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C08F27" w14:textId="77777777" w:rsidR="003544DE" w:rsidRDefault="003544DE" w:rsidP="003544DE">
      <w:pPr>
        <w:spacing w:before="480"/>
        <w:jc w:val="center"/>
      </w:pPr>
      <w:r>
        <w:rPr>
          <w:noProof/>
        </w:rPr>
        <w:drawing>
          <wp:inline distT="0" distB="0" distL="0" distR="0" wp14:anchorId="44BEDB9D" wp14:editId="68FBDEB7">
            <wp:extent cx="1333500" cy="1167902"/>
            <wp:effectExtent l="0" t="0" r="0" b="0"/>
            <wp:docPr id="206116625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0B078" w14:textId="77777777" w:rsidR="003544DE" w:rsidRDefault="003544DE" w:rsidP="003544DE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7482CEE3" w14:textId="52691402" w:rsidR="007844E5" w:rsidRDefault="007844E5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43405A">
        <w:t>Planning (Territory Priority Project) Amendment Act 2025</w:t>
      </w:r>
      <w:r>
        <w:fldChar w:fldCharType="end"/>
      </w:r>
    </w:p>
    <w:p w14:paraId="5947D6FF" w14:textId="17228ABB" w:rsidR="007844E5" w:rsidRDefault="0043405A">
      <w:pPr>
        <w:pStyle w:val="ActNo"/>
      </w:pPr>
      <w:fldSimple w:instr=" DOCPROPERTY &quot;Category&quot;  \* MERGEFORMAT ">
        <w:r>
          <w:t>A2025-37</w:t>
        </w:r>
      </w:fldSimple>
    </w:p>
    <w:p w14:paraId="340FCA48" w14:textId="77777777" w:rsidR="007844E5" w:rsidRDefault="007844E5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5CCFF73C" w14:textId="77777777" w:rsidR="007844E5" w:rsidRDefault="007844E5">
      <w:pPr>
        <w:pStyle w:val="N-TOCheading"/>
      </w:pPr>
      <w:r>
        <w:rPr>
          <w:rStyle w:val="charContents"/>
        </w:rPr>
        <w:t>Contents</w:t>
      </w:r>
    </w:p>
    <w:p w14:paraId="314C92C9" w14:textId="77777777" w:rsidR="007844E5" w:rsidRDefault="007844E5">
      <w:pPr>
        <w:pStyle w:val="N-9pt"/>
      </w:pPr>
      <w:r>
        <w:tab/>
      </w:r>
      <w:r>
        <w:rPr>
          <w:rStyle w:val="charPage"/>
        </w:rPr>
        <w:t>Page</w:t>
      </w:r>
    </w:p>
    <w:p w14:paraId="6DC5529B" w14:textId="24415E1D" w:rsidR="00C617A3" w:rsidRDefault="00C617A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216164038" w:history="1">
        <w:r w:rsidRPr="008F64D8">
          <w:t>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F64D8">
          <w:t>Name of Act</w:t>
        </w:r>
        <w:r>
          <w:tab/>
        </w:r>
        <w:r>
          <w:fldChar w:fldCharType="begin"/>
        </w:r>
        <w:r>
          <w:instrText xml:space="preserve"> PAGEREF _Toc216164038 \h </w:instrText>
        </w:r>
        <w:r>
          <w:fldChar w:fldCharType="separate"/>
        </w:r>
        <w:r w:rsidR="0043405A">
          <w:t>2</w:t>
        </w:r>
        <w:r>
          <w:fldChar w:fldCharType="end"/>
        </w:r>
      </w:hyperlink>
    </w:p>
    <w:p w14:paraId="45FEEE68" w14:textId="541B6A9F" w:rsidR="00C617A3" w:rsidRDefault="00C617A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6164039" w:history="1">
        <w:r w:rsidRPr="008F64D8">
          <w:t>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F64D8">
          <w:t>Commencement</w:t>
        </w:r>
        <w:r>
          <w:tab/>
        </w:r>
        <w:r>
          <w:fldChar w:fldCharType="begin"/>
        </w:r>
        <w:r>
          <w:instrText xml:space="preserve"> PAGEREF _Toc216164039 \h </w:instrText>
        </w:r>
        <w:r>
          <w:fldChar w:fldCharType="separate"/>
        </w:r>
        <w:r w:rsidR="0043405A">
          <w:t>2</w:t>
        </w:r>
        <w:r>
          <w:fldChar w:fldCharType="end"/>
        </w:r>
      </w:hyperlink>
    </w:p>
    <w:p w14:paraId="600CED69" w14:textId="491D53E3" w:rsidR="00C617A3" w:rsidRDefault="00C617A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6164040" w:history="1">
        <w:r w:rsidRPr="008F64D8">
          <w:t>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F64D8">
          <w:t>Legislation amended</w:t>
        </w:r>
        <w:r>
          <w:tab/>
        </w:r>
        <w:r>
          <w:fldChar w:fldCharType="begin"/>
        </w:r>
        <w:r>
          <w:instrText xml:space="preserve"> PAGEREF _Toc216164040 \h </w:instrText>
        </w:r>
        <w:r>
          <w:fldChar w:fldCharType="separate"/>
        </w:r>
        <w:r w:rsidR="0043405A">
          <w:t>2</w:t>
        </w:r>
        <w:r>
          <w:fldChar w:fldCharType="end"/>
        </w:r>
      </w:hyperlink>
    </w:p>
    <w:p w14:paraId="6AFCC8FB" w14:textId="6E237331" w:rsidR="00C617A3" w:rsidRDefault="00C617A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6164041" w:history="1">
        <w:r w:rsidRPr="00E13C52">
          <w:rPr>
            <w:rStyle w:val="CharSectNo"/>
          </w:rPr>
          <w:t>4</w:t>
        </w:r>
        <w:r w:rsidRPr="00190B0C">
          <w:tab/>
          <w:t xml:space="preserve">Meaning of </w:t>
        </w:r>
        <w:r w:rsidRPr="002B72D4">
          <w:rPr>
            <w:rStyle w:val="charItals"/>
          </w:rPr>
          <w:t>territory priority project</w:t>
        </w:r>
        <w:r>
          <w:rPr>
            <w:rStyle w:val="charItals"/>
          </w:rPr>
          <w:br/>
        </w:r>
        <w:r w:rsidRPr="00190B0C">
          <w:t xml:space="preserve">Section 216, definition of </w:t>
        </w:r>
        <w:r w:rsidRPr="002B72D4">
          <w:rPr>
            <w:rStyle w:val="charItals"/>
          </w:rPr>
          <w:t>territory priority project</w:t>
        </w:r>
        <w:r w:rsidRPr="00190B0C">
          <w:t>, new paragraphs (</w:t>
        </w:r>
        <w:r>
          <w:t>c</w:t>
        </w:r>
        <w:r w:rsidRPr="00190B0C">
          <w:t>) and (</w:t>
        </w:r>
        <w:r>
          <w:t>d</w:t>
        </w:r>
        <w:r w:rsidRPr="00190B0C">
          <w:t>)</w:t>
        </w:r>
        <w:r>
          <w:tab/>
        </w:r>
        <w:r>
          <w:fldChar w:fldCharType="begin"/>
        </w:r>
        <w:r>
          <w:instrText xml:space="preserve"> PAGEREF _Toc216164041 \h </w:instrText>
        </w:r>
        <w:r>
          <w:fldChar w:fldCharType="separate"/>
        </w:r>
        <w:r w:rsidR="0043405A">
          <w:t>2</w:t>
        </w:r>
        <w:r>
          <w:fldChar w:fldCharType="end"/>
        </w:r>
      </w:hyperlink>
    </w:p>
    <w:p w14:paraId="7EB73E57" w14:textId="66B95814" w:rsidR="00C617A3" w:rsidRDefault="00C617A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6164042" w:history="1">
        <w:r w:rsidRPr="008F64D8">
          <w:t>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F64D8">
          <w:t>New section 216 (2) and (3)</w:t>
        </w:r>
        <w:r>
          <w:tab/>
        </w:r>
        <w:r>
          <w:fldChar w:fldCharType="begin"/>
        </w:r>
        <w:r>
          <w:instrText xml:space="preserve"> PAGEREF _Toc216164042 \h </w:instrText>
        </w:r>
        <w:r>
          <w:fldChar w:fldCharType="separate"/>
        </w:r>
        <w:r w:rsidR="0043405A">
          <w:t>2</w:t>
        </w:r>
        <w:r>
          <w:fldChar w:fldCharType="end"/>
        </w:r>
      </w:hyperlink>
    </w:p>
    <w:p w14:paraId="56DF84DE" w14:textId="70DCDB17" w:rsidR="00C617A3" w:rsidRDefault="00C617A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6164043" w:history="1">
        <w:r w:rsidRPr="008F64D8">
          <w:t>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F64D8">
          <w:t>New sections 217B and 217C</w:t>
        </w:r>
        <w:r>
          <w:tab/>
        </w:r>
        <w:r>
          <w:fldChar w:fldCharType="begin"/>
        </w:r>
        <w:r>
          <w:instrText xml:space="preserve"> PAGEREF _Toc216164043 \h </w:instrText>
        </w:r>
        <w:r>
          <w:fldChar w:fldCharType="separate"/>
        </w:r>
        <w:r w:rsidR="0043405A">
          <w:t>3</w:t>
        </w:r>
        <w:r>
          <w:fldChar w:fldCharType="end"/>
        </w:r>
      </w:hyperlink>
    </w:p>
    <w:p w14:paraId="57F91CD4" w14:textId="6C8F9133" w:rsidR="00C617A3" w:rsidRDefault="00C617A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6164044" w:history="1">
        <w:r>
          <w:t>7</w:t>
        </w:r>
        <w:r w:rsidRPr="003C45B1">
          <w:tab/>
        </w:r>
        <w:r w:rsidRPr="003C45B1">
          <w:rPr>
            <w:bCs/>
          </w:rPr>
          <w:t>Declaration of territory priority projects</w:t>
        </w:r>
        <w:r>
          <w:rPr>
            <w:bCs/>
          </w:rPr>
          <w:br/>
        </w:r>
        <w:r w:rsidRPr="003C45B1">
          <w:rPr>
            <w:bCs/>
          </w:rPr>
          <w:t>Section 218 (1)</w:t>
        </w:r>
        <w:r>
          <w:tab/>
        </w:r>
        <w:r>
          <w:fldChar w:fldCharType="begin"/>
        </w:r>
        <w:r>
          <w:instrText xml:space="preserve"> PAGEREF _Toc216164044 \h </w:instrText>
        </w:r>
        <w:r>
          <w:fldChar w:fldCharType="separate"/>
        </w:r>
        <w:r w:rsidR="0043405A">
          <w:t>5</w:t>
        </w:r>
        <w:r>
          <w:fldChar w:fldCharType="end"/>
        </w:r>
      </w:hyperlink>
    </w:p>
    <w:p w14:paraId="0AD3C53D" w14:textId="6A8732F5" w:rsidR="00C617A3" w:rsidRDefault="00C617A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6164045" w:history="1">
        <w:r w:rsidRPr="008F64D8">
          <w:t>8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F64D8">
          <w:t>Section 218 (3)</w:t>
        </w:r>
        <w:r>
          <w:tab/>
        </w:r>
        <w:r>
          <w:fldChar w:fldCharType="begin"/>
        </w:r>
        <w:r>
          <w:instrText xml:space="preserve"> PAGEREF _Toc216164045 \h </w:instrText>
        </w:r>
        <w:r>
          <w:fldChar w:fldCharType="separate"/>
        </w:r>
        <w:r w:rsidR="0043405A">
          <w:t>5</w:t>
        </w:r>
        <w:r>
          <w:fldChar w:fldCharType="end"/>
        </w:r>
      </w:hyperlink>
    </w:p>
    <w:p w14:paraId="79426EED" w14:textId="1EDD25BF" w:rsidR="00C617A3" w:rsidRDefault="00C617A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lastRenderedPageBreak/>
        <w:tab/>
      </w:r>
      <w:hyperlink w:anchor="_Toc216164046" w:history="1">
        <w:r w:rsidRPr="008F64D8">
          <w:t>9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F64D8">
          <w:t>Section 218 (3) (a)</w:t>
        </w:r>
        <w:r>
          <w:tab/>
        </w:r>
        <w:r>
          <w:fldChar w:fldCharType="begin"/>
        </w:r>
        <w:r>
          <w:instrText xml:space="preserve"> PAGEREF _Toc216164046 \h </w:instrText>
        </w:r>
        <w:r>
          <w:fldChar w:fldCharType="separate"/>
        </w:r>
        <w:r w:rsidR="0043405A">
          <w:t>5</w:t>
        </w:r>
        <w:r>
          <w:fldChar w:fldCharType="end"/>
        </w:r>
      </w:hyperlink>
    </w:p>
    <w:p w14:paraId="04A67C07" w14:textId="3B09F083" w:rsidR="00C617A3" w:rsidRDefault="00C617A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6164047" w:history="1">
        <w:r w:rsidRPr="008F64D8">
          <w:t>10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F64D8">
          <w:t>Section 218 (3) (b)</w:t>
        </w:r>
        <w:r>
          <w:tab/>
        </w:r>
        <w:r>
          <w:fldChar w:fldCharType="begin"/>
        </w:r>
        <w:r>
          <w:instrText xml:space="preserve"> PAGEREF _Toc216164047 \h </w:instrText>
        </w:r>
        <w:r>
          <w:fldChar w:fldCharType="separate"/>
        </w:r>
        <w:r w:rsidR="0043405A">
          <w:t>6</w:t>
        </w:r>
        <w:r>
          <w:fldChar w:fldCharType="end"/>
        </w:r>
      </w:hyperlink>
    </w:p>
    <w:p w14:paraId="01F0CAD3" w14:textId="07CD9C49" w:rsidR="00C617A3" w:rsidRDefault="00C617A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6164048" w:history="1">
        <w:r w:rsidRPr="008F64D8">
          <w:t>11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F64D8">
          <w:t>Section 218 (3) (c)</w:t>
        </w:r>
        <w:r>
          <w:tab/>
        </w:r>
        <w:r>
          <w:fldChar w:fldCharType="begin"/>
        </w:r>
        <w:r>
          <w:instrText xml:space="preserve"> PAGEREF _Toc216164048 \h </w:instrText>
        </w:r>
        <w:r>
          <w:fldChar w:fldCharType="separate"/>
        </w:r>
        <w:r w:rsidR="0043405A">
          <w:t>6</w:t>
        </w:r>
        <w:r>
          <w:fldChar w:fldCharType="end"/>
        </w:r>
      </w:hyperlink>
    </w:p>
    <w:p w14:paraId="0DA1AF90" w14:textId="45829C37" w:rsidR="00C617A3" w:rsidRDefault="00C617A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6164049" w:history="1">
        <w:r w:rsidRPr="008F64D8">
          <w:t>12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F64D8">
          <w:t>New section 218 (3A)</w:t>
        </w:r>
        <w:r>
          <w:tab/>
        </w:r>
        <w:r>
          <w:fldChar w:fldCharType="begin"/>
        </w:r>
        <w:r>
          <w:instrText xml:space="preserve"> PAGEREF _Toc216164049 \h </w:instrText>
        </w:r>
        <w:r>
          <w:fldChar w:fldCharType="separate"/>
        </w:r>
        <w:r w:rsidR="0043405A">
          <w:t>6</w:t>
        </w:r>
        <w:r>
          <w:fldChar w:fldCharType="end"/>
        </w:r>
      </w:hyperlink>
    </w:p>
    <w:p w14:paraId="0ED8CF8E" w14:textId="767CB207" w:rsidR="00C617A3" w:rsidRDefault="00C617A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6164050" w:history="1">
        <w:r w:rsidRPr="008F64D8">
          <w:t>13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F64D8">
          <w:t>Section 218 (5), new definitions</w:t>
        </w:r>
        <w:r>
          <w:tab/>
        </w:r>
        <w:r>
          <w:fldChar w:fldCharType="begin"/>
        </w:r>
        <w:r>
          <w:instrText xml:space="preserve"> PAGEREF _Toc216164050 \h </w:instrText>
        </w:r>
        <w:r>
          <w:fldChar w:fldCharType="separate"/>
        </w:r>
        <w:r w:rsidR="0043405A">
          <w:t>6</w:t>
        </w:r>
        <w:r>
          <w:fldChar w:fldCharType="end"/>
        </w:r>
      </w:hyperlink>
    </w:p>
    <w:p w14:paraId="2E9F3375" w14:textId="6B54C402" w:rsidR="00C617A3" w:rsidRDefault="00C617A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6164051" w:history="1">
        <w:r w:rsidRPr="008F64D8">
          <w:t>14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F64D8">
          <w:t>New sections 220A and 220B</w:t>
        </w:r>
        <w:r>
          <w:tab/>
        </w:r>
        <w:r>
          <w:fldChar w:fldCharType="begin"/>
        </w:r>
        <w:r>
          <w:instrText xml:space="preserve"> PAGEREF _Toc216164051 \h </w:instrText>
        </w:r>
        <w:r>
          <w:fldChar w:fldCharType="separate"/>
        </w:r>
        <w:r w:rsidR="0043405A">
          <w:t>7</w:t>
        </w:r>
        <w:r>
          <w:fldChar w:fldCharType="end"/>
        </w:r>
      </w:hyperlink>
    </w:p>
    <w:p w14:paraId="2C85E42D" w14:textId="7E2A60A8" w:rsidR="00C617A3" w:rsidRDefault="00C617A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6164052" w:history="1">
        <w:r w:rsidRPr="008F64D8">
          <w:t>15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F64D8">
          <w:t>Dictionary, note</w:t>
        </w:r>
        <w:r>
          <w:tab/>
        </w:r>
        <w:r>
          <w:fldChar w:fldCharType="begin"/>
        </w:r>
        <w:r>
          <w:instrText xml:space="preserve"> PAGEREF _Toc216164052 \h </w:instrText>
        </w:r>
        <w:r>
          <w:fldChar w:fldCharType="separate"/>
        </w:r>
        <w:r w:rsidR="0043405A">
          <w:t>7</w:t>
        </w:r>
        <w:r>
          <w:fldChar w:fldCharType="end"/>
        </w:r>
      </w:hyperlink>
    </w:p>
    <w:p w14:paraId="278F4F91" w14:textId="1954B94E" w:rsidR="00C617A3" w:rsidRDefault="00C617A3">
      <w:pPr>
        <w:pStyle w:val="TOC5"/>
        <w:rPr>
          <w:rFonts w:asciiTheme="minorHAnsi" w:eastAsiaTheme="minorEastAsia" w:hAnsiTheme="minorHAnsi" w:cstheme="minorBidi"/>
          <w:kern w:val="2"/>
          <w:sz w:val="24"/>
          <w:szCs w:val="24"/>
          <w:lang w:eastAsia="en-AU"/>
          <w14:ligatures w14:val="standardContextual"/>
        </w:rPr>
      </w:pPr>
      <w:r>
        <w:tab/>
      </w:r>
      <w:hyperlink w:anchor="_Toc216164053" w:history="1">
        <w:r w:rsidRPr="008F64D8">
          <w:t>16</w:t>
        </w:r>
        <w:r>
          <w:rPr>
            <w:rFonts w:asciiTheme="minorHAnsi" w:eastAsiaTheme="minorEastAsia" w:hAnsiTheme="minorHAnsi" w:cstheme="minorBidi"/>
            <w:kern w:val="2"/>
            <w:sz w:val="24"/>
            <w:szCs w:val="24"/>
            <w:lang w:eastAsia="en-AU"/>
            <w14:ligatures w14:val="standardContextual"/>
          </w:rPr>
          <w:tab/>
        </w:r>
        <w:r w:rsidRPr="008F64D8">
          <w:t>Dictionary, new definitions</w:t>
        </w:r>
        <w:r>
          <w:tab/>
        </w:r>
        <w:r>
          <w:fldChar w:fldCharType="begin"/>
        </w:r>
        <w:r>
          <w:instrText xml:space="preserve"> PAGEREF _Toc216164053 \h </w:instrText>
        </w:r>
        <w:r>
          <w:fldChar w:fldCharType="separate"/>
        </w:r>
        <w:r w:rsidR="0043405A">
          <w:t>8</w:t>
        </w:r>
        <w:r>
          <w:fldChar w:fldCharType="end"/>
        </w:r>
      </w:hyperlink>
    </w:p>
    <w:p w14:paraId="61A808A0" w14:textId="3FEC3083" w:rsidR="007844E5" w:rsidRDefault="00C617A3">
      <w:pPr>
        <w:pStyle w:val="BillBasic"/>
      </w:pPr>
      <w:r>
        <w:fldChar w:fldCharType="end"/>
      </w:r>
    </w:p>
    <w:p w14:paraId="470A28FE" w14:textId="77777777" w:rsidR="00E13C52" w:rsidRDefault="00E13C52">
      <w:pPr>
        <w:pStyle w:val="01Contents"/>
        <w:sectPr w:rsidR="00E13C52" w:rsidSect="00E13C5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4A07B96C" w14:textId="77777777" w:rsidR="00A355D0" w:rsidRDefault="00A355D0" w:rsidP="00FE5883">
      <w:pPr>
        <w:spacing w:before="480"/>
        <w:jc w:val="center"/>
      </w:pPr>
      <w:r>
        <w:rPr>
          <w:noProof/>
        </w:rPr>
        <w:lastRenderedPageBreak/>
        <w:drawing>
          <wp:inline distT="0" distB="0" distL="0" distR="0" wp14:anchorId="1DB13AEC" wp14:editId="332E398A">
            <wp:extent cx="1333500" cy="1167902"/>
            <wp:effectExtent l="0" t="0" r="0" b="0"/>
            <wp:docPr id="114435709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4357091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0181" cy="1182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13815" w14:textId="77777777" w:rsidR="00A355D0" w:rsidRDefault="00A355D0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08533EE0" w14:textId="511C515F" w:rsidR="0055298D" w:rsidRPr="00190B0C" w:rsidRDefault="00A355D0" w:rsidP="007844E5">
      <w:pPr>
        <w:pStyle w:val="Billname"/>
      </w:pPr>
      <w:bookmarkStart w:id="0" w:name="citation"/>
      <w:r>
        <w:t>Planning (Territory Priority Project) Amendment Act 2025</w:t>
      </w:r>
      <w:bookmarkEnd w:id="0"/>
    </w:p>
    <w:p w14:paraId="7C9FD3D7" w14:textId="0A07C766" w:rsidR="0055298D" w:rsidRPr="00190B0C" w:rsidRDefault="0043405A">
      <w:pPr>
        <w:pStyle w:val="ActNo"/>
      </w:pPr>
      <w:fldSimple w:instr=" DOCPROPERTY &quot;Category&quot;  \* MERGEFORMAT ">
        <w:r>
          <w:t>A2025-37</w:t>
        </w:r>
      </w:fldSimple>
    </w:p>
    <w:p w14:paraId="1A8ECF5A" w14:textId="77777777" w:rsidR="0055298D" w:rsidRPr="00190B0C" w:rsidRDefault="0055298D">
      <w:pPr>
        <w:pStyle w:val="N-line3"/>
      </w:pPr>
    </w:p>
    <w:p w14:paraId="113FD9EF" w14:textId="62E97443" w:rsidR="0055298D" w:rsidRPr="00190B0C" w:rsidRDefault="0055298D">
      <w:pPr>
        <w:pStyle w:val="LongTitle"/>
      </w:pPr>
      <w:r w:rsidRPr="00190B0C">
        <w:t xml:space="preserve">An Act to amend the </w:t>
      </w:r>
      <w:bookmarkStart w:id="1" w:name="AmCitation"/>
      <w:r w:rsidR="002B72D4" w:rsidRPr="002B72D4">
        <w:rPr>
          <w:rStyle w:val="charCitHyperlinkItal"/>
        </w:rPr>
        <w:fldChar w:fldCharType="begin"/>
      </w:r>
      <w:r w:rsidR="002B72D4">
        <w:rPr>
          <w:rStyle w:val="charCitHyperlinkItal"/>
        </w:rPr>
        <w:instrText>HYPERLINK "http://www.legislation.act.gov.au/a/2023-18" \o "A2023-18"</w:instrText>
      </w:r>
      <w:r w:rsidR="002B72D4" w:rsidRPr="002B72D4">
        <w:rPr>
          <w:rStyle w:val="charCitHyperlinkItal"/>
        </w:rPr>
      </w:r>
      <w:r w:rsidR="002B72D4" w:rsidRPr="002B72D4">
        <w:rPr>
          <w:rStyle w:val="charCitHyperlinkItal"/>
        </w:rPr>
        <w:fldChar w:fldCharType="separate"/>
      </w:r>
      <w:r w:rsidR="002B72D4" w:rsidRPr="002B72D4">
        <w:rPr>
          <w:rStyle w:val="charCitHyperlinkItal"/>
        </w:rPr>
        <w:t>Planning Act 2023</w:t>
      </w:r>
      <w:r w:rsidR="002B72D4" w:rsidRPr="002B72D4">
        <w:rPr>
          <w:rStyle w:val="charCitHyperlinkItal"/>
        </w:rPr>
        <w:fldChar w:fldCharType="end"/>
      </w:r>
      <w:bookmarkEnd w:id="1"/>
    </w:p>
    <w:p w14:paraId="599868E2" w14:textId="77777777" w:rsidR="0055298D" w:rsidRPr="00190B0C" w:rsidRDefault="0055298D">
      <w:pPr>
        <w:pStyle w:val="N-line3"/>
      </w:pPr>
    </w:p>
    <w:p w14:paraId="46FC95BF" w14:textId="77777777" w:rsidR="0055298D" w:rsidRPr="00190B0C" w:rsidRDefault="0055298D">
      <w:pPr>
        <w:pStyle w:val="Placeholder"/>
      </w:pPr>
      <w:r w:rsidRPr="00190B0C">
        <w:rPr>
          <w:rStyle w:val="charContents"/>
          <w:sz w:val="16"/>
        </w:rPr>
        <w:t xml:space="preserve">  </w:t>
      </w:r>
      <w:r w:rsidRPr="00190B0C">
        <w:rPr>
          <w:rStyle w:val="charPage"/>
        </w:rPr>
        <w:t xml:space="preserve">  </w:t>
      </w:r>
    </w:p>
    <w:p w14:paraId="63098C96" w14:textId="77777777" w:rsidR="0055298D" w:rsidRPr="00190B0C" w:rsidRDefault="0055298D">
      <w:pPr>
        <w:pStyle w:val="Placeholder"/>
      </w:pPr>
      <w:r w:rsidRPr="00190B0C">
        <w:rPr>
          <w:rStyle w:val="CharChapNo"/>
        </w:rPr>
        <w:t xml:space="preserve">  </w:t>
      </w:r>
      <w:r w:rsidRPr="00190B0C">
        <w:rPr>
          <w:rStyle w:val="CharChapText"/>
        </w:rPr>
        <w:t xml:space="preserve">  </w:t>
      </w:r>
    </w:p>
    <w:p w14:paraId="00634C49" w14:textId="77777777" w:rsidR="0055298D" w:rsidRPr="00190B0C" w:rsidRDefault="0055298D">
      <w:pPr>
        <w:pStyle w:val="Placeholder"/>
      </w:pPr>
      <w:r w:rsidRPr="00190B0C">
        <w:rPr>
          <w:rStyle w:val="CharPartNo"/>
        </w:rPr>
        <w:t xml:space="preserve">  </w:t>
      </w:r>
      <w:r w:rsidRPr="00190B0C">
        <w:rPr>
          <w:rStyle w:val="CharPartText"/>
        </w:rPr>
        <w:t xml:space="preserve">  </w:t>
      </w:r>
    </w:p>
    <w:p w14:paraId="7C722E4F" w14:textId="77777777" w:rsidR="0055298D" w:rsidRPr="00190B0C" w:rsidRDefault="0055298D">
      <w:pPr>
        <w:pStyle w:val="Placeholder"/>
      </w:pPr>
      <w:r w:rsidRPr="00190B0C">
        <w:rPr>
          <w:rStyle w:val="CharDivNo"/>
        </w:rPr>
        <w:t xml:space="preserve">  </w:t>
      </w:r>
      <w:r w:rsidRPr="00190B0C">
        <w:rPr>
          <w:rStyle w:val="CharDivText"/>
        </w:rPr>
        <w:t xml:space="preserve">  </w:t>
      </w:r>
    </w:p>
    <w:p w14:paraId="436789D5" w14:textId="77777777" w:rsidR="0055298D" w:rsidRPr="002B72D4" w:rsidRDefault="0055298D">
      <w:pPr>
        <w:pStyle w:val="Notified"/>
      </w:pPr>
    </w:p>
    <w:p w14:paraId="761F7F47" w14:textId="77777777" w:rsidR="0055298D" w:rsidRPr="00190B0C" w:rsidRDefault="0055298D">
      <w:pPr>
        <w:pStyle w:val="EnactingWords"/>
      </w:pPr>
      <w:r w:rsidRPr="00190B0C">
        <w:t>The Legislative Assembly for the Australian Capital Territory enacts as follows:</w:t>
      </w:r>
    </w:p>
    <w:p w14:paraId="3162AAE6" w14:textId="77777777" w:rsidR="0055298D" w:rsidRPr="00190B0C" w:rsidRDefault="0055298D">
      <w:pPr>
        <w:pStyle w:val="PageBreak"/>
      </w:pPr>
      <w:r w:rsidRPr="00190B0C">
        <w:br w:type="page"/>
      </w:r>
    </w:p>
    <w:p w14:paraId="314306CF" w14:textId="73455CE8" w:rsidR="0055298D" w:rsidRPr="00190B0C" w:rsidRDefault="00E13C52" w:rsidP="00E13C52">
      <w:pPr>
        <w:pStyle w:val="AH5Sec"/>
        <w:shd w:val="pct25" w:color="auto" w:fill="auto"/>
      </w:pPr>
      <w:bookmarkStart w:id="2" w:name="_Toc216164038"/>
      <w:r w:rsidRPr="00E13C52">
        <w:rPr>
          <w:rStyle w:val="CharSectNo"/>
        </w:rPr>
        <w:lastRenderedPageBreak/>
        <w:t>1</w:t>
      </w:r>
      <w:r w:rsidRPr="00190B0C">
        <w:tab/>
      </w:r>
      <w:r w:rsidR="0055298D" w:rsidRPr="00190B0C">
        <w:t>Name of Act</w:t>
      </w:r>
      <w:bookmarkEnd w:id="2"/>
    </w:p>
    <w:p w14:paraId="7368F116" w14:textId="3FC85B9F" w:rsidR="0055298D" w:rsidRPr="00190B0C" w:rsidRDefault="0055298D">
      <w:pPr>
        <w:pStyle w:val="Amainreturn"/>
      </w:pPr>
      <w:r w:rsidRPr="00190B0C">
        <w:t xml:space="preserve">This Act is the </w:t>
      </w:r>
      <w:r w:rsidRPr="00190B0C">
        <w:rPr>
          <w:i/>
        </w:rPr>
        <w:fldChar w:fldCharType="begin"/>
      </w:r>
      <w:r w:rsidRPr="00190B0C">
        <w:rPr>
          <w:i/>
        </w:rPr>
        <w:instrText xml:space="preserve"> TITLE</w:instrText>
      </w:r>
      <w:r w:rsidRPr="00190B0C">
        <w:rPr>
          <w:i/>
        </w:rPr>
        <w:fldChar w:fldCharType="separate"/>
      </w:r>
      <w:r w:rsidR="0043405A">
        <w:rPr>
          <w:i/>
        </w:rPr>
        <w:t>Planning (Territory Priority Project) Amendment Act 2025</w:t>
      </w:r>
      <w:r w:rsidRPr="00190B0C">
        <w:rPr>
          <w:i/>
        </w:rPr>
        <w:fldChar w:fldCharType="end"/>
      </w:r>
      <w:r w:rsidRPr="00190B0C">
        <w:t>.</w:t>
      </w:r>
    </w:p>
    <w:p w14:paraId="1BF5DA8C" w14:textId="7C8772A0" w:rsidR="0055298D" w:rsidRPr="00190B0C" w:rsidRDefault="00E13C52" w:rsidP="00E13C52">
      <w:pPr>
        <w:pStyle w:val="AH5Sec"/>
        <w:shd w:val="pct25" w:color="auto" w:fill="auto"/>
      </w:pPr>
      <w:bookmarkStart w:id="3" w:name="_Toc216164039"/>
      <w:r w:rsidRPr="00E13C52">
        <w:rPr>
          <w:rStyle w:val="CharSectNo"/>
        </w:rPr>
        <w:t>2</w:t>
      </w:r>
      <w:r w:rsidRPr="00190B0C">
        <w:tab/>
      </w:r>
      <w:r w:rsidR="0055298D" w:rsidRPr="00190B0C">
        <w:t>Commencement</w:t>
      </w:r>
      <w:bookmarkEnd w:id="3"/>
    </w:p>
    <w:p w14:paraId="41CDE295" w14:textId="19833E0D" w:rsidR="0055298D" w:rsidRPr="00190B0C" w:rsidRDefault="0055298D">
      <w:pPr>
        <w:pStyle w:val="Amainreturn"/>
      </w:pPr>
      <w:r w:rsidRPr="00190B0C">
        <w:t xml:space="preserve">This Act commences </w:t>
      </w:r>
      <w:r w:rsidR="00D22BD9" w:rsidRPr="00190B0C">
        <w:t xml:space="preserve">on the day </w:t>
      </w:r>
      <w:r w:rsidRPr="00190B0C">
        <w:t>after its notification day.</w:t>
      </w:r>
    </w:p>
    <w:p w14:paraId="127A510A" w14:textId="7E8A4485" w:rsidR="0055298D" w:rsidRPr="00190B0C" w:rsidRDefault="0055298D">
      <w:pPr>
        <w:pStyle w:val="aNote"/>
      </w:pPr>
      <w:r w:rsidRPr="002B72D4">
        <w:rPr>
          <w:rStyle w:val="charItals"/>
        </w:rPr>
        <w:t>Note</w:t>
      </w:r>
      <w:r w:rsidRPr="002B72D4">
        <w:rPr>
          <w:rStyle w:val="charItals"/>
        </w:rPr>
        <w:tab/>
      </w:r>
      <w:r w:rsidRPr="00190B0C">
        <w:t xml:space="preserve">The naming and commencement provisions automatically commence on the notification day (see </w:t>
      </w:r>
      <w:hyperlink r:id="rId15" w:tooltip="A2001-14" w:history="1">
        <w:r w:rsidR="002B72D4" w:rsidRPr="002B72D4">
          <w:rPr>
            <w:rStyle w:val="charCitHyperlinkAbbrev"/>
          </w:rPr>
          <w:t>Legislation Act</w:t>
        </w:r>
      </w:hyperlink>
      <w:r w:rsidRPr="00190B0C">
        <w:t>, s 75 (1)).</w:t>
      </w:r>
    </w:p>
    <w:p w14:paraId="0143DE9B" w14:textId="476804A8" w:rsidR="0055298D" w:rsidRPr="00190B0C" w:rsidRDefault="00E13C52" w:rsidP="00E13C52">
      <w:pPr>
        <w:pStyle w:val="AH5Sec"/>
        <w:shd w:val="pct25" w:color="auto" w:fill="auto"/>
      </w:pPr>
      <w:bookmarkStart w:id="4" w:name="_Toc216164040"/>
      <w:r w:rsidRPr="00E13C52">
        <w:rPr>
          <w:rStyle w:val="CharSectNo"/>
        </w:rPr>
        <w:t>3</w:t>
      </w:r>
      <w:r w:rsidRPr="00190B0C">
        <w:tab/>
      </w:r>
      <w:r w:rsidR="0055298D" w:rsidRPr="00190B0C">
        <w:t>Legislation amended</w:t>
      </w:r>
      <w:bookmarkEnd w:id="4"/>
    </w:p>
    <w:p w14:paraId="23BFA326" w14:textId="012C3CBA" w:rsidR="0055298D" w:rsidRPr="00190B0C" w:rsidRDefault="0055298D">
      <w:pPr>
        <w:pStyle w:val="Amainreturn"/>
      </w:pPr>
      <w:r w:rsidRPr="00190B0C">
        <w:t xml:space="preserve">This Act amends the </w:t>
      </w:r>
      <w:hyperlink r:id="rId16" w:tooltip="A2023-18" w:history="1">
        <w:r w:rsidR="002B72D4" w:rsidRPr="002B72D4">
          <w:rPr>
            <w:rStyle w:val="charCitHyperlinkItal"/>
          </w:rPr>
          <w:t>Planning Act 2023</w:t>
        </w:r>
      </w:hyperlink>
      <w:r w:rsidRPr="00190B0C">
        <w:t>.</w:t>
      </w:r>
    </w:p>
    <w:p w14:paraId="46F439ED" w14:textId="68BD7615" w:rsidR="009B668B" w:rsidRPr="00190B0C" w:rsidRDefault="00E13C52" w:rsidP="00E13C52">
      <w:pPr>
        <w:pStyle w:val="AH5Sec"/>
        <w:shd w:val="pct25" w:color="auto" w:fill="auto"/>
      </w:pPr>
      <w:bookmarkStart w:id="5" w:name="_Toc216164041"/>
      <w:r w:rsidRPr="00E13C52">
        <w:rPr>
          <w:rStyle w:val="CharSectNo"/>
        </w:rPr>
        <w:t>4</w:t>
      </w:r>
      <w:r w:rsidRPr="00190B0C">
        <w:tab/>
      </w:r>
      <w:r w:rsidR="009B668B" w:rsidRPr="00190B0C">
        <w:t xml:space="preserve">Meaning of </w:t>
      </w:r>
      <w:r w:rsidR="009B668B" w:rsidRPr="002B72D4">
        <w:rPr>
          <w:rStyle w:val="charItals"/>
        </w:rPr>
        <w:t>territory priority project</w:t>
      </w:r>
      <w:r w:rsidR="009B668B" w:rsidRPr="00190B0C">
        <w:br/>
        <w:t xml:space="preserve">Section 216, definition of </w:t>
      </w:r>
      <w:r w:rsidR="009B668B" w:rsidRPr="002B72D4">
        <w:rPr>
          <w:rStyle w:val="charItals"/>
        </w:rPr>
        <w:t>territory priority project</w:t>
      </w:r>
      <w:r w:rsidR="009B668B" w:rsidRPr="00190B0C">
        <w:t>, new paragraphs (</w:t>
      </w:r>
      <w:r w:rsidR="00481926">
        <w:t>c</w:t>
      </w:r>
      <w:r w:rsidR="009B668B" w:rsidRPr="00190B0C">
        <w:t>) and (</w:t>
      </w:r>
      <w:r w:rsidR="00481926">
        <w:t>d</w:t>
      </w:r>
      <w:r w:rsidR="009B668B" w:rsidRPr="00190B0C">
        <w:t>)</w:t>
      </w:r>
      <w:bookmarkEnd w:id="5"/>
    </w:p>
    <w:p w14:paraId="0EBC3F19" w14:textId="7D671F97" w:rsidR="009B668B" w:rsidRPr="00190B0C" w:rsidRDefault="009B668B" w:rsidP="009B668B">
      <w:pPr>
        <w:pStyle w:val="direction"/>
      </w:pPr>
      <w:r w:rsidRPr="00190B0C">
        <w:t>insert</w:t>
      </w:r>
    </w:p>
    <w:p w14:paraId="09E29D2F" w14:textId="7185BB0E" w:rsidR="0055298D" w:rsidRPr="00190B0C" w:rsidRDefault="00D2261E" w:rsidP="00225438">
      <w:pPr>
        <w:pStyle w:val="Idefpara"/>
      </w:pPr>
      <w:r w:rsidRPr="00190B0C">
        <w:tab/>
        <w:t>(</w:t>
      </w:r>
      <w:r w:rsidR="00481926">
        <w:t>c</w:t>
      </w:r>
      <w:r w:rsidRPr="00190B0C">
        <w:t>)</w:t>
      </w:r>
      <w:r w:rsidRPr="00190B0C">
        <w:tab/>
        <w:t xml:space="preserve">a development proposal </w:t>
      </w:r>
      <w:r w:rsidR="00225438" w:rsidRPr="00190B0C">
        <w:t xml:space="preserve">related to public </w:t>
      </w:r>
      <w:r w:rsidR="00B3610A" w:rsidRPr="00190B0C">
        <w:t>housing</w:t>
      </w:r>
      <w:r w:rsidR="00963560">
        <w:t>; or</w:t>
      </w:r>
    </w:p>
    <w:p w14:paraId="27ACFECB" w14:textId="0B200142" w:rsidR="00A355D0" w:rsidRPr="003C45B1" w:rsidRDefault="00A355D0" w:rsidP="00A355D0">
      <w:pPr>
        <w:pStyle w:val="Idefpara"/>
      </w:pPr>
      <w:r w:rsidRPr="003C45B1">
        <w:tab/>
        <w:t>(</w:t>
      </w:r>
      <w:r w:rsidR="00481926">
        <w:t>d</w:t>
      </w:r>
      <w:r w:rsidRPr="003C45B1">
        <w:t>)</w:t>
      </w:r>
      <w:r w:rsidRPr="003C45B1">
        <w:tab/>
        <w:t>a development proposal related to community housing.</w:t>
      </w:r>
    </w:p>
    <w:p w14:paraId="4A946468" w14:textId="0CEFDB51" w:rsidR="00E04580" w:rsidRPr="003C45B1" w:rsidRDefault="00E13C52" w:rsidP="00E13C52">
      <w:pPr>
        <w:pStyle w:val="AH5Sec"/>
        <w:shd w:val="pct25" w:color="auto" w:fill="auto"/>
      </w:pPr>
      <w:bookmarkStart w:id="6" w:name="_Toc216164042"/>
      <w:r w:rsidRPr="00E13C52">
        <w:rPr>
          <w:rStyle w:val="CharSectNo"/>
        </w:rPr>
        <w:t>5</w:t>
      </w:r>
      <w:r w:rsidRPr="003C45B1">
        <w:tab/>
      </w:r>
      <w:r w:rsidR="00E04580" w:rsidRPr="003C45B1">
        <w:t>New section 216 (2) and (3)</w:t>
      </w:r>
      <w:bookmarkEnd w:id="6"/>
    </w:p>
    <w:p w14:paraId="39DCC2B9" w14:textId="77777777" w:rsidR="00E04580" w:rsidRPr="003C45B1" w:rsidRDefault="00E04580" w:rsidP="00E04580">
      <w:pPr>
        <w:pStyle w:val="direction"/>
      </w:pPr>
      <w:r w:rsidRPr="003C45B1">
        <w:t xml:space="preserve">insert </w:t>
      </w:r>
    </w:p>
    <w:p w14:paraId="6526FDFC" w14:textId="1B0ACDF3" w:rsidR="00E04580" w:rsidRPr="003C45B1" w:rsidRDefault="00E04580" w:rsidP="00E04580">
      <w:pPr>
        <w:pStyle w:val="IMain"/>
      </w:pPr>
      <w:r w:rsidRPr="003C45B1">
        <w:tab/>
        <w:t>(2)</w:t>
      </w:r>
      <w:r w:rsidRPr="003C45B1">
        <w:tab/>
        <w:t xml:space="preserve">However, a development proposal mentioned in subsection (1), definition of </w:t>
      </w:r>
      <w:r w:rsidRPr="00FB1913">
        <w:rPr>
          <w:rStyle w:val="charBoldItals"/>
        </w:rPr>
        <w:t>territory priority project</w:t>
      </w:r>
      <w:r w:rsidRPr="003C45B1">
        <w:t>, paragraph (</w:t>
      </w:r>
      <w:r w:rsidR="005C6FCB">
        <w:t>c</w:t>
      </w:r>
      <w:r w:rsidRPr="003C45B1">
        <w:t>) or (</w:t>
      </w:r>
      <w:r w:rsidR="005C6FCB">
        <w:t>d</w:t>
      </w:r>
      <w:r w:rsidRPr="003C45B1">
        <w:t>) is not a territory priority project if—</w:t>
      </w:r>
    </w:p>
    <w:p w14:paraId="23EA9107" w14:textId="77777777" w:rsidR="00E04580" w:rsidRPr="003C45B1" w:rsidRDefault="00E04580" w:rsidP="00E04580">
      <w:pPr>
        <w:pStyle w:val="Ipara"/>
      </w:pPr>
      <w:r w:rsidRPr="003C45B1">
        <w:tab/>
        <w:t>(a)</w:t>
      </w:r>
      <w:r w:rsidRPr="003C45B1">
        <w:tab/>
        <w:t>an EIS is required for the proposal under section 105; or</w:t>
      </w:r>
    </w:p>
    <w:p w14:paraId="78CA8345" w14:textId="77777777" w:rsidR="00E04580" w:rsidRPr="003C45B1" w:rsidRDefault="00E04580" w:rsidP="00E04580">
      <w:pPr>
        <w:pStyle w:val="Ipara"/>
      </w:pPr>
      <w:r w:rsidRPr="003C45B1">
        <w:tab/>
        <w:t>(b)</w:t>
      </w:r>
      <w:r w:rsidRPr="003C45B1">
        <w:tab/>
        <w:t>the development application for the proposal is required to be referred to the heritage council by a regulation made under section 170 (1) (a) that relates to the impact of the development on an Aboriginal object or place.</w:t>
      </w:r>
    </w:p>
    <w:p w14:paraId="0C1AE415" w14:textId="77777777" w:rsidR="00E04580" w:rsidRPr="003C45B1" w:rsidRDefault="00E04580" w:rsidP="00EA0C83">
      <w:pPr>
        <w:pStyle w:val="IMain"/>
        <w:keepNext/>
      </w:pPr>
      <w:r w:rsidRPr="003C45B1">
        <w:lastRenderedPageBreak/>
        <w:tab/>
        <w:t>(3)</w:t>
      </w:r>
      <w:r w:rsidRPr="003C45B1">
        <w:tab/>
        <w:t>In this section:</w:t>
      </w:r>
    </w:p>
    <w:p w14:paraId="7EACB066" w14:textId="5668C3BF" w:rsidR="00E04580" w:rsidRPr="003C45B1" w:rsidRDefault="00E04580" w:rsidP="00E13C52">
      <w:pPr>
        <w:pStyle w:val="aDef"/>
      </w:pPr>
      <w:r w:rsidRPr="00FB1913">
        <w:rPr>
          <w:rStyle w:val="charBoldItals"/>
        </w:rPr>
        <w:t>Aboriginal object</w:t>
      </w:r>
      <w:r w:rsidRPr="003C45B1">
        <w:t xml:space="preserve">—see the </w:t>
      </w:r>
      <w:hyperlink r:id="rId17" w:tooltip="A2004-57" w:history="1">
        <w:r w:rsidRPr="00FB1913">
          <w:rPr>
            <w:rStyle w:val="charCitHyperlinkItal"/>
          </w:rPr>
          <w:t>Heritage Act 2004</w:t>
        </w:r>
      </w:hyperlink>
      <w:r w:rsidRPr="003C45B1">
        <w:t>, section 9.</w:t>
      </w:r>
    </w:p>
    <w:p w14:paraId="41F830CA" w14:textId="51751EB0" w:rsidR="00E04580" w:rsidRPr="003C45B1" w:rsidRDefault="00E04580" w:rsidP="00E04580">
      <w:pPr>
        <w:pStyle w:val="aDef"/>
      </w:pPr>
      <w:r w:rsidRPr="00FB1913">
        <w:rPr>
          <w:rStyle w:val="charBoldItals"/>
        </w:rPr>
        <w:t>Aboriginal place</w:t>
      </w:r>
      <w:r w:rsidRPr="003C45B1">
        <w:t xml:space="preserve">—see the </w:t>
      </w:r>
      <w:hyperlink r:id="rId18" w:tooltip="A2004-57" w:history="1">
        <w:r w:rsidRPr="00FB1913">
          <w:rPr>
            <w:rStyle w:val="charCitHyperlinkItal"/>
          </w:rPr>
          <w:t>Heritage Act 2004</w:t>
        </w:r>
      </w:hyperlink>
      <w:r w:rsidRPr="003C45B1">
        <w:t>, section 9.</w:t>
      </w:r>
    </w:p>
    <w:p w14:paraId="3E425001" w14:textId="211DBD32" w:rsidR="00225438" w:rsidRPr="00190B0C" w:rsidRDefault="00E13C52" w:rsidP="00E13C52">
      <w:pPr>
        <w:pStyle w:val="AH5Sec"/>
        <w:shd w:val="pct25" w:color="auto" w:fill="auto"/>
      </w:pPr>
      <w:bookmarkStart w:id="7" w:name="_Toc216164043"/>
      <w:r w:rsidRPr="00E13C52">
        <w:rPr>
          <w:rStyle w:val="CharSectNo"/>
        </w:rPr>
        <w:t>6</w:t>
      </w:r>
      <w:r w:rsidRPr="00190B0C">
        <w:tab/>
      </w:r>
      <w:r w:rsidR="00B3610A" w:rsidRPr="00190B0C">
        <w:t>New sections 217</w:t>
      </w:r>
      <w:r w:rsidR="00276880">
        <w:t>B</w:t>
      </w:r>
      <w:r w:rsidR="00B3610A" w:rsidRPr="00190B0C">
        <w:t xml:space="preserve"> and 217</w:t>
      </w:r>
      <w:r w:rsidR="00276880">
        <w:t>C</w:t>
      </w:r>
      <w:bookmarkEnd w:id="7"/>
    </w:p>
    <w:p w14:paraId="3FB8E419" w14:textId="1EA6EC86" w:rsidR="00B3610A" w:rsidRPr="00190B0C" w:rsidRDefault="00B3610A" w:rsidP="00B3610A">
      <w:pPr>
        <w:pStyle w:val="direction"/>
      </w:pPr>
      <w:r w:rsidRPr="00190B0C">
        <w:t>insert</w:t>
      </w:r>
    </w:p>
    <w:p w14:paraId="3983B886" w14:textId="582635B0" w:rsidR="00B3610A" w:rsidRPr="00190B0C" w:rsidRDefault="00B3610A" w:rsidP="00B3610A">
      <w:pPr>
        <w:pStyle w:val="IH5Sec"/>
      </w:pPr>
      <w:r w:rsidRPr="00190B0C">
        <w:t>217</w:t>
      </w:r>
      <w:r w:rsidR="008F3258" w:rsidRPr="00190B0C">
        <w:t>B</w:t>
      </w:r>
      <w:r w:rsidRPr="00190B0C">
        <w:tab/>
        <w:t xml:space="preserve">Meaning of </w:t>
      </w:r>
      <w:r w:rsidRPr="00190B0C">
        <w:rPr>
          <w:rStyle w:val="charItals"/>
        </w:rPr>
        <w:t xml:space="preserve">related to </w:t>
      </w:r>
      <w:r w:rsidR="008F3258" w:rsidRPr="00190B0C">
        <w:rPr>
          <w:rStyle w:val="charItals"/>
        </w:rPr>
        <w:t>public housing</w:t>
      </w:r>
    </w:p>
    <w:p w14:paraId="1428CFEB" w14:textId="6E1D415A" w:rsidR="006E6979" w:rsidRPr="00190B0C" w:rsidRDefault="00DC74EC" w:rsidP="00DC74EC">
      <w:pPr>
        <w:pStyle w:val="IMain"/>
      </w:pPr>
      <w:r w:rsidRPr="00190B0C">
        <w:tab/>
        <w:t>(1)</w:t>
      </w:r>
      <w:r w:rsidRPr="00190B0C">
        <w:tab/>
      </w:r>
      <w:r w:rsidR="00B3610A" w:rsidRPr="00190B0C">
        <w:t xml:space="preserve">For this Act, a development proposal is </w:t>
      </w:r>
      <w:r w:rsidR="00B3610A" w:rsidRPr="00190B0C">
        <w:rPr>
          <w:rStyle w:val="charBoldItals"/>
        </w:rPr>
        <w:t xml:space="preserve">related to </w:t>
      </w:r>
      <w:r w:rsidR="008F3258" w:rsidRPr="00190B0C">
        <w:rPr>
          <w:rStyle w:val="charBoldItals"/>
        </w:rPr>
        <w:t>public housing</w:t>
      </w:r>
      <w:r w:rsidR="00B3610A" w:rsidRPr="00190B0C">
        <w:t xml:space="preserve"> if the development to which the proposal relates</w:t>
      </w:r>
      <w:r w:rsidR="006E6979" w:rsidRPr="00190B0C">
        <w:t>—</w:t>
      </w:r>
    </w:p>
    <w:p w14:paraId="23BC40B7" w14:textId="74723157" w:rsidR="006E6979" w:rsidRPr="00190B0C" w:rsidRDefault="006E6979" w:rsidP="006E6979">
      <w:pPr>
        <w:pStyle w:val="Ipara"/>
      </w:pPr>
      <w:r w:rsidRPr="00190B0C">
        <w:tab/>
        <w:t>(a)</w:t>
      </w:r>
      <w:r w:rsidRPr="00190B0C">
        <w:tab/>
        <w:t xml:space="preserve">is proposed to be undertaken by, or on behalf of, the </w:t>
      </w:r>
      <w:r w:rsidR="007471C0" w:rsidRPr="00190B0C">
        <w:t>housing commissioner</w:t>
      </w:r>
      <w:r w:rsidRPr="00190B0C">
        <w:t xml:space="preserve">; and </w:t>
      </w:r>
    </w:p>
    <w:p w14:paraId="0D4ABD28" w14:textId="0AEB2D72" w:rsidR="00B3610A" w:rsidRPr="00190B0C" w:rsidRDefault="006E6979" w:rsidP="00F73DB4">
      <w:pPr>
        <w:pStyle w:val="Ipara"/>
      </w:pPr>
      <w:r w:rsidRPr="00190B0C">
        <w:tab/>
        <w:t>(b)</w:t>
      </w:r>
      <w:r w:rsidRPr="00190B0C">
        <w:tab/>
        <w:t xml:space="preserve">may </w:t>
      </w:r>
      <w:r w:rsidR="00B3610A" w:rsidRPr="00190B0C">
        <w:t>facilitate the construction, ongoing operation and maintenance, repairs</w:t>
      </w:r>
      <w:r w:rsidR="007471C0" w:rsidRPr="00190B0C">
        <w:t>,</w:t>
      </w:r>
      <w:r w:rsidR="00402BE8" w:rsidRPr="00190B0C">
        <w:t xml:space="preserve"> </w:t>
      </w:r>
      <w:r w:rsidR="00B3610A" w:rsidRPr="00190B0C">
        <w:t>refurbishment</w:t>
      </w:r>
      <w:r w:rsidR="00402BE8" w:rsidRPr="00190B0C">
        <w:t xml:space="preserve"> </w:t>
      </w:r>
      <w:r w:rsidR="007471C0" w:rsidRPr="00190B0C">
        <w:t xml:space="preserve">or replacement </w:t>
      </w:r>
      <w:r w:rsidR="00B3610A" w:rsidRPr="00190B0C">
        <w:t>of</w:t>
      </w:r>
      <w:r w:rsidR="00F73DB4" w:rsidRPr="00190B0C">
        <w:t xml:space="preserve"> </w:t>
      </w:r>
      <w:r w:rsidR="00647502" w:rsidRPr="00190B0C">
        <w:t>housing</w:t>
      </w:r>
      <w:r w:rsidR="007D59DD" w:rsidRPr="00190B0C">
        <w:t xml:space="preserve"> on land</w:t>
      </w:r>
      <w:r w:rsidR="00B3610A" w:rsidRPr="00190B0C">
        <w:t>—</w:t>
      </w:r>
    </w:p>
    <w:p w14:paraId="024F316B" w14:textId="0FCECF23" w:rsidR="00207502" w:rsidRPr="00190B0C" w:rsidRDefault="00F73DB4" w:rsidP="00F73DB4">
      <w:pPr>
        <w:pStyle w:val="Isubpara"/>
      </w:pPr>
      <w:r w:rsidRPr="00190B0C">
        <w:tab/>
        <w:t>(i)</w:t>
      </w:r>
      <w:r w:rsidRPr="00190B0C">
        <w:tab/>
      </w:r>
      <w:r w:rsidR="00E65994" w:rsidRPr="00190B0C">
        <w:t>leas</w:t>
      </w:r>
      <w:r w:rsidR="00207502" w:rsidRPr="00190B0C">
        <w:t>ed, controlled or held by the housing commissioner; or</w:t>
      </w:r>
    </w:p>
    <w:p w14:paraId="332786F3" w14:textId="3647FC37" w:rsidR="00207502" w:rsidRPr="00190B0C" w:rsidRDefault="007D59DD" w:rsidP="00F73DB4">
      <w:pPr>
        <w:pStyle w:val="Isubpara"/>
      </w:pPr>
      <w:r w:rsidRPr="00190B0C">
        <w:tab/>
        <w:t>(</w:t>
      </w:r>
      <w:r w:rsidR="00F73DB4" w:rsidRPr="00190B0C">
        <w:t>ii</w:t>
      </w:r>
      <w:r w:rsidRPr="00190B0C">
        <w:t>)</w:t>
      </w:r>
      <w:r w:rsidRPr="00190B0C">
        <w:tab/>
        <w:t>u</w:t>
      </w:r>
      <w:r w:rsidR="00207502" w:rsidRPr="00190B0C">
        <w:t xml:space="preserve">sed by an entity contracted by the </w:t>
      </w:r>
      <w:r w:rsidR="00BD11B2" w:rsidRPr="00190B0C">
        <w:t xml:space="preserve">housing </w:t>
      </w:r>
      <w:r w:rsidR="00207502" w:rsidRPr="00190B0C">
        <w:t xml:space="preserve">commissioner to provide </w:t>
      </w:r>
      <w:r w:rsidR="004331AF" w:rsidRPr="00190B0C">
        <w:t>public housing</w:t>
      </w:r>
      <w:r w:rsidR="00F73DB4" w:rsidRPr="00190B0C">
        <w:t>.</w:t>
      </w:r>
    </w:p>
    <w:p w14:paraId="734CA57E" w14:textId="7445CEAA" w:rsidR="00207502" w:rsidRPr="00190B0C" w:rsidRDefault="00207502" w:rsidP="00C71352">
      <w:pPr>
        <w:pStyle w:val="aExamHdgpar"/>
      </w:pPr>
      <w:r w:rsidRPr="00190B0C">
        <w:t xml:space="preserve">Example—par </w:t>
      </w:r>
      <w:r w:rsidR="00C71352" w:rsidRPr="00190B0C">
        <w:t xml:space="preserve">(b) </w:t>
      </w:r>
      <w:r w:rsidRPr="00190B0C">
        <w:t>(i)</w:t>
      </w:r>
    </w:p>
    <w:p w14:paraId="5E75DA2B" w14:textId="67FAC1D1" w:rsidR="00207502" w:rsidRPr="00190B0C" w:rsidRDefault="00207502" w:rsidP="00C71352">
      <w:pPr>
        <w:pStyle w:val="aExampar"/>
      </w:pPr>
      <w:r w:rsidRPr="00190B0C">
        <w:t xml:space="preserve">land leased by the </w:t>
      </w:r>
      <w:r w:rsidR="00BD11B2" w:rsidRPr="00190B0C">
        <w:t xml:space="preserve">housing </w:t>
      </w:r>
      <w:r w:rsidRPr="00190B0C">
        <w:t>commissioner from a private landlord to provide public housing</w:t>
      </w:r>
    </w:p>
    <w:p w14:paraId="728D62AD" w14:textId="23CC7646" w:rsidR="00E04580" w:rsidRPr="003C45B1" w:rsidRDefault="00E04580" w:rsidP="00E04580">
      <w:pPr>
        <w:pStyle w:val="IMain"/>
      </w:pPr>
      <w:r w:rsidRPr="003C45B1">
        <w:tab/>
        <w:t>(</w:t>
      </w:r>
      <w:r w:rsidR="00276880">
        <w:t>2</w:t>
      </w:r>
      <w:r w:rsidRPr="003C45B1">
        <w:t>)</w:t>
      </w:r>
      <w:r w:rsidRPr="003C45B1">
        <w:tab/>
        <w:t>However, a development proposal is not related to public housing if the development is undertaken as part of the government program known as the ‘Growing and Renewing Public Housing Program’.</w:t>
      </w:r>
    </w:p>
    <w:p w14:paraId="047722E3" w14:textId="7CB04875" w:rsidR="00225438" w:rsidRPr="00190B0C" w:rsidRDefault="0095381A" w:rsidP="00DC74EC">
      <w:pPr>
        <w:pStyle w:val="IMain"/>
      </w:pPr>
      <w:r w:rsidRPr="00190B0C">
        <w:tab/>
        <w:t>(</w:t>
      </w:r>
      <w:r w:rsidR="00276880">
        <w:t>3</w:t>
      </w:r>
      <w:r w:rsidRPr="00190B0C">
        <w:t>)</w:t>
      </w:r>
      <w:r w:rsidRPr="00190B0C">
        <w:tab/>
      </w:r>
      <w:r w:rsidR="00DC74EC" w:rsidRPr="00190B0C">
        <w:t>In this section:</w:t>
      </w:r>
    </w:p>
    <w:p w14:paraId="7E76DA5A" w14:textId="18DE2843" w:rsidR="00DC74EC" w:rsidRPr="00190B0C" w:rsidRDefault="00DC74EC" w:rsidP="00E13C52">
      <w:pPr>
        <w:pStyle w:val="aDef"/>
      </w:pPr>
      <w:r w:rsidRPr="002B72D4">
        <w:rPr>
          <w:rStyle w:val="charBoldItals"/>
        </w:rPr>
        <w:t>housing</w:t>
      </w:r>
      <w:r w:rsidRPr="00190B0C">
        <w:rPr>
          <w:bCs/>
          <w:iCs/>
        </w:rPr>
        <w:t xml:space="preserve">—see the </w:t>
      </w:r>
      <w:hyperlink r:id="rId19" w:tooltip="A2007-8" w:history="1">
        <w:r w:rsidR="002B72D4" w:rsidRPr="002B72D4">
          <w:rPr>
            <w:rStyle w:val="charCitHyperlinkItal"/>
          </w:rPr>
          <w:t>Housing Assistance Act 2007</w:t>
        </w:r>
      </w:hyperlink>
      <w:r w:rsidRPr="00190B0C">
        <w:rPr>
          <w:bCs/>
          <w:iCs/>
        </w:rPr>
        <w:t>, dictionary.</w:t>
      </w:r>
    </w:p>
    <w:p w14:paraId="231B7648" w14:textId="77777777" w:rsidR="00276880" w:rsidRPr="003C45B1" w:rsidRDefault="00276880" w:rsidP="00276880">
      <w:pPr>
        <w:pStyle w:val="IH5Sec"/>
      </w:pPr>
      <w:r w:rsidRPr="003C45B1">
        <w:lastRenderedPageBreak/>
        <w:t>217C</w:t>
      </w:r>
      <w:r w:rsidRPr="003C45B1">
        <w:tab/>
        <w:t xml:space="preserve">Meaning of </w:t>
      </w:r>
      <w:r w:rsidRPr="00FB1913">
        <w:rPr>
          <w:rStyle w:val="charItals"/>
        </w:rPr>
        <w:t>related to community housing</w:t>
      </w:r>
    </w:p>
    <w:p w14:paraId="6F95666B" w14:textId="77777777" w:rsidR="00276880" w:rsidRPr="003C45B1" w:rsidRDefault="00276880" w:rsidP="00276880">
      <w:pPr>
        <w:pStyle w:val="IMain"/>
      </w:pPr>
      <w:r w:rsidRPr="003C45B1">
        <w:tab/>
        <w:t>(1)</w:t>
      </w:r>
      <w:r w:rsidRPr="003C45B1">
        <w:tab/>
        <w:t xml:space="preserve">For this Act, a development proposal is </w:t>
      </w:r>
      <w:r w:rsidRPr="00FB1913">
        <w:rPr>
          <w:rStyle w:val="charBoldItals"/>
        </w:rPr>
        <w:t xml:space="preserve">related to community housing </w:t>
      </w:r>
      <w:r w:rsidRPr="003C45B1">
        <w:t>if the development to which the proposal relates—</w:t>
      </w:r>
    </w:p>
    <w:p w14:paraId="518714E6" w14:textId="77777777" w:rsidR="00276880" w:rsidRPr="003C45B1" w:rsidRDefault="00276880" w:rsidP="00276880">
      <w:pPr>
        <w:pStyle w:val="Ipara"/>
      </w:pPr>
      <w:r w:rsidRPr="003C45B1">
        <w:tab/>
        <w:t>(a)</w:t>
      </w:r>
      <w:r w:rsidRPr="003C45B1">
        <w:tab/>
        <w:t>is proposed to be undertaken by, or on behalf of, a registered community housing provider that is an ACNC registered entity; and</w:t>
      </w:r>
    </w:p>
    <w:p w14:paraId="4639A979" w14:textId="77777777" w:rsidR="00276880" w:rsidRPr="003C45B1" w:rsidRDefault="00276880" w:rsidP="00276880">
      <w:pPr>
        <w:pStyle w:val="Ipara"/>
      </w:pPr>
      <w:r w:rsidRPr="003C45B1">
        <w:tab/>
        <w:t xml:space="preserve">(b) </w:t>
      </w:r>
      <w:r w:rsidRPr="003C45B1">
        <w:tab/>
        <w:t>may facilitate the construction, ongoing operation and maintenance, repairs, refurbishment or replacement of community housing; and</w:t>
      </w:r>
    </w:p>
    <w:p w14:paraId="2D2772B5" w14:textId="77777777" w:rsidR="00276880" w:rsidRPr="003C45B1" w:rsidRDefault="00276880" w:rsidP="00276880">
      <w:pPr>
        <w:pStyle w:val="Ipara"/>
      </w:pPr>
      <w:r w:rsidRPr="003C45B1">
        <w:tab/>
        <w:t>(c)</w:t>
      </w:r>
      <w:r w:rsidRPr="003C45B1">
        <w:tab/>
        <w:t>is wholly or partly funded by the Territory or the Commonwealth.</w:t>
      </w:r>
    </w:p>
    <w:p w14:paraId="5D6844DF" w14:textId="77777777" w:rsidR="00276880" w:rsidRPr="003C45B1" w:rsidRDefault="00276880" w:rsidP="00276880">
      <w:pPr>
        <w:pStyle w:val="IMain"/>
      </w:pPr>
      <w:r w:rsidRPr="003C45B1">
        <w:tab/>
        <w:t>(2)</w:t>
      </w:r>
      <w:r w:rsidRPr="003C45B1">
        <w:tab/>
        <w:t>However, a development proposal is not related to community housing if—</w:t>
      </w:r>
    </w:p>
    <w:p w14:paraId="042704EB" w14:textId="77777777" w:rsidR="00276880" w:rsidRPr="003C45B1" w:rsidRDefault="00276880" w:rsidP="00276880">
      <w:pPr>
        <w:pStyle w:val="Ipara"/>
      </w:pPr>
      <w:r w:rsidRPr="003C45B1">
        <w:tab/>
        <w:t>(a)</w:t>
      </w:r>
      <w:r w:rsidRPr="003C45B1">
        <w:tab/>
        <w:t>it involves more than 100 dwellings, including any dwellings not used for community housing; or</w:t>
      </w:r>
    </w:p>
    <w:p w14:paraId="67F4600B" w14:textId="77777777" w:rsidR="00276880" w:rsidRPr="003C45B1" w:rsidRDefault="00276880" w:rsidP="00276880">
      <w:pPr>
        <w:pStyle w:val="Ipara"/>
      </w:pPr>
      <w:r w:rsidRPr="003C45B1">
        <w:tab/>
        <w:t>(b)</w:t>
      </w:r>
      <w:r w:rsidRPr="003C45B1">
        <w:tab/>
        <w:t>less than 15% of all dwellings in the development are used for community housing.</w:t>
      </w:r>
    </w:p>
    <w:p w14:paraId="25157A70" w14:textId="77777777" w:rsidR="00276880" w:rsidRPr="003C45B1" w:rsidRDefault="00276880" w:rsidP="00276880">
      <w:pPr>
        <w:pStyle w:val="IMain"/>
      </w:pPr>
      <w:r w:rsidRPr="003C45B1">
        <w:tab/>
        <w:t>(3)</w:t>
      </w:r>
      <w:r w:rsidRPr="003C45B1">
        <w:tab/>
        <w:t>In this section:</w:t>
      </w:r>
    </w:p>
    <w:p w14:paraId="4406D881" w14:textId="34CE3076" w:rsidR="00276880" w:rsidRPr="003C45B1" w:rsidRDefault="00276880" w:rsidP="00E13C52">
      <w:pPr>
        <w:pStyle w:val="aDef"/>
      </w:pPr>
      <w:r w:rsidRPr="00FB1913">
        <w:rPr>
          <w:rStyle w:val="charBoldItals"/>
        </w:rPr>
        <w:t>ACNC registered entity</w:t>
      </w:r>
      <w:r w:rsidRPr="003C45B1">
        <w:rPr>
          <w:bCs/>
        </w:rPr>
        <w:t xml:space="preserve"> means a registered entity under the </w:t>
      </w:r>
      <w:hyperlink r:id="rId20" w:tooltip="Act 2012 No 168 (Cwlth)" w:history="1">
        <w:r w:rsidRPr="00C532C3">
          <w:rPr>
            <w:rStyle w:val="charCitHyperlinkItal"/>
          </w:rPr>
          <w:t>Australian Charities and Not</w:t>
        </w:r>
        <w:r w:rsidRPr="00C532C3">
          <w:rPr>
            <w:rStyle w:val="charCitHyperlinkItal"/>
          </w:rPr>
          <w:noBreakHyphen/>
          <w:t>for</w:t>
        </w:r>
        <w:r w:rsidRPr="00C532C3">
          <w:rPr>
            <w:rStyle w:val="charCitHyperlinkItal"/>
          </w:rPr>
          <w:noBreakHyphen/>
          <w:t>profits Commission Act 2012</w:t>
        </w:r>
      </w:hyperlink>
      <w:r w:rsidRPr="00FB1913">
        <w:rPr>
          <w:rStyle w:val="charItals"/>
        </w:rPr>
        <w:t xml:space="preserve"> </w:t>
      </w:r>
      <w:r w:rsidRPr="003C45B1">
        <w:t>(Cwlth).</w:t>
      </w:r>
    </w:p>
    <w:p w14:paraId="55ACA115" w14:textId="7A2DE72B" w:rsidR="00276880" w:rsidRPr="003C45B1" w:rsidRDefault="00276880" w:rsidP="00E13C52">
      <w:pPr>
        <w:pStyle w:val="aDef"/>
      </w:pPr>
      <w:r w:rsidRPr="00FB1913">
        <w:rPr>
          <w:rStyle w:val="charBoldItals"/>
        </w:rPr>
        <w:t>community housing</w:t>
      </w:r>
      <w:r w:rsidRPr="003C45B1">
        <w:t xml:space="preserve">—see the </w:t>
      </w:r>
      <w:hyperlink r:id="rId21" w:tooltip="A2007-8" w:history="1">
        <w:r w:rsidRPr="00FB1913">
          <w:rPr>
            <w:rStyle w:val="charCitHyperlinkItal"/>
          </w:rPr>
          <w:t>Housing Assistance Act 2007</w:t>
        </w:r>
      </w:hyperlink>
      <w:r w:rsidRPr="003C45B1">
        <w:t>, dictionary.</w:t>
      </w:r>
    </w:p>
    <w:p w14:paraId="5AAC82C3" w14:textId="77777777" w:rsidR="00276880" w:rsidRPr="003C45B1" w:rsidRDefault="00276880" w:rsidP="00E13C52">
      <w:pPr>
        <w:pStyle w:val="aDef"/>
        <w:keepNext/>
        <w:rPr>
          <w:b/>
        </w:rPr>
      </w:pPr>
      <w:r w:rsidRPr="00FB1913">
        <w:rPr>
          <w:rStyle w:val="charBoldItals"/>
        </w:rPr>
        <w:t>registered community housing provider</w:t>
      </w:r>
      <w:r w:rsidRPr="003C45B1">
        <w:t xml:space="preserve">—see the </w:t>
      </w:r>
      <w:r w:rsidRPr="00FB1913">
        <w:rPr>
          <w:rStyle w:val="charItals"/>
        </w:rPr>
        <w:t>Community Housing Providers National Law (ACT)</w:t>
      </w:r>
      <w:r w:rsidRPr="003C45B1">
        <w:t>, section 4 (1).</w:t>
      </w:r>
    </w:p>
    <w:p w14:paraId="27214E67" w14:textId="46946E21" w:rsidR="00276880" w:rsidRPr="00FB1913" w:rsidRDefault="00276880" w:rsidP="00276880">
      <w:pPr>
        <w:pStyle w:val="aNote"/>
        <w:keepLines/>
        <w:rPr>
          <w:rStyle w:val="charItals"/>
        </w:rPr>
      </w:pPr>
      <w:r w:rsidRPr="00FB1913">
        <w:rPr>
          <w:rStyle w:val="charItals"/>
        </w:rPr>
        <w:t>Note</w:t>
      </w:r>
      <w:r w:rsidRPr="00FB1913">
        <w:rPr>
          <w:rStyle w:val="charItals"/>
        </w:rPr>
        <w:tab/>
      </w:r>
      <w:r w:rsidRPr="003C45B1">
        <w:rPr>
          <w:iCs/>
        </w:rPr>
        <w:t xml:space="preserve">The </w:t>
      </w:r>
      <w:hyperlink r:id="rId22" w:tooltip="A2013-18" w:history="1">
        <w:r w:rsidRPr="00FB1913">
          <w:rPr>
            <w:rStyle w:val="charCitHyperlinkItal"/>
          </w:rPr>
          <w:t>Community Housing Providers National Law (ACT) Act 2013</w:t>
        </w:r>
      </w:hyperlink>
      <w:r w:rsidRPr="003C45B1">
        <w:rPr>
          <w:iCs/>
        </w:rPr>
        <w:t xml:space="preserve">, s 7 applies the Community Housing Providers National Law set out in the </w:t>
      </w:r>
      <w:hyperlink r:id="rId23" w:tooltip="Act 2012 No 59 (NSW)" w:history="1">
        <w:r w:rsidRPr="001B4C64">
          <w:rPr>
            <w:rStyle w:val="charCitHyperlinkItal"/>
          </w:rPr>
          <w:t>Community Housing Providers (Adoption of National Law) Act 2012</w:t>
        </w:r>
      </w:hyperlink>
      <w:r w:rsidRPr="003C45B1">
        <w:rPr>
          <w:iCs/>
        </w:rPr>
        <w:t xml:space="preserve"> (NSW), appendix as if it were an ACT law called the </w:t>
      </w:r>
      <w:r w:rsidRPr="00FB1913">
        <w:rPr>
          <w:rStyle w:val="charItals"/>
        </w:rPr>
        <w:t>Community Housing Providers National Law (ACT).</w:t>
      </w:r>
    </w:p>
    <w:p w14:paraId="08183FF2" w14:textId="36F8DDFD" w:rsidR="00276880" w:rsidRPr="003C45B1" w:rsidRDefault="00957CB3" w:rsidP="00957CB3">
      <w:pPr>
        <w:pStyle w:val="AH5Sec"/>
        <w:shd w:val="pct25" w:color="auto" w:fill="auto"/>
      </w:pPr>
      <w:bookmarkStart w:id="8" w:name="_Toc216164044"/>
      <w:r w:rsidRPr="0043405A">
        <w:rPr>
          <w:rStyle w:val="CharSectNo"/>
        </w:rPr>
        <w:lastRenderedPageBreak/>
        <w:t>7</w:t>
      </w:r>
      <w:r w:rsidR="00276880" w:rsidRPr="003C45B1">
        <w:tab/>
      </w:r>
      <w:r w:rsidR="00276880" w:rsidRPr="003C45B1">
        <w:rPr>
          <w:bCs/>
        </w:rPr>
        <w:t>Declaration of territory priority projects</w:t>
      </w:r>
      <w:r w:rsidR="00276880" w:rsidRPr="003C45B1">
        <w:rPr>
          <w:bCs/>
        </w:rPr>
        <w:br/>
        <w:t>Section 218 (1)</w:t>
      </w:r>
      <w:bookmarkEnd w:id="8"/>
    </w:p>
    <w:p w14:paraId="2559DDEA" w14:textId="77777777" w:rsidR="00276880" w:rsidRPr="003C45B1" w:rsidRDefault="00276880" w:rsidP="00276880">
      <w:pPr>
        <w:pStyle w:val="direction"/>
      </w:pPr>
      <w:r w:rsidRPr="003C45B1">
        <w:t>substitute</w:t>
      </w:r>
    </w:p>
    <w:p w14:paraId="03A319ED" w14:textId="77777777" w:rsidR="00276880" w:rsidRPr="003C45B1" w:rsidRDefault="00276880" w:rsidP="00276880">
      <w:pPr>
        <w:pStyle w:val="IMain"/>
      </w:pPr>
      <w:r w:rsidRPr="003C45B1">
        <w:tab/>
        <w:t>(1)</w:t>
      </w:r>
      <w:r w:rsidRPr="003C45B1">
        <w:tab/>
        <w:t xml:space="preserve">The Chief Minister and Minister may jointly declare that a development proposal is a territory priority project (a </w:t>
      </w:r>
      <w:r w:rsidRPr="00FB1913">
        <w:rPr>
          <w:rStyle w:val="charBoldItals"/>
        </w:rPr>
        <w:t>territory priority project declaration</w:t>
      </w:r>
      <w:r w:rsidRPr="003C45B1">
        <w:t>) if the Chief Minister and Minister are satisfied that—</w:t>
      </w:r>
    </w:p>
    <w:p w14:paraId="23264A41" w14:textId="77777777" w:rsidR="00276880" w:rsidRPr="003C45B1" w:rsidRDefault="00276880" w:rsidP="00276880">
      <w:pPr>
        <w:pStyle w:val="Ipara"/>
      </w:pPr>
      <w:r w:rsidRPr="003C45B1">
        <w:tab/>
        <w:t>(a)</w:t>
      </w:r>
      <w:r w:rsidRPr="003C45B1">
        <w:tab/>
        <w:t>the proposal—</w:t>
      </w:r>
    </w:p>
    <w:p w14:paraId="0EFB5916" w14:textId="77777777" w:rsidR="00276880" w:rsidRPr="003C45B1" w:rsidRDefault="00276880" w:rsidP="00276880">
      <w:pPr>
        <w:pStyle w:val="Isubpara"/>
      </w:pPr>
      <w:r w:rsidRPr="003C45B1">
        <w:tab/>
        <w:t>(i)</w:t>
      </w:r>
      <w:r w:rsidRPr="003C45B1">
        <w:tab/>
        <w:t>would</w:t>
      </w:r>
      <w:r w:rsidRPr="003C45B1">
        <w:tab/>
        <w:t>achieve a major government policy outcome that is of significant benefit to the people of the ACT; or</w:t>
      </w:r>
    </w:p>
    <w:p w14:paraId="5B9560AE" w14:textId="28689DF6" w:rsidR="00276880" w:rsidRPr="003C45B1" w:rsidRDefault="00276880" w:rsidP="00276880">
      <w:pPr>
        <w:pStyle w:val="Isubpara"/>
      </w:pPr>
      <w:r w:rsidRPr="003C45B1">
        <w:tab/>
        <w:t>(ii)</w:t>
      </w:r>
      <w:r w:rsidRPr="003C45B1">
        <w:tab/>
        <w:t xml:space="preserve">would substantially facilitate the achievement of the desired future planning outcomes set out in the planning strategy, a relevant district strategy, the </w:t>
      </w:r>
      <w:hyperlink r:id="rId24" w:tooltip="NI2023-540" w:history="1">
        <w:r w:rsidRPr="00FB1913">
          <w:rPr>
            <w:rStyle w:val="charCitHyperlinkAbbrev"/>
          </w:rPr>
          <w:t>territory plan</w:t>
        </w:r>
      </w:hyperlink>
      <w:r w:rsidRPr="003C45B1">
        <w:t xml:space="preserve"> or any relevant zone; or</w:t>
      </w:r>
    </w:p>
    <w:p w14:paraId="0CAADC30" w14:textId="77777777" w:rsidR="00276880" w:rsidRPr="003C45B1" w:rsidRDefault="00276880" w:rsidP="00276880">
      <w:pPr>
        <w:pStyle w:val="Isubpara"/>
      </w:pPr>
      <w:r w:rsidRPr="003C45B1">
        <w:tab/>
        <w:t>(iii)</w:t>
      </w:r>
      <w:r w:rsidRPr="003C45B1">
        <w:tab/>
        <w:t>is for significant infrastructure, or significant facilities, that are of significant benefit to the people of the ACT; and</w:t>
      </w:r>
    </w:p>
    <w:p w14:paraId="11CDE346" w14:textId="77777777" w:rsidR="00276880" w:rsidRPr="003C45B1" w:rsidRDefault="00276880" w:rsidP="00276880">
      <w:pPr>
        <w:pStyle w:val="Ipara"/>
      </w:pPr>
      <w:r w:rsidRPr="003C45B1">
        <w:tab/>
        <w:t>(b)</w:t>
      </w:r>
      <w:r w:rsidRPr="003C45B1">
        <w:tab/>
        <w:t>the proposal has been the subject of sufficient consultation under subsection (3).</w:t>
      </w:r>
    </w:p>
    <w:p w14:paraId="19DDC67A" w14:textId="4DC48BCB" w:rsidR="00C16371" w:rsidRPr="003C45B1" w:rsidRDefault="00957CB3" w:rsidP="00E13C52">
      <w:pPr>
        <w:pStyle w:val="AH5Sec"/>
        <w:shd w:val="pct25" w:color="auto" w:fill="auto"/>
      </w:pPr>
      <w:bookmarkStart w:id="9" w:name="_Toc216164045"/>
      <w:r>
        <w:rPr>
          <w:rStyle w:val="CharSectNo"/>
        </w:rPr>
        <w:t>8</w:t>
      </w:r>
      <w:r w:rsidR="00E13C52" w:rsidRPr="003C45B1">
        <w:tab/>
      </w:r>
      <w:r w:rsidR="00C16371" w:rsidRPr="003C45B1">
        <w:t>Section 218 (3)</w:t>
      </w:r>
      <w:bookmarkEnd w:id="9"/>
    </w:p>
    <w:p w14:paraId="6C13E419" w14:textId="77777777" w:rsidR="00C16371" w:rsidRPr="003C45B1" w:rsidRDefault="00C16371" w:rsidP="00C16371">
      <w:pPr>
        <w:pStyle w:val="direction"/>
      </w:pPr>
      <w:r w:rsidRPr="003C45B1">
        <w:t>after</w:t>
      </w:r>
    </w:p>
    <w:p w14:paraId="5222929C" w14:textId="77777777" w:rsidR="00C16371" w:rsidRPr="003C45B1" w:rsidRDefault="00C16371" w:rsidP="00C16371">
      <w:pPr>
        <w:pStyle w:val="Amainreturn"/>
      </w:pPr>
      <w:r w:rsidRPr="003C45B1">
        <w:t>Minister</w:t>
      </w:r>
    </w:p>
    <w:p w14:paraId="135F4A82" w14:textId="77777777" w:rsidR="00C16371" w:rsidRPr="003C45B1" w:rsidRDefault="00C16371" w:rsidP="00C16371">
      <w:pPr>
        <w:pStyle w:val="direction"/>
      </w:pPr>
      <w:r w:rsidRPr="003C45B1">
        <w:t>insert</w:t>
      </w:r>
    </w:p>
    <w:p w14:paraId="49BA1CEA" w14:textId="77777777" w:rsidR="00C16371" w:rsidRPr="003C45B1" w:rsidRDefault="00C16371" w:rsidP="00C16371">
      <w:pPr>
        <w:pStyle w:val="Amainreturn"/>
      </w:pPr>
      <w:r w:rsidRPr="003C45B1">
        <w:t>must</w:t>
      </w:r>
    </w:p>
    <w:p w14:paraId="03F425FD" w14:textId="4306F750" w:rsidR="00C16371" w:rsidRPr="003C45B1" w:rsidRDefault="00957CB3" w:rsidP="00E13C52">
      <w:pPr>
        <w:pStyle w:val="AH5Sec"/>
        <w:shd w:val="pct25" w:color="auto" w:fill="auto"/>
      </w:pPr>
      <w:bookmarkStart w:id="10" w:name="_Toc216164046"/>
      <w:r>
        <w:rPr>
          <w:rStyle w:val="CharSectNo"/>
        </w:rPr>
        <w:t>9</w:t>
      </w:r>
      <w:r w:rsidR="00E13C52" w:rsidRPr="003C45B1">
        <w:tab/>
      </w:r>
      <w:r w:rsidR="00C16371" w:rsidRPr="003C45B1">
        <w:t>Section 218 (3) (a)</w:t>
      </w:r>
      <w:bookmarkEnd w:id="10"/>
    </w:p>
    <w:p w14:paraId="4861FA61" w14:textId="77777777" w:rsidR="00C16371" w:rsidRPr="003C45B1" w:rsidRDefault="00C16371" w:rsidP="00C16371">
      <w:pPr>
        <w:pStyle w:val="direction"/>
      </w:pPr>
      <w:r w:rsidRPr="003C45B1">
        <w:t>omit</w:t>
      </w:r>
    </w:p>
    <w:p w14:paraId="71CF402A" w14:textId="77777777" w:rsidR="00C16371" w:rsidRPr="003C45B1" w:rsidRDefault="00C16371" w:rsidP="00C16371">
      <w:pPr>
        <w:pStyle w:val="Amainreturn"/>
      </w:pPr>
      <w:r w:rsidRPr="003C45B1">
        <w:t>may</w:t>
      </w:r>
    </w:p>
    <w:p w14:paraId="36DD7ECC" w14:textId="71F9902E" w:rsidR="00C16371" w:rsidRPr="003C45B1" w:rsidRDefault="00957CB3" w:rsidP="00E13C52">
      <w:pPr>
        <w:pStyle w:val="AH5Sec"/>
        <w:shd w:val="pct25" w:color="auto" w:fill="auto"/>
      </w:pPr>
      <w:bookmarkStart w:id="11" w:name="_Toc216164047"/>
      <w:r>
        <w:rPr>
          <w:rStyle w:val="CharSectNo"/>
        </w:rPr>
        <w:lastRenderedPageBreak/>
        <w:t>10</w:t>
      </w:r>
      <w:r w:rsidR="00E13C52" w:rsidRPr="003C45B1">
        <w:tab/>
      </w:r>
      <w:r w:rsidR="00C16371" w:rsidRPr="003C45B1">
        <w:t>Section 218 (3) (b)</w:t>
      </w:r>
      <w:bookmarkEnd w:id="11"/>
    </w:p>
    <w:p w14:paraId="6A56358B" w14:textId="77777777" w:rsidR="00C16371" w:rsidRPr="003C45B1" w:rsidRDefault="00C16371" w:rsidP="00C16371">
      <w:pPr>
        <w:pStyle w:val="direction"/>
      </w:pPr>
      <w:r w:rsidRPr="003C45B1">
        <w:t>omit</w:t>
      </w:r>
    </w:p>
    <w:p w14:paraId="085102BF" w14:textId="77777777" w:rsidR="00C16371" w:rsidRPr="003C45B1" w:rsidRDefault="00C16371" w:rsidP="00C16371">
      <w:pPr>
        <w:pStyle w:val="Amainreturn"/>
      </w:pPr>
      <w:r w:rsidRPr="003C45B1">
        <w:t>must</w:t>
      </w:r>
    </w:p>
    <w:p w14:paraId="26E3066C" w14:textId="114D2924" w:rsidR="00C16371" w:rsidRPr="003C45B1" w:rsidRDefault="00E13C52" w:rsidP="00E13C52">
      <w:pPr>
        <w:pStyle w:val="AH5Sec"/>
        <w:shd w:val="pct25" w:color="auto" w:fill="auto"/>
      </w:pPr>
      <w:bookmarkStart w:id="12" w:name="_Toc216164048"/>
      <w:r w:rsidRPr="00E13C52">
        <w:rPr>
          <w:rStyle w:val="CharSectNo"/>
        </w:rPr>
        <w:t>1</w:t>
      </w:r>
      <w:r w:rsidR="00957CB3">
        <w:rPr>
          <w:rStyle w:val="CharSectNo"/>
        </w:rPr>
        <w:t>1</w:t>
      </w:r>
      <w:r w:rsidRPr="003C45B1">
        <w:tab/>
      </w:r>
      <w:r w:rsidR="00C16371" w:rsidRPr="003C45B1">
        <w:t>Section 218 (3) (c)</w:t>
      </w:r>
      <w:bookmarkEnd w:id="12"/>
    </w:p>
    <w:p w14:paraId="6E7A1714" w14:textId="77777777" w:rsidR="00C16371" w:rsidRPr="003C45B1" w:rsidRDefault="00C16371" w:rsidP="00C16371">
      <w:pPr>
        <w:pStyle w:val="direction"/>
      </w:pPr>
      <w:r w:rsidRPr="003C45B1">
        <w:t>omit</w:t>
      </w:r>
    </w:p>
    <w:p w14:paraId="5CD43CCB" w14:textId="77777777" w:rsidR="00C16371" w:rsidRPr="003C45B1" w:rsidRDefault="00C16371" w:rsidP="00C16371">
      <w:pPr>
        <w:pStyle w:val="Amainreturn"/>
      </w:pPr>
      <w:r w:rsidRPr="003C45B1">
        <w:t>must</w:t>
      </w:r>
    </w:p>
    <w:p w14:paraId="552D328D" w14:textId="444A2051" w:rsidR="00C16371" w:rsidRPr="003C45B1" w:rsidRDefault="00E13C52" w:rsidP="00E13C52">
      <w:pPr>
        <w:pStyle w:val="AH5Sec"/>
        <w:shd w:val="pct25" w:color="auto" w:fill="auto"/>
      </w:pPr>
      <w:bookmarkStart w:id="13" w:name="_Toc216164049"/>
      <w:r w:rsidRPr="00E13C52">
        <w:rPr>
          <w:rStyle w:val="CharSectNo"/>
        </w:rPr>
        <w:t>1</w:t>
      </w:r>
      <w:r w:rsidR="00957CB3">
        <w:rPr>
          <w:rStyle w:val="CharSectNo"/>
        </w:rPr>
        <w:t>2</w:t>
      </w:r>
      <w:r w:rsidRPr="003C45B1">
        <w:tab/>
      </w:r>
      <w:r w:rsidR="00C16371" w:rsidRPr="003C45B1">
        <w:t>New section 218 (3A)</w:t>
      </w:r>
      <w:bookmarkEnd w:id="13"/>
    </w:p>
    <w:p w14:paraId="41F94043" w14:textId="77777777" w:rsidR="00C16371" w:rsidRPr="003C45B1" w:rsidRDefault="00C16371" w:rsidP="00C16371">
      <w:pPr>
        <w:pStyle w:val="direction"/>
      </w:pPr>
      <w:r w:rsidRPr="003C45B1">
        <w:t>insert</w:t>
      </w:r>
    </w:p>
    <w:p w14:paraId="1223198B" w14:textId="77777777" w:rsidR="00C16371" w:rsidRPr="003C45B1" w:rsidRDefault="00C16371" w:rsidP="00C16371">
      <w:pPr>
        <w:pStyle w:val="IMain"/>
      </w:pPr>
      <w:r w:rsidRPr="003C45B1">
        <w:tab/>
        <w:t>(3A)</w:t>
      </w:r>
      <w:r w:rsidRPr="003C45B1">
        <w:tab/>
        <w:t>Before giving advice to the Minister under subsection (3) (a), the territory planning authority must—</w:t>
      </w:r>
    </w:p>
    <w:p w14:paraId="67979CBF" w14:textId="77777777" w:rsidR="00C16371" w:rsidRPr="003C45B1" w:rsidRDefault="00C16371" w:rsidP="00C16371">
      <w:pPr>
        <w:pStyle w:val="Ipara"/>
      </w:pPr>
      <w:r w:rsidRPr="003C45B1">
        <w:tab/>
        <w:t>(a)</w:t>
      </w:r>
      <w:r w:rsidRPr="003C45B1">
        <w:tab/>
        <w:t>consult the conservator of flora and fauna, if the authority considers the proposed declaration is likely to—</w:t>
      </w:r>
    </w:p>
    <w:p w14:paraId="3E652E84" w14:textId="77777777" w:rsidR="00C16371" w:rsidRPr="003C45B1" w:rsidRDefault="00C16371" w:rsidP="00C16371">
      <w:pPr>
        <w:pStyle w:val="Isubpara"/>
      </w:pPr>
      <w:r w:rsidRPr="003C45B1">
        <w:tab/>
        <w:t>(i)</w:t>
      </w:r>
      <w:r w:rsidRPr="003C45B1">
        <w:tab/>
        <w:t>have a significant adverse environmental impact on a protected matter; or</w:t>
      </w:r>
    </w:p>
    <w:p w14:paraId="4AB663B5" w14:textId="77777777" w:rsidR="00C16371" w:rsidRPr="003C45B1" w:rsidRDefault="00C16371" w:rsidP="00C16371">
      <w:pPr>
        <w:pStyle w:val="Isubpara"/>
      </w:pPr>
      <w:r w:rsidRPr="003C45B1">
        <w:tab/>
        <w:t>(ii)</w:t>
      </w:r>
      <w:r w:rsidRPr="003C45B1">
        <w:tab/>
        <w:t>affect a protected tree or declared site; and</w:t>
      </w:r>
    </w:p>
    <w:p w14:paraId="521BE3DB" w14:textId="77777777" w:rsidR="00C16371" w:rsidRPr="003C45B1" w:rsidRDefault="00C16371" w:rsidP="00C16371">
      <w:pPr>
        <w:pStyle w:val="Ipara"/>
      </w:pPr>
      <w:r w:rsidRPr="003C45B1">
        <w:tab/>
        <w:t>(b)</w:t>
      </w:r>
      <w:r w:rsidRPr="003C45B1">
        <w:tab/>
        <w:t>consult the heritage council, if the authority considers the proposed declaration—</w:t>
      </w:r>
    </w:p>
    <w:p w14:paraId="13011EE1" w14:textId="760446CD" w:rsidR="00C16371" w:rsidRPr="003C45B1" w:rsidRDefault="00C16371" w:rsidP="00C16371">
      <w:pPr>
        <w:pStyle w:val="Isubpara"/>
      </w:pPr>
      <w:r w:rsidRPr="003C45B1">
        <w:tab/>
        <w:t>(i)</w:t>
      </w:r>
      <w:r w:rsidRPr="003C45B1">
        <w:tab/>
        <w:t>relates to a place or object registered, or nominated for provisional registration, under the </w:t>
      </w:r>
      <w:hyperlink r:id="rId25" w:tooltip="A2004-57" w:history="1">
        <w:r w:rsidRPr="00FB1913">
          <w:rPr>
            <w:rStyle w:val="charCitHyperlinkItal"/>
          </w:rPr>
          <w:t>Heritage Act 2004</w:t>
        </w:r>
      </w:hyperlink>
      <w:r w:rsidRPr="003C45B1">
        <w:t>; or</w:t>
      </w:r>
    </w:p>
    <w:p w14:paraId="2D0A5ACE" w14:textId="77777777" w:rsidR="00C16371" w:rsidRPr="003C45B1" w:rsidRDefault="00C16371" w:rsidP="00C16371">
      <w:pPr>
        <w:pStyle w:val="Isubpara"/>
      </w:pPr>
      <w:r w:rsidRPr="003C45B1">
        <w:tab/>
        <w:t>(ii)</w:t>
      </w:r>
      <w:r w:rsidRPr="003C45B1">
        <w:tab/>
        <w:t>may impact an Aboriginal object or place.</w:t>
      </w:r>
    </w:p>
    <w:p w14:paraId="014A6C1A" w14:textId="62B6D26A" w:rsidR="00C16371" w:rsidRPr="003C45B1" w:rsidRDefault="00E13C52" w:rsidP="00E13C52">
      <w:pPr>
        <w:pStyle w:val="AH5Sec"/>
        <w:shd w:val="pct25" w:color="auto" w:fill="auto"/>
      </w:pPr>
      <w:bookmarkStart w:id="14" w:name="_Toc216164050"/>
      <w:r w:rsidRPr="00E13C52">
        <w:rPr>
          <w:rStyle w:val="CharSectNo"/>
        </w:rPr>
        <w:t>1</w:t>
      </w:r>
      <w:r w:rsidR="00957CB3">
        <w:rPr>
          <w:rStyle w:val="CharSectNo"/>
        </w:rPr>
        <w:t>3</w:t>
      </w:r>
      <w:r w:rsidRPr="003C45B1">
        <w:tab/>
      </w:r>
      <w:r w:rsidR="00C16371" w:rsidRPr="003C45B1">
        <w:t>Section 218 (5), new definitions</w:t>
      </w:r>
      <w:bookmarkEnd w:id="14"/>
    </w:p>
    <w:p w14:paraId="1F21DE11" w14:textId="77777777" w:rsidR="00C16371" w:rsidRPr="003C45B1" w:rsidRDefault="00C16371" w:rsidP="00C16371">
      <w:pPr>
        <w:pStyle w:val="direction"/>
      </w:pPr>
      <w:r w:rsidRPr="003C45B1">
        <w:t>insert</w:t>
      </w:r>
    </w:p>
    <w:p w14:paraId="7150E3A0" w14:textId="0397FEA2" w:rsidR="00C16371" w:rsidRPr="003C45B1" w:rsidRDefault="00C16371" w:rsidP="00E13C52">
      <w:pPr>
        <w:pStyle w:val="aDef"/>
      </w:pPr>
      <w:r w:rsidRPr="00FB1913">
        <w:rPr>
          <w:rStyle w:val="charBoldItals"/>
        </w:rPr>
        <w:t>Aboriginal object</w:t>
      </w:r>
      <w:r w:rsidRPr="003C45B1">
        <w:t xml:space="preserve">—see the </w:t>
      </w:r>
      <w:hyperlink r:id="rId26" w:tooltip="A2004-57" w:history="1">
        <w:r w:rsidRPr="00FB1913">
          <w:rPr>
            <w:rStyle w:val="charCitHyperlinkItal"/>
          </w:rPr>
          <w:t>Heritage Act 2004</w:t>
        </w:r>
      </w:hyperlink>
      <w:r w:rsidRPr="003C45B1">
        <w:t>, section 9.</w:t>
      </w:r>
    </w:p>
    <w:p w14:paraId="47397855" w14:textId="7D0564C4" w:rsidR="00C16371" w:rsidRPr="003C45B1" w:rsidRDefault="00C16371" w:rsidP="00E13C52">
      <w:pPr>
        <w:pStyle w:val="aDef"/>
      </w:pPr>
      <w:r w:rsidRPr="00FB1913">
        <w:rPr>
          <w:rStyle w:val="charBoldItals"/>
        </w:rPr>
        <w:t>Aboriginal place</w:t>
      </w:r>
      <w:r w:rsidRPr="003C45B1">
        <w:t xml:space="preserve">—see the </w:t>
      </w:r>
      <w:hyperlink r:id="rId27" w:tooltip="A2004-57" w:history="1">
        <w:r w:rsidRPr="00FB1913">
          <w:rPr>
            <w:rStyle w:val="charCitHyperlinkItal"/>
          </w:rPr>
          <w:t>Heritage Act 2004</w:t>
        </w:r>
      </w:hyperlink>
      <w:r w:rsidRPr="003C45B1">
        <w:t>, section 9.</w:t>
      </w:r>
    </w:p>
    <w:p w14:paraId="02CA3936" w14:textId="6282C4EE" w:rsidR="00C16371" w:rsidRPr="00FB1913" w:rsidRDefault="00E13C52" w:rsidP="00E13C52">
      <w:pPr>
        <w:pStyle w:val="AH5Sec"/>
        <w:shd w:val="pct25" w:color="auto" w:fill="auto"/>
      </w:pPr>
      <w:bookmarkStart w:id="15" w:name="_Toc216164051"/>
      <w:r w:rsidRPr="00E13C52">
        <w:rPr>
          <w:rStyle w:val="CharSectNo"/>
        </w:rPr>
        <w:lastRenderedPageBreak/>
        <w:t>1</w:t>
      </w:r>
      <w:r w:rsidR="00957CB3">
        <w:rPr>
          <w:rStyle w:val="CharSectNo"/>
        </w:rPr>
        <w:t>4</w:t>
      </w:r>
      <w:r w:rsidRPr="00FB1913">
        <w:tab/>
      </w:r>
      <w:r w:rsidR="00C16371" w:rsidRPr="003C45B1">
        <w:t>New sections 220A and 220B</w:t>
      </w:r>
      <w:bookmarkEnd w:id="15"/>
    </w:p>
    <w:p w14:paraId="23018869" w14:textId="77777777" w:rsidR="00C16371" w:rsidRPr="003C45B1" w:rsidRDefault="00C16371" w:rsidP="00C16371">
      <w:pPr>
        <w:pStyle w:val="direction"/>
      </w:pPr>
      <w:r w:rsidRPr="003C45B1">
        <w:t>in chapter 8, insert</w:t>
      </w:r>
    </w:p>
    <w:p w14:paraId="0CDAFC0B" w14:textId="77777777" w:rsidR="00C16371" w:rsidRPr="003C45B1" w:rsidRDefault="00C16371" w:rsidP="00C16371">
      <w:pPr>
        <w:pStyle w:val="IH5Sec"/>
      </w:pPr>
      <w:r w:rsidRPr="003C45B1">
        <w:t>220A</w:t>
      </w:r>
      <w:r w:rsidRPr="003C45B1">
        <w:tab/>
        <w:t>Review of amendments made by Planning (Territory Priority Project) Amendment Act 2025</w:t>
      </w:r>
    </w:p>
    <w:p w14:paraId="4803D896" w14:textId="77777777" w:rsidR="00C16371" w:rsidRPr="003C45B1" w:rsidRDefault="00C16371" w:rsidP="00C16371">
      <w:pPr>
        <w:pStyle w:val="IMain"/>
      </w:pPr>
      <w:r w:rsidRPr="003C45B1">
        <w:tab/>
        <w:t>(1)</w:t>
      </w:r>
      <w:r w:rsidRPr="003C45B1">
        <w:tab/>
        <w:t xml:space="preserve">The Minister must, as soon as practicable after 1 December 2028, review the operation of the amendments made to this chapter by the </w:t>
      </w:r>
      <w:r w:rsidRPr="00C036E2">
        <w:rPr>
          <w:rStyle w:val="charItals"/>
        </w:rPr>
        <w:t>Planning (Territory Priority Project) Amendment Act 2025</w:t>
      </w:r>
      <w:r w:rsidRPr="003C45B1">
        <w:t>.</w:t>
      </w:r>
    </w:p>
    <w:p w14:paraId="5698BADF" w14:textId="77777777" w:rsidR="00C16371" w:rsidRPr="003C45B1" w:rsidRDefault="00C16371" w:rsidP="00C16371">
      <w:pPr>
        <w:pStyle w:val="IMain"/>
      </w:pPr>
      <w:r w:rsidRPr="003C45B1">
        <w:tab/>
        <w:t>(2)</w:t>
      </w:r>
      <w:r w:rsidRPr="003C45B1">
        <w:tab/>
        <w:t>The Minister must present a report of the review to the Legislative Assembly not later than 30 June 2029.</w:t>
      </w:r>
    </w:p>
    <w:p w14:paraId="3C45E8AF" w14:textId="77777777" w:rsidR="00C16371" w:rsidRPr="003C45B1" w:rsidRDefault="00C16371" w:rsidP="00C16371">
      <w:pPr>
        <w:pStyle w:val="IMain"/>
      </w:pPr>
      <w:r w:rsidRPr="003C45B1">
        <w:tab/>
        <w:t>(3)</w:t>
      </w:r>
      <w:r w:rsidRPr="003C45B1">
        <w:tab/>
        <w:t>This section expires on 30 June 2030.</w:t>
      </w:r>
    </w:p>
    <w:p w14:paraId="60FC5C16" w14:textId="77777777" w:rsidR="00C16371" w:rsidRPr="003C45B1" w:rsidRDefault="00C16371" w:rsidP="00C16371">
      <w:pPr>
        <w:pStyle w:val="IH5Sec"/>
      </w:pPr>
      <w:r w:rsidRPr="003C45B1">
        <w:t>220B</w:t>
      </w:r>
      <w:r w:rsidRPr="003C45B1">
        <w:tab/>
        <w:t>Expiry—territory priority project amendments</w:t>
      </w:r>
    </w:p>
    <w:p w14:paraId="4C65A204" w14:textId="77777777" w:rsidR="00C16371" w:rsidRPr="003C45B1" w:rsidRDefault="00C16371" w:rsidP="00C16371">
      <w:pPr>
        <w:pStyle w:val="Amainreturn"/>
      </w:pPr>
      <w:r w:rsidRPr="003C45B1">
        <w:t>The following provisions expire on 31 December 2029:</w:t>
      </w:r>
    </w:p>
    <w:p w14:paraId="72054E1D" w14:textId="109B80C0" w:rsidR="00C16371" w:rsidRPr="003C45B1" w:rsidRDefault="00C16371" w:rsidP="00C16371">
      <w:pPr>
        <w:pStyle w:val="Ipara"/>
      </w:pPr>
      <w:r w:rsidRPr="003C45B1">
        <w:tab/>
        <w:t>(a)</w:t>
      </w:r>
      <w:r w:rsidRPr="003C45B1">
        <w:tab/>
        <w:t xml:space="preserve">section 216 (1), definition of </w:t>
      </w:r>
      <w:r w:rsidRPr="00FB1913">
        <w:rPr>
          <w:rStyle w:val="charBoldItals"/>
        </w:rPr>
        <w:t>territory priority project</w:t>
      </w:r>
      <w:r w:rsidRPr="003C45B1">
        <w:t xml:space="preserve">, paragraphs (c) </w:t>
      </w:r>
      <w:r w:rsidR="00481926">
        <w:t>and</w:t>
      </w:r>
      <w:r w:rsidRPr="003C45B1">
        <w:t xml:space="preserve"> (</w:t>
      </w:r>
      <w:r w:rsidR="00481926">
        <w:t>d</w:t>
      </w:r>
      <w:r w:rsidRPr="003C45B1">
        <w:t>);</w:t>
      </w:r>
    </w:p>
    <w:p w14:paraId="5092A67F" w14:textId="77777777" w:rsidR="00C16371" w:rsidRPr="003C45B1" w:rsidRDefault="00C16371" w:rsidP="00C16371">
      <w:pPr>
        <w:pStyle w:val="Ipara"/>
      </w:pPr>
      <w:r w:rsidRPr="003C45B1">
        <w:tab/>
        <w:t>(b)</w:t>
      </w:r>
      <w:r w:rsidRPr="003C45B1">
        <w:tab/>
        <w:t>section 216 (2) and (3);</w:t>
      </w:r>
    </w:p>
    <w:p w14:paraId="250A28A2" w14:textId="22FD12A1" w:rsidR="00C16371" w:rsidRPr="003C45B1" w:rsidRDefault="00C16371" w:rsidP="00C16371">
      <w:pPr>
        <w:pStyle w:val="Ipara"/>
      </w:pPr>
      <w:r w:rsidRPr="003C45B1">
        <w:tab/>
        <w:t>(c)</w:t>
      </w:r>
      <w:r w:rsidRPr="003C45B1">
        <w:tab/>
        <w:t>section</w:t>
      </w:r>
      <w:r w:rsidR="009150FC">
        <w:t>s</w:t>
      </w:r>
      <w:r w:rsidR="0092775A">
        <w:t xml:space="preserve"> 217B </w:t>
      </w:r>
      <w:r w:rsidR="009150FC">
        <w:t xml:space="preserve">and </w:t>
      </w:r>
      <w:r w:rsidR="0092775A">
        <w:t>217C</w:t>
      </w:r>
      <w:r w:rsidRPr="003C45B1">
        <w:t>;</w:t>
      </w:r>
    </w:p>
    <w:p w14:paraId="11C5A82B" w14:textId="77777777" w:rsidR="00C16371" w:rsidRPr="003C45B1" w:rsidRDefault="00C16371" w:rsidP="00C16371">
      <w:pPr>
        <w:pStyle w:val="Ipara"/>
      </w:pPr>
      <w:r w:rsidRPr="003C45B1">
        <w:tab/>
        <w:t>(d)</w:t>
      </w:r>
      <w:r w:rsidRPr="003C45B1">
        <w:tab/>
        <w:t xml:space="preserve">section 218 (3A) and (5), definitions of </w:t>
      </w:r>
      <w:r w:rsidRPr="00FB1913">
        <w:rPr>
          <w:rStyle w:val="charBoldItals"/>
        </w:rPr>
        <w:t>Aboriginal object</w:t>
      </w:r>
      <w:r w:rsidRPr="003C45B1">
        <w:t xml:space="preserve"> and </w:t>
      </w:r>
      <w:r w:rsidRPr="00FB1913">
        <w:rPr>
          <w:rStyle w:val="charBoldItals"/>
        </w:rPr>
        <w:t>Aboriginal place</w:t>
      </w:r>
      <w:r w:rsidRPr="003C45B1">
        <w:t>;</w:t>
      </w:r>
    </w:p>
    <w:p w14:paraId="66D140E0" w14:textId="77777777" w:rsidR="00C16371" w:rsidRPr="003C45B1" w:rsidRDefault="00C16371" w:rsidP="00C16371">
      <w:pPr>
        <w:pStyle w:val="Ipara"/>
      </w:pPr>
      <w:r w:rsidRPr="00FB1913">
        <w:tab/>
      </w:r>
      <w:r w:rsidRPr="003C45B1">
        <w:t>(e)</w:t>
      </w:r>
      <w:r w:rsidRPr="003C45B1">
        <w:tab/>
        <w:t>this section;</w:t>
      </w:r>
    </w:p>
    <w:p w14:paraId="04B2C79E" w14:textId="3F21F5D6" w:rsidR="00C16371" w:rsidRPr="003C45B1" w:rsidRDefault="00C16371" w:rsidP="00C16371">
      <w:pPr>
        <w:pStyle w:val="Ipara"/>
      </w:pPr>
      <w:r w:rsidRPr="003C45B1">
        <w:tab/>
        <w:t xml:space="preserve">(f) </w:t>
      </w:r>
      <w:r w:rsidRPr="003C45B1">
        <w:tab/>
        <w:t xml:space="preserve">dictionary, definitions of </w:t>
      </w:r>
      <w:r w:rsidRPr="00FB1913">
        <w:rPr>
          <w:rStyle w:val="charBoldItals"/>
        </w:rPr>
        <w:t>related to community housing</w:t>
      </w:r>
      <w:r w:rsidRPr="00F72D0E">
        <w:t xml:space="preserve"> </w:t>
      </w:r>
      <w:r w:rsidRPr="003C45B1">
        <w:t xml:space="preserve">and </w:t>
      </w:r>
      <w:r w:rsidRPr="00FB1913">
        <w:rPr>
          <w:rStyle w:val="charBoldItals"/>
        </w:rPr>
        <w:t>related to public housing</w:t>
      </w:r>
      <w:r w:rsidRPr="003C45B1">
        <w:t>.</w:t>
      </w:r>
    </w:p>
    <w:p w14:paraId="01CE91C0" w14:textId="53563E1A" w:rsidR="002B3FB2" w:rsidRPr="00190B0C" w:rsidRDefault="00E13C52" w:rsidP="00E13C52">
      <w:pPr>
        <w:pStyle w:val="AH5Sec"/>
        <w:shd w:val="pct25" w:color="auto" w:fill="auto"/>
      </w:pPr>
      <w:bookmarkStart w:id="16" w:name="_Toc216164052"/>
      <w:r w:rsidRPr="00E13C52">
        <w:rPr>
          <w:rStyle w:val="CharSectNo"/>
        </w:rPr>
        <w:t>1</w:t>
      </w:r>
      <w:r w:rsidR="00957CB3">
        <w:rPr>
          <w:rStyle w:val="CharSectNo"/>
        </w:rPr>
        <w:t>5</w:t>
      </w:r>
      <w:r w:rsidRPr="00190B0C">
        <w:tab/>
      </w:r>
      <w:r w:rsidR="002B3FB2" w:rsidRPr="00190B0C">
        <w:t>Dictionary, note</w:t>
      </w:r>
      <w:bookmarkEnd w:id="16"/>
    </w:p>
    <w:p w14:paraId="6CBA191C" w14:textId="77777777" w:rsidR="002B3FB2" w:rsidRPr="00190B0C" w:rsidRDefault="002B3FB2" w:rsidP="002B3FB2">
      <w:pPr>
        <w:pStyle w:val="direction"/>
      </w:pPr>
      <w:r w:rsidRPr="00190B0C">
        <w:t>insert</w:t>
      </w:r>
    </w:p>
    <w:p w14:paraId="3A624761" w14:textId="5D30CA06" w:rsidR="002B3FB2" w:rsidRPr="00190B0C" w:rsidRDefault="00E13C52" w:rsidP="00E13C52">
      <w:pPr>
        <w:pStyle w:val="aNoteBulletss"/>
        <w:tabs>
          <w:tab w:val="left" w:pos="2300"/>
        </w:tabs>
      </w:pPr>
      <w:r w:rsidRPr="00190B0C">
        <w:rPr>
          <w:rFonts w:ascii="Symbol" w:hAnsi="Symbol"/>
        </w:rPr>
        <w:t></w:t>
      </w:r>
      <w:r w:rsidRPr="00190B0C">
        <w:rPr>
          <w:rFonts w:ascii="Symbol" w:hAnsi="Symbol"/>
        </w:rPr>
        <w:tab/>
      </w:r>
      <w:r w:rsidR="002B3FB2" w:rsidRPr="00190B0C">
        <w:t>housing commissioner</w:t>
      </w:r>
    </w:p>
    <w:p w14:paraId="6759168C" w14:textId="4BFAB10D" w:rsidR="002B3FB2" w:rsidRPr="00190B0C" w:rsidRDefault="00E13C52" w:rsidP="00E13C52">
      <w:pPr>
        <w:pStyle w:val="AH5Sec"/>
        <w:shd w:val="pct25" w:color="auto" w:fill="auto"/>
      </w:pPr>
      <w:bookmarkStart w:id="17" w:name="_Toc216164053"/>
      <w:r w:rsidRPr="00E13C52">
        <w:rPr>
          <w:rStyle w:val="CharSectNo"/>
        </w:rPr>
        <w:lastRenderedPageBreak/>
        <w:t>1</w:t>
      </w:r>
      <w:r w:rsidR="00957CB3">
        <w:rPr>
          <w:rStyle w:val="CharSectNo"/>
        </w:rPr>
        <w:t>6</w:t>
      </w:r>
      <w:r w:rsidRPr="00190B0C">
        <w:tab/>
      </w:r>
      <w:r w:rsidR="002B3FB2" w:rsidRPr="00190B0C">
        <w:t>Dictionary, new definitions</w:t>
      </w:r>
      <w:bookmarkEnd w:id="17"/>
    </w:p>
    <w:p w14:paraId="5FC2EF8B" w14:textId="77777777" w:rsidR="002B3FB2" w:rsidRPr="00190B0C" w:rsidRDefault="002B3FB2" w:rsidP="002B3FB2">
      <w:pPr>
        <w:pStyle w:val="direction"/>
      </w:pPr>
      <w:r w:rsidRPr="00190B0C">
        <w:t>insert</w:t>
      </w:r>
    </w:p>
    <w:p w14:paraId="69E5E599" w14:textId="77777777" w:rsidR="00C036E2" w:rsidRPr="003C45B1" w:rsidRDefault="00C036E2" w:rsidP="00E13C52">
      <w:pPr>
        <w:pStyle w:val="aDef"/>
      </w:pPr>
      <w:r w:rsidRPr="00FB1913">
        <w:rPr>
          <w:rStyle w:val="charBoldItals"/>
        </w:rPr>
        <w:t>related to community housing</w:t>
      </w:r>
      <w:r w:rsidRPr="003C45B1">
        <w:t>—see section 217C.</w:t>
      </w:r>
    </w:p>
    <w:p w14:paraId="5D402B6B" w14:textId="6CE4CF29" w:rsidR="002B3FB2" w:rsidRPr="00190B0C" w:rsidRDefault="002B3FB2" w:rsidP="00E13C52">
      <w:pPr>
        <w:pStyle w:val="aDef"/>
      </w:pPr>
      <w:r w:rsidRPr="002B72D4">
        <w:rPr>
          <w:rStyle w:val="charBoldItals"/>
        </w:rPr>
        <w:t>related to public housing</w:t>
      </w:r>
      <w:r w:rsidRPr="00190B0C">
        <w:t>—see section 217B.</w:t>
      </w:r>
    </w:p>
    <w:p w14:paraId="19A9E9B5" w14:textId="77777777" w:rsidR="00E13C52" w:rsidRDefault="00E13C52">
      <w:pPr>
        <w:pStyle w:val="02Text"/>
        <w:sectPr w:rsidR="00E13C52" w:rsidSect="00E13C52">
          <w:headerReference w:type="even" r:id="rId28"/>
          <w:headerReference w:type="default" r:id="rId29"/>
          <w:footerReference w:type="even" r:id="rId30"/>
          <w:footerReference w:type="default" r:id="rId31"/>
          <w:footerReference w:type="first" r:id="rId32"/>
          <w:pgSz w:w="11907" w:h="16839" w:code="9"/>
          <w:pgMar w:top="3880" w:right="1900" w:bottom="3100" w:left="2300" w:header="2280" w:footer="1760" w:gutter="0"/>
          <w:pgNumType w:start="1"/>
          <w:cols w:space="720"/>
          <w:titlePg/>
          <w:docGrid w:linePitch="326"/>
        </w:sectPr>
      </w:pPr>
    </w:p>
    <w:p w14:paraId="70E7E46D" w14:textId="77777777" w:rsidR="0055298D" w:rsidRPr="00190B0C" w:rsidRDefault="0055298D">
      <w:pPr>
        <w:pStyle w:val="EndNoteHeading"/>
      </w:pPr>
      <w:r w:rsidRPr="00190B0C">
        <w:lastRenderedPageBreak/>
        <w:t>Endnotes</w:t>
      </w:r>
    </w:p>
    <w:p w14:paraId="0B332396" w14:textId="77777777" w:rsidR="0055298D" w:rsidRPr="00190B0C" w:rsidRDefault="0055298D">
      <w:pPr>
        <w:pStyle w:val="EndNoteSubHeading"/>
      </w:pPr>
      <w:r w:rsidRPr="00190B0C">
        <w:t>1</w:t>
      </w:r>
      <w:r w:rsidRPr="00190B0C">
        <w:tab/>
        <w:t>Presentation speech</w:t>
      </w:r>
    </w:p>
    <w:p w14:paraId="43E8D9E1" w14:textId="16A186EF" w:rsidR="0055298D" w:rsidRPr="00190B0C" w:rsidRDefault="0055298D">
      <w:pPr>
        <w:pStyle w:val="EndNoteText"/>
      </w:pPr>
      <w:r w:rsidRPr="00190B0C">
        <w:tab/>
        <w:t>Presentation speech made in the Legislative Assembly on</w:t>
      </w:r>
      <w:r w:rsidR="00A355D0">
        <w:t xml:space="preserve"> 5 February 2025.</w:t>
      </w:r>
    </w:p>
    <w:p w14:paraId="56FB62E8" w14:textId="77777777" w:rsidR="0055298D" w:rsidRPr="00190B0C" w:rsidRDefault="0055298D">
      <w:pPr>
        <w:pStyle w:val="EndNoteSubHeading"/>
      </w:pPr>
      <w:r w:rsidRPr="00190B0C">
        <w:t>2</w:t>
      </w:r>
      <w:r w:rsidRPr="00190B0C">
        <w:tab/>
        <w:t>Notification</w:t>
      </w:r>
    </w:p>
    <w:p w14:paraId="050E33C7" w14:textId="021DC061" w:rsidR="0055298D" w:rsidRPr="00190B0C" w:rsidRDefault="0055298D">
      <w:pPr>
        <w:pStyle w:val="EndNoteText"/>
      </w:pPr>
      <w:r w:rsidRPr="00190B0C">
        <w:tab/>
        <w:t xml:space="preserve">Notified under the </w:t>
      </w:r>
      <w:hyperlink r:id="rId33" w:tooltip="A2001-14" w:history="1">
        <w:r w:rsidR="002B72D4" w:rsidRPr="002B72D4">
          <w:rPr>
            <w:rStyle w:val="charCitHyperlinkAbbrev"/>
          </w:rPr>
          <w:t>Legislation Act</w:t>
        </w:r>
      </w:hyperlink>
      <w:r w:rsidRPr="00190B0C">
        <w:t xml:space="preserve"> on</w:t>
      </w:r>
      <w:r w:rsidR="00A355D0">
        <w:t xml:space="preserve"> 15 December 2025.</w:t>
      </w:r>
    </w:p>
    <w:p w14:paraId="0CE51670" w14:textId="77777777" w:rsidR="0055298D" w:rsidRPr="00190B0C" w:rsidRDefault="0055298D">
      <w:pPr>
        <w:pStyle w:val="EndNoteSubHeading"/>
      </w:pPr>
      <w:r w:rsidRPr="00190B0C">
        <w:t>3</w:t>
      </w:r>
      <w:r w:rsidRPr="00190B0C">
        <w:tab/>
        <w:t>Republications of amended laws</w:t>
      </w:r>
    </w:p>
    <w:p w14:paraId="4B9A828E" w14:textId="5F082A8B" w:rsidR="0055298D" w:rsidRPr="00190B0C" w:rsidRDefault="0055298D">
      <w:pPr>
        <w:pStyle w:val="EndNoteText"/>
      </w:pPr>
      <w:r w:rsidRPr="00190B0C">
        <w:tab/>
        <w:t xml:space="preserve">For the latest republication of amended laws, see </w:t>
      </w:r>
      <w:hyperlink r:id="rId34" w:history="1">
        <w:r w:rsidR="002B72D4" w:rsidRPr="002B72D4">
          <w:rPr>
            <w:rStyle w:val="charCitHyperlinkAbbrev"/>
          </w:rPr>
          <w:t>www.legislation.act.gov.au</w:t>
        </w:r>
      </w:hyperlink>
      <w:r w:rsidRPr="00190B0C">
        <w:t>.</w:t>
      </w:r>
    </w:p>
    <w:p w14:paraId="018F6073" w14:textId="77777777" w:rsidR="0055298D" w:rsidRPr="00190B0C" w:rsidRDefault="0055298D">
      <w:pPr>
        <w:pStyle w:val="N-line2"/>
      </w:pPr>
    </w:p>
    <w:p w14:paraId="61AC0C15" w14:textId="77777777" w:rsidR="00E13C52" w:rsidRDefault="00E13C52">
      <w:pPr>
        <w:pStyle w:val="05EndNote"/>
        <w:sectPr w:rsidR="00E13C52" w:rsidSect="00EA0C83">
          <w:headerReference w:type="even" r:id="rId35"/>
          <w:headerReference w:type="default" r:id="rId36"/>
          <w:footerReference w:type="even" r:id="rId37"/>
          <w:footerReference w:type="default" r:id="rId38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0B261D3B" w14:textId="77777777" w:rsidR="002F18F3" w:rsidRDefault="002F18F3" w:rsidP="00A355D0"/>
    <w:p w14:paraId="26EDD87D" w14:textId="3CD22242" w:rsidR="00A355D0" w:rsidRDefault="00A355D0">
      <w:pPr>
        <w:pStyle w:val="BillBasic"/>
      </w:pPr>
      <w:r>
        <w:t xml:space="preserve">I certify that the above is a true copy of the Planning (Territory Priority Project) Amendment Bill 2025, which was passed by the Legislative Assembly on 3 December 2025. </w:t>
      </w:r>
    </w:p>
    <w:p w14:paraId="0D970802" w14:textId="77777777" w:rsidR="00A355D0" w:rsidRDefault="00A355D0"/>
    <w:p w14:paraId="761AEAF9" w14:textId="77777777" w:rsidR="00A355D0" w:rsidRDefault="00A355D0"/>
    <w:p w14:paraId="01B53FC8" w14:textId="77777777" w:rsidR="00A355D0" w:rsidRDefault="00A355D0"/>
    <w:p w14:paraId="215C8FBC" w14:textId="77777777" w:rsidR="00A355D0" w:rsidRDefault="00A355D0"/>
    <w:p w14:paraId="7702DBFD" w14:textId="77777777" w:rsidR="00A355D0" w:rsidRDefault="00A355D0">
      <w:pPr>
        <w:pStyle w:val="BillBasic"/>
        <w:jc w:val="right"/>
      </w:pPr>
      <w:r>
        <w:t>Clerk of the Legislative Assembly</w:t>
      </w:r>
    </w:p>
    <w:p w14:paraId="0890DCBF" w14:textId="77777777" w:rsidR="00EA0C83" w:rsidRDefault="00EA0C83" w:rsidP="00EA0C83"/>
    <w:p w14:paraId="387146E1" w14:textId="77777777" w:rsidR="00EA0C83" w:rsidRDefault="00EA0C83" w:rsidP="00EA0C83"/>
    <w:p w14:paraId="6CB9081E" w14:textId="77777777" w:rsidR="00EA0C83" w:rsidRDefault="00EA0C83" w:rsidP="00EA0C83">
      <w:pPr>
        <w:suppressLineNumbers/>
      </w:pPr>
    </w:p>
    <w:p w14:paraId="117953B3" w14:textId="77777777" w:rsidR="00EA0C83" w:rsidRDefault="00EA0C83" w:rsidP="00EA0C83">
      <w:pPr>
        <w:suppressLineNumbers/>
      </w:pPr>
    </w:p>
    <w:p w14:paraId="7AE0203F" w14:textId="77777777" w:rsidR="00C27F13" w:rsidRDefault="00C27F13" w:rsidP="00EA0C83">
      <w:pPr>
        <w:suppressLineNumbers/>
      </w:pPr>
    </w:p>
    <w:p w14:paraId="18D2CE50" w14:textId="77777777" w:rsidR="00C27F13" w:rsidRDefault="00C27F13" w:rsidP="00EA0C83">
      <w:pPr>
        <w:suppressLineNumbers/>
      </w:pPr>
    </w:p>
    <w:p w14:paraId="098924D8" w14:textId="77777777" w:rsidR="00C27F13" w:rsidRDefault="00C27F13" w:rsidP="00EA0C83">
      <w:pPr>
        <w:suppressLineNumbers/>
      </w:pPr>
    </w:p>
    <w:p w14:paraId="768CA39C" w14:textId="77777777" w:rsidR="00EA0C83" w:rsidRDefault="00EA0C83" w:rsidP="00EA0C83">
      <w:pPr>
        <w:suppressLineNumbers/>
      </w:pPr>
    </w:p>
    <w:p w14:paraId="0C6D909C" w14:textId="77777777" w:rsidR="00EA0C83" w:rsidRDefault="00EA0C83" w:rsidP="00EA0C83">
      <w:pPr>
        <w:suppressLineNumbers/>
      </w:pPr>
    </w:p>
    <w:p w14:paraId="62516ABD" w14:textId="77777777" w:rsidR="00EA0C83" w:rsidRDefault="00EA0C83" w:rsidP="00EA0C83">
      <w:pPr>
        <w:suppressLineNumbers/>
      </w:pPr>
    </w:p>
    <w:p w14:paraId="6878CC18" w14:textId="77777777" w:rsidR="00EA0C83" w:rsidRDefault="00EA0C83" w:rsidP="00EA0C83">
      <w:pPr>
        <w:suppressLineNumbers/>
      </w:pPr>
    </w:p>
    <w:p w14:paraId="7D3AA316" w14:textId="77777777" w:rsidR="00EA0C83" w:rsidRDefault="00EA0C83" w:rsidP="00EA0C83">
      <w:pPr>
        <w:suppressLineNumbers/>
      </w:pPr>
    </w:p>
    <w:p w14:paraId="4D8F722F" w14:textId="77777777" w:rsidR="00EA0C83" w:rsidRDefault="00EA0C83" w:rsidP="00EA0C83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2025</w:t>
      </w:r>
    </w:p>
    <w:p w14:paraId="7448C656" w14:textId="77777777" w:rsidR="00A355D0" w:rsidRPr="00A355D0" w:rsidRDefault="00A355D0" w:rsidP="00A355D0"/>
    <w:sectPr w:rsidR="00A355D0" w:rsidRPr="00A355D0" w:rsidSect="0055298D">
      <w:headerReference w:type="even" r:id="rId39"/>
      <w:headerReference w:type="default" r:id="rId40"/>
      <w:footerReference w:type="even" r:id="rId41"/>
      <w:footerReference w:type="default" r:id="rId42"/>
      <w:headerReference w:type="first" r:id="rId43"/>
      <w:footerReference w:type="first" r:id="rId44"/>
      <w:type w:val="continuous"/>
      <w:pgSz w:w="11907" w:h="16839" w:code="9"/>
      <w:pgMar w:top="1440" w:right="1899" w:bottom="1440" w:left="2302" w:header="1418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CA9E" w14:textId="77777777" w:rsidR="00034FE5" w:rsidRDefault="00034FE5">
      <w:r>
        <w:separator/>
      </w:r>
    </w:p>
  </w:endnote>
  <w:endnote w:type="continuationSeparator" w:id="0">
    <w:p w14:paraId="610EAC7A" w14:textId="77777777" w:rsidR="00034FE5" w:rsidRDefault="00034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940231" w14:textId="77777777" w:rsidR="00E13C52" w:rsidRDefault="00E13C5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E13C52" w:rsidRPr="00CB3D59" w14:paraId="089B8CAB" w14:textId="77777777">
      <w:tc>
        <w:tcPr>
          <w:tcW w:w="845" w:type="pct"/>
        </w:tcPr>
        <w:p w14:paraId="632509E9" w14:textId="77777777" w:rsidR="00E13C52" w:rsidRPr="0097645D" w:rsidRDefault="00E13C52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1EFA1001" w14:textId="7F8F4259" w:rsidR="00E13C52" w:rsidRPr="00783A18" w:rsidRDefault="0043405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Planning (Territory Priority Project) Amendment Act 2025</w:t>
            </w:r>
          </w:fldSimple>
        </w:p>
        <w:p w14:paraId="7A44C077" w14:textId="0B0E3141" w:rsidR="00E13C52" w:rsidRPr="00783A18" w:rsidRDefault="00E13C52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3405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340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340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3A9887B9" w14:textId="0CAE694C" w:rsidR="00E13C52" w:rsidRPr="00743346" w:rsidRDefault="00E13C52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3405A">
            <w:rPr>
              <w:rFonts w:cs="Arial"/>
              <w:szCs w:val="18"/>
            </w:rPr>
            <w:t>A2025-37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3405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52702209" w14:textId="24B7996B" w:rsidR="00E13C52" w:rsidRPr="00352445" w:rsidRDefault="00E13C52" w:rsidP="00352445">
    <w:pPr>
      <w:pStyle w:val="Status"/>
      <w:rPr>
        <w:rFonts w:cs="Arial"/>
      </w:rPr>
    </w:pPr>
    <w:r w:rsidRPr="00352445">
      <w:rPr>
        <w:rFonts w:cs="Arial"/>
      </w:rPr>
      <w:fldChar w:fldCharType="begin"/>
    </w:r>
    <w:r w:rsidRPr="00352445">
      <w:rPr>
        <w:rFonts w:cs="Arial"/>
      </w:rPr>
      <w:instrText xml:space="preserve"> DOCPROPERTY "Status" </w:instrText>
    </w:r>
    <w:r w:rsidRPr="00352445">
      <w:rPr>
        <w:rFonts w:cs="Arial"/>
      </w:rPr>
      <w:fldChar w:fldCharType="separate"/>
    </w:r>
    <w:r w:rsidR="0043405A" w:rsidRPr="00352445">
      <w:rPr>
        <w:rFonts w:cs="Arial"/>
      </w:rPr>
      <w:t xml:space="preserve"> </w:t>
    </w:r>
    <w:r w:rsidRPr="00352445">
      <w:rPr>
        <w:rFonts w:cs="Arial"/>
      </w:rPr>
      <w:fldChar w:fldCharType="end"/>
    </w:r>
    <w:r w:rsidR="00352445" w:rsidRPr="00352445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F2114" w14:textId="6141CFCE" w:rsidR="004E49DF" w:rsidRPr="00352445" w:rsidRDefault="00352445" w:rsidP="00352445">
    <w:pPr>
      <w:pStyle w:val="Footer"/>
      <w:jc w:val="center"/>
      <w:rPr>
        <w:rFonts w:cs="Arial"/>
        <w:sz w:val="14"/>
      </w:rPr>
    </w:pPr>
    <w:r w:rsidRPr="00352445">
      <w:rPr>
        <w:rFonts w:cs="Arial"/>
        <w:sz w:val="14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C1F4A" w14:textId="2D318ED8" w:rsidR="004E49DF" w:rsidRPr="00352445" w:rsidRDefault="00352445" w:rsidP="00352445">
    <w:pPr>
      <w:pStyle w:val="Footer"/>
      <w:jc w:val="center"/>
      <w:rPr>
        <w:rFonts w:cs="Arial"/>
        <w:sz w:val="14"/>
      </w:rPr>
    </w:pPr>
    <w:r w:rsidRPr="00352445">
      <w:rPr>
        <w:rFonts w:cs="Arial"/>
        <w:sz w:val="14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C02CA" w14:textId="77777777" w:rsidR="00E13C52" w:rsidRDefault="00E13C5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E13C52" w:rsidRPr="00CB3D59" w14:paraId="7A9118D1" w14:textId="77777777">
      <w:tc>
        <w:tcPr>
          <w:tcW w:w="1060" w:type="pct"/>
        </w:tcPr>
        <w:p w14:paraId="29B3FCE4" w14:textId="14E4CA46" w:rsidR="00E13C52" w:rsidRPr="00743346" w:rsidRDefault="00E13C52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3405A">
            <w:rPr>
              <w:rFonts w:cs="Arial"/>
              <w:szCs w:val="18"/>
            </w:rPr>
            <w:t>A2025-37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3405A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78F973E4" w14:textId="77400119" w:rsidR="00E13C52" w:rsidRPr="00783A18" w:rsidRDefault="0043405A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fldSimple w:instr=" REF Citation *\charformat  \* MERGEFORMAT ">
            <w:r>
              <w:t>Planning (Territory Priority Project) Amendment Act 2025</w:t>
            </w:r>
          </w:fldSimple>
        </w:p>
        <w:p w14:paraId="14DFF375" w14:textId="19DBB738" w:rsidR="00E13C52" w:rsidRPr="00783A18" w:rsidRDefault="00E13C52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3405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340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340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6E8B8C45" w14:textId="77777777" w:rsidR="00E13C52" w:rsidRPr="0097645D" w:rsidRDefault="00E13C52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B71FD8B" w14:textId="621397E8" w:rsidR="00E13C52" w:rsidRPr="00352445" w:rsidRDefault="00E13C52" w:rsidP="00352445">
    <w:pPr>
      <w:pStyle w:val="Status"/>
      <w:rPr>
        <w:rFonts w:cs="Arial"/>
      </w:rPr>
    </w:pPr>
    <w:r w:rsidRPr="00352445">
      <w:rPr>
        <w:rFonts w:cs="Arial"/>
      </w:rPr>
      <w:fldChar w:fldCharType="begin"/>
    </w:r>
    <w:r w:rsidRPr="00352445">
      <w:rPr>
        <w:rFonts w:cs="Arial"/>
      </w:rPr>
      <w:instrText xml:space="preserve"> DOCPROPERTY "Status" </w:instrText>
    </w:r>
    <w:r w:rsidRPr="00352445">
      <w:rPr>
        <w:rFonts w:cs="Arial"/>
      </w:rPr>
      <w:fldChar w:fldCharType="separate"/>
    </w:r>
    <w:r w:rsidR="0043405A" w:rsidRPr="00352445">
      <w:rPr>
        <w:rFonts w:cs="Arial"/>
      </w:rPr>
      <w:t xml:space="preserve"> </w:t>
    </w:r>
    <w:r w:rsidRPr="00352445">
      <w:rPr>
        <w:rFonts w:cs="Arial"/>
      </w:rPr>
      <w:fldChar w:fldCharType="end"/>
    </w:r>
    <w:r w:rsidR="00352445" w:rsidRPr="00352445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54005" w14:textId="77777777" w:rsidR="00E13C52" w:rsidRDefault="00E13C52">
    <w:pPr>
      <w:rPr>
        <w:sz w:val="16"/>
      </w:rPr>
    </w:pPr>
  </w:p>
  <w:p w14:paraId="70B5FE11" w14:textId="2BA09CDE" w:rsidR="00E13C52" w:rsidRDefault="00E13C5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3405A">
      <w:rPr>
        <w:rFonts w:ascii="Arial" w:hAnsi="Arial"/>
        <w:sz w:val="12"/>
      </w:rPr>
      <w:t>J2025-42</w:t>
    </w:r>
    <w:r>
      <w:rPr>
        <w:rFonts w:ascii="Arial" w:hAnsi="Arial"/>
        <w:sz w:val="12"/>
      </w:rPr>
      <w:fldChar w:fldCharType="end"/>
    </w:r>
  </w:p>
  <w:p w14:paraId="10E0D4EE" w14:textId="07F1CB5E" w:rsidR="00E13C52" w:rsidRPr="00352445" w:rsidRDefault="00E13C52" w:rsidP="00352445">
    <w:pPr>
      <w:pStyle w:val="Status"/>
      <w:tabs>
        <w:tab w:val="center" w:pos="3853"/>
        <w:tab w:val="left" w:pos="4575"/>
      </w:tabs>
      <w:rPr>
        <w:rFonts w:cs="Arial"/>
      </w:rPr>
    </w:pPr>
    <w:r w:rsidRPr="00352445">
      <w:rPr>
        <w:rFonts w:cs="Arial"/>
      </w:rPr>
      <w:fldChar w:fldCharType="begin"/>
    </w:r>
    <w:r w:rsidRPr="00352445">
      <w:rPr>
        <w:rFonts w:cs="Arial"/>
      </w:rPr>
      <w:instrText xml:space="preserve"> DOCPROPERTY "Status" </w:instrText>
    </w:r>
    <w:r w:rsidRPr="00352445">
      <w:rPr>
        <w:rFonts w:cs="Arial"/>
      </w:rPr>
      <w:fldChar w:fldCharType="separate"/>
    </w:r>
    <w:r w:rsidR="0043405A" w:rsidRPr="00352445">
      <w:rPr>
        <w:rFonts w:cs="Arial"/>
      </w:rPr>
      <w:t xml:space="preserve"> </w:t>
    </w:r>
    <w:r w:rsidRPr="00352445">
      <w:rPr>
        <w:rFonts w:cs="Arial"/>
      </w:rPr>
      <w:fldChar w:fldCharType="end"/>
    </w:r>
    <w:r w:rsidR="00352445" w:rsidRPr="00352445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1FAE0" w14:textId="77777777" w:rsidR="00E13C52" w:rsidRDefault="00E13C5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13C52" w:rsidRPr="00CB3D59" w14:paraId="76332E4C" w14:textId="77777777">
      <w:tc>
        <w:tcPr>
          <w:tcW w:w="847" w:type="pct"/>
        </w:tcPr>
        <w:p w14:paraId="29120F0F" w14:textId="77777777" w:rsidR="00E13C52" w:rsidRPr="006D109C" w:rsidRDefault="00E13C5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4D88851" w14:textId="445D08C7" w:rsidR="00E13C52" w:rsidRPr="006D109C" w:rsidRDefault="00E13C5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3405A" w:rsidRPr="0043405A">
            <w:rPr>
              <w:rFonts w:cs="Arial"/>
              <w:szCs w:val="18"/>
            </w:rPr>
            <w:t xml:space="preserve">Planning (Territory Priority </w:t>
          </w:r>
          <w:r w:rsidR="0043405A">
            <w:t>Project) Amendment Act 2025</w:t>
          </w:r>
          <w:r>
            <w:rPr>
              <w:rFonts w:cs="Arial"/>
              <w:szCs w:val="18"/>
            </w:rPr>
            <w:fldChar w:fldCharType="end"/>
          </w:r>
        </w:p>
        <w:p w14:paraId="71F26B68" w14:textId="3046AAEB" w:rsidR="00E13C52" w:rsidRPr="00783A18" w:rsidRDefault="00E13C5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3405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340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340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C0F68C4" w14:textId="4C9CC5E8" w:rsidR="00E13C52" w:rsidRPr="006D109C" w:rsidRDefault="00E13C5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3405A">
            <w:rPr>
              <w:rFonts w:cs="Arial"/>
              <w:szCs w:val="18"/>
            </w:rPr>
            <w:t>A2025-37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3405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248406A2" w14:textId="3A6AD899" w:rsidR="00E13C52" w:rsidRPr="00352445" w:rsidRDefault="00E13C52" w:rsidP="00352445">
    <w:pPr>
      <w:pStyle w:val="Status"/>
      <w:rPr>
        <w:rFonts w:cs="Arial"/>
      </w:rPr>
    </w:pPr>
    <w:r w:rsidRPr="00352445">
      <w:rPr>
        <w:rFonts w:cs="Arial"/>
      </w:rPr>
      <w:fldChar w:fldCharType="begin"/>
    </w:r>
    <w:r w:rsidRPr="00352445">
      <w:rPr>
        <w:rFonts w:cs="Arial"/>
      </w:rPr>
      <w:instrText xml:space="preserve"> DOCPROPERTY "Status" </w:instrText>
    </w:r>
    <w:r w:rsidRPr="00352445">
      <w:rPr>
        <w:rFonts w:cs="Arial"/>
      </w:rPr>
      <w:fldChar w:fldCharType="separate"/>
    </w:r>
    <w:r w:rsidR="0043405A" w:rsidRPr="00352445">
      <w:rPr>
        <w:rFonts w:cs="Arial"/>
      </w:rPr>
      <w:t xml:space="preserve"> </w:t>
    </w:r>
    <w:r w:rsidRPr="00352445">
      <w:rPr>
        <w:rFonts w:cs="Arial"/>
      </w:rPr>
      <w:fldChar w:fldCharType="end"/>
    </w:r>
    <w:r w:rsidR="00352445" w:rsidRPr="00352445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45D0D" w14:textId="77777777" w:rsidR="00E13C52" w:rsidRDefault="00E13C52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13C52" w:rsidRPr="00CB3D59" w14:paraId="4D66FE0C" w14:textId="77777777">
      <w:tc>
        <w:tcPr>
          <w:tcW w:w="1061" w:type="pct"/>
        </w:tcPr>
        <w:p w14:paraId="695272CB" w14:textId="089F3F3F" w:rsidR="00E13C52" w:rsidRPr="006D109C" w:rsidRDefault="00E13C52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3405A">
            <w:rPr>
              <w:rFonts w:cs="Arial"/>
              <w:szCs w:val="18"/>
            </w:rPr>
            <w:t>A2025-37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3405A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1B0AC2FE" w14:textId="06F7D96A" w:rsidR="00E13C52" w:rsidRPr="006D109C" w:rsidRDefault="00E13C52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3405A" w:rsidRPr="0043405A">
            <w:rPr>
              <w:rFonts w:cs="Arial"/>
              <w:szCs w:val="18"/>
            </w:rPr>
            <w:t xml:space="preserve">Planning (Territory Priority </w:t>
          </w:r>
          <w:r w:rsidR="0043405A">
            <w:t>Project) Amendment Act 2025</w:t>
          </w:r>
          <w:r>
            <w:rPr>
              <w:rFonts w:cs="Arial"/>
              <w:szCs w:val="18"/>
            </w:rPr>
            <w:fldChar w:fldCharType="end"/>
          </w:r>
        </w:p>
        <w:p w14:paraId="06E75DAC" w14:textId="54D909FB" w:rsidR="00E13C52" w:rsidRPr="00783A18" w:rsidRDefault="00E13C52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3405A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340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3405A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75014953" w14:textId="77777777" w:rsidR="00E13C52" w:rsidRPr="006D109C" w:rsidRDefault="00E13C52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032CE6CF" w14:textId="3FFBD017" w:rsidR="00E13C52" w:rsidRPr="00352445" w:rsidRDefault="00E13C52" w:rsidP="00352445">
    <w:pPr>
      <w:pStyle w:val="Status"/>
      <w:rPr>
        <w:rFonts w:cs="Arial"/>
      </w:rPr>
    </w:pPr>
    <w:r w:rsidRPr="00352445">
      <w:rPr>
        <w:rFonts w:cs="Arial"/>
      </w:rPr>
      <w:fldChar w:fldCharType="begin"/>
    </w:r>
    <w:r w:rsidRPr="00352445">
      <w:rPr>
        <w:rFonts w:cs="Arial"/>
      </w:rPr>
      <w:instrText xml:space="preserve"> DOCPROPERTY "Status" </w:instrText>
    </w:r>
    <w:r w:rsidRPr="00352445">
      <w:rPr>
        <w:rFonts w:cs="Arial"/>
      </w:rPr>
      <w:fldChar w:fldCharType="separate"/>
    </w:r>
    <w:r w:rsidR="0043405A" w:rsidRPr="00352445">
      <w:rPr>
        <w:rFonts w:cs="Arial"/>
      </w:rPr>
      <w:t xml:space="preserve"> </w:t>
    </w:r>
    <w:r w:rsidRPr="00352445">
      <w:rPr>
        <w:rFonts w:cs="Arial"/>
      </w:rPr>
      <w:fldChar w:fldCharType="end"/>
    </w:r>
    <w:r w:rsidR="00352445" w:rsidRPr="00352445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BADFCB" w14:textId="77777777" w:rsidR="00E13C52" w:rsidRDefault="00E13C52">
    <w:pPr>
      <w:rPr>
        <w:sz w:val="16"/>
      </w:rPr>
    </w:pPr>
  </w:p>
  <w:p w14:paraId="23283901" w14:textId="4DD4F2FD" w:rsidR="00E13C52" w:rsidRDefault="00E13C52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3405A">
      <w:rPr>
        <w:rFonts w:ascii="Arial" w:hAnsi="Arial"/>
        <w:sz w:val="12"/>
      </w:rPr>
      <w:t>J2025-42</w:t>
    </w:r>
    <w:r>
      <w:rPr>
        <w:rFonts w:ascii="Arial" w:hAnsi="Arial"/>
        <w:sz w:val="12"/>
      </w:rPr>
      <w:fldChar w:fldCharType="end"/>
    </w:r>
  </w:p>
  <w:p w14:paraId="591F8F10" w14:textId="32855432" w:rsidR="00E13C52" w:rsidRPr="00352445" w:rsidRDefault="00E13C52" w:rsidP="00352445">
    <w:pPr>
      <w:pStyle w:val="Status"/>
      <w:rPr>
        <w:rFonts w:cs="Arial"/>
      </w:rPr>
    </w:pPr>
    <w:r w:rsidRPr="00352445">
      <w:rPr>
        <w:rFonts w:cs="Arial"/>
      </w:rPr>
      <w:fldChar w:fldCharType="begin"/>
    </w:r>
    <w:r w:rsidRPr="00352445">
      <w:rPr>
        <w:rFonts w:cs="Arial"/>
      </w:rPr>
      <w:instrText xml:space="preserve"> DOCPROPERTY "Status" </w:instrText>
    </w:r>
    <w:r w:rsidRPr="00352445">
      <w:rPr>
        <w:rFonts w:cs="Arial"/>
      </w:rPr>
      <w:fldChar w:fldCharType="separate"/>
    </w:r>
    <w:r w:rsidR="0043405A" w:rsidRPr="00352445">
      <w:rPr>
        <w:rFonts w:cs="Arial"/>
      </w:rPr>
      <w:t xml:space="preserve"> </w:t>
    </w:r>
    <w:r w:rsidRPr="00352445">
      <w:rPr>
        <w:rFonts w:cs="Arial"/>
      </w:rPr>
      <w:fldChar w:fldCharType="end"/>
    </w:r>
    <w:r w:rsidR="00352445" w:rsidRPr="00352445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86AA3" w14:textId="77777777" w:rsidR="00E13C52" w:rsidRDefault="00E13C5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E13C52" w14:paraId="3339BC4A" w14:textId="77777777">
      <w:trPr>
        <w:jc w:val="center"/>
      </w:trPr>
      <w:tc>
        <w:tcPr>
          <w:tcW w:w="1240" w:type="dxa"/>
        </w:tcPr>
        <w:p w14:paraId="7E4FCA8D" w14:textId="77777777" w:rsidR="00E13C52" w:rsidRDefault="00E13C52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561A6D2C" w14:textId="3231FA77" w:rsidR="00E13C52" w:rsidRDefault="00E13C5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3405A">
            <w:t>Planning (Territory Priority Project) Amendment Act 2025</w:t>
          </w:r>
          <w:r>
            <w:fldChar w:fldCharType="end"/>
          </w:r>
        </w:p>
        <w:p w14:paraId="4EDB04D4" w14:textId="67262A8D" w:rsidR="00E13C52" w:rsidRDefault="00E13C5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3405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3405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3405A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43551CAC" w14:textId="207FCFCA" w:rsidR="00E13C52" w:rsidRDefault="00E13C52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43405A">
            <w:t>A2025-37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3405A">
            <w:t xml:space="preserve">  </w:t>
          </w:r>
          <w:r>
            <w:fldChar w:fldCharType="end"/>
          </w:r>
        </w:p>
      </w:tc>
    </w:tr>
  </w:tbl>
  <w:p w14:paraId="48F93980" w14:textId="2E667F62" w:rsidR="00E13C52" w:rsidRPr="00352445" w:rsidRDefault="00E13C52" w:rsidP="00352445">
    <w:pPr>
      <w:pStyle w:val="Status"/>
      <w:rPr>
        <w:rFonts w:cs="Arial"/>
      </w:rPr>
    </w:pPr>
    <w:r w:rsidRPr="00352445">
      <w:rPr>
        <w:rFonts w:cs="Arial"/>
      </w:rPr>
      <w:fldChar w:fldCharType="begin"/>
    </w:r>
    <w:r w:rsidRPr="00352445">
      <w:rPr>
        <w:rFonts w:cs="Arial"/>
      </w:rPr>
      <w:instrText xml:space="preserve"> DOCPROPERTY "Status" </w:instrText>
    </w:r>
    <w:r w:rsidRPr="00352445">
      <w:rPr>
        <w:rFonts w:cs="Arial"/>
      </w:rPr>
      <w:fldChar w:fldCharType="separate"/>
    </w:r>
    <w:r w:rsidR="0043405A" w:rsidRPr="00352445">
      <w:rPr>
        <w:rFonts w:cs="Arial"/>
      </w:rPr>
      <w:t xml:space="preserve"> </w:t>
    </w:r>
    <w:r w:rsidRPr="00352445">
      <w:rPr>
        <w:rFonts w:cs="Arial"/>
      </w:rPr>
      <w:fldChar w:fldCharType="end"/>
    </w:r>
    <w:r w:rsidR="00352445" w:rsidRPr="00352445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D05D5" w14:textId="77777777" w:rsidR="00E13C52" w:rsidRDefault="00E13C52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E13C52" w14:paraId="21FD33E4" w14:textId="77777777">
      <w:trPr>
        <w:jc w:val="center"/>
      </w:trPr>
      <w:tc>
        <w:tcPr>
          <w:tcW w:w="1553" w:type="dxa"/>
        </w:tcPr>
        <w:p w14:paraId="25257A7F" w14:textId="52AE4B02" w:rsidR="00E13C52" w:rsidRDefault="00E13C52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43405A">
            <w:t>A2025-37</w:t>
          </w:r>
          <w:r>
            <w:fldChar w:fldCharType="end"/>
          </w:r>
          <w:r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3405A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29D923DE" w14:textId="7E02A331" w:rsidR="00E13C52" w:rsidRDefault="00E13C5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3405A">
            <w:t>Planning (Territory Priority Project) Amendment Act 2025</w:t>
          </w:r>
          <w:r>
            <w:fldChar w:fldCharType="end"/>
          </w:r>
        </w:p>
        <w:p w14:paraId="0A41CB4D" w14:textId="71D72C15" w:rsidR="00E13C52" w:rsidRDefault="00E13C5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3405A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3405A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3405A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1920FFAC" w14:textId="77777777" w:rsidR="00E13C52" w:rsidRDefault="00E13C52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09BC7378" w14:textId="3004420B" w:rsidR="00E13C52" w:rsidRPr="00352445" w:rsidRDefault="00E13C52" w:rsidP="00352445">
    <w:pPr>
      <w:pStyle w:val="Status"/>
      <w:rPr>
        <w:rFonts w:cs="Arial"/>
      </w:rPr>
    </w:pPr>
    <w:r w:rsidRPr="00352445">
      <w:rPr>
        <w:rFonts w:cs="Arial"/>
      </w:rPr>
      <w:fldChar w:fldCharType="begin"/>
    </w:r>
    <w:r w:rsidRPr="00352445">
      <w:rPr>
        <w:rFonts w:cs="Arial"/>
      </w:rPr>
      <w:instrText xml:space="preserve"> DOCPROPERTY "Status" </w:instrText>
    </w:r>
    <w:r w:rsidRPr="00352445">
      <w:rPr>
        <w:rFonts w:cs="Arial"/>
      </w:rPr>
      <w:fldChar w:fldCharType="separate"/>
    </w:r>
    <w:r w:rsidR="0043405A" w:rsidRPr="00352445">
      <w:rPr>
        <w:rFonts w:cs="Arial"/>
      </w:rPr>
      <w:t xml:space="preserve"> </w:t>
    </w:r>
    <w:r w:rsidRPr="00352445">
      <w:rPr>
        <w:rFonts w:cs="Arial"/>
      </w:rPr>
      <w:fldChar w:fldCharType="end"/>
    </w:r>
    <w:r w:rsidR="00352445" w:rsidRPr="00352445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2E424" w14:textId="77777777" w:rsidR="00AB3E20" w:rsidRDefault="00AB3E20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6"/>
      <w:gridCol w:w="5095"/>
      <w:gridCol w:w="1305"/>
    </w:tblGrid>
    <w:tr w:rsidR="00AB3E20" w:rsidRPr="00E06D02" w14:paraId="6159ED1C" w14:textId="77777777">
      <w:trPr>
        <w:jc w:val="center"/>
      </w:trPr>
      <w:tc>
        <w:tcPr>
          <w:tcW w:w="847" w:type="pct"/>
        </w:tcPr>
        <w:p w14:paraId="14471937" w14:textId="77777777" w:rsidR="00AB3E20" w:rsidRPr="00567644" w:rsidRDefault="00AB3E20" w:rsidP="00567644">
          <w:pPr>
            <w:pStyle w:val="Footer"/>
            <w:spacing w:line="240" w:lineRule="auto"/>
            <w:rPr>
              <w:rFonts w:cs="Arial"/>
              <w:caps/>
              <w:szCs w:val="18"/>
            </w:rPr>
          </w:pPr>
          <w:r w:rsidRPr="00567644">
            <w:rPr>
              <w:rFonts w:cs="Arial"/>
              <w:szCs w:val="18"/>
            </w:rPr>
            <w:t xml:space="preserve">page 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begin"/>
          </w:r>
          <w:r w:rsidRPr="00567644">
            <w:rPr>
              <w:rStyle w:val="PageNumber"/>
              <w:rFonts w:cs="Arial"/>
              <w:caps/>
              <w:szCs w:val="18"/>
            </w:rPr>
            <w:instrText xml:space="preserve"> PAGE </w:instrText>
          </w:r>
          <w:r w:rsidRPr="00567644">
            <w:rPr>
              <w:rStyle w:val="PageNumber"/>
              <w:rFonts w:cs="Arial"/>
              <w:caps/>
              <w:szCs w:val="18"/>
            </w:rPr>
            <w:fldChar w:fldCharType="separate"/>
          </w:r>
          <w:r>
            <w:rPr>
              <w:rStyle w:val="PageNumber"/>
              <w:rFonts w:cs="Arial"/>
              <w:caps/>
              <w:noProof/>
              <w:szCs w:val="18"/>
            </w:rPr>
            <w:t>5</w:t>
          </w:r>
          <w:r w:rsidRPr="00567644">
            <w:rPr>
              <w:rStyle w:val="PageNumber"/>
              <w:rFonts w:cs="Arial"/>
              <w:caps/>
              <w:szCs w:val="18"/>
            </w:rPr>
            <w:fldChar w:fldCharType="end"/>
          </w:r>
        </w:p>
      </w:tc>
      <w:tc>
        <w:tcPr>
          <w:tcW w:w="3306" w:type="pct"/>
        </w:tcPr>
        <w:p w14:paraId="069F0842" w14:textId="50AA0742" w:rsidR="00AB3E20" w:rsidRPr="00BF31E6" w:rsidRDefault="00AB3E20" w:rsidP="00567644">
          <w:pPr>
            <w:pStyle w:val="Footer"/>
            <w:spacing w:line="240" w:lineRule="auto"/>
            <w:jc w:val="center"/>
          </w:pPr>
          <w:r>
            <w:rPr>
              <w:b/>
              <w:bCs/>
              <w:lang w:val="en-US"/>
            </w:rPr>
            <w:fldChar w:fldCharType="begin"/>
          </w:r>
          <w:r>
            <w:rPr>
              <w:b/>
              <w:bCs/>
              <w:lang w:val="en-US"/>
            </w:rPr>
            <w:instrText xml:space="preserve"> REF  Citation  \* MERGEFORMAT </w:instrText>
          </w:r>
          <w:r>
            <w:rPr>
              <w:b/>
              <w:bCs/>
              <w:lang w:val="en-US"/>
            </w:rPr>
            <w:fldChar w:fldCharType="separate"/>
          </w:r>
          <w:r w:rsidR="0043405A" w:rsidRPr="0043405A">
            <w:rPr>
              <w:lang w:val="en-US"/>
            </w:rPr>
            <w:t>Planning (Territory Priority Project) Amendment Act 2025</w:t>
          </w:r>
          <w:r>
            <w:rPr>
              <w:b/>
              <w:bCs/>
              <w:lang w:val="en-US"/>
            </w:rPr>
            <w:fldChar w:fldCharType="end"/>
          </w:r>
        </w:p>
      </w:tc>
      <w:tc>
        <w:tcPr>
          <w:tcW w:w="847" w:type="pct"/>
        </w:tcPr>
        <w:p w14:paraId="1E0C8513" w14:textId="69BF793B" w:rsidR="00AB3E20" w:rsidRPr="00E06D02" w:rsidRDefault="00AB3E20" w:rsidP="00567644">
          <w:pPr>
            <w:pStyle w:val="Footer"/>
            <w:spacing w:line="240" w:lineRule="auto"/>
            <w:jc w:val="right"/>
            <w:rPr>
              <w:rFonts w:ascii="Times New Roman" w:hAnsi="Times New Roman"/>
              <w:caps/>
              <w:sz w:val="24"/>
            </w:rPr>
          </w:pPr>
          <w:r w:rsidRPr="00E06D02">
            <w:rPr>
              <w:rFonts w:ascii="Times New Roman" w:hAnsi="Times New Roman"/>
              <w:caps/>
              <w:sz w:val="24"/>
            </w:rPr>
            <w:fldChar w:fldCharType="begin"/>
          </w:r>
          <w:r w:rsidRPr="00E06D02">
            <w:rPr>
              <w:rFonts w:ascii="Times New Roman" w:hAnsi="Times New Roman"/>
              <w:caps/>
              <w:sz w:val="24"/>
            </w:rPr>
            <w:instrText xml:space="preserve"> DOCPROPERTY "Category" </w:instrText>
          </w:r>
          <w:r w:rsidRPr="00E06D02">
            <w:rPr>
              <w:rFonts w:ascii="Times New Roman" w:hAnsi="Times New Roman"/>
              <w:caps/>
              <w:sz w:val="24"/>
            </w:rPr>
            <w:fldChar w:fldCharType="separate"/>
          </w:r>
          <w:r w:rsidR="0043405A">
            <w:rPr>
              <w:rFonts w:ascii="Times New Roman" w:hAnsi="Times New Roman"/>
              <w:caps/>
              <w:sz w:val="24"/>
            </w:rPr>
            <w:t>A2025-37</w:t>
          </w:r>
          <w:r w:rsidRPr="00E06D02">
            <w:rPr>
              <w:rFonts w:ascii="Times New Roman" w:hAnsi="Times New Roman"/>
              <w:caps/>
              <w:sz w:val="24"/>
            </w:rPr>
            <w:fldChar w:fldCharType="end"/>
          </w:r>
        </w:p>
      </w:tc>
    </w:tr>
  </w:tbl>
  <w:p w14:paraId="51EA48C0" w14:textId="0BE6B6F4" w:rsidR="00AB3E20" w:rsidRDefault="00AB3E20">
    <w:pPr>
      <w:tabs>
        <w:tab w:val="right" w:pos="7320"/>
      </w:tabs>
      <w:rPr>
        <w:rFonts w:ascii="Arial" w:hAnsi="Arial"/>
        <w:sz w:val="18"/>
      </w:rPr>
    </w:pP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COMMENTS  \* MERGEFORMAT </w:instrText>
    </w:r>
    <w:r>
      <w:rPr>
        <w:rFonts w:ascii="Arial" w:hAnsi="Arial"/>
        <w:sz w:val="18"/>
      </w:rPr>
      <w:fldChar w:fldCharType="separate"/>
    </w:r>
    <w:r w:rsidR="0043405A">
      <w:rPr>
        <w:rFonts w:ascii="Arial" w:hAnsi="Arial"/>
        <w:sz w:val="18"/>
      </w:rPr>
      <w:t>J2025-42</w:t>
    </w:r>
    <w:r>
      <w:rPr>
        <w:rFonts w:ascii="Arial" w:hAnsi="Arial"/>
        <w:sz w:val="18"/>
      </w:rPr>
      <w:fldChar w:fldCharType="end"/>
    </w:r>
    <w:r>
      <w:rPr>
        <w:rFonts w:ascii="Arial" w:hAnsi="Arial"/>
        <w:sz w:val="18"/>
      </w:rPr>
      <w:t xml:space="preserve"> D</w:t>
    </w:r>
    <w:r>
      <w:rPr>
        <w:rFonts w:ascii="Arial" w:hAnsi="Arial"/>
        <w:sz w:val="18"/>
      </w:rPr>
      <w:fldChar w:fldCharType="begin"/>
    </w:r>
    <w:r>
      <w:rPr>
        <w:rFonts w:ascii="Arial" w:hAnsi="Arial"/>
        <w:sz w:val="18"/>
      </w:rPr>
      <w:instrText xml:space="preserve"> KEYWORDS  \* MERGEFORMAT </w:instrText>
    </w:r>
    <w:r>
      <w:rPr>
        <w:rFonts w:ascii="Arial" w:hAnsi="Arial"/>
        <w:sz w:val="18"/>
      </w:rPr>
      <w:fldChar w:fldCharType="separate"/>
    </w:r>
    <w:r w:rsidR="0043405A">
      <w:rPr>
        <w:rFonts w:ascii="Arial" w:hAnsi="Arial"/>
        <w:sz w:val="18"/>
      </w:rPr>
      <w:t>D08</w:t>
    </w:r>
    <w:r>
      <w:rPr>
        <w:rFonts w:ascii="Arial" w:hAnsi="Arial"/>
        <w:sz w:val="18"/>
      </w:rPr>
      <w:fldChar w:fldCharType="end"/>
    </w:r>
  </w:p>
  <w:p w14:paraId="5D4121B7" w14:textId="26B73F33" w:rsidR="00352445" w:rsidRPr="00352445" w:rsidRDefault="00352445" w:rsidP="00352445">
    <w:pPr>
      <w:tabs>
        <w:tab w:val="right" w:pos="7320"/>
      </w:tabs>
      <w:jc w:val="center"/>
      <w:rPr>
        <w:rFonts w:ascii="Arial" w:hAnsi="Arial" w:cs="Arial"/>
        <w:sz w:val="14"/>
      </w:rPr>
    </w:pPr>
    <w:r w:rsidRPr="00352445">
      <w:rPr>
        <w:rFonts w:ascii="Arial" w:hAnsi="Arial" w:cs="Arial"/>
        <w:sz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4C21C" w14:textId="77777777" w:rsidR="00034FE5" w:rsidRDefault="00034FE5">
      <w:r>
        <w:separator/>
      </w:r>
    </w:p>
  </w:footnote>
  <w:footnote w:type="continuationSeparator" w:id="0">
    <w:p w14:paraId="7DF162B9" w14:textId="77777777" w:rsidR="00034FE5" w:rsidRDefault="00034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E13C52" w:rsidRPr="00CB3D59" w14:paraId="19EC23CA" w14:textId="77777777">
      <w:tc>
        <w:tcPr>
          <w:tcW w:w="900" w:type="pct"/>
        </w:tcPr>
        <w:p w14:paraId="6BD363B9" w14:textId="77777777" w:rsidR="00E13C52" w:rsidRPr="00783A18" w:rsidRDefault="00E13C5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27A5AD0A" w14:textId="77777777" w:rsidR="00E13C52" w:rsidRPr="00783A18" w:rsidRDefault="00E13C52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E13C52" w:rsidRPr="00CB3D59" w14:paraId="28E9704F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1325B6FB" w14:textId="2BE08A3B" w:rsidR="00E13C52" w:rsidRPr="0097645D" w:rsidRDefault="0043405A" w:rsidP="000763CD">
          <w:pPr>
            <w:pStyle w:val="HeaderEven6"/>
            <w:rPr>
              <w:rFonts w:cs="Arial"/>
              <w:szCs w:val="18"/>
            </w:rPr>
          </w:pPr>
          <w:fldSimple w:instr=" STYLEREF charContents \* MERGEFORMAT ">
            <w:r w:rsidR="00352445">
              <w:rPr>
                <w:noProof/>
              </w:rPr>
              <w:t>Contents</w:t>
            </w:r>
          </w:fldSimple>
        </w:p>
      </w:tc>
    </w:tr>
  </w:tbl>
  <w:p w14:paraId="1E865839" w14:textId="57D1E898" w:rsidR="00E13C52" w:rsidRDefault="00E13C52">
    <w:pPr>
      <w:pStyle w:val="N-9pt"/>
    </w:pPr>
    <w:r>
      <w:tab/>
    </w:r>
    <w:fldSimple w:instr=" STYLEREF charPage \* MERGEFORMAT ">
      <w:r w:rsidR="00352445">
        <w:rPr>
          <w:noProof/>
        </w:rPr>
        <w:t>Page</w:t>
      </w:r>
    </w:fldSimple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20628" w14:textId="77777777" w:rsidR="004E49DF" w:rsidRDefault="004E49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E13C52" w:rsidRPr="00CB3D59" w14:paraId="0363437B" w14:textId="77777777">
      <w:tc>
        <w:tcPr>
          <w:tcW w:w="4100" w:type="pct"/>
        </w:tcPr>
        <w:p w14:paraId="6B0A515C" w14:textId="77777777" w:rsidR="00E13C52" w:rsidRPr="00783A18" w:rsidRDefault="00E13C52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05E027CB" w14:textId="77777777" w:rsidR="00E13C52" w:rsidRPr="00783A18" w:rsidRDefault="00E13C52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E13C52" w:rsidRPr="00CB3D59" w14:paraId="055BAE79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12208A05" w14:textId="67BC4F59" w:rsidR="00E13C52" w:rsidRPr="0097645D" w:rsidRDefault="00E13C52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29410477" w14:textId="438A4223" w:rsidR="00E13C52" w:rsidRDefault="00E13C52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9676F" w14:textId="77777777" w:rsidR="00352445" w:rsidRDefault="00352445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E13C52" w:rsidRPr="00CB3D59" w14:paraId="3403E3F3" w14:textId="77777777" w:rsidTr="003A49FD">
      <w:tc>
        <w:tcPr>
          <w:tcW w:w="1701" w:type="dxa"/>
        </w:tcPr>
        <w:p w14:paraId="26777708" w14:textId="15A5098D" w:rsidR="00E13C52" w:rsidRPr="006D109C" w:rsidRDefault="00E13C5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01E432D" w14:textId="08A71F44" w:rsidR="00E13C52" w:rsidRPr="006D109C" w:rsidRDefault="00E13C5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13C52" w:rsidRPr="00CB3D59" w14:paraId="62F7691F" w14:textId="77777777" w:rsidTr="003A49FD">
      <w:tc>
        <w:tcPr>
          <w:tcW w:w="1701" w:type="dxa"/>
        </w:tcPr>
        <w:p w14:paraId="144CA983" w14:textId="2417FB40" w:rsidR="00E13C52" w:rsidRPr="006D109C" w:rsidRDefault="00E13C52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C0FBDF6" w14:textId="141846F3" w:rsidR="00E13C52" w:rsidRPr="006D109C" w:rsidRDefault="00E13C52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E13C52" w:rsidRPr="00CB3D59" w14:paraId="3F5C707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888B389" w14:textId="3300BD4E" w:rsidR="00E13C52" w:rsidRPr="006D109C" w:rsidRDefault="00E13C52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3405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52445">
            <w:rPr>
              <w:rFonts w:cs="Arial"/>
              <w:noProof/>
              <w:szCs w:val="18"/>
            </w:rPr>
            <w:t>16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853CCC3" w14:textId="77777777" w:rsidR="00E13C52" w:rsidRDefault="00E13C52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E13C52" w:rsidRPr="00CB3D59" w14:paraId="4AB4CE9A" w14:textId="77777777" w:rsidTr="003A49FD">
      <w:tc>
        <w:tcPr>
          <w:tcW w:w="6320" w:type="dxa"/>
        </w:tcPr>
        <w:p w14:paraId="27960BF0" w14:textId="24BB4843" w:rsidR="00E13C52" w:rsidRPr="006D109C" w:rsidRDefault="00E13C5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4254CFCD" w14:textId="2B05B72B" w:rsidR="00E13C52" w:rsidRPr="006D109C" w:rsidRDefault="00E13C5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13C52" w:rsidRPr="00CB3D59" w14:paraId="7FC26F4D" w14:textId="77777777" w:rsidTr="003A49FD">
      <w:tc>
        <w:tcPr>
          <w:tcW w:w="6320" w:type="dxa"/>
        </w:tcPr>
        <w:p w14:paraId="1566CFB3" w14:textId="56A3D0FF" w:rsidR="00E13C52" w:rsidRPr="006D109C" w:rsidRDefault="00E13C52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43AD321" w14:textId="3865580E" w:rsidR="00E13C52" w:rsidRPr="006D109C" w:rsidRDefault="00E13C52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E13C52" w:rsidRPr="00CB3D59" w14:paraId="4585C88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134E6C4" w14:textId="657F6106" w:rsidR="00E13C52" w:rsidRPr="006D109C" w:rsidRDefault="00E13C52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3405A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352445">
            <w:rPr>
              <w:rFonts w:cs="Arial"/>
              <w:noProof/>
              <w:szCs w:val="18"/>
            </w:rPr>
            <w:t>14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386B4015" w14:textId="77777777" w:rsidR="00E13C52" w:rsidRDefault="00E13C52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E13C52" w14:paraId="7907EA62" w14:textId="77777777">
      <w:trPr>
        <w:jc w:val="center"/>
      </w:trPr>
      <w:tc>
        <w:tcPr>
          <w:tcW w:w="1234" w:type="dxa"/>
        </w:tcPr>
        <w:p w14:paraId="20587133" w14:textId="77777777" w:rsidR="00E13C52" w:rsidRDefault="00E13C52">
          <w:pPr>
            <w:pStyle w:val="HeaderEven"/>
          </w:pPr>
        </w:p>
      </w:tc>
      <w:tc>
        <w:tcPr>
          <w:tcW w:w="6062" w:type="dxa"/>
        </w:tcPr>
        <w:p w14:paraId="7BFB76C2" w14:textId="77777777" w:rsidR="00E13C52" w:rsidRDefault="00E13C52">
          <w:pPr>
            <w:pStyle w:val="HeaderEven"/>
          </w:pPr>
        </w:p>
      </w:tc>
    </w:tr>
    <w:tr w:rsidR="00E13C52" w14:paraId="4805D7BA" w14:textId="77777777">
      <w:trPr>
        <w:jc w:val="center"/>
      </w:trPr>
      <w:tc>
        <w:tcPr>
          <w:tcW w:w="1234" w:type="dxa"/>
        </w:tcPr>
        <w:p w14:paraId="3FB79FD2" w14:textId="77777777" w:rsidR="00E13C52" w:rsidRDefault="00E13C52">
          <w:pPr>
            <w:pStyle w:val="HeaderEven"/>
          </w:pPr>
        </w:p>
      </w:tc>
      <w:tc>
        <w:tcPr>
          <w:tcW w:w="6062" w:type="dxa"/>
        </w:tcPr>
        <w:p w14:paraId="027B1CA0" w14:textId="77777777" w:rsidR="00E13C52" w:rsidRDefault="00E13C52">
          <w:pPr>
            <w:pStyle w:val="HeaderEven"/>
          </w:pPr>
        </w:p>
      </w:tc>
    </w:tr>
    <w:tr w:rsidR="00E13C52" w14:paraId="4B18D886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331DDDB" w14:textId="77777777" w:rsidR="00E13C52" w:rsidRDefault="00E13C52">
          <w:pPr>
            <w:pStyle w:val="HeaderEven6"/>
          </w:pPr>
        </w:p>
      </w:tc>
    </w:tr>
  </w:tbl>
  <w:p w14:paraId="13376ED7" w14:textId="77777777" w:rsidR="00E13C52" w:rsidRDefault="00E13C52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E13C52" w14:paraId="05ABE63E" w14:textId="77777777">
      <w:trPr>
        <w:jc w:val="center"/>
      </w:trPr>
      <w:tc>
        <w:tcPr>
          <w:tcW w:w="6062" w:type="dxa"/>
        </w:tcPr>
        <w:p w14:paraId="39C7262A" w14:textId="77777777" w:rsidR="00E13C52" w:rsidRDefault="00E13C52">
          <w:pPr>
            <w:pStyle w:val="HeaderOdd"/>
          </w:pPr>
        </w:p>
      </w:tc>
      <w:tc>
        <w:tcPr>
          <w:tcW w:w="1234" w:type="dxa"/>
        </w:tcPr>
        <w:p w14:paraId="280FEAB5" w14:textId="77777777" w:rsidR="00E13C52" w:rsidRDefault="00E13C52">
          <w:pPr>
            <w:pStyle w:val="HeaderOdd"/>
          </w:pPr>
        </w:p>
      </w:tc>
    </w:tr>
    <w:tr w:rsidR="00E13C52" w14:paraId="216A9BC8" w14:textId="77777777">
      <w:trPr>
        <w:jc w:val="center"/>
      </w:trPr>
      <w:tc>
        <w:tcPr>
          <w:tcW w:w="6062" w:type="dxa"/>
        </w:tcPr>
        <w:p w14:paraId="2EAC8CC0" w14:textId="77777777" w:rsidR="00E13C52" w:rsidRDefault="00E13C52">
          <w:pPr>
            <w:pStyle w:val="HeaderOdd"/>
          </w:pPr>
        </w:p>
      </w:tc>
      <w:tc>
        <w:tcPr>
          <w:tcW w:w="1234" w:type="dxa"/>
        </w:tcPr>
        <w:p w14:paraId="2CA06C61" w14:textId="77777777" w:rsidR="00E13C52" w:rsidRDefault="00E13C52">
          <w:pPr>
            <w:pStyle w:val="HeaderOdd"/>
          </w:pPr>
        </w:p>
      </w:tc>
    </w:tr>
    <w:tr w:rsidR="00E13C52" w14:paraId="69CF0463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11E719A2" w14:textId="77777777" w:rsidR="00E13C52" w:rsidRDefault="00E13C52">
          <w:pPr>
            <w:pStyle w:val="HeaderOdd6"/>
          </w:pPr>
        </w:p>
      </w:tc>
    </w:tr>
  </w:tbl>
  <w:p w14:paraId="45E82E12" w14:textId="77777777" w:rsidR="00E13C52" w:rsidRDefault="00E13C52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0"/>
    </w:tblGrid>
    <w:tr w:rsidR="00AB3E20" w:rsidRPr="00E06D02" w14:paraId="65EFC902" w14:textId="77777777" w:rsidTr="00567644">
      <w:trPr>
        <w:jc w:val="center"/>
      </w:trPr>
      <w:tc>
        <w:tcPr>
          <w:tcW w:w="1068" w:type="pct"/>
        </w:tcPr>
        <w:p w14:paraId="6A414BB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601964C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570B718C" w14:textId="77777777" w:rsidTr="00567644">
      <w:trPr>
        <w:jc w:val="center"/>
      </w:trPr>
      <w:tc>
        <w:tcPr>
          <w:tcW w:w="1068" w:type="pct"/>
        </w:tcPr>
        <w:p w14:paraId="3AFF450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6E087F60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56F2069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6D0FE272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633B0C52" w14:textId="77777777" w:rsidR="00AB3E20" w:rsidRDefault="00AB3E20" w:rsidP="00567644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30087" w14:textId="77777777" w:rsidR="004E49DF" w:rsidRDefault="004E49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9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0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076992">
    <w:abstractNumId w:val="4"/>
  </w:num>
  <w:num w:numId="2" w16cid:durableId="854151707">
    <w:abstractNumId w:val="11"/>
  </w:num>
  <w:num w:numId="3" w16cid:durableId="1861700278">
    <w:abstractNumId w:val="3"/>
  </w:num>
  <w:num w:numId="4" w16cid:durableId="2064598401">
    <w:abstractNumId w:val="6"/>
  </w:num>
  <w:num w:numId="5" w16cid:durableId="2107458146">
    <w:abstractNumId w:val="12"/>
  </w:num>
  <w:num w:numId="6" w16cid:durableId="1595045508">
    <w:abstractNumId w:val="9"/>
  </w:num>
  <w:num w:numId="7" w16cid:durableId="132337768">
    <w:abstractNumId w:val="5"/>
  </w:num>
  <w:num w:numId="8" w16cid:durableId="1053623950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98D"/>
    <w:rsid w:val="00000C1F"/>
    <w:rsid w:val="000038FA"/>
    <w:rsid w:val="000043A6"/>
    <w:rsid w:val="00004573"/>
    <w:rsid w:val="00005825"/>
    <w:rsid w:val="00010513"/>
    <w:rsid w:val="0001347E"/>
    <w:rsid w:val="00014DEB"/>
    <w:rsid w:val="0002034F"/>
    <w:rsid w:val="000215AA"/>
    <w:rsid w:val="00021760"/>
    <w:rsid w:val="000234B7"/>
    <w:rsid w:val="00023547"/>
    <w:rsid w:val="0002517D"/>
    <w:rsid w:val="00025988"/>
    <w:rsid w:val="0003249F"/>
    <w:rsid w:val="00034FE5"/>
    <w:rsid w:val="00036A2C"/>
    <w:rsid w:val="00037D73"/>
    <w:rsid w:val="0004003E"/>
    <w:rsid w:val="000417E5"/>
    <w:rsid w:val="000420DE"/>
    <w:rsid w:val="00043034"/>
    <w:rsid w:val="000448E6"/>
    <w:rsid w:val="00046E24"/>
    <w:rsid w:val="00047170"/>
    <w:rsid w:val="00047369"/>
    <w:rsid w:val="000474F2"/>
    <w:rsid w:val="000510F0"/>
    <w:rsid w:val="00052B1E"/>
    <w:rsid w:val="00055507"/>
    <w:rsid w:val="00055E30"/>
    <w:rsid w:val="000575C2"/>
    <w:rsid w:val="00063210"/>
    <w:rsid w:val="00064576"/>
    <w:rsid w:val="00064740"/>
    <w:rsid w:val="000663A1"/>
    <w:rsid w:val="00066F6A"/>
    <w:rsid w:val="000702A7"/>
    <w:rsid w:val="00072B06"/>
    <w:rsid w:val="00072E6F"/>
    <w:rsid w:val="00072ED8"/>
    <w:rsid w:val="00075618"/>
    <w:rsid w:val="0007623A"/>
    <w:rsid w:val="000812D4"/>
    <w:rsid w:val="00081D6E"/>
    <w:rsid w:val="0008211A"/>
    <w:rsid w:val="00083C32"/>
    <w:rsid w:val="000906B4"/>
    <w:rsid w:val="00091575"/>
    <w:rsid w:val="000928E3"/>
    <w:rsid w:val="00094827"/>
    <w:rsid w:val="000949A6"/>
    <w:rsid w:val="00095165"/>
    <w:rsid w:val="0009641C"/>
    <w:rsid w:val="00096811"/>
    <w:rsid w:val="00097431"/>
    <w:rsid w:val="000978C2"/>
    <w:rsid w:val="000A2213"/>
    <w:rsid w:val="000A563F"/>
    <w:rsid w:val="000A5DCB"/>
    <w:rsid w:val="000A637A"/>
    <w:rsid w:val="000B16DC"/>
    <w:rsid w:val="000B17F0"/>
    <w:rsid w:val="000B1C99"/>
    <w:rsid w:val="000B3404"/>
    <w:rsid w:val="000B4951"/>
    <w:rsid w:val="000B5464"/>
    <w:rsid w:val="000B5685"/>
    <w:rsid w:val="000B729E"/>
    <w:rsid w:val="000C54A0"/>
    <w:rsid w:val="000C687C"/>
    <w:rsid w:val="000C7832"/>
    <w:rsid w:val="000C7850"/>
    <w:rsid w:val="000D2D29"/>
    <w:rsid w:val="000D54F2"/>
    <w:rsid w:val="000E14F7"/>
    <w:rsid w:val="000E29CA"/>
    <w:rsid w:val="000E405D"/>
    <w:rsid w:val="000E5145"/>
    <w:rsid w:val="000E576D"/>
    <w:rsid w:val="000F1FEC"/>
    <w:rsid w:val="000F2735"/>
    <w:rsid w:val="000F2FD4"/>
    <w:rsid w:val="000F329E"/>
    <w:rsid w:val="000F46A7"/>
    <w:rsid w:val="001002C3"/>
    <w:rsid w:val="00101528"/>
    <w:rsid w:val="001033CB"/>
    <w:rsid w:val="001039B8"/>
    <w:rsid w:val="001047CB"/>
    <w:rsid w:val="001053AD"/>
    <w:rsid w:val="001058DF"/>
    <w:rsid w:val="00107F85"/>
    <w:rsid w:val="001151D0"/>
    <w:rsid w:val="00126287"/>
    <w:rsid w:val="00127EE1"/>
    <w:rsid w:val="0013046D"/>
    <w:rsid w:val="0013139D"/>
    <w:rsid w:val="001315A1"/>
    <w:rsid w:val="00132957"/>
    <w:rsid w:val="001343A6"/>
    <w:rsid w:val="0013531D"/>
    <w:rsid w:val="00136FBE"/>
    <w:rsid w:val="001378A5"/>
    <w:rsid w:val="001423D1"/>
    <w:rsid w:val="00147781"/>
    <w:rsid w:val="00150851"/>
    <w:rsid w:val="00151222"/>
    <w:rsid w:val="001520FC"/>
    <w:rsid w:val="001533C1"/>
    <w:rsid w:val="00153482"/>
    <w:rsid w:val="00154977"/>
    <w:rsid w:val="001570F0"/>
    <w:rsid w:val="001572E4"/>
    <w:rsid w:val="00160DF7"/>
    <w:rsid w:val="00162F6A"/>
    <w:rsid w:val="00164204"/>
    <w:rsid w:val="001657BC"/>
    <w:rsid w:val="0017182C"/>
    <w:rsid w:val="00172D13"/>
    <w:rsid w:val="001741FF"/>
    <w:rsid w:val="00175E8D"/>
    <w:rsid w:val="00175FD1"/>
    <w:rsid w:val="00176AE6"/>
    <w:rsid w:val="00180311"/>
    <w:rsid w:val="001815FB"/>
    <w:rsid w:val="00181D8C"/>
    <w:rsid w:val="001842C7"/>
    <w:rsid w:val="00190B0C"/>
    <w:rsid w:val="0019297A"/>
    <w:rsid w:val="00192D1E"/>
    <w:rsid w:val="00193D6B"/>
    <w:rsid w:val="00195101"/>
    <w:rsid w:val="001A1E03"/>
    <w:rsid w:val="001A351C"/>
    <w:rsid w:val="001A39AF"/>
    <w:rsid w:val="001A3B6D"/>
    <w:rsid w:val="001A49FA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A67"/>
    <w:rsid w:val="001C547E"/>
    <w:rsid w:val="001D09C2"/>
    <w:rsid w:val="001D0F18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41E3"/>
    <w:rsid w:val="001E4694"/>
    <w:rsid w:val="001E5D92"/>
    <w:rsid w:val="001E79DB"/>
    <w:rsid w:val="001F3DB4"/>
    <w:rsid w:val="001F55E5"/>
    <w:rsid w:val="001F5A2B"/>
    <w:rsid w:val="00200557"/>
    <w:rsid w:val="002012E6"/>
    <w:rsid w:val="002013C2"/>
    <w:rsid w:val="00202420"/>
    <w:rsid w:val="00203655"/>
    <w:rsid w:val="002037B2"/>
    <w:rsid w:val="00204E34"/>
    <w:rsid w:val="0020610F"/>
    <w:rsid w:val="00207502"/>
    <w:rsid w:val="00213A29"/>
    <w:rsid w:val="002166FB"/>
    <w:rsid w:val="00217C8C"/>
    <w:rsid w:val="002208AF"/>
    <w:rsid w:val="0022149F"/>
    <w:rsid w:val="002222A8"/>
    <w:rsid w:val="00225307"/>
    <w:rsid w:val="00225438"/>
    <w:rsid w:val="002263A5"/>
    <w:rsid w:val="002279A8"/>
    <w:rsid w:val="00231509"/>
    <w:rsid w:val="002337F1"/>
    <w:rsid w:val="00234574"/>
    <w:rsid w:val="002409EB"/>
    <w:rsid w:val="00244454"/>
    <w:rsid w:val="00246F34"/>
    <w:rsid w:val="002502C9"/>
    <w:rsid w:val="00251DC8"/>
    <w:rsid w:val="00256001"/>
    <w:rsid w:val="00256093"/>
    <w:rsid w:val="00256E0F"/>
    <w:rsid w:val="00260019"/>
    <w:rsid w:val="0026001C"/>
    <w:rsid w:val="002612B5"/>
    <w:rsid w:val="00261763"/>
    <w:rsid w:val="00263163"/>
    <w:rsid w:val="00263731"/>
    <w:rsid w:val="002644DC"/>
    <w:rsid w:val="00267BE3"/>
    <w:rsid w:val="002702D4"/>
    <w:rsid w:val="00272968"/>
    <w:rsid w:val="00273B6D"/>
    <w:rsid w:val="00275CE9"/>
    <w:rsid w:val="00276880"/>
    <w:rsid w:val="002820B7"/>
    <w:rsid w:val="00282B0F"/>
    <w:rsid w:val="00287065"/>
    <w:rsid w:val="00290CAF"/>
    <w:rsid w:val="00290D70"/>
    <w:rsid w:val="0029692F"/>
    <w:rsid w:val="002A6F4D"/>
    <w:rsid w:val="002A756E"/>
    <w:rsid w:val="002B2682"/>
    <w:rsid w:val="002B3FB2"/>
    <w:rsid w:val="002B58FC"/>
    <w:rsid w:val="002B72D4"/>
    <w:rsid w:val="002C07B5"/>
    <w:rsid w:val="002C5DB3"/>
    <w:rsid w:val="002C7985"/>
    <w:rsid w:val="002D09CB"/>
    <w:rsid w:val="002D26EA"/>
    <w:rsid w:val="002D2A42"/>
    <w:rsid w:val="002D2E8E"/>
    <w:rsid w:val="002D2FE5"/>
    <w:rsid w:val="002E01EA"/>
    <w:rsid w:val="002E144D"/>
    <w:rsid w:val="002E3448"/>
    <w:rsid w:val="002E65AF"/>
    <w:rsid w:val="002E6E0C"/>
    <w:rsid w:val="002F0D37"/>
    <w:rsid w:val="002F18F3"/>
    <w:rsid w:val="002F43A0"/>
    <w:rsid w:val="002F63B4"/>
    <w:rsid w:val="002F696A"/>
    <w:rsid w:val="002F750B"/>
    <w:rsid w:val="003003EC"/>
    <w:rsid w:val="003026E9"/>
    <w:rsid w:val="00303D53"/>
    <w:rsid w:val="003068E0"/>
    <w:rsid w:val="003108D1"/>
    <w:rsid w:val="0031143F"/>
    <w:rsid w:val="00314266"/>
    <w:rsid w:val="00315B62"/>
    <w:rsid w:val="003178D2"/>
    <w:rsid w:val="003179E8"/>
    <w:rsid w:val="00317FDC"/>
    <w:rsid w:val="0032063D"/>
    <w:rsid w:val="0032130D"/>
    <w:rsid w:val="00323681"/>
    <w:rsid w:val="00327AC9"/>
    <w:rsid w:val="00331203"/>
    <w:rsid w:val="00332FCD"/>
    <w:rsid w:val="00333078"/>
    <w:rsid w:val="003344D3"/>
    <w:rsid w:val="00335FA4"/>
    <w:rsid w:val="00336345"/>
    <w:rsid w:val="00342E3D"/>
    <w:rsid w:val="0034336E"/>
    <w:rsid w:val="003446A1"/>
    <w:rsid w:val="0034583F"/>
    <w:rsid w:val="00346D3A"/>
    <w:rsid w:val="003478BB"/>
    <w:rsid w:val="003478D2"/>
    <w:rsid w:val="00352445"/>
    <w:rsid w:val="00352D60"/>
    <w:rsid w:val="00353FF3"/>
    <w:rsid w:val="003544DE"/>
    <w:rsid w:val="00355AD9"/>
    <w:rsid w:val="003574D1"/>
    <w:rsid w:val="003646D5"/>
    <w:rsid w:val="003659ED"/>
    <w:rsid w:val="003700C0"/>
    <w:rsid w:val="00370AE8"/>
    <w:rsid w:val="00372EF0"/>
    <w:rsid w:val="00373077"/>
    <w:rsid w:val="00375B2E"/>
    <w:rsid w:val="00377D1F"/>
    <w:rsid w:val="00381D64"/>
    <w:rsid w:val="00385097"/>
    <w:rsid w:val="0038626C"/>
    <w:rsid w:val="00391C6F"/>
    <w:rsid w:val="0039435E"/>
    <w:rsid w:val="0039474F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50A2"/>
    <w:rsid w:val="003C6DE9"/>
    <w:rsid w:val="003C6EDF"/>
    <w:rsid w:val="003C7B9C"/>
    <w:rsid w:val="003C7C2A"/>
    <w:rsid w:val="003D0740"/>
    <w:rsid w:val="003D4AAE"/>
    <w:rsid w:val="003D4C75"/>
    <w:rsid w:val="003D5019"/>
    <w:rsid w:val="003D7254"/>
    <w:rsid w:val="003E0653"/>
    <w:rsid w:val="003E0679"/>
    <w:rsid w:val="003E4A56"/>
    <w:rsid w:val="003E57AB"/>
    <w:rsid w:val="003E6B00"/>
    <w:rsid w:val="003E7FDB"/>
    <w:rsid w:val="003F06EE"/>
    <w:rsid w:val="003F3B87"/>
    <w:rsid w:val="003F4912"/>
    <w:rsid w:val="003F4F6B"/>
    <w:rsid w:val="003F5904"/>
    <w:rsid w:val="003F7A0F"/>
    <w:rsid w:val="003F7DB2"/>
    <w:rsid w:val="004005F0"/>
    <w:rsid w:val="0040136F"/>
    <w:rsid w:val="00402BE8"/>
    <w:rsid w:val="004033B4"/>
    <w:rsid w:val="00403645"/>
    <w:rsid w:val="00404FE0"/>
    <w:rsid w:val="0040778B"/>
    <w:rsid w:val="00410C20"/>
    <w:rsid w:val="004110BA"/>
    <w:rsid w:val="00416A4F"/>
    <w:rsid w:val="00422861"/>
    <w:rsid w:val="00423AC4"/>
    <w:rsid w:val="0042592F"/>
    <w:rsid w:val="00426EED"/>
    <w:rsid w:val="0042799E"/>
    <w:rsid w:val="00433064"/>
    <w:rsid w:val="004331AF"/>
    <w:rsid w:val="0043405A"/>
    <w:rsid w:val="004351F3"/>
    <w:rsid w:val="00435893"/>
    <w:rsid w:val="004358D2"/>
    <w:rsid w:val="0044067A"/>
    <w:rsid w:val="00440811"/>
    <w:rsid w:val="00442F56"/>
    <w:rsid w:val="00443ADD"/>
    <w:rsid w:val="00444785"/>
    <w:rsid w:val="00447B1D"/>
    <w:rsid w:val="00447C31"/>
    <w:rsid w:val="004510ED"/>
    <w:rsid w:val="004536AA"/>
    <w:rsid w:val="0045398D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17C"/>
    <w:rsid w:val="00472639"/>
    <w:rsid w:val="00472DD2"/>
    <w:rsid w:val="00475017"/>
    <w:rsid w:val="004751D3"/>
    <w:rsid w:val="00475F03"/>
    <w:rsid w:val="00476DCA"/>
    <w:rsid w:val="00480A8E"/>
    <w:rsid w:val="00481926"/>
    <w:rsid w:val="00482C91"/>
    <w:rsid w:val="0048525E"/>
    <w:rsid w:val="00486FE2"/>
    <w:rsid w:val="004871D4"/>
    <w:rsid w:val="004875BE"/>
    <w:rsid w:val="00487D5F"/>
    <w:rsid w:val="00491236"/>
    <w:rsid w:val="00491606"/>
    <w:rsid w:val="00491D7C"/>
    <w:rsid w:val="00493ED5"/>
    <w:rsid w:val="00494267"/>
    <w:rsid w:val="0049570D"/>
    <w:rsid w:val="00497D33"/>
    <w:rsid w:val="00497E8B"/>
    <w:rsid w:val="004A1E58"/>
    <w:rsid w:val="004A2333"/>
    <w:rsid w:val="004A2FDC"/>
    <w:rsid w:val="004A32C4"/>
    <w:rsid w:val="004A3D43"/>
    <w:rsid w:val="004A47FC"/>
    <w:rsid w:val="004A49BA"/>
    <w:rsid w:val="004B0E9D"/>
    <w:rsid w:val="004B5B98"/>
    <w:rsid w:val="004B5CBD"/>
    <w:rsid w:val="004C1F81"/>
    <w:rsid w:val="004C2A16"/>
    <w:rsid w:val="004C724A"/>
    <w:rsid w:val="004D16B8"/>
    <w:rsid w:val="004D2B93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6688"/>
    <w:rsid w:val="00501495"/>
    <w:rsid w:val="00503AE3"/>
    <w:rsid w:val="005055B0"/>
    <w:rsid w:val="0050662E"/>
    <w:rsid w:val="00512972"/>
    <w:rsid w:val="00514F25"/>
    <w:rsid w:val="00515082"/>
    <w:rsid w:val="00515B07"/>
    <w:rsid w:val="00515D68"/>
    <w:rsid w:val="00515E14"/>
    <w:rsid w:val="005171DC"/>
    <w:rsid w:val="00517F4E"/>
    <w:rsid w:val="0052097D"/>
    <w:rsid w:val="00520C4F"/>
    <w:rsid w:val="005218EE"/>
    <w:rsid w:val="005249B7"/>
    <w:rsid w:val="00524CBC"/>
    <w:rsid w:val="005259D1"/>
    <w:rsid w:val="00530B65"/>
    <w:rsid w:val="00531AF6"/>
    <w:rsid w:val="005337EA"/>
    <w:rsid w:val="0053499F"/>
    <w:rsid w:val="00534A8F"/>
    <w:rsid w:val="005373F4"/>
    <w:rsid w:val="0054089B"/>
    <w:rsid w:val="00541408"/>
    <w:rsid w:val="005424D6"/>
    <w:rsid w:val="00542E65"/>
    <w:rsid w:val="00543739"/>
    <w:rsid w:val="0054378B"/>
    <w:rsid w:val="00544938"/>
    <w:rsid w:val="005474CA"/>
    <w:rsid w:val="00547C35"/>
    <w:rsid w:val="00552735"/>
    <w:rsid w:val="0055298D"/>
    <w:rsid w:val="00552FFB"/>
    <w:rsid w:val="00553EA6"/>
    <w:rsid w:val="005569CD"/>
    <w:rsid w:val="005570F0"/>
    <w:rsid w:val="00562392"/>
    <w:rsid w:val="005623AE"/>
    <w:rsid w:val="0056302F"/>
    <w:rsid w:val="00563C24"/>
    <w:rsid w:val="00563FB7"/>
    <w:rsid w:val="005658C2"/>
    <w:rsid w:val="00567644"/>
    <w:rsid w:val="00567CF2"/>
    <w:rsid w:val="00570680"/>
    <w:rsid w:val="005710D7"/>
    <w:rsid w:val="00571859"/>
    <w:rsid w:val="005737BE"/>
    <w:rsid w:val="00574382"/>
    <w:rsid w:val="00574534"/>
    <w:rsid w:val="0057535B"/>
    <w:rsid w:val="00575646"/>
    <w:rsid w:val="005768D1"/>
    <w:rsid w:val="00580DDF"/>
    <w:rsid w:val="00580EBD"/>
    <w:rsid w:val="005840DF"/>
    <w:rsid w:val="005859BF"/>
    <w:rsid w:val="00587DFD"/>
    <w:rsid w:val="0059278C"/>
    <w:rsid w:val="00596BB3"/>
    <w:rsid w:val="005A077F"/>
    <w:rsid w:val="005A24A1"/>
    <w:rsid w:val="005A360B"/>
    <w:rsid w:val="005A4EE0"/>
    <w:rsid w:val="005A5916"/>
    <w:rsid w:val="005B21E2"/>
    <w:rsid w:val="005B3DEC"/>
    <w:rsid w:val="005B6C66"/>
    <w:rsid w:val="005C2756"/>
    <w:rsid w:val="005C28C5"/>
    <w:rsid w:val="005C297B"/>
    <w:rsid w:val="005C2E30"/>
    <w:rsid w:val="005C3189"/>
    <w:rsid w:val="005C4167"/>
    <w:rsid w:val="005C4AF9"/>
    <w:rsid w:val="005C6FCB"/>
    <w:rsid w:val="005D099E"/>
    <w:rsid w:val="005D1B78"/>
    <w:rsid w:val="005D425A"/>
    <w:rsid w:val="005D47C0"/>
    <w:rsid w:val="005E077A"/>
    <w:rsid w:val="005E0ECD"/>
    <w:rsid w:val="005E14CB"/>
    <w:rsid w:val="005E3659"/>
    <w:rsid w:val="005E5186"/>
    <w:rsid w:val="005E749D"/>
    <w:rsid w:val="005F56A8"/>
    <w:rsid w:val="005F58E5"/>
    <w:rsid w:val="005F70AE"/>
    <w:rsid w:val="00604EC7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41C9A"/>
    <w:rsid w:val="00641CC6"/>
    <w:rsid w:val="006430DD"/>
    <w:rsid w:val="00643F71"/>
    <w:rsid w:val="006444E8"/>
    <w:rsid w:val="00646AED"/>
    <w:rsid w:val="00646CA9"/>
    <w:rsid w:val="006473C1"/>
    <w:rsid w:val="00647502"/>
    <w:rsid w:val="00651669"/>
    <w:rsid w:val="00651FCE"/>
    <w:rsid w:val="006522E1"/>
    <w:rsid w:val="00653AD7"/>
    <w:rsid w:val="00654C2B"/>
    <w:rsid w:val="00656096"/>
    <w:rsid w:val="006564B9"/>
    <w:rsid w:val="00656C84"/>
    <w:rsid w:val="006570FC"/>
    <w:rsid w:val="00660E96"/>
    <w:rsid w:val="006613D5"/>
    <w:rsid w:val="00661FB9"/>
    <w:rsid w:val="00666D7F"/>
    <w:rsid w:val="00666FEC"/>
    <w:rsid w:val="006675EF"/>
    <w:rsid w:val="00667638"/>
    <w:rsid w:val="00671280"/>
    <w:rsid w:val="00671AC6"/>
    <w:rsid w:val="006733B9"/>
    <w:rsid w:val="00673674"/>
    <w:rsid w:val="00675E77"/>
    <w:rsid w:val="00680356"/>
    <w:rsid w:val="00680547"/>
    <w:rsid w:val="00680887"/>
    <w:rsid w:val="00680A95"/>
    <w:rsid w:val="00682580"/>
    <w:rsid w:val="0068447C"/>
    <w:rsid w:val="00685233"/>
    <w:rsid w:val="006855FC"/>
    <w:rsid w:val="00687A2B"/>
    <w:rsid w:val="00693C2C"/>
    <w:rsid w:val="00694725"/>
    <w:rsid w:val="006B2000"/>
    <w:rsid w:val="006B22E3"/>
    <w:rsid w:val="006B3F45"/>
    <w:rsid w:val="006B6D0D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45BF"/>
    <w:rsid w:val="006D4B9E"/>
    <w:rsid w:val="006D64B0"/>
    <w:rsid w:val="006D756E"/>
    <w:rsid w:val="006E0A8E"/>
    <w:rsid w:val="006E2568"/>
    <w:rsid w:val="006E272E"/>
    <w:rsid w:val="006E2DC7"/>
    <w:rsid w:val="006E6979"/>
    <w:rsid w:val="006F00D2"/>
    <w:rsid w:val="006F2595"/>
    <w:rsid w:val="006F547B"/>
    <w:rsid w:val="006F6520"/>
    <w:rsid w:val="00700158"/>
    <w:rsid w:val="00702DFB"/>
    <w:rsid w:val="00702F8D"/>
    <w:rsid w:val="00703E9F"/>
    <w:rsid w:val="00704185"/>
    <w:rsid w:val="00712115"/>
    <w:rsid w:val="007123AC"/>
    <w:rsid w:val="00715DE2"/>
    <w:rsid w:val="00716D6A"/>
    <w:rsid w:val="00722661"/>
    <w:rsid w:val="00726278"/>
    <w:rsid w:val="00726FD8"/>
    <w:rsid w:val="00730107"/>
    <w:rsid w:val="00730EBF"/>
    <w:rsid w:val="007319BE"/>
    <w:rsid w:val="007323A8"/>
    <w:rsid w:val="007327A5"/>
    <w:rsid w:val="0073456C"/>
    <w:rsid w:val="00734CB7"/>
    <w:rsid w:val="00734DC1"/>
    <w:rsid w:val="00737580"/>
    <w:rsid w:val="0074017C"/>
    <w:rsid w:val="0074064C"/>
    <w:rsid w:val="007421C8"/>
    <w:rsid w:val="00743755"/>
    <w:rsid w:val="007437FB"/>
    <w:rsid w:val="0074409D"/>
    <w:rsid w:val="007449BF"/>
    <w:rsid w:val="0074503E"/>
    <w:rsid w:val="007471C0"/>
    <w:rsid w:val="00747C76"/>
    <w:rsid w:val="00750265"/>
    <w:rsid w:val="00753ABC"/>
    <w:rsid w:val="00756CF6"/>
    <w:rsid w:val="00757268"/>
    <w:rsid w:val="0075734B"/>
    <w:rsid w:val="00761C8E"/>
    <w:rsid w:val="00762E3C"/>
    <w:rsid w:val="00763210"/>
    <w:rsid w:val="00763EBC"/>
    <w:rsid w:val="0076666F"/>
    <w:rsid w:val="00766D30"/>
    <w:rsid w:val="00770EB6"/>
    <w:rsid w:val="0077185E"/>
    <w:rsid w:val="00776635"/>
    <w:rsid w:val="00776724"/>
    <w:rsid w:val="007807B1"/>
    <w:rsid w:val="00780928"/>
    <w:rsid w:val="0078210C"/>
    <w:rsid w:val="00783381"/>
    <w:rsid w:val="007844E5"/>
    <w:rsid w:val="00784BA5"/>
    <w:rsid w:val="0078654C"/>
    <w:rsid w:val="00786C82"/>
    <w:rsid w:val="00792C4D"/>
    <w:rsid w:val="00793841"/>
    <w:rsid w:val="00793FEA"/>
    <w:rsid w:val="00794CA5"/>
    <w:rsid w:val="007979AF"/>
    <w:rsid w:val="007A07E7"/>
    <w:rsid w:val="007A14B5"/>
    <w:rsid w:val="007A6970"/>
    <w:rsid w:val="007A70B1"/>
    <w:rsid w:val="007B0D31"/>
    <w:rsid w:val="007B1D57"/>
    <w:rsid w:val="007B32F0"/>
    <w:rsid w:val="007B3910"/>
    <w:rsid w:val="007B6883"/>
    <w:rsid w:val="007B7D81"/>
    <w:rsid w:val="007C0D47"/>
    <w:rsid w:val="007C1681"/>
    <w:rsid w:val="007C29F6"/>
    <w:rsid w:val="007C3BD1"/>
    <w:rsid w:val="007C401E"/>
    <w:rsid w:val="007D2426"/>
    <w:rsid w:val="007D3EA1"/>
    <w:rsid w:val="007D59DD"/>
    <w:rsid w:val="007D78B4"/>
    <w:rsid w:val="007E10D3"/>
    <w:rsid w:val="007E4383"/>
    <w:rsid w:val="007E54BB"/>
    <w:rsid w:val="007E6376"/>
    <w:rsid w:val="007F0503"/>
    <w:rsid w:val="007F0D05"/>
    <w:rsid w:val="007F228D"/>
    <w:rsid w:val="007F30A9"/>
    <w:rsid w:val="007F3E33"/>
    <w:rsid w:val="007F60A1"/>
    <w:rsid w:val="00800B18"/>
    <w:rsid w:val="008022E6"/>
    <w:rsid w:val="00804649"/>
    <w:rsid w:val="00806717"/>
    <w:rsid w:val="008109A6"/>
    <w:rsid w:val="00810DFB"/>
    <w:rsid w:val="00811382"/>
    <w:rsid w:val="0081368A"/>
    <w:rsid w:val="00820CF5"/>
    <w:rsid w:val="008211B6"/>
    <w:rsid w:val="008255E8"/>
    <w:rsid w:val="00825650"/>
    <w:rsid w:val="008267A3"/>
    <w:rsid w:val="00827747"/>
    <w:rsid w:val="0083086E"/>
    <w:rsid w:val="0083262F"/>
    <w:rsid w:val="00833D0D"/>
    <w:rsid w:val="00834DA5"/>
    <w:rsid w:val="00837C3E"/>
    <w:rsid w:val="00837DCE"/>
    <w:rsid w:val="008415B2"/>
    <w:rsid w:val="00843CDB"/>
    <w:rsid w:val="00845B8E"/>
    <w:rsid w:val="00850545"/>
    <w:rsid w:val="008513AB"/>
    <w:rsid w:val="0085753E"/>
    <w:rsid w:val="008628C6"/>
    <w:rsid w:val="008630BC"/>
    <w:rsid w:val="008640DF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776B5"/>
    <w:rsid w:val="008803D6"/>
    <w:rsid w:val="00881338"/>
    <w:rsid w:val="00883D8E"/>
    <w:rsid w:val="0088436F"/>
    <w:rsid w:val="00884870"/>
    <w:rsid w:val="00884D43"/>
    <w:rsid w:val="008855AC"/>
    <w:rsid w:val="008866FB"/>
    <w:rsid w:val="00886A9B"/>
    <w:rsid w:val="00891C27"/>
    <w:rsid w:val="0089523E"/>
    <w:rsid w:val="008955D1"/>
    <w:rsid w:val="00895CF5"/>
    <w:rsid w:val="00896657"/>
    <w:rsid w:val="008966D5"/>
    <w:rsid w:val="008A012C"/>
    <w:rsid w:val="008A0799"/>
    <w:rsid w:val="008A12B0"/>
    <w:rsid w:val="008A3E95"/>
    <w:rsid w:val="008A4C1E"/>
    <w:rsid w:val="008B6788"/>
    <w:rsid w:val="008B779C"/>
    <w:rsid w:val="008B7D6F"/>
    <w:rsid w:val="008C0975"/>
    <w:rsid w:val="008C1E20"/>
    <w:rsid w:val="008C1F06"/>
    <w:rsid w:val="008C72B4"/>
    <w:rsid w:val="008D6275"/>
    <w:rsid w:val="008E1838"/>
    <w:rsid w:val="008E18CB"/>
    <w:rsid w:val="008E26FD"/>
    <w:rsid w:val="008E2C2B"/>
    <w:rsid w:val="008E3EA7"/>
    <w:rsid w:val="008E5040"/>
    <w:rsid w:val="008E7A25"/>
    <w:rsid w:val="008E7EE9"/>
    <w:rsid w:val="008F13A0"/>
    <w:rsid w:val="008F27EA"/>
    <w:rsid w:val="008F283D"/>
    <w:rsid w:val="008F3258"/>
    <w:rsid w:val="008F39EB"/>
    <w:rsid w:val="008F3CA6"/>
    <w:rsid w:val="008F740F"/>
    <w:rsid w:val="009005E6"/>
    <w:rsid w:val="00900ACF"/>
    <w:rsid w:val="009016CF"/>
    <w:rsid w:val="0090415D"/>
    <w:rsid w:val="00910688"/>
    <w:rsid w:val="00911C30"/>
    <w:rsid w:val="00913FC8"/>
    <w:rsid w:val="009150FC"/>
    <w:rsid w:val="00916C91"/>
    <w:rsid w:val="00920330"/>
    <w:rsid w:val="009210F3"/>
    <w:rsid w:val="00922821"/>
    <w:rsid w:val="00923380"/>
    <w:rsid w:val="0092414A"/>
    <w:rsid w:val="00924E20"/>
    <w:rsid w:val="00925BBA"/>
    <w:rsid w:val="00927090"/>
    <w:rsid w:val="0092775A"/>
    <w:rsid w:val="00930553"/>
    <w:rsid w:val="00930ACD"/>
    <w:rsid w:val="00932ADC"/>
    <w:rsid w:val="00932CD4"/>
    <w:rsid w:val="00934806"/>
    <w:rsid w:val="00941342"/>
    <w:rsid w:val="00943F0E"/>
    <w:rsid w:val="009446BD"/>
    <w:rsid w:val="009453C3"/>
    <w:rsid w:val="00947EE6"/>
    <w:rsid w:val="0095147C"/>
    <w:rsid w:val="00953148"/>
    <w:rsid w:val="009531DF"/>
    <w:rsid w:val="0095381A"/>
    <w:rsid w:val="00953B50"/>
    <w:rsid w:val="00954381"/>
    <w:rsid w:val="00955259"/>
    <w:rsid w:val="00955D15"/>
    <w:rsid w:val="0095612A"/>
    <w:rsid w:val="00956FCD"/>
    <w:rsid w:val="0095751B"/>
    <w:rsid w:val="00957CB3"/>
    <w:rsid w:val="00963019"/>
    <w:rsid w:val="00963560"/>
    <w:rsid w:val="00963647"/>
    <w:rsid w:val="00963864"/>
    <w:rsid w:val="009651DD"/>
    <w:rsid w:val="00967AFD"/>
    <w:rsid w:val="00971626"/>
    <w:rsid w:val="00972325"/>
    <w:rsid w:val="00976895"/>
    <w:rsid w:val="00981C9E"/>
    <w:rsid w:val="00982536"/>
    <w:rsid w:val="00984748"/>
    <w:rsid w:val="00984EE4"/>
    <w:rsid w:val="00987D2C"/>
    <w:rsid w:val="00993D24"/>
    <w:rsid w:val="009966FF"/>
    <w:rsid w:val="00997034"/>
    <w:rsid w:val="009971A9"/>
    <w:rsid w:val="009A0FDB"/>
    <w:rsid w:val="009A37D5"/>
    <w:rsid w:val="009A7EC2"/>
    <w:rsid w:val="009B0A60"/>
    <w:rsid w:val="009B100E"/>
    <w:rsid w:val="009B4592"/>
    <w:rsid w:val="009B56CF"/>
    <w:rsid w:val="009B60AA"/>
    <w:rsid w:val="009B668B"/>
    <w:rsid w:val="009C12E7"/>
    <w:rsid w:val="009C137D"/>
    <w:rsid w:val="009C166E"/>
    <w:rsid w:val="009C17F8"/>
    <w:rsid w:val="009C2421"/>
    <w:rsid w:val="009C634A"/>
    <w:rsid w:val="009C7C2A"/>
    <w:rsid w:val="009D063C"/>
    <w:rsid w:val="009D0A91"/>
    <w:rsid w:val="009D1380"/>
    <w:rsid w:val="009D20AA"/>
    <w:rsid w:val="009D22FC"/>
    <w:rsid w:val="009D3904"/>
    <w:rsid w:val="009D3D77"/>
    <w:rsid w:val="009D4319"/>
    <w:rsid w:val="009D558E"/>
    <w:rsid w:val="009D57E5"/>
    <w:rsid w:val="009D6C80"/>
    <w:rsid w:val="009E2846"/>
    <w:rsid w:val="009E2EF5"/>
    <w:rsid w:val="009E3881"/>
    <w:rsid w:val="009E435E"/>
    <w:rsid w:val="009E4BA9"/>
    <w:rsid w:val="009E7097"/>
    <w:rsid w:val="009F3E13"/>
    <w:rsid w:val="009F55FD"/>
    <w:rsid w:val="009F5B59"/>
    <w:rsid w:val="009F7F80"/>
    <w:rsid w:val="00A02D8C"/>
    <w:rsid w:val="00A04A82"/>
    <w:rsid w:val="00A05C7B"/>
    <w:rsid w:val="00A05FB5"/>
    <w:rsid w:val="00A06F1B"/>
    <w:rsid w:val="00A0780F"/>
    <w:rsid w:val="00A11572"/>
    <w:rsid w:val="00A11A8D"/>
    <w:rsid w:val="00A15D01"/>
    <w:rsid w:val="00A22C01"/>
    <w:rsid w:val="00A24FAC"/>
    <w:rsid w:val="00A2668A"/>
    <w:rsid w:val="00A27C2E"/>
    <w:rsid w:val="00A34047"/>
    <w:rsid w:val="00A355D0"/>
    <w:rsid w:val="00A36398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6233B"/>
    <w:rsid w:val="00A62896"/>
    <w:rsid w:val="00A63852"/>
    <w:rsid w:val="00A63DC2"/>
    <w:rsid w:val="00A64826"/>
    <w:rsid w:val="00A64E41"/>
    <w:rsid w:val="00A673BC"/>
    <w:rsid w:val="00A7141B"/>
    <w:rsid w:val="00A72452"/>
    <w:rsid w:val="00A729A0"/>
    <w:rsid w:val="00A74954"/>
    <w:rsid w:val="00A76646"/>
    <w:rsid w:val="00A7787C"/>
    <w:rsid w:val="00A8007F"/>
    <w:rsid w:val="00A81EF8"/>
    <w:rsid w:val="00A8252E"/>
    <w:rsid w:val="00A83CA7"/>
    <w:rsid w:val="00A84644"/>
    <w:rsid w:val="00A85172"/>
    <w:rsid w:val="00A85940"/>
    <w:rsid w:val="00A86199"/>
    <w:rsid w:val="00A919E1"/>
    <w:rsid w:val="00A93CC6"/>
    <w:rsid w:val="00A960D7"/>
    <w:rsid w:val="00A97B49"/>
    <w:rsid w:val="00A97C49"/>
    <w:rsid w:val="00AA224F"/>
    <w:rsid w:val="00AA42D4"/>
    <w:rsid w:val="00AA4F7F"/>
    <w:rsid w:val="00AA58FD"/>
    <w:rsid w:val="00AA6D95"/>
    <w:rsid w:val="00AA78AB"/>
    <w:rsid w:val="00AB13F3"/>
    <w:rsid w:val="00AB14EA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5FD1"/>
    <w:rsid w:val="00AC6727"/>
    <w:rsid w:val="00AD0E9A"/>
    <w:rsid w:val="00AD378B"/>
    <w:rsid w:val="00AD5394"/>
    <w:rsid w:val="00AE3DC2"/>
    <w:rsid w:val="00AE4E81"/>
    <w:rsid w:val="00AE4ED6"/>
    <w:rsid w:val="00AE541E"/>
    <w:rsid w:val="00AE56F2"/>
    <w:rsid w:val="00AE6611"/>
    <w:rsid w:val="00AE6746"/>
    <w:rsid w:val="00AE6A93"/>
    <w:rsid w:val="00AE7A99"/>
    <w:rsid w:val="00B007EF"/>
    <w:rsid w:val="00B01C0E"/>
    <w:rsid w:val="00B02798"/>
    <w:rsid w:val="00B02B41"/>
    <w:rsid w:val="00B0371D"/>
    <w:rsid w:val="00B04F31"/>
    <w:rsid w:val="00B10F46"/>
    <w:rsid w:val="00B12806"/>
    <w:rsid w:val="00B12F98"/>
    <w:rsid w:val="00B136C5"/>
    <w:rsid w:val="00B15B90"/>
    <w:rsid w:val="00B1696D"/>
    <w:rsid w:val="00B17B89"/>
    <w:rsid w:val="00B22296"/>
    <w:rsid w:val="00B23868"/>
    <w:rsid w:val="00B2418D"/>
    <w:rsid w:val="00B244BB"/>
    <w:rsid w:val="00B248BB"/>
    <w:rsid w:val="00B24A04"/>
    <w:rsid w:val="00B310BA"/>
    <w:rsid w:val="00B3290A"/>
    <w:rsid w:val="00B34E4A"/>
    <w:rsid w:val="00B3610A"/>
    <w:rsid w:val="00B36347"/>
    <w:rsid w:val="00B40D84"/>
    <w:rsid w:val="00B41E45"/>
    <w:rsid w:val="00B43442"/>
    <w:rsid w:val="00B4566C"/>
    <w:rsid w:val="00B4773C"/>
    <w:rsid w:val="00B50039"/>
    <w:rsid w:val="00B50C71"/>
    <w:rsid w:val="00B511D9"/>
    <w:rsid w:val="00B5282A"/>
    <w:rsid w:val="00B538F4"/>
    <w:rsid w:val="00B545FE"/>
    <w:rsid w:val="00B54F52"/>
    <w:rsid w:val="00B6012B"/>
    <w:rsid w:val="00B60142"/>
    <w:rsid w:val="00B606F4"/>
    <w:rsid w:val="00B620F6"/>
    <w:rsid w:val="00B6357C"/>
    <w:rsid w:val="00B6369E"/>
    <w:rsid w:val="00B666F6"/>
    <w:rsid w:val="00B6704F"/>
    <w:rsid w:val="00B71167"/>
    <w:rsid w:val="00B724E8"/>
    <w:rsid w:val="00B77AEF"/>
    <w:rsid w:val="00B81327"/>
    <w:rsid w:val="00B81F68"/>
    <w:rsid w:val="00B82DD7"/>
    <w:rsid w:val="00B83B16"/>
    <w:rsid w:val="00B84FB3"/>
    <w:rsid w:val="00B855F0"/>
    <w:rsid w:val="00B861FF"/>
    <w:rsid w:val="00B86983"/>
    <w:rsid w:val="00B91703"/>
    <w:rsid w:val="00B923AC"/>
    <w:rsid w:val="00B930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C6C33"/>
    <w:rsid w:val="00BD11B2"/>
    <w:rsid w:val="00BD3506"/>
    <w:rsid w:val="00BD50B0"/>
    <w:rsid w:val="00BD5C2E"/>
    <w:rsid w:val="00BE2B3F"/>
    <w:rsid w:val="00BE3666"/>
    <w:rsid w:val="00BE37CC"/>
    <w:rsid w:val="00BE39CA"/>
    <w:rsid w:val="00BE5ABE"/>
    <w:rsid w:val="00BE62C2"/>
    <w:rsid w:val="00BE7F9A"/>
    <w:rsid w:val="00BF0EA6"/>
    <w:rsid w:val="00BF302E"/>
    <w:rsid w:val="00BF31E6"/>
    <w:rsid w:val="00BF5F8B"/>
    <w:rsid w:val="00BF62D8"/>
    <w:rsid w:val="00BF648B"/>
    <w:rsid w:val="00BF7F05"/>
    <w:rsid w:val="00C01BCA"/>
    <w:rsid w:val="00C02FCB"/>
    <w:rsid w:val="00C03188"/>
    <w:rsid w:val="00C036E2"/>
    <w:rsid w:val="00C070F2"/>
    <w:rsid w:val="00C119FF"/>
    <w:rsid w:val="00C12064"/>
    <w:rsid w:val="00C12406"/>
    <w:rsid w:val="00C12B87"/>
    <w:rsid w:val="00C13661"/>
    <w:rsid w:val="00C142CC"/>
    <w:rsid w:val="00C14B20"/>
    <w:rsid w:val="00C16371"/>
    <w:rsid w:val="00C16DF8"/>
    <w:rsid w:val="00C251C2"/>
    <w:rsid w:val="00C26FEE"/>
    <w:rsid w:val="00C27723"/>
    <w:rsid w:val="00C27F13"/>
    <w:rsid w:val="00C30267"/>
    <w:rsid w:val="00C338A5"/>
    <w:rsid w:val="00C33D9A"/>
    <w:rsid w:val="00C34982"/>
    <w:rsid w:val="00C35828"/>
    <w:rsid w:val="00C3615A"/>
    <w:rsid w:val="00C36A36"/>
    <w:rsid w:val="00C403EB"/>
    <w:rsid w:val="00C408F8"/>
    <w:rsid w:val="00C40A3F"/>
    <w:rsid w:val="00C41E35"/>
    <w:rsid w:val="00C429F3"/>
    <w:rsid w:val="00C44145"/>
    <w:rsid w:val="00C45D19"/>
    <w:rsid w:val="00C46309"/>
    <w:rsid w:val="00C47253"/>
    <w:rsid w:val="00C54D0D"/>
    <w:rsid w:val="00C553CE"/>
    <w:rsid w:val="00C617A3"/>
    <w:rsid w:val="00C61DA2"/>
    <w:rsid w:val="00C66658"/>
    <w:rsid w:val="00C66894"/>
    <w:rsid w:val="00C67A6D"/>
    <w:rsid w:val="00C70130"/>
    <w:rsid w:val="00C71352"/>
    <w:rsid w:val="00C71B6A"/>
    <w:rsid w:val="00C729E6"/>
    <w:rsid w:val="00C74A15"/>
    <w:rsid w:val="00C771B0"/>
    <w:rsid w:val="00C7765D"/>
    <w:rsid w:val="00C77F52"/>
    <w:rsid w:val="00C805EF"/>
    <w:rsid w:val="00C810B5"/>
    <w:rsid w:val="00C81169"/>
    <w:rsid w:val="00C8149E"/>
    <w:rsid w:val="00C8212A"/>
    <w:rsid w:val="00C82A58"/>
    <w:rsid w:val="00C85A4F"/>
    <w:rsid w:val="00C86AB3"/>
    <w:rsid w:val="00C86E21"/>
    <w:rsid w:val="00C87796"/>
    <w:rsid w:val="00C87AB0"/>
    <w:rsid w:val="00C91D31"/>
    <w:rsid w:val="00C91D6B"/>
    <w:rsid w:val="00C96409"/>
    <w:rsid w:val="00C97CE3"/>
    <w:rsid w:val="00CA27A3"/>
    <w:rsid w:val="00CA34D0"/>
    <w:rsid w:val="00CA72F3"/>
    <w:rsid w:val="00CB1742"/>
    <w:rsid w:val="00CB2461"/>
    <w:rsid w:val="00CB2912"/>
    <w:rsid w:val="00CB383A"/>
    <w:rsid w:val="00CB4BCC"/>
    <w:rsid w:val="00CB5A59"/>
    <w:rsid w:val="00CB6A2E"/>
    <w:rsid w:val="00CB71B4"/>
    <w:rsid w:val="00CC00D7"/>
    <w:rsid w:val="00CC19E0"/>
    <w:rsid w:val="00CC40AF"/>
    <w:rsid w:val="00CC540C"/>
    <w:rsid w:val="00CC5D20"/>
    <w:rsid w:val="00CC7FC8"/>
    <w:rsid w:val="00CD081E"/>
    <w:rsid w:val="00CD0FE1"/>
    <w:rsid w:val="00CD1FA2"/>
    <w:rsid w:val="00CD33FB"/>
    <w:rsid w:val="00CD4299"/>
    <w:rsid w:val="00CD492A"/>
    <w:rsid w:val="00CD5F2F"/>
    <w:rsid w:val="00CD78B5"/>
    <w:rsid w:val="00CE288B"/>
    <w:rsid w:val="00CE307C"/>
    <w:rsid w:val="00CE3DFA"/>
    <w:rsid w:val="00CE4265"/>
    <w:rsid w:val="00CE6EA1"/>
    <w:rsid w:val="00CE6FA1"/>
    <w:rsid w:val="00CF1542"/>
    <w:rsid w:val="00CF1953"/>
    <w:rsid w:val="00CF2697"/>
    <w:rsid w:val="00CF2D54"/>
    <w:rsid w:val="00CF4D23"/>
    <w:rsid w:val="00CF77AE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0413"/>
    <w:rsid w:val="00D21499"/>
    <w:rsid w:val="00D2261E"/>
    <w:rsid w:val="00D22821"/>
    <w:rsid w:val="00D22BD9"/>
    <w:rsid w:val="00D252E0"/>
    <w:rsid w:val="00D26430"/>
    <w:rsid w:val="00D32398"/>
    <w:rsid w:val="00D33E7B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635A1"/>
    <w:rsid w:val="00D63802"/>
    <w:rsid w:val="00D63A38"/>
    <w:rsid w:val="00D67262"/>
    <w:rsid w:val="00D71DBE"/>
    <w:rsid w:val="00D72E30"/>
    <w:rsid w:val="00D8098E"/>
    <w:rsid w:val="00D8155E"/>
    <w:rsid w:val="00D8399F"/>
    <w:rsid w:val="00D8504F"/>
    <w:rsid w:val="00D85CA5"/>
    <w:rsid w:val="00D91037"/>
    <w:rsid w:val="00D928DD"/>
    <w:rsid w:val="00D93CCE"/>
    <w:rsid w:val="00D941AF"/>
    <w:rsid w:val="00D948B4"/>
    <w:rsid w:val="00D9526A"/>
    <w:rsid w:val="00DA2D77"/>
    <w:rsid w:val="00DA2EB6"/>
    <w:rsid w:val="00DA4966"/>
    <w:rsid w:val="00DA4EB0"/>
    <w:rsid w:val="00DA529D"/>
    <w:rsid w:val="00DA5FED"/>
    <w:rsid w:val="00DA6058"/>
    <w:rsid w:val="00DA67A6"/>
    <w:rsid w:val="00DA78FE"/>
    <w:rsid w:val="00DB0A5F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C482A"/>
    <w:rsid w:val="00DC74EC"/>
    <w:rsid w:val="00DD1349"/>
    <w:rsid w:val="00DD17E9"/>
    <w:rsid w:val="00DD46AE"/>
    <w:rsid w:val="00DD5243"/>
    <w:rsid w:val="00DD7E60"/>
    <w:rsid w:val="00DE1A69"/>
    <w:rsid w:val="00DE1ADA"/>
    <w:rsid w:val="00DE31AF"/>
    <w:rsid w:val="00DE5F53"/>
    <w:rsid w:val="00DE60F1"/>
    <w:rsid w:val="00DF1CAD"/>
    <w:rsid w:val="00DF3C40"/>
    <w:rsid w:val="00DF50CE"/>
    <w:rsid w:val="00DF796D"/>
    <w:rsid w:val="00DF7F9A"/>
    <w:rsid w:val="00E03956"/>
    <w:rsid w:val="00E04580"/>
    <w:rsid w:val="00E06664"/>
    <w:rsid w:val="00E06DE5"/>
    <w:rsid w:val="00E079B9"/>
    <w:rsid w:val="00E10F9E"/>
    <w:rsid w:val="00E13B68"/>
    <w:rsid w:val="00E13BFD"/>
    <w:rsid w:val="00E13C52"/>
    <w:rsid w:val="00E142B7"/>
    <w:rsid w:val="00E15EDD"/>
    <w:rsid w:val="00E16924"/>
    <w:rsid w:val="00E20687"/>
    <w:rsid w:val="00E20D17"/>
    <w:rsid w:val="00E225D9"/>
    <w:rsid w:val="00E2278F"/>
    <w:rsid w:val="00E238EA"/>
    <w:rsid w:val="00E2427A"/>
    <w:rsid w:val="00E24F66"/>
    <w:rsid w:val="00E26A2E"/>
    <w:rsid w:val="00E3161F"/>
    <w:rsid w:val="00E33724"/>
    <w:rsid w:val="00E341E0"/>
    <w:rsid w:val="00E34589"/>
    <w:rsid w:val="00E34B0A"/>
    <w:rsid w:val="00E353CA"/>
    <w:rsid w:val="00E36C87"/>
    <w:rsid w:val="00E37FD5"/>
    <w:rsid w:val="00E40297"/>
    <w:rsid w:val="00E40405"/>
    <w:rsid w:val="00E404CB"/>
    <w:rsid w:val="00E41DE9"/>
    <w:rsid w:val="00E41F3E"/>
    <w:rsid w:val="00E42037"/>
    <w:rsid w:val="00E51CFF"/>
    <w:rsid w:val="00E53517"/>
    <w:rsid w:val="00E54E35"/>
    <w:rsid w:val="00E5643C"/>
    <w:rsid w:val="00E577E9"/>
    <w:rsid w:val="00E57927"/>
    <w:rsid w:val="00E61E25"/>
    <w:rsid w:val="00E63C36"/>
    <w:rsid w:val="00E6433C"/>
    <w:rsid w:val="00E65503"/>
    <w:rsid w:val="00E65994"/>
    <w:rsid w:val="00E66CD2"/>
    <w:rsid w:val="00E7277E"/>
    <w:rsid w:val="00E73B26"/>
    <w:rsid w:val="00E74724"/>
    <w:rsid w:val="00E74E6B"/>
    <w:rsid w:val="00E76C83"/>
    <w:rsid w:val="00E808D2"/>
    <w:rsid w:val="00E8319B"/>
    <w:rsid w:val="00E83DB1"/>
    <w:rsid w:val="00E84E6A"/>
    <w:rsid w:val="00E85C22"/>
    <w:rsid w:val="00E868AB"/>
    <w:rsid w:val="00E875B2"/>
    <w:rsid w:val="00E92F84"/>
    <w:rsid w:val="00E93562"/>
    <w:rsid w:val="00E9774F"/>
    <w:rsid w:val="00EA0C83"/>
    <w:rsid w:val="00EA737E"/>
    <w:rsid w:val="00EA76D0"/>
    <w:rsid w:val="00EB0EB4"/>
    <w:rsid w:val="00EB1433"/>
    <w:rsid w:val="00EB3272"/>
    <w:rsid w:val="00EB33B2"/>
    <w:rsid w:val="00EB60D9"/>
    <w:rsid w:val="00EB627F"/>
    <w:rsid w:val="00EC0738"/>
    <w:rsid w:val="00EC078A"/>
    <w:rsid w:val="00EC3630"/>
    <w:rsid w:val="00EC3A35"/>
    <w:rsid w:val="00EC4C15"/>
    <w:rsid w:val="00EC5E52"/>
    <w:rsid w:val="00ED1900"/>
    <w:rsid w:val="00ED2D1C"/>
    <w:rsid w:val="00ED2ED4"/>
    <w:rsid w:val="00ED5183"/>
    <w:rsid w:val="00ED591E"/>
    <w:rsid w:val="00ED758F"/>
    <w:rsid w:val="00EE1106"/>
    <w:rsid w:val="00EE40A9"/>
    <w:rsid w:val="00EE4F84"/>
    <w:rsid w:val="00EE4FC4"/>
    <w:rsid w:val="00EE5F51"/>
    <w:rsid w:val="00EE6501"/>
    <w:rsid w:val="00EE7763"/>
    <w:rsid w:val="00EE7B49"/>
    <w:rsid w:val="00EF42EB"/>
    <w:rsid w:val="00EF4B42"/>
    <w:rsid w:val="00EF5C18"/>
    <w:rsid w:val="00EF5F28"/>
    <w:rsid w:val="00F016D8"/>
    <w:rsid w:val="00F028F3"/>
    <w:rsid w:val="00F034F8"/>
    <w:rsid w:val="00F04CD5"/>
    <w:rsid w:val="00F04F42"/>
    <w:rsid w:val="00F0540D"/>
    <w:rsid w:val="00F10450"/>
    <w:rsid w:val="00F121C7"/>
    <w:rsid w:val="00F149EE"/>
    <w:rsid w:val="00F15DAB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499F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1668"/>
    <w:rsid w:val="00F5321D"/>
    <w:rsid w:val="00F54850"/>
    <w:rsid w:val="00F553D8"/>
    <w:rsid w:val="00F57421"/>
    <w:rsid w:val="00F60827"/>
    <w:rsid w:val="00F60EAF"/>
    <w:rsid w:val="00F62247"/>
    <w:rsid w:val="00F65665"/>
    <w:rsid w:val="00F67166"/>
    <w:rsid w:val="00F726EE"/>
    <w:rsid w:val="00F72D0E"/>
    <w:rsid w:val="00F73DB4"/>
    <w:rsid w:val="00F75671"/>
    <w:rsid w:val="00F765E2"/>
    <w:rsid w:val="00F76A1A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59B0"/>
    <w:rsid w:val="00F96676"/>
    <w:rsid w:val="00F97BCF"/>
    <w:rsid w:val="00FA11F2"/>
    <w:rsid w:val="00FA338B"/>
    <w:rsid w:val="00FA6994"/>
    <w:rsid w:val="00FA6F31"/>
    <w:rsid w:val="00FB0197"/>
    <w:rsid w:val="00FB1248"/>
    <w:rsid w:val="00FB293B"/>
    <w:rsid w:val="00FB49E9"/>
    <w:rsid w:val="00FB4FC8"/>
    <w:rsid w:val="00FB6D88"/>
    <w:rsid w:val="00FB7419"/>
    <w:rsid w:val="00FC00CE"/>
    <w:rsid w:val="00FC28D6"/>
    <w:rsid w:val="00FC2D85"/>
    <w:rsid w:val="00FC2E84"/>
    <w:rsid w:val="00FD4A8D"/>
    <w:rsid w:val="00FD4E9B"/>
    <w:rsid w:val="00FD5148"/>
    <w:rsid w:val="00FD73A4"/>
    <w:rsid w:val="00FD7989"/>
    <w:rsid w:val="00FD79BB"/>
    <w:rsid w:val="00FE1CED"/>
    <w:rsid w:val="00FE260E"/>
    <w:rsid w:val="00FE2631"/>
    <w:rsid w:val="00FE2D06"/>
    <w:rsid w:val="00FE39B9"/>
    <w:rsid w:val="00FE3DD1"/>
    <w:rsid w:val="00FE3E27"/>
    <w:rsid w:val="00FE64D2"/>
    <w:rsid w:val="00FE7ACC"/>
    <w:rsid w:val="00FF22AD"/>
    <w:rsid w:val="00FF26C8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B61465"/>
  <w15:docId w15:val="{2B1A4DCC-CFBB-400C-9E94-D23156539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C52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E13C52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E13C52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E13C52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13C52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B100E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B100E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B100E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B100E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B100E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E13C5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E13C52"/>
  </w:style>
  <w:style w:type="paragraph" w:customStyle="1" w:styleId="00ClientCover">
    <w:name w:val="00ClientCover"/>
    <w:basedOn w:val="Normal"/>
    <w:rsid w:val="00E13C52"/>
  </w:style>
  <w:style w:type="paragraph" w:customStyle="1" w:styleId="02Text">
    <w:name w:val="02Text"/>
    <w:basedOn w:val="Normal"/>
    <w:rsid w:val="00E13C52"/>
  </w:style>
  <w:style w:type="paragraph" w:customStyle="1" w:styleId="BillBasic">
    <w:name w:val="BillBasic"/>
    <w:link w:val="BillBasicChar"/>
    <w:rsid w:val="00E13C52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E13C5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E13C52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E13C52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E13C52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E13C52"/>
    <w:pPr>
      <w:spacing w:before="240"/>
    </w:pPr>
  </w:style>
  <w:style w:type="paragraph" w:customStyle="1" w:styleId="EnactingWords">
    <w:name w:val="EnactingWords"/>
    <w:basedOn w:val="BillBasic"/>
    <w:rsid w:val="00E13C52"/>
    <w:pPr>
      <w:spacing w:before="120"/>
    </w:pPr>
  </w:style>
  <w:style w:type="paragraph" w:customStyle="1" w:styleId="Amain">
    <w:name w:val="A main"/>
    <w:basedOn w:val="BillBasic"/>
    <w:rsid w:val="00E13C52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link w:val="AmainreturnChar"/>
    <w:rsid w:val="00E13C52"/>
    <w:pPr>
      <w:ind w:left="1100"/>
    </w:pPr>
  </w:style>
  <w:style w:type="paragraph" w:customStyle="1" w:styleId="Apara">
    <w:name w:val="A para"/>
    <w:basedOn w:val="BillBasic"/>
    <w:link w:val="AparaChar"/>
    <w:rsid w:val="00E13C52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link w:val="AsubparaChar"/>
    <w:rsid w:val="00E13C52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E13C52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E13C52"/>
    <w:pPr>
      <w:ind w:left="1100"/>
    </w:pPr>
  </w:style>
  <w:style w:type="paragraph" w:customStyle="1" w:styleId="aExamHead">
    <w:name w:val="aExam Head"/>
    <w:basedOn w:val="BillBasicHeading"/>
    <w:next w:val="aExam"/>
    <w:rsid w:val="00E13C52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E13C52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E13C52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E13C52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E13C52"/>
    <w:pPr>
      <w:spacing w:before="120" w:after="60"/>
    </w:pPr>
  </w:style>
  <w:style w:type="paragraph" w:customStyle="1" w:styleId="HeaderOdd6">
    <w:name w:val="HeaderOdd6"/>
    <w:basedOn w:val="HeaderEven6"/>
    <w:rsid w:val="00E13C52"/>
    <w:pPr>
      <w:jc w:val="right"/>
    </w:pPr>
  </w:style>
  <w:style w:type="paragraph" w:customStyle="1" w:styleId="HeaderOdd">
    <w:name w:val="HeaderOdd"/>
    <w:basedOn w:val="HeaderEven"/>
    <w:rsid w:val="00E13C52"/>
    <w:pPr>
      <w:jc w:val="right"/>
    </w:pPr>
  </w:style>
  <w:style w:type="paragraph" w:customStyle="1" w:styleId="N-TOCheading">
    <w:name w:val="N-TOCheading"/>
    <w:basedOn w:val="BillBasicHeading"/>
    <w:next w:val="N-9pt"/>
    <w:rsid w:val="00E13C52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E13C52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E13C52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E13C52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E13C52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E13C52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E13C52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E13C52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E13C52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E13C52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E13C52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E13C52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E13C52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E13C52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E13C52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E13C52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E13C52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E13C52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E13C52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E13C52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E13C52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E13C52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E13C52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B100E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E13C52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E13C52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E13C52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E13C52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E13C52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E13C52"/>
    <w:rPr>
      <w:rFonts w:ascii="Arial" w:hAnsi="Arial"/>
      <w:sz w:val="16"/>
    </w:rPr>
  </w:style>
  <w:style w:type="paragraph" w:customStyle="1" w:styleId="PageBreak">
    <w:name w:val="PageBreak"/>
    <w:basedOn w:val="Normal"/>
    <w:rsid w:val="00E13C52"/>
    <w:rPr>
      <w:sz w:val="4"/>
    </w:rPr>
  </w:style>
  <w:style w:type="paragraph" w:customStyle="1" w:styleId="04Dictionary">
    <w:name w:val="04Dictionary"/>
    <w:basedOn w:val="Normal"/>
    <w:rsid w:val="00E13C52"/>
  </w:style>
  <w:style w:type="paragraph" w:customStyle="1" w:styleId="N-line1">
    <w:name w:val="N-line1"/>
    <w:basedOn w:val="BillBasic"/>
    <w:rsid w:val="00E13C52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E13C52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E13C52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E13C52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E13C52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E13C52"/>
  </w:style>
  <w:style w:type="paragraph" w:customStyle="1" w:styleId="03Schedule">
    <w:name w:val="03Schedule"/>
    <w:basedOn w:val="Normal"/>
    <w:rsid w:val="00E13C52"/>
  </w:style>
  <w:style w:type="paragraph" w:customStyle="1" w:styleId="ISched-heading">
    <w:name w:val="I Sched-heading"/>
    <w:basedOn w:val="BillBasicHeading"/>
    <w:next w:val="Normal"/>
    <w:rsid w:val="00E13C52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E13C52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E13C52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E13C52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E13C52"/>
  </w:style>
  <w:style w:type="paragraph" w:customStyle="1" w:styleId="Ipara">
    <w:name w:val="I para"/>
    <w:basedOn w:val="Apara"/>
    <w:rsid w:val="00E13C52"/>
    <w:pPr>
      <w:outlineLvl w:val="9"/>
    </w:pPr>
  </w:style>
  <w:style w:type="paragraph" w:customStyle="1" w:styleId="Isubpara">
    <w:name w:val="I subpara"/>
    <w:basedOn w:val="Asubpara"/>
    <w:rsid w:val="00E13C52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E13C52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E13C52"/>
  </w:style>
  <w:style w:type="character" w:customStyle="1" w:styleId="CharDivNo">
    <w:name w:val="CharDivNo"/>
    <w:basedOn w:val="DefaultParagraphFont"/>
    <w:rsid w:val="00E13C52"/>
  </w:style>
  <w:style w:type="character" w:customStyle="1" w:styleId="CharDivText">
    <w:name w:val="CharDivText"/>
    <w:basedOn w:val="DefaultParagraphFont"/>
    <w:rsid w:val="00E13C52"/>
  </w:style>
  <w:style w:type="character" w:customStyle="1" w:styleId="CharPartNo">
    <w:name w:val="CharPartNo"/>
    <w:basedOn w:val="DefaultParagraphFont"/>
    <w:rsid w:val="00E13C52"/>
  </w:style>
  <w:style w:type="paragraph" w:customStyle="1" w:styleId="Placeholder">
    <w:name w:val="Placeholder"/>
    <w:basedOn w:val="Normal"/>
    <w:rsid w:val="00E13C52"/>
    <w:rPr>
      <w:sz w:val="10"/>
    </w:rPr>
  </w:style>
  <w:style w:type="paragraph" w:styleId="PlainText">
    <w:name w:val="Plain Text"/>
    <w:basedOn w:val="Normal"/>
    <w:rsid w:val="00E13C52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E13C52"/>
  </w:style>
  <w:style w:type="character" w:customStyle="1" w:styleId="CharChapText">
    <w:name w:val="CharChapText"/>
    <w:basedOn w:val="DefaultParagraphFont"/>
    <w:rsid w:val="00E13C52"/>
  </w:style>
  <w:style w:type="character" w:customStyle="1" w:styleId="CharPartText">
    <w:name w:val="CharPartText"/>
    <w:basedOn w:val="DefaultParagraphFont"/>
    <w:rsid w:val="00E13C52"/>
  </w:style>
  <w:style w:type="paragraph" w:styleId="TOC1">
    <w:name w:val="toc 1"/>
    <w:basedOn w:val="Normal"/>
    <w:next w:val="Normal"/>
    <w:autoRedefine/>
    <w:rsid w:val="00E13C52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E13C5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E13C52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E13C52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E13C52"/>
  </w:style>
  <w:style w:type="paragraph" w:styleId="Title">
    <w:name w:val="Title"/>
    <w:basedOn w:val="Normal"/>
    <w:qFormat/>
    <w:rsid w:val="009B100E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E13C52"/>
    <w:pPr>
      <w:ind w:left="4252"/>
    </w:pPr>
  </w:style>
  <w:style w:type="paragraph" w:customStyle="1" w:styleId="ActNo">
    <w:name w:val="ActNo"/>
    <w:basedOn w:val="BillBasicHeading"/>
    <w:rsid w:val="00E13C52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E13C52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E13C52"/>
    <w:pPr>
      <w:ind w:left="1500" w:hanging="400"/>
    </w:pPr>
  </w:style>
  <w:style w:type="paragraph" w:customStyle="1" w:styleId="LongTitle">
    <w:name w:val="LongTitle"/>
    <w:basedOn w:val="BillBasic"/>
    <w:rsid w:val="00E13C52"/>
    <w:pPr>
      <w:spacing w:before="300"/>
    </w:pPr>
  </w:style>
  <w:style w:type="paragraph" w:customStyle="1" w:styleId="Minister">
    <w:name w:val="Minister"/>
    <w:basedOn w:val="BillBasic"/>
    <w:rsid w:val="00E13C52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E13C52"/>
    <w:pPr>
      <w:tabs>
        <w:tab w:val="left" w:pos="4320"/>
      </w:tabs>
    </w:pPr>
  </w:style>
  <w:style w:type="paragraph" w:customStyle="1" w:styleId="madeunder">
    <w:name w:val="made under"/>
    <w:basedOn w:val="BillBasic"/>
    <w:rsid w:val="00E13C52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E13C52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E13C52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E13C52"/>
    <w:rPr>
      <w:i/>
    </w:rPr>
  </w:style>
  <w:style w:type="paragraph" w:customStyle="1" w:styleId="00SigningPage">
    <w:name w:val="00SigningPage"/>
    <w:basedOn w:val="Normal"/>
    <w:rsid w:val="00E13C52"/>
  </w:style>
  <w:style w:type="paragraph" w:customStyle="1" w:styleId="Aparareturn">
    <w:name w:val="A para return"/>
    <w:basedOn w:val="BillBasic"/>
    <w:rsid w:val="00E13C52"/>
    <w:pPr>
      <w:ind w:left="1600"/>
    </w:pPr>
  </w:style>
  <w:style w:type="paragraph" w:customStyle="1" w:styleId="Asubparareturn">
    <w:name w:val="A subpara return"/>
    <w:basedOn w:val="BillBasic"/>
    <w:rsid w:val="00E13C52"/>
    <w:pPr>
      <w:ind w:left="2100"/>
    </w:pPr>
  </w:style>
  <w:style w:type="paragraph" w:customStyle="1" w:styleId="CommentNum">
    <w:name w:val="CommentNum"/>
    <w:basedOn w:val="Comment"/>
    <w:rsid w:val="00E13C52"/>
    <w:pPr>
      <w:ind w:left="1800" w:hanging="1800"/>
    </w:pPr>
  </w:style>
  <w:style w:type="paragraph" w:styleId="TOC8">
    <w:name w:val="toc 8"/>
    <w:basedOn w:val="TOC3"/>
    <w:next w:val="Normal"/>
    <w:autoRedefine/>
    <w:rsid w:val="00E13C52"/>
    <w:pPr>
      <w:keepNext w:val="0"/>
      <w:spacing w:before="120"/>
    </w:pPr>
  </w:style>
  <w:style w:type="paragraph" w:customStyle="1" w:styleId="Judges">
    <w:name w:val="Judges"/>
    <w:basedOn w:val="Minister"/>
    <w:rsid w:val="00E13C52"/>
    <w:pPr>
      <w:spacing w:before="180"/>
    </w:pPr>
  </w:style>
  <w:style w:type="paragraph" w:customStyle="1" w:styleId="BillFor">
    <w:name w:val="BillFor"/>
    <w:basedOn w:val="BillBasicHeading"/>
    <w:rsid w:val="00E13C52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E13C52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E13C52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E13C52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E13C52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E13C52"/>
    <w:pPr>
      <w:spacing w:before="60"/>
      <w:ind w:left="2540" w:hanging="400"/>
    </w:pPr>
  </w:style>
  <w:style w:type="paragraph" w:customStyle="1" w:styleId="aDefpara">
    <w:name w:val="aDef para"/>
    <w:basedOn w:val="Apara"/>
    <w:rsid w:val="00E13C52"/>
  </w:style>
  <w:style w:type="paragraph" w:customStyle="1" w:styleId="aDefsubpara">
    <w:name w:val="aDef subpara"/>
    <w:basedOn w:val="Asubpara"/>
    <w:rsid w:val="00E13C52"/>
  </w:style>
  <w:style w:type="paragraph" w:customStyle="1" w:styleId="Idefpara">
    <w:name w:val="I def para"/>
    <w:basedOn w:val="Ipara"/>
    <w:rsid w:val="00E13C52"/>
  </w:style>
  <w:style w:type="paragraph" w:customStyle="1" w:styleId="Idefsubpara">
    <w:name w:val="I def subpara"/>
    <w:basedOn w:val="Isubpara"/>
    <w:rsid w:val="00E13C52"/>
  </w:style>
  <w:style w:type="paragraph" w:customStyle="1" w:styleId="Notified">
    <w:name w:val="Notified"/>
    <w:basedOn w:val="BillBasic"/>
    <w:rsid w:val="00E13C52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E13C52"/>
  </w:style>
  <w:style w:type="paragraph" w:customStyle="1" w:styleId="IDict-Heading">
    <w:name w:val="I Dict-Heading"/>
    <w:basedOn w:val="BillBasicHeading"/>
    <w:rsid w:val="00E13C52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E13C52"/>
  </w:style>
  <w:style w:type="paragraph" w:styleId="Salutation">
    <w:name w:val="Salutation"/>
    <w:basedOn w:val="Normal"/>
    <w:next w:val="Normal"/>
    <w:rsid w:val="009B100E"/>
  </w:style>
  <w:style w:type="paragraph" w:customStyle="1" w:styleId="aNoteBullet">
    <w:name w:val="aNoteBullet"/>
    <w:basedOn w:val="aNoteSymb"/>
    <w:rsid w:val="00E13C52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B100E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E13C52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E13C52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E13C52"/>
    <w:pPr>
      <w:spacing w:before="60"/>
      <w:ind w:firstLine="0"/>
    </w:pPr>
  </w:style>
  <w:style w:type="paragraph" w:customStyle="1" w:styleId="MinisterWord">
    <w:name w:val="MinisterWord"/>
    <w:basedOn w:val="Normal"/>
    <w:rsid w:val="00E13C52"/>
    <w:pPr>
      <w:spacing w:before="60"/>
      <w:jc w:val="right"/>
    </w:pPr>
  </w:style>
  <w:style w:type="paragraph" w:customStyle="1" w:styleId="aExamPara">
    <w:name w:val="aExamPara"/>
    <w:basedOn w:val="aExam"/>
    <w:rsid w:val="00E13C52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E13C52"/>
    <w:pPr>
      <w:ind w:left="1500"/>
    </w:pPr>
  </w:style>
  <w:style w:type="paragraph" w:customStyle="1" w:styleId="aExamBullet">
    <w:name w:val="aExamBullet"/>
    <w:basedOn w:val="aExam"/>
    <w:rsid w:val="00E13C52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E13C52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E13C52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E13C52"/>
    <w:rPr>
      <w:sz w:val="20"/>
    </w:rPr>
  </w:style>
  <w:style w:type="paragraph" w:customStyle="1" w:styleId="aParaNotePara">
    <w:name w:val="aParaNotePara"/>
    <w:basedOn w:val="aNoteParaSymb"/>
    <w:rsid w:val="00E13C52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E13C52"/>
    <w:rPr>
      <w:b/>
    </w:rPr>
  </w:style>
  <w:style w:type="character" w:customStyle="1" w:styleId="charBoldItals">
    <w:name w:val="charBoldItals"/>
    <w:basedOn w:val="DefaultParagraphFont"/>
    <w:rsid w:val="00E13C52"/>
    <w:rPr>
      <w:b/>
      <w:i/>
    </w:rPr>
  </w:style>
  <w:style w:type="character" w:customStyle="1" w:styleId="charItals">
    <w:name w:val="charItals"/>
    <w:basedOn w:val="DefaultParagraphFont"/>
    <w:rsid w:val="00E13C52"/>
    <w:rPr>
      <w:i/>
    </w:rPr>
  </w:style>
  <w:style w:type="character" w:customStyle="1" w:styleId="charUnderline">
    <w:name w:val="charUnderline"/>
    <w:basedOn w:val="DefaultParagraphFont"/>
    <w:rsid w:val="00E13C52"/>
    <w:rPr>
      <w:u w:val="single"/>
    </w:rPr>
  </w:style>
  <w:style w:type="paragraph" w:customStyle="1" w:styleId="TableHd">
    <w:name w:val="TableHd"/>
    <w:basedOn w:val="Normal"/>
    <w:rsid w:val="00E13C52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E13C52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E13C52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E13C52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E13C52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E13C52"/>
    <w:pPr>
      <w:spacing w:before="60" w:after="60"/>
    </w:pPr>
  </w:style>
  <w:style w:type="paragraph" w:customStyle="1" w:styleId="IshadedH5Sec">
    <w:name w:val="I shaded H5 Sec"/>
    <w:basedOn w:val="AH5Sec"/>
    <w:rsid w:val="00E13C52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E13C52"/>
  </w:style>
  <w:style w:type="paragraph" w:customStyle="1" w:styleId="Penalty">
    <w:name w:val="Penalty"/>
    <w:basedOn w:val="Amainreturn"/>
    <w:rsid w:val="00E13C52"/>
  </w:style>
  <w:style w:type="paragraph" w:customStyle="1" w:styleId="aNoteText">
    <w:name w:val="aNoteText"/>
    <w:basedOn w:val="aNoteSymb"/>
    <w:rsid w:val="00E13C52"/>
    <w:pPr>
      <w:spacing w:before="60"/>
      <w:ind w:firstLine="0"/>
    </w:pPr>
  </w:style>
  <w:style w:type="paragraph" w:customStyle="1" w:styleId="aExamINum">
    <w:name w:val="aExamINum"/>
    <w:basedOn w:val="aExam"/>
    <w:rsid w:val="009B100E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E13C52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B100E"/>
    <w:pPr>
      <w:keepNext/>
      <w:keepLines/>
      <w:numPr>
        <w:numId w:val="2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E13C52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E13C52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E13C52"/>
    <w:pPr>
      <w:ind w:left="1600"/>
    </w:pPr>
  </w:style>
  <w:style w:type="paragraph" w:customStyle="1" w:styleId="aExampar">
    <w:name w:val="aExampar"/>
    <w:basedOn w:val="aExamss"/>
    <w:rsid w:val="00E13C52"/>
    <w:pPr>
      <w:ind w:left="1600"/>
    </w:pPr>
  </w:style>
  <w:style w:type="paragraph" w:customStyle="1" w:styleId="aExamINumss">
    <w:name w:val="aExamINumss"/>
    <w:basedOn w:val="aExamss"/>
    <w:rsid w:val="00E13C52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E13C52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E13C52"/>
    <w:pPr>
      <w:ind w:left="1500"/>
    </w:pPr>
  </w:style>
  <w:style w:type="paragraph" w:customStyle="1" w:styleId="aExamNumTextpar">
    <w:name w:val="aExamNumTextpar"/>
    <w:basedOn w:val="aExampar"/>
    <w:rsid w:val="009B100E"/>
    <w:pPr>
      <w:ind w:left="2000"/>
    </w:pPr>
  </w:style>
  <w:style w:type="paragraph" w:customStyle="1" w:styleId="aExamBulletss">
    <w:name w:val="aExamBulletss"/>
    <w:basedOn w:val="aExamss"/>
    <w:rsid w:val="00E13C52"/>
    <w:pPr>
      <w:ind w:left="1500" w:hanging="400"/>
    </w:pPr>
  </w:style>
  <w:style w:type="paragraph" w:customStyle="1" w:styleId="aExamBulletpar">
    <w:name w:val="aExamBulletpar"/>
    <w:basedOn w:val="aExampar"/>
    <w:rsid w:val="00E13C52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E13C52"/>
    <w:pPr>
      <w:ind w:left="2140"/>
    </w:pPr>
  </w:style>
  <w:style w:type="paragraph" w:customStyle="1" w:styleId="aExamsubpar">
    <w:name w:val="aExamsubpar"/>
    <w:basedOn w:val="aExamss"/>
    <w:rsid w:val="00E13C52"/>
    <w:pPr>
      <w:ind w:left="2140"/>
    </w:pPr>
  </w:style>
  <w:style w:type="paragraph" w:customStyle="1" w:styleId="aExamNumsubpar">
    <w:name w:val="aExamNumsubpar"/>
    <w:basedOn w:val="aExamsubpar"/>
    <w:rsid w:val="00E13C52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B100E"/>
    <w:pPr>
      <w:ind w:left="2540"/>
    </w:pPr>
  </w:style>
  <w:style w:type="paragraph" w:customStyle="1" w:styleId="aExamBulletsubpar">
    <w:name w:val="aExamBulletsubpar"/>
    <w:basedOn w:val="aExamsubpar"/>
    <w:rsid w:val="00E13C52"/>
    <w:pPr>
      <w:numPr>
        <w:numId w:val="6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E13C52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E13C52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E13C52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E13C52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E13C52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B100E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E13C52"/>
    <w:pPr>
      <w:numPr>
        <w:numId w:val="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E13C52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E13C52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E13C52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E13C52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B100E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B100E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E13C52"/>
  </w:style>
  <w:style w:type="paragraph" w:customStyle="1" w:styleId="SchApara">
    <w:name w:val="Sch A para"/>
    <w:basedOn w:val="Apara"/>
    <w:rsid w:val="00E13C52"/>
  </w:style>
  <w:style w:type="paragraph" w:customStyle="1" w:styleId="SchAsubpara">
    <w:name w:val="Sch A subpara"/>
    <w:basedOn w:val="Asubpara"/>
    <w:rsid w:val="00E13C52"/>
  </w:style>
  <w:style w:type="paragraph" w:customStyle="1" w:styleId="SchAsubsubpara">
    <w:name w:val="Sch A subsubpara"/>
    <w:basedOn w:val="Asubsubpara"/>
    <w:rsid w:val="00E13C52"/>
  </w:style>
  <w:style w:type="paragraph" w:customStyle="1" w:styleId="TOCOL1">
    <w:name w:val="TOCOL 1"/>
    <w:basedOn w:val="TOC1"/>
    <w:rsid w:val="00E13C52"/>
  </w:style>
  <w:style w:type="paragraph" w:customStyle="1" w:styleId="TOCOL2">
    <w:name w:val="TOCOL 2"/>
    <w:basedOn w:val="TOC2"/>
    <w:rsid w:val="00E13C52"/>
    <w:pPr>
      <w:keepNext w:val="0"/>
    </w:pPr>
  </w:style>
  <w:style w:type="paragraph" w:customStyle="1" w:styleId="TOCOL3">
    <w:name w:val="TOCOL 3"/>
    <w:basedOn w:val="TOC3"/>
    <w:rsid w:val="00E13C52"/>
    <w:pPr>
      <w:keepNext w:val="0"/>
    </w:pPr>
  </w:style>
  <w:style w:type="paragraph" w:customStyle="1" w:styleId="TOCOL4">
    <w:name w:val="TOCOL 4"/>
    <w:basedOn w:val="TOC4"/>
    <w:rsid w:val="00E13C52"/>
    <w:pPr>
      <w:keepNext w:val="0"/>
    </w:pPr>
  </w:style>
  <w:style w:type="paragraph" w:customStyle="1" w:styleId="TOCOL5">
    <w:name w:val="TOCOL 5"/>
    <w:basedOn w:val="TOC5"/>
    <w:rsid w:val="00E13C52"/>
    <w:pPr>
      <w:tabs>
        <w:tab w:val="left" w:pos="400"/>
      </w:tabs>
    </w:pPr>
  </w:style>
  <w:style w:type="paragraph" w:customStyle="1" w:styleId="TOCOL6">
    <w:name w:val="TOCOL 6"/>
    <w:basedOn w:val="TOC6"/>
    <w:rsid w:val="00E13C52"/>
    <w:pPr>
      <w:keepNext w:val="0"/>
    </w:pPr>
  </w:style>
  <w:style w:type="paragraph" w:customStyle="1" w:styleId="TOCOL7">
    <w:name w:val="TOCOL 7"/>
    <w:basedOn w:val="TOC7"/>
    <w:rsid w:val="00E13C52"/>
  </w:style>
  <w:style w:type="paragraph" w:customStyle="1" w:styleId="TOCOL8">
    <w:name w:val="TOCOL 8"/>
    <w:basedOn w:val="TOC8"/>
    <w:rsid w:val="00E13C52"/>
  </w:style>
  <w:style w:type="paragraph" w:customStyle="1" w:styleId="TOCOL9">
    <w:name w:val="TOCOL 9"/>
    <w:basedOn w:val="TOC9"/>
    <w:rsid w:val="00E13C52"/>
    <w:pPr>
      <w:ind w:right="0"/>
    </w:pPr>
  </w:style>
  <w:style w:type="paragraph" w:styleId="TOC9">
    <w:name w:val="toc 9"/>
    <w:basedOn w:val="Normal"/>
    <w:next w:val="Normal"/>
    <w:autoRedefine/>
    <w:rsid w:val="00E13C52"/>
    <w:pPr>
      <w:ind w:left="1920" w:right="600"/>
    </w:pPr>
  </w:style>
  <w:style w:type="paragraph" w:customStyle="1" w:styleId="Billname1">
    <w:name w:val="Billname1"/>
    <w:basedOn w:val="Normal"/>
    <w:rsid w:val="00E13C52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E13C52"/>
    <w:rPr>
      <w:sz w:val="20"/>
    </w:rPr>
  </w:style>
  <w:style w:type="paragraph" w:customStyle="1" w:styleId="TablePara10">
    <w:name w:val="TablePara10"/>
    <w:basedOn w:val="tablepara"/>
    <w:rsid w:val="00E13C52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E13C52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E13C52"/>
  </w:style>
  <w:style w:type="character" w:customStyle="1" w:styleId="charPage">
    <w:name w:val="charPage"/>
    <w:basedOn w:val="DefaultParagraphFont"/>
    <w:rsid w:val="00E13C52"/>
  </w:style>
  <w:style w:type="character" w:styleId="PageNumber">
    <w:name w:val="page number"/>
    <w:basedOn w:val="DefaultParagraphFont"/>
    <w:rsid w:val="00E13C52"/>
  </w:style>
  <w:style w:type="paragraph" w:customStyle="1" w:styleId="Letterhead">
    <w:name w:val="Letterhead"/>
    <w:rsid w:val="00E13C52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B100E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B100E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E13C5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13C52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B100E"/>
  </w:style>
  <w:style w:type="character" w:customStyle="1" w:styleId="FooterChar">
    <w:name w:val="Footer Char"/>
    <w:basedOn w:val="DefaultParagraphFont"/>
    <w:link w:val="Footer"/>
    <w:rsid w:val="00E13C52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E13C52"/>
    <w:rPr>
      <w:sz w:val="24"/>
      <w:lang w:eastAsia="en-US"/>
    </w:rPr>
  </w:style>
  <w:style w:type="paragraph" w:customStyle="1" w:styleId="01aPreamble">
    <w:name w:val="01aPreamble"/>
    <w:basedOn w:val="Normal"/>
    <w:qFormat/>
    <w:rsid w:val="00E13C52"/>
  </w:style>
  <w:style w:type="paragraph" w:customStyle="1" w:styleId="TableBullet">
    <w:name w:val="TableBullet"/>
    <w:basedOn w:val="TableText10"/>
    <w:qFormat/>
    <w:rsid w:val="00E13C52"/>
    <w:pPr>
      <w:numPr>
        <w:numId w:val="4"/>
      </w:numPr>
    </w:pPr>
  </w:style>
  <w:style w:type="paragraph" w:customStyle="1" w:styleId="BillCrest">
    <w:name w:val="Bill Crest"/>
    <w:basedOn w:val="Normal"/>
    <w:next w:val="Normal"/>
    <w:rsid w:val="00E13C52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E13C52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B100E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B100E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E13C52"/>
    <w:pPr>
      <w:numPr>
        <w:numId w:val="5"/>
      </w:numPr>
    </w:pPr>
  </w:style>
  <w:style w:type="paragraph" w:customStyle="1" w:styleId="ISchMain">
    <w:name w:val="I Sch Main"/>
    <w:basedOn w:val="BillBasic"/>
    <w:rsid w:val="00E13C52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E13C52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E13C52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E13C52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E13C52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E13C52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E13C52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E13C52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E13C52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E13C52"/>
    <w:rPr>
      <w:sz w:val="24"/>
      <w:lang w:eastAsia="en-US"/>
    </w:rPr>
  </w:style>
  <w:style w:type="paragraph" w:customStyle="1" w:styleId="Status">
    <w:name w:val="Status"/>
    <w:basedOn w:val="Normal"/>
    <w:rsid w:val="00E13C52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E13C52"/>
    <w:pPr>
      <w:spacing w:before="60"/>
      <w:jc w:val="center"/>
    </w:pPr>
  </w:style>
  <w:style w:type="paragraph" w:customStyle="1" w:styleId="00AssAmLandscape">
    <w:name w:val="00AssAmLandscape"/>
    <w:basedOn w:val="02TextLandscape"/>
    <w:qFormat/>
    <w:rsid w:val="009B100E"/>
  </w:style>
  <w:style w:type="character" w:customStyle="1" w:styleId="AmainreturnChar">
    <w:name w:val="A main return Char"/>
    <w:basedOn w:val="DefaultParagraphFont"/>
    <w:link w:val="Amainreturn"/>
    <w:locked/>
    <w:rsid w:val="00B3610A"/>
    <w:rPr>
      <w:sz w:val="24"/>
      <w:lang w:eastAsia="en-US"/>
    </w:rPr>
  </w:style>
  <w:style w:type="character" w:customStyle="1" w:styleId="AparaChar">
    <w:name w:val="A para Char"/>
    <w:basedOn w:val="DefaultParagraphFont"/>
    <w:link w:val="Apara"/>
    <w:rsid w:val="00B3610A"/>
    <w:rPr>
      <w:sz w:val="24"/>
      <w:lang w:eastAsia="en-US"/>
    </w:rPr>
  </w:style>
  <w:style w:type="character" w:customStyle="1" w:styleId="AsubparaChar">
    <w:name w:val="A subpara Char"/>
    <w:basedOn w:val="DefaultParagraphFont"/>
    <w:link w:val="Asubpara"/>
    <w:locked/>
    <w:rsid w:val="00B3610A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13C52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E13C52"/>
  </w:style>
  <w:style w:type="paragraph" w:customStyle="1" w:styleId="05Endnote0">
    <w:name w:val="05Endnote"/>
    <w:basedOn w:val="Normal"/>
    <w:rsid w:val="00E13C52"/>
  </w:style>
  <w:style w:type="paragraph" w:customStyle="1" w:styleId="06Copyright">
    <w:name w:val="06Copyright"/>
    <w:basedOn w:val="Normal"/>
    <w:rsid w:val="00E13C52"/>
  </w:style>
  <w:style w:type="paragraph" w:customStyle="1" w:styleId="RepubNo">
    <w:name w:val="RepubNo"/>
    <w:basedOn w:val="BillBasicHeading"/>
    <w:rsid w:val="00E13C52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E13C52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E13C52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E13C52"/>
    <w:rPr>
      <w:rFonts w:ascii="Arial" w:hAnsi="Arial"/>
      <w:b/>
    </w:rPr>
  </w:style>
  <w:style w:type="paragraph" w:customStyle="1" w:styleId="CoverSubHdg">
    <w:name w:val="CoverSubHdg"/>
    <w:basedOn w:val="CoverHeading"/>
    <w:rsid w:val="00E13C52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E13C52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E13C52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E13C52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E13C52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E13C52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E13C52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E13C52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E13C52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E13C52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E13C52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E13C52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E13C52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E13C52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E13C52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E13C52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E13C52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E13C52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E13C52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E13C52"/>
  </w:style>
  <w:style w:type="character" w:customStyle="1" w:styleId="charTableText">
    <w:name w:val="charTableText"/>
    <w:basedOn w:val="DefaultParagraphFont"/>
    <w:rsid w:val="00E13C52"/>
  </w:style>
  <w:style w:type="paragraph" w:customStyle="1" w:styleId="Dict-HeadingSymb">
    <w:name w:val="Dict-Heading Symb"/>
    <w:basedOn w:val="Dict-Heading"/>
    <w:rsid w:val="00E13C52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E13C52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E13C52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E13C52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E13C52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E13C5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E13C52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E13C52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E13C52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E13C52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E13C52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E13C52"/>
    <w:pPr>
      <w:ind w:hanging="480"/>
    </w:pPr>
  </w:style>
  <w:style w:type="paragraph" w:styleId="MacroText">
    <w:name w:val="macro"/>
    <w:link w:val="MacroTextChar"/>
    <w:semiHidden/>
    <w:rsid w:val="00E13C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E13C52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E13C52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E13C52"/>
  </w:style>
  <w:style w:type="paragraph" w:customStyle="1" w:styleId="RenumProvEntries">
    <w:name w:val="RenumProvEntries"/>
    <w:basedOn w:val="Normal"/>
    <w:rsid w:val="00E13C52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E13C52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E13C52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E13C52"/>
    <w:pPr>
      <w:ind w:left="252"/>
    </w:pPr>
  </w:style>
  <w:style w:type="paragraph" w:customStyle="1" w:styleId="RenumTableHdg">
    <w:name w:val="RenumTableHdg"/>
    <w:basedOn w:val="Normal"/>
    <w:rsid w:val="00E13C52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E13C52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E13C52"/>
    <w:rPr>
      <w:b w:val="0"/>
    </w:rPr>
  </w:style>
  <w:style w:type="paragraph" w:customStyle="1" w:styleId="Sched-FormSymb">
    <w:name w:val="Sched-Form Symb"/>
    <w:basedOn w:val="Sched-Form"/>
    <w:rsid w:val="00E13C52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E13C52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E13C52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E13C52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E13C52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E13C52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E13C52"/>
    <w:pPr>
      <w:ind w:firstLine="0"/>
    </w:pPr>
    <w:rPr>
      <w:b/>
    </w:rPr>
  </w:style>
  <w:style w:type="paragraph" w:customStyle="1" w:styleId="EndNoteTextPub">
    <w:name w:val="EndNoteTextPub"/>
    <w:basedOn w:val="Normal"/>
    <w:rsid w:val="00E13C52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E13C52"/>
    <w:rPr>
      <w:szCs w:val="24"/>
    </w:rPr>
  </w:style>
  <w:style w:type="character" w:customStyle="1" w:styleId="charNotBold">
    <w:name w:val="charNotBold"/>
    <w:basedOn w:val="DefaultParagraphFont"/>
    <w:rsid w:val="00E13C52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E13C52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E13C52"/>
    <w:pPr>
      <w:numPr>
        <w:numId w:val="7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E13C52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E13C52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E13C52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E13C52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E13C52"/>
    <w:pPr>
      <w:tabs>
        <w:tab w:val="left" w:pos="2700"/>
      </w:tabs>
      <w:spacing w:before="0"/>
    </w:pPr>
  </w:style>
  <w:style w:type="paragraph" w:customStyle="1" w:styleId="parainpara">
    <w:name w:val="para in para"/>
    <w:rsid w:val="00E13C52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E13C52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E13C52"/>
    <w:pPr>
      <w:numPr>
        <w:numId w:val="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E13C52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E13C52"/>
    <w:rPr>
      <w:b w:val="0"/>
      <w:sz w:val="32"/>
    </w:rPr>
  </w:style>
  <w:style w:type="paragraph" w:customStyle="1" w:styleId="MH1Chapter">
    <w:name w:val="M H1 Chapter"/>
    <w:basedOn w:val="AH1Chapter"/>
    <w:rsid w:val="00E13C52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E13C52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E13C52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E13C52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E13C52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E13C52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E13C52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E13C52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E13C52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E13C52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E13C52"/>
    <w:pPr>
      <w:ind w:left="1800"/>
    </w:pPr>
  </w:style>
  <w:style w:type="paragraph" w:customStyle="1" w:styleId="Modparareturn">
    <w:name w:val="Mod para return"/>
    <w:basedOn w:val="AparareturnSymb"/>
    <w:rsid w:val="00E13C52"/>
    <w:pPr>
      <w:ind w:left="2300"/>
    </w:pPr>
  </w:style>
  <w:style w:type="paragraph" w:customStyle="1" w:styleId="Modsubparareturn">
    <w:name w:val="Mod subpara return"/>
    <w:basedOn w:val="AsubparareturnSymb"/>
    <w:rsid w:val="00E13C52"/>
    <w:pPr>
      <w:ind w:left="3040"/>
    </w:pPr>
  </w:style>
  <w:style w:type="paragraph" w:customStyle="1" w:styleId="Modref">
    <w:name w:val="Mod ref"/>
    <w:basedOn w:val="refSymb"/>
    <w:rsid w:val="00E13C52"/>
    <w:pPr>
      <w:ind w:left="1100"/>
    </w:pPr>
  </w:style>
  <w:style w:type="paragraph" w:customStyle="1" w:styleId="ModaNote">
    <w:name w:val="Mod aNote"/>
    <w:basedOn w:val="aNoteSymb"/>
    <w:rsid w:val="00E13C52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E13C52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E13C52"/>
    <w:pPr>
      <w:ind w:left="0" w:firstLine="0"/>
    </w:pPr>
  </w:style>
  <w:style w:type="paragraph" w:customStyle="1" w:styleId="AmdtEntries">
    <w:name w:val="AmdtEntries"/>
    <w:basedOn w:val="BillBasicHeading"/>
    <w:rsid w:val="00E13C52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E13C52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E13C52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E13C52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E13C52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E13C52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E13C52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E13C52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E13C52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E13C52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E13C52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E13C52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E13C52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E13C52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E13C52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E13C52"/>
  </w:style>
  <w:style w:type="paragraph" w:customStyle="1" w:styleId="refSymb">
    <w:name w:val="ref Symb"/>
    <w:basedOn w:val="BillBasic"/>
    <w:next w:val="Normal"/>
    <w:rsid w:val="00E13C52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E13C52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E13C52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E13C5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E13C5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E13C52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E13C52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E13C52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E13C52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E13C52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E13C52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E13C52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E13C52"/>
    <w:pPr>
      <w:ind w:left="1599" w:hanging="2081"/>
    </w:pPr>
  </w:style>
  <w:style w:type="paragraph" w:customStyle="1" w:styleId="IdefsubparaSymb">
    <w:name w:val="I def subpara Symb"/>
    <w:basedOn w:val="IsubparaSymb"/>
    <w:rsid w:val="00E13C52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E13C52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E13C52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E13C52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E13C52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E13C52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E13C52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E13C52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E13C52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E13C52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E13C52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E13C52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E13C52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E13C52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E13C52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E13C52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E13C52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E13C52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E13C52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E13C52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E13C52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E13C52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E13C52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E13C52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E13C52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E13C52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E13C52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E13C52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E13C52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E13C52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E13C52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E13C52"/>
  </w:style>
  <w:style w:type="paragraph" w:customStyle="1" w:styleId="PenaltyParaSymb">
    <w:name w:val="PenaltyPara Symb"/>
    <w:basedOn w:val="Normal"/>
    <w:rsid w:val="00E13C52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E13C52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E13C52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E13C5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3.xml"/><Relationship Id="rId18" Type="http://schemas.openxmlformats.org/officeDocument/2006/relationships/hyperlink" Target="http://www.legislation.act.gov.au/a/2004-57" TargetMode="External"/><Relationship Id="rId26" Type="http://schemas.openxmlformats.org/officeDocument/2006/relationships/hyperlink" Target="http://www.legislation.act.gov.au/a/2004-57" TargetMode="External"/><Relationship Id="rId39" Type="http://schemas.openxmlformats.org/officeDocument/2006/relationships/header" Target="header8.xml"/><Relationship Id="rId21" Type="http://schemas.openxmlformats.org/officeDocument/2006/relationships/hyperlink" Target="http://www.legislation.act.gov.au/a/2007-8" TargetMode="External"/><Relationship Id="rId34" Type="http://schemas.openxmlformats.org/officeDocument/2006/relationships/hyperlink" Target="http://www.legislation.act.gov.au/" TargetMode="External"/><Relationship Id="rId42" Type="http://schemas.openxmlformats.org/officeDocument/2006/relationships/footer" Target="footer10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23-18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www.legislation.act.gov.au/ni/2023-540/" TargetMode="External"/><Relationship Id="rId32" Type="http://schemas.openxmlformats.org/officeDocument/2006/relationships/footer" Target="footer6.xml"/><Relationship Id="rId37" Type="http://schemas.openxmlformats.org/officeDocument/2006/relationships/footer" Target="footer7.xml"/><Relationship Id="rId40" Type="http://schemas.openxmlformats.org/officeDocument/2006/relationships/header" Target="header9.xm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hyperlink" Target="https://legislation.nsw.gov.au/view/html/inforce/current/act-2012-059" TargetMode="External"/><Relationship Id="rId28" Type="http://schemas.openxmlformats.org/officeDocument/2006/relationships/header" Target="header4.xml"/><Relationship Id="rId36" Type="http://schemas.openxmlformats.org/officeDocument/2006/relationships/header" Target="header7.xml"/><Relationship Id="rId10" Type="http://schemas.openxmlformats.org/officeDocument/2006/relationships/header" Target="header2.xml"/><Relationship Id="rId19" Type="http://schemas.openxmlformats.org/officeDocument/2006/relationships/hyperlink" Target="http://www.legislation.act.gov.au/a/2007-8" TargetMode="External"/><Relationship Id="rId31" Type="http://schemas.openxmlformats.org/officeDocument/2006/relationships/footer" Target="footer5.xml"/><Relationship Id="rId44" Type="http://schemas.openxmlformats.org/officeDocument/2006/relationships/footer" Target="footer1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://www.legislation.act.gov.au/a/2013-18" TargetMode="External"/><Relationship Id="rId27" Type="http://schemas.openxmlformats.org/officeDocument/2006/relationships/hyperlink" Target="http://www.legislation.act.gov.au/a/2004-57" TargetMode="External"/><Relationship Id="rId30" Type="http://schemas.openxmlformats.org/officeDocument/2006/relationships/footer" Target="footer4.xml"/><Relationship Id="rId35" Type="http://schemas.openxmlformats.org/officeDocument/2006/relationships/header" Target="header6.xml"/><Relationship Id="rId43" Type="http://schemas.openxmlformats.org/officeDocument/2006/relationships/header" Target="header10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footer" Target="footer2.xml"/><Relationship Id="rId17" Type="http://schemas.openxmlformats.org/officeDocument/2006/relationships/hyperlink" Target="http://www.legislation.act.gov.au/a/2004-57" TargetMode="External"/><Relationship Id="rId25" Type="http://schemas.openxmlformats.org/officeDocument/2006/relationships/hyperlink" Target="http://www.legislation.act.gov.au/a/2004-57" TargetMode="External"/><Relationship Id="rId33" Type="http://schemas.openxmlformats.org/officeDocument/2006/relationships/hyperlink" Target="http://www.legislation.act.gov.au/a/2001-14" TargetMode="External"/><Relationship Id="rId38" Type="http://schemas.openxmlformats.org/officeDocument/2006/relationships/footer" Target="footer8.xml"/><Relationship Id="rId46" Type="http://schemas.openxmlformats.org/officeDocument/2006/relationships/theme" Target="theme/theme1.xml"/><Relationship Id="rId20" Type="http://schemas.openxmlformats.org/officeDocument/2006/relationships/hyperlink" Target="https://www.legislation.gov.au/C2012A00168/latest/versions" TargetMode="External"/><Relationship Id="rId41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1250</Words>
  <Characters>6593</Characters>
  <Application>Microsoft Office Word</Application>
  <DocSecurity>0</DocSecurity>
  <Lines>233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Planning (Territory Priority Project) Amendment Act 2025</vt:lpstr>
    </vt:vector>
  </TitlesOfParts>
  <Manager>Section</Manager>
  <Company>Section</Company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Planning (Territory Priority Project) Amendment Act 2025</dc:title>
  <dc:subject>Amendment</dc:subject>
  <dc:creator>ACT Government</dc:creator>
  <cp:keywords>D08</cp:keywords>
  <dc:description>J2025-42</dc:description>
  <cp:lastModifiedBy>PCODCS</cp:lastModifiedBy>
  <cp:revision>4</cp:revision>
  <cp:lastPrinted>2025-01-21T02:14:00Z</cp:lastPrinted>
  <dcterms:created xsi:type="dcterms:W3CDTF">2025-12-11T22:49:00Z</dcterms:created>
  <dcterms:modified xsi:type="dcterms:W3CDTF">2025-12-11T22:49:00Z</dcterms:modified>
  <cp:category>A2025-37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MSIP_Label_69af8531-eb46-4968-8cb3-105d2f5ea87e_Enabled">
    <vt:lpwstr>true</vt:lpwstr>
  </property>
  <property fmtid="{D5CDD505-2E9C-101B-9397-08002B2CF9AE}" pid="4" name="MSIP_Label_69af8531-eb46-4968-8cb3-105d2f5ea87e_SetDate">
    <vt:lpwstr>2024-09-17T05:49:14Z</vt:lpwstr>
  </property>
  <property fmtid="{D5CDD505-2E9C-101B-9397-08002B2CF9AE}" pid="5" name="MSIP_Label_69af8531-eb46-4968-8cb3-105d2f5ea87e_Method">
    <vt:lpwstr>Standard</vt:lpwstr>
  </property>
  <property fmtid="{D5CDD505-2E9C-101B-9397-08002B2CF9AE}" pid="6" name="MSIP_Label_69af8531-eb46-4968-8cb3-105d2f5ea87e_Name">
    <vt:lpwstr>Official - No Marking</vt:lpwstr>
  </property>
  <property fmtid="{D5CDD505-2E9C-101B-9397-08002B2CF9AE}" pid="7" name="MSIP_Label_69af8531-eb46-4968-8cb3-105d2f5ea87e_SiteId">
    <vt:lpwstr>b46c1908-0334-4236-b978-585ee88e4199</vt:lpwstr>
  </property>
  <property fmtid="{D5CDD505-2E9C-101B-9397-08002B2CF9AE}" pid="8" name="MSIP_Label_69af8531-eb46-4968-8cb3-105d2f5ea87e_ActionId">
    <vt:lpwstr>29aba93e-99ef-4a06-8959-cb80b92f9979</vt:lpwstr>
  </property>
  <property fmtid="{D5CDD505-2E9C-101B-9397-08002B2CF9AE}" pid="9" name="MSIP_Label_69af8531-eb46-4968-8cb3-105d2f5ea87e_ContentBits">
    <vt:lpwstr>0</vt:lpwstr>
  </property>
  <property fmtid="{D5CDD505-2E9C-101B-9397-08002B2CF9AE}" pid="10" name="Client">
    <vt:lpwstr>Environment, Planning and Sustainable Development Directorate</vt:lpwstr>
  </property>
  <property fmtid="{D5CDD505-2E9C-101B-9397-08002B2CF9AE}" pid="11" name="ClientName1">
    <vt:lpwstr>Freya O’Brien</vt:lpwstr>
  </property>
  <property fmtid="{D5CDD505-2E9C-101B-9397-08002B2CF9AE}" pid="12" name="ClientEmail1">
    <vt:lpwstr>Freya.O’Brien@act.gov.au</vt:lpwstr>
  </property>
  <property fmtid="{D5CDD505-2E9C-101B-9397-08002B2CF9AE}" pid="13" name="ClientPh1">
    <vt:lpwstr>62058434</vt:lpwstr>
  </property>
  <property fmtid="{D5CDD505-2E9C-101B-9397-08002B2CF9AE}" pid="14" name="ClientName2">
    <vt:lpwstr>Brad Maxwell</vt:lpwstr>
  </property>
  <property fmtid="{D5CDD505-2E9C-101B-9397-08002B2CF9AE}" pid="15" name="ClientEmail2">
    <vt:lpwstr>Brad.Maxwell@act.gov.au</vt:lpwstr>
  </property>
  <property fmtid="{D5CDD505-2E9C-101B-9397-08002B2CF9AE}" pid="16" name="ClientPh2">
    <vt:lpwstr>62057670</vt:lpwstr>
  </property>
  <property fmtid="{D5CDD505-2E9C-101B-9397-08002B2CF9AE}" pid="17" name="jobType">
    <vt:lpwstr>Drafting</vt:lpwstr>
  </property>
  <property fmtid="{D5CDD505-2E9C-101B-9397-08002B2CF9AE}" pid="18" name="DMSID">
    <vt:lpwstr>15034939</vt:lpwstr>
  </property>
  <property fmtid="{D5CDD505-2E9C-101B-9397-08002B2CF9AE}" pid="19" name="JMSREQUIREDCHECKIN">
    <vt:lpwstr/>
  </property>
  <property fmtid="{D5CDD505-2E9C-101B-9397-08002B2CF9AE}" pid="20" name="CHECKEDOUTFROMJMS">
    <vt:lpwstr/>
  </property>
  <property fmtid="{D5CDD505-2E9C-101B-9397-08002B2CF9AE}" pid="21" name="Citation">
    <vt:lpwstr>Planning (Territory Priority Project) Amendment Bill 2025</vt:lpwstr>
  </property>
  <property fmtid="{D5CDD505-2E9C-101B-9397-08002B2CF9AE}" pid="22" name="AmCitation">
    <vt:lpwstr>Planning Act 2023</vt:lpwstr>
  </property>
  <property fmtid="{D5CDD505-2E9C-101B-9397-08002B2CF9AE}" pid="23" name="ActName">
    <vt:lpwstr/>
  </property>
  <property fmtid="{D5CDD505-2E9C-101B-9397-08002B2CF9AE}" pid="24" name="DrafterName">
    <vt:lpwstr>Robyn Kahonde</vt:lpwstr>
  </property>
  <property fmtid="{D5CDD505-2E9C-101B-9397-08002B2CF9AE}" pid="25" name="DrafterEmail">
    <vt:lpwstr>robyn.kahonde@act.gov.au</vt:lpwstr>
  </property>
  <property fmtid="{D5CDD505-2E9C-101B-9397-08002B2CF9AE}" pid="26" name="DrafterPh">
    <vt:lpwstr>(02) 6205 3776</vt:lpwstr>
  </property>
  <property fmtid="{D5CDD505-2E9C-101B-9397-08002B2CF9AE}" pid="27" name="SettlerName">
    <vt:lpwstr>Savvas Pertsinidis</vt:lpwstr>
  </property>
  <property fmtid="{D5CDD505-2E9C-101B-9397-08002B2CF9AE}" pid="28" name="SettlerEmail">
    <vt:lpwstr>savvas.pertsinidis@act.gov.au</vt:lpwstr>
  </property>
  <property fmtid="{D5CDD505-2E9C-101B-9397-08002B2CF9AE}" pid="29" name="SettlerPh">
    <vt:lpwstr>62053750</vt:lpwstr>
  </property>
  <property fmtid="{D5CDD505-2E9C-101B-9397-08002B2CF9AE}" pid="30" name="Status">
    <vt:lpwstr> </vt:lpwstr>
  </property>
  <property fmtid="{D5CDD505-2E9C-101B-9397-08002B2CF9AE}" pid="31" name="Eff">
    <vt:lpwstr> </vt:lpwstr>
  </property>
  <property fmtid="{D5CDD505-2E9C-101B-9397-08002B2CF9AE}" pid="32" name="EndDt">
    <vt:lpwstr>  </vt:lpwstr>
  </property>
  <property fmtid="{D5CDD505-2E9C-101B-9397-08002B2CF9AE}" pid="33" name="RepubDt">
    <vt:lpwstr>  </vt:lpwstr>
  </property>
  <property fmtid="{D5CDD505-2E9C-101B-9397-08002B2CF9AE}" pid="34" name="StartDt">
    <vt:lpwstr>  </vt:lpwstr>
  </property>
</Properties>
</file>