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B5A0" w14:textId="77777777" w:rsidR="005250C7" w:rsidRDefault="005250C7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02919BAF" wp14:editId="270E2A4B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2A646" w14:textId="77777777" w:rsidR="005250C7" w:rsidRDefault="005250C7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AD192C9" w14:textId="77910897" w:rsidR="00817907" w:rsidRPr="00190DBE" w:rsidRDefault="00817907">
      <w:pPr>
        <w:pStyle w:val="Billname1"/>
      </w:pPr>
      <w:r w:rsidRPr="00190DBE">
        <w:fldChar w:fldCharType="begin"/>
      </w:r>
      <w:r w:rsidRPr="00190DBE">
        <w:instrText xml:space="preserve"> REF Citation \*charformat  \* MERGEFORMAT </w:instrText>
      </w:r>
      <w:r w:rsidRPr="00190DBE">
        <w:fldChar w:fldCharType="separate"/>
      </w:r>
      <w:r w:rsidR="00985828">
        <w:t>Justice and Community Safety Legislation Amendment Act 2026</w:t>
      </w:r>
      <w:r w:rsidRPr="00190DBE">
        <w:fldChar w:fldCharType="end"/>
      </w:r>
    </w:p>
    <w:p w14:paraId="54F92DA4" w14:textId="2C7FD844" w:rsidR="00817907" w:rsidRPr="00190DBE" w:rsidRDefault="00985828">
      <w:pPr>
        <w:pStyle w:val="ActNo"/>
      </w:pPr>
      <w:fldSimple w:instr=" DOCPROPERTY &quot;Category&quot;  \* MERGEFORMAT ">
        <w:r>
          <w:t>A2026-4</w:t>
        </w:r>
      </w:fldSimple>
    </w:p>
    <w:p w14:paraId="7658D9E5" w14:textId="77777777" w:rsidR="00817907" w:rsidRPr="00190DBE" w:rsidRDefault="00817907" w:rsidP="009A39DE">
      <w:pPr>
        <w:pStyle w:val="Placeholder"/>
        <w:suppressLineNumbers/>
      </w:pPr>
      <w:r w:rsidRPr="00190DBE">
        <w:rPr>
          <w:rStyle w:val="charContents"/>
          <w:sz w:val="16"/>
        </w:rPr>
        <w:t xml:space="preserve">  </w:t>
      </w:r>
      <w:r w:rsidRPr="00190DBE">
        <w:rPr>
          <w:rStyle w:val="charPage"/>
        </w:rPr>
        <w:t xml:space="preserve">  </w:t>
      </w:r>
    </w:p>
    <w:p w14:paraId="49AC26EB" w14:textId="77777777" w:rsidR="00817907" w:rsidRPr="00190DBE" w:rsidRDefault="00817907">
      <w:pPr>
        <w:pStyle w:val="N-TOCheading"/>
      </w:pPr>
      <w:r w:rsidRPr="00190DBE">
        <w:rPr>
          <w:rStyle w:val="charContents"/>
        </w:rPr>
        <w:t>Contents</w:t>
      </w:r>
    </w:p>
    <w:p w14:paraId="6C5DE19B" w14:textId="77777777" w:rsidR="00817907" w:rsidRPr="00190DBE" w:rsidRDefault="00817907">
      <w:pPr>
        <w:pStyle w:val="N-9pt"/>
      </w:pPr>
      <w:r w:rsidRPr="00190DBE">
        <w:tab/>
      </w:r>
      <w:r w:rsidRPr="00190DBE">
        <w:rPr>
          <w:rStyle w:val="charPage"/>
        </w:rPr>
        <w:t>Page</w:t>
      </w:r>
    </w:p>
    <w:p w14:paraId="072B8426" w14:textId="5831078A" w:rsidR="00F12002" w:rsidRDefault="00F12002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21279015" w:history="1">
        <w:r w:rsidRPr="004369B1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369B1">
          <w:t>Preliminary</w:t>
        </w:r>
        <w:r w:rsidRPr="00F12002">
          <w:rPr>
            <w:vanish/>
          </w:rPr>
          <w:tab/>
        </w:r>
        <w:r w:rsidRPr="00F12002">
          <w:rPr>
            <w:vanish/>
          </w:rPr>
          <w:fldChar w:fldCharType="begin"/>
        </w:r>
        <w:r w:rsidRPr="00F12002">
          <w:rPr>
            <w:vanish/>
          </w:rPr>
          <w:instrText xml:space="preserve"> PAGEREF _Toc221279015 \h </w:instrText>
        </w:r>
        <w:r w:rsidRPr="00F12002">
          <w:rPr>
            <w:vanish/>
          </w:rPr>
        </w:r>
        <w:r w:rsidRPr="00F12002">
          <w:rPr>
            <w:vanish/>
          </w:rPr>
          <w:fldChar w:fldCharType="separate"/>
        </w:r>
        <w:r w:rsidR="00985828">
          <w:rPr>
            <w:vanish/>
          </w:rPr>
          <w:t>2</w:t>
        </w:r>
        <w:r w:rsidRPr="00F12002">
          <w:rPr>
            <w:vanish/>
          </w:rPr>
          <w:fldChar w:fldCharType="end"/>
        </w:r>
      </w:hyperlink>
    </w:p>
    <w:p w14:paraId="2B7954B7" w14:textId="1AB784C3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16" w:history="1">
        <w:r w:rsidRPr="004369B1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Name of Act</w:t>
        </w:r>
        <w:r>
          <w:tab/>
        </w:r>
        <w:r>
          <w:fldChar w:fldCharType="begin"/>
        </w:r>
        <w:r>
          <w:instrText xml:space="preserve"> PAGEREF _Toc221279016 \h </w:instrText>
        </w:r>
        <w:r>
          <w:fldChar w:fldCharType="separate"/>
        </w:r>
        <w:r w:rsidR="00985828">
          <w:t>2</w:t>
        </w:r>
        <w:r>
          <w:fldChar w:fldCharType="end"/>
        </w:r>
      </w:hyperlink>
    </w:p>
    <w:p w14:paraId="68B3AFB5" w14:textId="2422DDE5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17" w:history="1">
        <w:r w:rsidRPr="004369B1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Commencement</w:t>
        </w:r>
        <w:r>
          <w:tab/>
        </w:r>
        <w:r>
          <w:fldChar w:fldCharType="begin"/>
        </w:r>
        <w:r>
          <w:instrText xml:space="preserve"> PAGEREF _Toc221279017 \h </w:instrText>
        </w:r>
        <w:r>
          <w:fldChar w:fldCharType="separate"/>
        </w:r>
        <w:r w:rsidR="00985828">
          <w:t>2</w:t>
        </w:r>
        <w:r>
          <w:fldChar w:fldCharType="end"/>
        </w:r>
      </w:hyperlink>
    </w:p>
    <w:p w14:paraId="5068AF65" w14:textId="770A9764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18" w:history="1">
        <w:r w:rsidRPr="004369B1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Legislation amended</w:t>
        </w:r>
        <w:r>
          <w:tab/>
        </w:r>
        <w:r>
          <w:fldChar w:fldCharType="begin"/>
        </w:r>
        <w:r>
          <w:instrText xml:space="preserve"> PAGEREF _Toc221279018 \h </w:instrText>
        </w:r>
        <w:r>
          <w:fldChar w:fldCharType="separate"/>
        </w:r>
        <w:r w:rsidR="00985828">
          <w:t>2</w:t>
        </w:r>
        <w:r>
          <w:fldChar w:fldCharType="end"/>
        </w:r>
      </w:hyperlink>
    </w:p>
    <w:p w14:paraId="5B1DA8C8" w14:textId="0CC7566F" w:rsidR="00F12002" w:rsidRDefault="00F12002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1279019" w:history="1">
        <w:r w:rsidRPr="004369B1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369B1">
          <w:t>ACT Civil and Administrative Tribunal Act 2008</w:t>
        </w:r>
        <w:r w:rsidRPr="00F12002">
          <w:rPr>
            <w:vanish/>
          </w:rPr>
          <w:tab/>
        </w:r>
        <w:r w:rsidRPr="00F12002">
          <w:rPr>
            <w:vanish/>
          </w:rPr>
          <w:fldChar w:fldCharType="begin"/>
        </w:r>
        <w:r w:rsidRPr="00F12002">
          <w:rPr>
            <w:vanish/>
          </w:rPr>
          <w:instrText xml:space="preserve"> PAGEREF _Toc221279019 \h </w:instrText>
        </w:r>
        <w:r w:rsidRPr="00F12002">
          <w:rPr>
            <w:vanish/>
          </w:rPr>
        </w:r>
        <w:r w:rsidRPr="00F12002">
          <w:rPr>
            <w:vanish/>
          </w:rPr>
          <w:fldChar w:fldCharType="separate"/>
        </w:r>
        <w:r w:rsidR="00985828">
          <w:rPr>
            <w:vanish/>
          </w:rPr>
          <w:t>3</w:t>
        </w:r>
        <w:r w:rsidRPr="00F12002">
          <w:rPr>
            <w:vanish/>
          </w:rPr>
          <w:fldChar w:fldCharType="end"/>
        </w:r>
      </w:hyperlink>
    </w:p>
    <w:p w14:paraId="1BE0DA7F" w14:textId="2CB6EE0B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20" w:history="1">
        <w:r w:rsidRPr="009A39DE">
          <w:rPr>
            <w:rStyle w:val="CharSectNo"/>
          </w:rPr>
          <w:t>4</w:t>
        </w:r>
        <w:r w:rsidRPr="00190DBE">
          <w:tab/>
          <w:t>Powers in relation to witnesses etc</w:t>
        </w:r>
        <w:r>
          <w:br/>
        </w:r>
        <w:r w:rsidRPr="00190DBE">
          <w:t>Section</w:t>
        </w:r>
        <w:r>
          <w:t xml:space="preserve"> </w:t>
        </w:r>
        <w:r w:rsidRPr="00190DBE">
          <w:t>41</w:t>
        </w:r>
        <w:r>
          <w:t xml:space="preserve"> </w:t>
        </w:r>
        <w:r w:rsidRPr="00190DBE">
          <w:t>(3)</w:t>
        </w:r>
        <w:r>
          <w:tab/>
        </w:r>
        <w:r>
          <w:fldChar w:fldCharType="begin"/>
        </w:r>
        <w:r>
          <w:instrText xml:space="preserve"> PAGEREF _Toc221279020 \h </w:instrText>
        </w:r>
        <w:r>
          <w:fldChar w:fldCharType="separate"/>
        </w:r>
        <w:r w:rsidR="00985828">
          <w:t>3</w:t>
        </w:r>
        <w:r>
          <w:fldChar w:fldCharType="end"/>
        </w:r>
      </w:hyperlink>
    </w:p>
    <w:p w14:paraId="1C2B0BD0" w14:textId="4E3DCB78" w:rsidR="00F12002" w:rsidRDefault="00F12002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1279021" w:history="1">
        <w:r w:rsidRPr="004369B1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369B1">
          <w:t>Crimes Act 1900</w:t>
        </w:r>
        <w:r w:rsidRPr="00F12002">
          <w:rPr>
            <w:vanish/>
          </w:rPr>
          <w:tab/>
        </w:r>
        <w:r w:rsidRPr="00F12002">
          <w:rPr>
            <w:vanish/>
          </w:rPr>
          <w:fldChar w:fldCharType="begin"/>
        </w:r>
        <w:r w:rsidRPr="00F12002">
          <w:rPr>
            <w:vanish/>
          </w:rPr>
          <w:instrText xml:space="preserve"> PAGEREF _Toc221279021 \h </w:instrText>
        </w:r>
        <w:r w:rsidRPr="00F12002">
          <w:rPr>
            <w:vanish/>
          </w:rPr>
        </w:r>
        <w:r w:rsidRPr="00F12002">
          <w:rPr>
            <w:vanish/>
          </w:rPr>
          <w:fldChar w:fldCharType="separate"/>
        </w:r>
        <w:r w:rsidR="00985828">
          <w:rPr>
            <w:vanish/>
          </w:rPr>
          <w:t>4</w:t>
        </w:r>
        <w:r w:rsidRPr="00F12002">
          <w:rPr>
            <w:vanish/>
          </w:rPr>
          <w:fldChar w:fldCharType="end"/>
        </w:r>
      </w:hyperlink>
    </w:p>
    <w:p w14:paraId="3A70DD97" w14:textId="0DCAA703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22" w:history="1">
        <w:r w:rsidRPr="009A39DE">
          <w:rPr>
            <w:rStyle w:val="CharSectNo"/>
          </w:rPr>
          <w:t>5</w:t>
        </w:r>
        <w:r w:rsidRPr="00190DBE">
          <w:tab/>
          <w:t xml:space="preserve">Meaning of </w:t>
        </w:r>
        <w:r w:rsidRPr="00D57C2D">
          <w:rPr>
            <w:rStyle w:val="charItals"/>
          </w:rPr>
          <w:t>aggravated offence</w:t>
        </w:r>
        <w:r w:rsidRPr="00190DBE">
          <w:t>—pt</w:t>
        </w:r>
        <w:r>
          <w:t xml:space="preserve"> </w:t>
        </w:r>
        <w:r w:rsidRPr="00190DBE">
          <w:t>2</w:t>
        </w:r>
        <w:r>
          <w:br/>
        </w:r>
        <w:r w:rsidRPr="00190DBE">
          <w:t>Section</w:t>
        </w:r>
        <w:r>
          <w:t xml:space="preserve"> </w:t>
        </w:r>
        <w:r w:rsidRPr="00190DBE">
          <w:t xml:space="preserve">9A, definition of </w:t>
        </w:r>
        <w:r w:rsidRPr="00D57C2D">
          <w:rPr>
            <w:rStyle w:val="charItals"/>
          </w:rPr>
          <w:t>aggravated offence</w:t>
        </w:r>
        <w:r w:rsidRPr="00190DBE">
          <w:t>, paragraph</w:t>
        </w:r>
        <w:r>
          <w:t xml:space="preserve"> </w:t>
        </w:r>
        <w:r w:rsidRPr="00190DBE">
          <w:t>(a)</w:t>
        </w:r>
        <w:r>
          <w:tab/>
        </w:r>
        <w:r>
          <w:fldChar w:fldCharType="begin"/>
        </w:r>
        <w:r>
          <w:instrText xml:space="preserve"> PAGEREF _Toc221279022 \h </w:instrText>
        </w:r>
        <w:r>
          <w:fldChar w:fldCharType="separate"/>
        </w:r>
        <w:r w:rsidR="00985828">
          <w:t>4</w:t>
        </w:r>
        <w:r>
          <w:fldChar w:fldCharType="end"/>
        </w:r>
      </w:hyperlink>
    </w:p>
    <w:p w14:paraId="16F1B815" w14:textId="6DCD0FA5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23" w:history="1">
        <w:r w:rsidRPr="004369B1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Section 15 (3), note etc</w:t>
        </w:r>
        <w:r>
          <w:tab/>
        </w:r>
        <w:r>
          <w:fldChar w:fldCharType="begin"/>
        </w:r>
        <w:r>
          <w:instrText xml:space="preserve"> PAGEREF _Toc221279023 \h </w:instrText>
        </w:r>
        <w:r>
          <w:fldChar w:fldCharType="separate"/>
        </w:r>
        <w:r w:rsidR="00985828">
          <w:t>4</w:t>
        </w:r>
        <w:r>
          <w:fldChar w:fldCharType="end"/>
        </w:r>
      </w:hyperlink>
    </w:p>
    <w:p w14:paraId="522FC961" w14:textId="5C121AA3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24" w:history="1">
        <w:r w:rsidRPr="004369B1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Section 48A heading</w:t>
        </w:r>
        <w:r>
          <w:tab/>
        </w:r>
        <w:r>
          <w:fldChar w:fldCharType="begin"/>
        </w:r>
        <w:r>
          <w:instrText xml:space="preserve"> PAGEREF _Toc221279024 \h </w:instrText>
        </w:r>
        <w:r>
          <w:fldChar w:fldCharType="separate"/>
        </w:r>
        <w:r w:rsidR="00985828">
          <w:t>4</w:t>
        </w:r>
        <w:r>
          <w:fldChar w:fldCharType="end"/>
        </w:r>
      </w:hyperlink>
    </w:p>
    <w:p w14:paraId="0E4D8095" w14:textId="11DBEE1A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25" w:history="1">
        <w:r w:rsidRPr="004369B1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Section 48A (2) (a) and (3)</w:t>
        </w:r>
        <w:r>
          <w:tab/>
        </w:r>
        <w:r>
          <w:fldChar w:fldCharType="begin"/>
        </w:r>
        <w:r>
          <w:instrText xml:space="preserve"> PAGEREF _Toc221279025 \h </w:instrText>
        </w:r>
        <w:r>
          <w:fldChar w:fldCharType="separate"/>
        </w:r>
        <w:r w:rsidR="00985828">
          <w:t>5</w:t>
        </w:r>
        <w:r>
          <w:fldChar w:fldCharType="end"/>
        </w:r>
      </w:hyperlink>
    </w:p>
    <w:p w14:paraId="4E4A8EA6" w14:textId="5BAA16BC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26" w:history="1">
        <w:r w:rsidRPr="004369B1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Section 48B heading</w:t>
        </w:r>
        <w:r>
          <w:tab/>
        </w:r>
        <w:r>
          <w:fldChar w:fldCharType="begin"/>
        </w:r>
        <w:r>
          <w:instrText xml:space="preserve"> PAGEREF _Toc221279026 \h </w:instrText>
        </w:r>
        <w:r>
          <w:fldChar w:fldCharType="separate"/>
        </w:r>
        <w:r w:rsidR="00985828">
          <w:t>5</w:t>
        </w:r>
        <w:r>
          <w:fldChar w:fldCharType="end"/>
        </w:r>
      </w:hyperlink>
    </w:p>
    <w:p w14:paraId="1D4F4AD4" w14:textId="06D9EB0B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27" w:history="1">
        <w:r w:rsidRPr="009A39DE">
          <w:rPr>
            <w:rStyle w:val="CharSectNo"/>
          </w:rPr>
          <w:t>10</w:t>
        </w:r>
        <w:r w:rsidRPr="00190DBE">
          <w:tab/>
          <w:t>Aggravated offence may allege more than 1 factor of aggravation</w:t>
        </w:r>
        <w:r>
          <w:br/>
        </w:r>
        <w:r w:rsidRPr="00190DBE">
          <w:t>Section</w:t>
        </w:r>
        <w:r>
          <w:t xml:space="preserve"> </w:t>
        </w:r>
        <w:r w:rsidRPr="00190DBE">
          <w:t>434C</w:t>
        </w:r>
        <w:r>
          <w:t xml:space="preserve"> </w:t>
        </w:r>
        <w:r w:rsidRPr="00190DBE">
          <w:t>(1), example</w:t>
        </w:r>
        <w:r>
          <w:tab/>
        </w:r>
        <w:r>
          <w:fldChar w:fldCharType="begin"/>
        </w:r>
        <w:r>
          <w:instrText xml:space="preserve"> PAGEREF _Toc221279027 \h </w:instrText>
        </w:r>
        <w:r>
          <w:fldChar w:fldCharType="separate"/>
        </w:r>
        <w:r w:rsidR="00985828">
          <w:t>5</w:t>
        </w:r>
        <w:r>
          <w:fldChar w:fldCharType="end"/>
        </w:r>
      </w:hyperlink>
    </w:p>
    <w:p w14:paraId="05F6564D" w14:textId="28C21007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28" w:history="1">
        <w:r w:rsidRPr="004369B1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 xml:space="preserve">Section 434C (2), definition of </w:t>
        </w:r>
        <w:r w:rsidRPr="004369B1">
          <w:rPr>
            <w:i/>
          </w:rPr>
          <w:t>relevant factor of aggravation</w:t>
        </w:r>
        <w:r w:rsidRPr="004369B1">
          <w:t>, paragraph (a)</w:t>
        </w:r>
        <w:r>
          <w:tab/>
        </w:r>
        <w:r>
          <w:fldChar w:fldCharType="begin"/>
        </w:r>
        <w:r>
          <w:instrText xml:space="preserve"> PAGEREF _Toc221279028 \h </w:instrText>
        </w:r>
        <w:r>
          <w:fldChar w:fldCharType="separate"/>
        </w:r>
        <w:r w:rsidR="00985828">
          <w:t>5</w:t>
        </w:r>
        <w:r>
          <w:fldChar w:fldCharType="end"/>
        </w:r>
      </w:hyperlink>
    </w:p>
    <w:p w14:paraId="56596CB0" w14:textId="3369B712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29" w:history="1">
        <w:r w:rsidRPr="004369B1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 xml:space="preserve">Dictionary, definition of </w:t>
        </w:r>
        <w:r w:rsidRPr="004369B1">
          <w:rPr>
            <w:i/>
          </w:rPr>
          <w:t>actual bodily harm</w:t>
        </w:r>
        <w:r w:rsidRPr="004369B1">
          <w:t xml:space="preserve"> etc</w:t>
        </w:r>
        <w:r>
          <w:tab/>
        </w:r>
        <w:r>
          <w:fldChar w:fldCharType="begin"/>
        </w:r>
        <w:r>
          <w:instrText xml:space="preserve"> PAGEREF _Toc221279029 \h </w:instrText>
        </w:r>
        <w:r>
          <w:fldChar w:fldCharType="separate"/>
        </w:r>
        <w:r w:rsidR="00985828">
          <w:t>6</w:t>
        </w:r>
        <w:r>
          <w:fldChar w:fldCharType="end"/>
        </w:r>
      </w:hyperlink>
    </w:p>
    <w:p w14:paraId="3FAB75ED" w14:textId="303AB635" w:rsidR="00F12002" w:rsidRDefault="00F12002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1279030" w:history="1">
        <w:r w:rsidRPr="004369B1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369B1">
          <w:t>Crimes (Sentencing) Act 2005</w:t>
        </w:r>
        <w:r w:rsidRPr="00F12002">
          <w:rPr>
            <w:vanish/>
          </w:rPr>
          <w:tab/>
        </w:r>
        <w:r w:rsidRPr="00F12002">
          <w:rPr>
            <w:vanish/>
          </w:rPr>
          <w:fldChar w:fldCharType="begin"/>
        </w:r>
        <w:r w:rsidRPr="00F12002">
          <w:rPr>
            <w:vanish/>
          </w:rPr>
          <w:instrText xml:space="preserve"> PAGEREF _Toc221279030 \h </w:instrText>
        </w:r>
        <w:r w:rsidRPr="00F12002">
          <w:rPr>
            <w:vanish/>
          </w:rPr>
        </w:r>
        <w:r w:rsidRPr="00F12002">
          <w:rPr>
            <w:vanish/>
          </w:rPr>
          <w:fldChar w:fldCharType="separate"/>
        </w:r>
        <w:r w:rsidR="00985828">
          <w:rPr>
            <w:vanish/>
          </w:rPr>
          <w:t>7</w:t>
        </w:r>
        <w:r w:rsidRPr="00F12002">
          <w:rPr>
            <w:vanish/>
          </w:rPr>
          <w:fldChar w:fldCharType="end"/>
        </w:r>
      </w:hyperlink>
    </w:p>
    <w:p w14:paraId="2FD7E4B5" w14:textId="0579AEF3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31" w:history="1">
        <w:r w:rsidRPr="009A39DE">
          <w:rPr>
            <w:rStyle w:val="CharSectNo"/>
          </w:rPr>
          <w:t>13</w:t>
        </w:r>
        <w:r w:rsidRPr="00190DBE">
          <w:tab/>
          <w:t>Sentencing—relevant considerations</w:t>
        </w:r>
        <w:r>
          <w:br/>
        </w:r>
        <w:r w:rsidRPr="00190DBE">
          <w:t>Section</w:t>
        </w:r>
        <w:r>
          <w:t xml:space="preserve"> </w:t>
        </w:r>
        <w:r w:rsidRPr="00190DBE">
          <w:t>33</w:t>
        </w:r>
        <w:r>
          <w:t xml:space="preserve"> </w:t>
        </w:r>
        <w:r w:rsidRPr="00190DBE">
          <w:t>(1)</w:t>
        </w:r>
        <w:r>
          <w:t xml:space="preserve"> </w:t>
        </w:r>
        <w:r w:rsidRPr="00190DBE">
          <w:t>(g)</w:t>
        </w:r>
        <w:r>
          <w:tab/>
        </w:r>
        <w:r>
          <w:fldChar w:fldCharType="begin"/>
        </w:r>
        <w:r>
          <w:instrText xml:space="preserve"> PAGEREF _Toc221279031 \h </w:instrText>
        </w:r>
        <w:r>
          <w:fldChar w:fldCharType="separate"/>
        </w:r>
        <w:r w:rsidR="00985828">
          <w:t>7</w:t>
        </w:r>
        <w:r>
          <w:fldChar w:fldCharType="end"/>
        </w:r>
      </w:hyperlink>
    </w:p>
    <w:p w14:paraId="086DC4E8" w14:textId="3B741798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32" w:history="1">
        <w:r w:rsidRPr="004369B1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Section 33 (1) (g) (i)</w:t>
        </w:r>
        <w:r>
          <w:tab/>
        </w:r>
        <w:r>
          <w:fldChar w:fldCharType="begin"/>
        </w:r>
        <w:r>
          <w:instrText xml:space="preserve"> PAGEREF _Toc221279032 \h </w:instrText>
        </w:r>
        <w:r>
          <w:fldChar w:fldCharType="separate"/>
        </w:r>
        <w:r w:rsidR="00985828">
          <w:t>7</w:t>
        </w:r>
        <w:r>
          <w:fldChar w:fldCharType="end"/>
        </w:r>
      </w:hyperlink>
    </w:p>
    <w:p w14:paraId="7627A0E4" w14:textId="4D359B0D" w:rsidR="00F12002" w:rsidRDefault="00F12002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1279033" w:history="1">
        <w:r w:rsidRPr="004369B1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369B1">
          <w:t>Criminal Code 2002</w:t>
        </w:r>
        <w:r w:rsidRPr="00F12002">
          <w:rPr>
            <w:vanish/>
          </w:rPr>
          <w:tab/>
        </w:r>
        <w:r w:rsidRPr="00F12002">
          <w:rPr>
            <w:vanish/>
          </w:rPr>
          <w:fldChar w:fldCharType="begin"/>
        </w:r>
        <w:r w:rsidRPr="00F12002">
          <w:rPr>
            <w:vanish/>
          </w:rPr>
          <w:instrText xml:space="preserve"> PAGEREF _Toc221279033 \h </w:instrText>
        </w:r>
        <w:r w:rsidRPr="00F12002">
          <w:rPr>
            <w:vanish/>
          </w:rPr>
        </w:r>
        <w:r w:rsidRPr="00F12002">
          <w:rPr>
            <w:vanish/>
          </w:rPr>
          <w:fldChar w:fldCharType="separate"/>
        </w:r>
        <w:r w:rsidR="00985828">
          <w:rPr>
            <w:vanish/>
          </w:rPr>
          <w:t>8</w:t>
        </w:r>
        <w:r w:rsidRPr="00F12002">
          <w:rPr>
            <w:vanish/>
          </w:rPr>
          <w:fldChar w:fldCharType="end"/>
        </w:r>
      </w:hyperlink>
    </w:p>
    <w:p w14:paraId="695435E6" w14:textId="7AE2A2E0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34" w:history="1">
        <w:r w:rsidRPr="009A39DE">
          <w:rPr>
            <w:rStyle w:val="CharSectNo"/>
          </w:rPr>
          <w:t>15</w:t>
        </w:r>
        <w:r w:rsidRPr="00190DBE">
          <w:tab/>
          <w:t>Serious vilification</w:t>
        </w:r>
        <w:r>
          <w:br/>
        </w:r>
        <w:r w:rsidRPr="00190DBE">
          <w:t>New section</w:t>
        </w:r>
        <w:r>
          <w:t xml:space="preserve"> </w:t>
        </w:r>
        <w:r w:rsidRPr="00190DBE">
          <w:t>750</w:t>
        </w:r>
        <w:r>
          <w:t xml:space="preserve"> </w:t>
        </w:r>
        <w:r w:rsidRPr="00190DBE">
          <w:t>(1)</w:t>
        </w:r>
        <w:r>
          <w:t xml:space="preserve"> </w:t>
        </w:r>
        <w:r w:rsidRPr="00190DBE">
          <w:t>(c)</w:t>
        </w:r>
        <w:r>
          <w:t xml:space="preserve"> </w:t>
        </w:r>
        <w:r w:rsidRPr="00190DBE">
          <w:t>(va)</w:t>
        </w:r>
        <w:r>
          <w:tab/>
        </w:r>
        <w:r>
          <w:fldChar w:fldCharType="begin"/>
        </w:r>
        <w:r>
          <w:instrText xml:space="preserve"> PAGEREF _Toc221279034 \h </w:instrText>
        </w:r>
        <w:r>
          <w:fldChar w:fldCharType="separate"/>
        </w:r>
        <w:r w:rsidR="00985828">
          <w:t>8</w:t>
        </w:r>
        <w:r>
          <w:fldChar w:fldCharType="end"/>
        </w:r>
      </w:hyperlink>
    </w:p>
    <w:p w14:paraId="5EA4A81F" w14:textId="0FD421E1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35" w:history="1">
        <w:r w:rsidRPr="004369B1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New section 750 (1) (c) (viii)</w:t>
        </w:r>
        <w:r>
          <w:tab/>
        </w:r>
        <w:r>
          <w:fldChar w:fldCharType="begin"/>
        </w:r>
        <w:r>
          <w:instrText xml:space="preserve"> PAGEREF _Toc221279035 \h </w:instrText>
        </w:r>
        <w:r>
          <w:fldChar w:fldCharType="separate"/>
        </w:r>
        <w:r w:rsidR="00985828">
          <w:t>8</w:t>
        </w:r>
        <w:r>
          <w:fldChar w:fldCharType="end"/>
        </w:r>
      </w:hyperlink>
    </w:p>
    <w:p w14:paraId="6DD298DB" w14:textId="07883A1D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36" w:history="1">
        <w:r w:rsidRPr="004369B1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 xml:space="preserve">Section 750 (2), definition of </w:t>
        </w:r>
        <w:r w:rsidRPr="004369B1">
          <w:rPr>
            <w:i/>
          </w:rPr>
          <w:t>threatening act</w:t>
        </w:r>
        <w:r w:rsidRPr="004369B1">
          <w:t>, paragraph (a)</w:t>
        </w:r>
        <w:r>
          <w:tab/>
        </w:r>
        <w:r>
          <w:fldChar w:fldCharType="begin"/>
        </w:r>
        <w:r>
          <w:instrText xml:space="preserve"> PAGEREF _Toc221279036 \h </w:instrText>
        </w:r>
        <w:r>
          <w:fldChar w:fldCharType="separate"/>
        </w:r>
        <w:r w:rsidR="00985828">
          <w:t>8</w:t>
        </w:r>
        <w:r>
          <w:fldChar w:fldCharType="end"/>
        </w:r>
      </w:hyperlink>
    </w:p>
    <w:p w14:paraId="433F0378" w14:textId="3AF948D3" w:rsidR="00F12002" w:rsidRDefault="00F12002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1279037" w:history="1">
        <w:r w:rsidRPr="004369B1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369B1">
          <w:t>Discrimination Act 1991</w:t>
        </w:r>
        <w:r w:rsidRPr="00F12002">
          <w:rPr>
            <w:vanish/>
          </w:rPr>
          <w:tab/>
        </w:r>
        <w:r w:rsidRPr="00F12002">
          <w:rPr>
            <w:vanish/>
          </w:rPr>
          <w:fldChar w:fldCharType="begin"/>
        </w:r>
        <w:r w:rsidRPr="00F12002">
          <w:rPr>
            <w:vanish/>
          </w:rPr>
          <w:instrText xml:space="preserve"> PAGEREF _Toc221279037 \h </w:instrText>
        </w:r>
        <w:r w:rsidRPr="00F12002">
          <w:rPr>
            <w:vanish/>
          </w:rPr>
        </w:r>
        <w:r w:rsidRPr="00F12002">
          <w:rPr>
            <w:vanish/>
          </w:rPr>
          <w:fldChar w:fldCharType="separate"/>
        </w:r>
        <w:r w:rsidR="00985828">
          <w:rPr>
            <w:vanish/>
          </w:rPr>
          <w:t>9</w:t>
        </w:r>
        <w:r w:rsidRPr="00F12002">
          <w:rPr>
            <w:vanish/>
          </w:rPr>
          <w:fldChar w:fldCharType="end"/>
        </w:r>
      </w:hyperlink>
    </w:p>
    <w:p w14:paraId="6374DA73" w14:textId="2063DCB4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38" w:history="1">
        <w:r w:rsidRPr="009A39DE">
          <w:rPr>
            <w:rStyle w:val="CharSectNo"/>
          </w:rPr>
          <w:t>18</w:t>
        </w:r>
        <w:r w:rsidRPr="00190DBE">
          <w:tab/>
          <w:t xml:space="preserve">Meaning of </w:t>
        </w:r>
        <w:r w:rsidRPr="00D57C2D">
          <w:rPr>
            <w:rStyle w:val="charItals"/>
          </w:rPr>
          <w:t>potential pregnancy</w:t>
        </w:r>
        <w:r>
          <w:rPr>
            <w:rStyle w:val="charItals"/>
          </w:rPr>
          <w:br/>
        </w:r>
        <w:r w:rsidRPr="00190DBE">
          <w:t xml:space="preserve">Section 5A, definition of </w:t>
        </w:r>
        <w:r w:rsidRPr="00D57C2D">
          <w:rPr>
            <w:rStyle w:val="charItals"/>
          </w:rPr>
          <w:t>potential pregnancy</w:t>
        </w:r>
        <w:r>
          <w:tab/>
        </w:r>
        <w:r>
          <w:fldChar w:fldCharType="begin"/>
        </w:r>
        <w:r>
          <w:instrText xml:space="preserve"> PAGEREF _Toc221279038 \h </w:instrText>
        </w:r>
        <w:r>
          <w:fldChar w:fldCharType="separate"/>
        </w:r>
        <w:r w:rsidR="00985828">
          <w:t>9</w:t>
        </w:r>
        <w:r>
          <w:fldChar w:fldCharType="end"/>
        </w:r>
      </w:hyperlink>
    </w:p>
    <w:p w14:paraId="14ED4F0A" w14:textId="296BDD61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39" w:history="1">
        <w:r w:rsidRPr="009A39DE">
          <w:rPr>
            <w:rStyle w:val="CharSectNo"/>
          </w:rPr>
          <w:t>19</w:t>
        </w:r>
        <w:r w:rsidRPr="00190DBE">
          <w:tab/>
          <w:t>Unlawful vilification</w:t>
        </w:r>
        <w:r>
          <w:br/>
        </w:r>
        <w:r w:rsidRPr="00190DBE">
          <w:t>New section 67A (1) (ea)</w:t>
        </w:r>
        <w:r>
          <w:tab/>
        </w:r>
        <w:r>
          <w:fldChar w:fldCharType="begin"/>
        </w:r>
        <w:r>
          <w:instrText xml:space="preserve"> PAGEREF _Toc221279039 \h </w:instrText>
        </w:r>
        <w:r>
          <w:fldChar w:fldCharType="separate"/>
        </w:r>
        <w:r w:rsidR="00985828">
          <w:t>9</w:t>
        </w:r>
        <w:r>
          <w:fldChar w:fldCharType="end"/>
        </w:r>
      </w:hyperlink>
    </w:p>
    <w:p w14:paraId="6EFDDD44" w14:textId="0F12B280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40" w:history="1">
        <w:r w:rsidRPr="004369B1">
          <w:t>20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New section 67A (1) (h)</w:t>
        </w:r>
        <w:r>
          <w:tab/>
        </w:r>
        <w:r>
          <w:fldChar w:fldCharType="begin"/>
        </w:r>
        <w:r>
          <w:instrText xml:space="preserve"> PAGEREF _Toc221279040 \h </w:instrText>
        </w:r>
        <w:r>
          <w:fldChar w:fldCharType="separate"/>
        </w:r>
        <w:r w:rsidR="00985828">
          <w:t>9</w:t>
        </w:r>
        <w:r>
          <w:fldChar w:fldCharType="end"/>
        </w:r>
      </w:hyperlink>
    </w:p>
    <w:p w14:paraId="1C1E611B" w14:textId="25C2BF46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41" w:history="1">
        <w:r w:rsidRPr="004369B1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 xml:space="preserve">Dictionary, definitions of </w:t>
        </w:r>
        <w:r w:rsidRPr="004369B1">
          <w:rPr>
            <w:i/>
          </w:rPr>
          <w:t>man</w:t>
        </w:r>
        <w:r w:rsidRPr="004369B1">
          <w:t xml:space="preserve"> and </w:t>
        </w:r>
        <w:r w:rsidRPr="004369B1">
          <w:rPr>
            <w:i/>
          </w:rPr>
          <w:t>woman</w:t>
        </w:r>
        <w:r>
          <w:tab/>
        </w:r>
        <w:r>
          <w:fldChar w:fldCharType="begin"/>
        </w:r>
        <w:r>
          <w:instrText xml:space="preserve"> PAGEREF _Toc221279041 \h </w:instrText>
        </w:r>
        <w:r>
          <w:fldChar w:fldCharType="separate"/>
        </w:r>
        <w:r w:rsidR="00985828">
          <w:t>9</w:t>
        </w:r>
        <w:r>
          <w:fldChar w:fldCharType="end"/>
        </w:r>
      </w:hyperlink>
    </w:p>
    <w:p w14:paraId="548015C2" w14:textId="54FCB68B" w:rsidR="00F12002" w:rsidRDefault="00F12002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1279042" w:history="1">
        <w:r w:rsidRPr="004369B1">
          <w:t>Part 7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369B1">
          <w:t>Domestic Relationships Act 1994</w:t>
        </w:r>
        <w:r w:rsidRPr="00F12002">
          <w:rPr>
            <w:vanish/>
          </w:rPr>
          <w:tab/>
        </w:r>
        <w:r w:rsidRPr="00F12002">
          <w:rPr>
            <w:vanish/>
          </w:rPr>
          <w:fldChar w:fldCharType="begin"/>
        </w:r>
        <w:r w:rsidRPr="00F12002">
          <w:rPr>
            <w:vanish/>
          </w:rPr>
          <w:instrText xml:space="preserve"> PAGEREF _Toc221279042 \h </w:instrText>
        </w:r>
        <w:r w:rsidRPr="00F12002">
          <w:rPr>
            <w:vanish/>
          </w:rPr>
        </w:r>
        <w:r w:rsidRPr="00F12002">
          <w:rPr>
            <w:vanish/>
          </w:rPr>
          <w:fldChar w:fldCharType="separate"/>
        </w:r>
        <w:r w:rsidR="00985828">
          <w:rPr>
            <w:vanish/>
          </w:rPr>
          <w:t>10</w:t>
        </w:r>
        <w:r w:rsidRPr="00F12002">
          <w:rPr>
            <w:vanish/>
          </w:rPr>
          <w:fldChar w:fldCharType="end"/>
        </w:r>
      </w:hyperlink>
    </w:p>
    <w:p w14:paraId="50CFA238" w14:textId="0D6E6B5B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43" w:history="1">
        <w:r w:rsidRPr="009A39DE">
          <w:rPr>
            <w:rStyle w:val="CharSectNo"/>
          </w:rPr>
          <w:t>22</w:t>
        </w:r>
        <w:r w:rsidRPr="00190DBE">
          <w:tab/>
          <w:t>How civil partnership is entered into</w:t>
        </w:r>
        <w:r>
          <w:br/>
        </w:r>
        <w:r w:rsidRPr="00190DBE">
          <w:t>Section</w:t>
        </w:r>
        <w:r>
          <w:t xml:space="preserve"> </w:t>
        </w:r>
        <w:r w:rsidRPr="00190DBE">
          <w:t>37D</w:t>
        </w:r>
        <w:r>
          <w:tab/>
        </w:r>
        <w:r>
          <w:fldChar w:fldCharType="begin"/>
        </w:r>
        <w:r>
          <w:instrText xml:space="preserve"> PAGEREF _Toc221279043 \h </w:instrText>
        </w:r>
        <w:r>
          <w:fldChar w:fldCharType="separate"/>
        </w:r>
        <w:r w:rsidR="00985828">
          <w:t>10</w:t>
        </w:r>
        <w:r>
          <w:fldChar w:fldCharType="end"/>
        </w:r>
      </w:hyperlink>
    </w:p>
    <w:p w14:paraId="488F2A04" w14:textId="4449C1DF" w:rsidR="00F12002" w:rsidRDefault="00F12002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1279044" w:history="1">
        <w:r w:rsidRPr="004369B1">
          <w:t>Part 8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369B1">
          <w:t>Human Rights Commission Act 2005</w:t>
        </w:r>
        <w:r w:rsidRPr="00F12002">
          <w:rPr>
            <w:vanish/>
          </w:rPr>
          <w:tab/>
        </w:r>
        <w:r w:rsidRPr="00F12002">
          <w:rPr>
            <w:vanish/>
          </w:rPr>
          <w:fldChar w:fldCharType="begin"/>
        </w:r>
        <w:r w:rsidRPr="00F12002">
          <w:rPr>
            <w:vanish/>
          </w:rPr>
          <w:instrText xml:space="preserve"> PAGEREF _Toc221279044 \h </w:instrText>
        </w:r>
        <w:r w:rsidRPr="00F12002">
          <w:rPr>
            <w:vanish/>
          </w:rPr>
        </w:r>
        <w:r w:rsidRPr="00F12002">
          <w:rPr>
            <w:vanish/>
          </w:rPr>
          <w:fldChar w:fldCharType="separate"/>
        </w:r>
        <w:r w:rsidR="00985828">
          <w:rPr>
            <w:vanish/>
          </w:rPr>
          <w:t>11</w:t>
        </w:r>
        <w:r w:rsidRPr="00F12002">
          <w:rPr>
            <w:vanish/>
          </w:rPr>
          <w:fldChar w:fldCharType="end"/>
        </w:r>
      </w:hyperlink>
    </w:p>
    <w:p w14:paraId="374BB5F8" w14:textId="670CD5CD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45" w:history="1">
        <w:r w:rsidRPr="009A39DE">
          <w:rPr>
            <w:rStyle w:val="CharSectNo"/>
          </w:rPr>
          <w:t>23</w:t>
        </w:r>
        <w:r w:rsidRPr="00190DBE">
          <w:tab/>
          <w:t>Discrimination commissioner’s functions</w:t>
        </w:r>
        <w:r>
          <w:br/>
        </w:r>
        <w:r w:rsidRPr="00190DBE">
          <w:t>Section</w:t>
        </w:r>
        <w:r>
          <w:t xml:space="preserve"> </w:t>
        </w:r>
        <w:r w:rsidRPr="00190DBE">
          <w:t>23</w:t>
        </w:r>
        <w:r>
          <w:t xml:space="preserve"> </w:t>
        </w:r>
        <w:r w:rsidRPr="00190DBE">
          <w:t>(2)</w:t>
        </w:r>
        <w:r>
          <w:t xml:space="preserve"> </w:t>
        </w:r>
        <w:r w:rsidRPr="00190DBE">
          <w:t>(c)</w:t>
        </w:r>
        <w:r>
          <w:tab/>
        </w:r>
        <w:r>
          <w:fldChar w:fldCharType="begin"/>
        </w:r>
        <w:r>
          <w:instrText xml:space="preserve"> PAGEREF _Toc221279045 \h </w:instrText>
        </w:r>
        <w:r>
          <w:fldChar w:fldCharType="separate"/>
        </w:r>
        <w:r w:rsidR="00985828">
          <w:t>11</w:t>
        </w:r>
        <w:r>
          <w:fldChar w:fldCharType="end"/>
        </w:r>
      </w:hyperlink>
    </w:p>
    <w:p w14:paraId="6E90AEC0" w14:textId="4006C910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46" w:history="1">
        <w:r w:rsidRPr="009A39DE">
          <w:rPr>
            <w:rStyle w:val="CharSectNo"/>
          </w:rPr>
          <w:t>24</w:t>
        </w:r>
        <w:r w:rsidRPr="00190DBE">
          <w:tab/>
          <w:t>Individual with more than 1 role</w:t>
        </w:r>
        <w:r>
          <w:br/>
        </w:r>
        <w:r w:rsidRPr="00190DBE">
          <w:t>Section</w:t>
        </w:r>
        <w:r>
          <w:t xml:space="preserve"> </w:t>
        </w:r>
        <w:r w:rsidRPr="00190DBE">
          <w:t>34</w:t>
        </w:r>
        <w:r>
          <w:t xml:space="preserve"> </w:t>
        </w:r>
        <w:r w:rsidRPr="00190DBE">
          <w:t>(3), example</w:t>
        </w:r>
        <w:r>
          <w:tab/>
        </w:r>
        <w:r>
          <w:fldChar w:fldCharType="begin"/>
        </w:r>
        <w:r>
          <w:instrText xml:space="preserve"> PAGEREF _Toc221279046 \h </w:instrText>
        </w:r>
        <w:r>
          <w:fldChar w:fldCharType="separate"/>
        </w:r>
        <w:r w:rsidR="00985828">
          <w:t>11</w:t>
        </w:r>
        <w:r>
          <w:fldChar w:fldCharType="end"/>
        </w:r>
      </w:hyperlink>
    </w:p>
    <w:p w14:paraId="3F8CFCC7" w14:textId="6EA93008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47" w:history="1">
        <w:r w:rsidRPr="004369B1">
          <w:t>25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New section 44A</w:t>
        </w:r>
        <w:r>
          <w:tab/>
        </w:r>
        <w:r>
          <w:fldChar w:fldCharType="begin"/>
        </w:r>
        <w:r>
          <w:instrText xml:space="preserve"> PAGEREF _Toc221279047 \h </w:instrText>
        </w:r>
        <w:r>
          <w:fldChar w:fldCharType="separate"/>
        </w:r>
        <w:r w:rsidR="00985828">
          <w:t>11</w:t>
        </w:r>
        <w:r>
          <w:fldChar w:fldCharType="end"/>
        </w:r>
      </w:hyperlink>
    </w:p>
    <w:p w14:paraId="1ECA300B" w14:textId="23FB92FA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48" w:history="1">
        <w:r w:rsidRPr="009A39DE">
          <w:rPr>
            <w:rStyle w:val="CharSectNo"/>
          </w:rPr>
          <w:t>26</w:t>
        </w:r>
        <w:r w:rsidRPr="00190DBE">
          <w:tab/>
          <w:t>Victimisation etc</w:t>
        </w:r>
        <w:r>
          <w:br/>
        </w:r>
        <w:r w:rsidRPr="00190DBE">
          <w:t>Section</w:t>
        </w:r>
        <w:r>
          <w:t xml:space="preserve"> </w:t>
        </w:r>
        <w:r w:rsidRPr="00190DBE">
          <w:t>98</w:t>
        </w:r>
        <w:r>
          <w:t xml:space="preserve"> </w:t>
        </w:r>
        <w:r w:rsidRPr="00190DBE">
          <w:t>(1)</w:t>
        </w:r>
        <w:r>
          <w:t xml:space="preserve"> </w:t>
        </w:r>
        <w:r w:rsidRPr="00190DBE">
          <w:t>(a)</w:t>
        </w:r>
        <w:r>
          <w:t xml:space="preserve"> </w:t>
        </w:r>
        <w:r w:rsidRPr="00190DBE">
          <w:t>(i)</w:t>
        </w:r>
        <w:r>
          <w:tab/>
        </w:r>
        <w:r>
          <w:fldChar w:fldCharType="begin"/>
        </w:r>
        <w:r>
          <w:instrText xml:space="preserve"> PAGEREF _Toc221279048 \h </w:instrText>
        </w:r>
        <w:r>
          <w:fldChar w:fldCharType="separate"/>
        </w:r>
        <w:r w:rsidR="00985828">
          <w:t>11</w:t>
        </w:r>
        <w:r>
          <w:fldChar w:fldCharType="end"/>
        </w:r>
      </w:hyperlink>
    </w:p>
    <w:p w14:paraId="4DA1CFFD" w14:textId="58BD4F31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49" w:history="1">
        <w:r w:rsidRPr="004369B1">
          <w:t>27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New section 98 (2) (aa)</w:t>
        </w:r>
        <w:r>
          <w:tab/>
        </w:r>
        <w:r>
          <w:fldChar w:fldCharType="begin"/>
        </w:r>
        <w:r>
          <w:instrText xml:space="preserve"> PAGEREF _Toc221279049 \h </w:instrText>
        </w:r>
        <w:r>
          <w:fldChar w:fldCharType="separate"/>
        </w:r>
        <w:r w:rsidR="00985828">
          <w:t>12</w:t>
        </w:r>
        <w:r>
          <w:fldChar w:fldCharType="end"/>
        </w:r>
      </w:hyperlink>
    </w:p>
    <w:p w14:paraId="53B50D60" w14:textId="553810E6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50" w:history="1">
        <w:r w:rsidRPr="009A39DE">
          <w:rPr>
            <w:rStyle w:val="CharSectNo"/>
          </w:rPr>
          <w:t>28</w:t>
        </w:r>
        <w:r w:rsidRPr="00190DBE">
          <w:tab/>
          <w:t>Protection of others from liability</w:t>
        </w:r>
        <w:r>
          <w:br/>
        </w:r>
        <w:r w:rsidRPr="00190DBE">
          <w:t>Section</w:t>
        </w:r>
        <w:r>
          <w:t xml:space="preserve"> </w:t>
        </w:r>
        <w:r w:rsidRPr="00190DBE">
          <w:t>100A</w:t>
        </w:r>
        <w:r>
          <w:t xml:space="preserve"> </w:t>
        </w:r>
        <w:r w:rsidRPr="00190DBE">
          <w:t>(1)</w:t>
        </w:r>
        <w:r>
          <w:t xml:space="preserve"> </w:t>
        </w:r>
        <w:r w:rsidRPr="00190DBE">
          <w:t>(a)</w:t>
        </w:r>
        <w:r>
          <w:tab/>
        </w:r>
        <w:r>
          <w:fldChar w:fldCharType="begin"/>
        </w:r>
        <w:r>
          <w:instrText xml:space="preserve"> PAGEREF _Toc221279050 \h </w:instrText>
        </w:r>
        <w:r>
          <w:fldChar w:fldCharType="separate"/>
        </w:r>
        <w:r w:rsidR="00985828">
          <w:t>12</w:t>
        </w:r>
        <w:r>
          <w:fldChar w:fldCharType="end"/>
        </w:r>
      </w:hyperlink>
    </w:p>
    <w:p w14:paraId="63CF0E5D" w14:textId="40E451CF" w:rsidR="00F12002" w:rsidRDefault="00F12002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1279051" w:history="1">
        <w:r w:rsidRPr="004369B1">
          <w:t>Part 9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369B1">
          <w:t>Legal Profession Act 2006</w:t>
        </w:r>
        <w:r w:rsidRPr="00F12002">
          <w:rPr>
            <w:vanish/>
          </w:rPr>
          <w:tab/>
        </w:r>
        <w:r w:rsidRPr="00F12002">
          <w:rPr>
            <w:vanish/>
          </w:rPr>
          <w:fldChar w:fldCharType="begin"/>
        </w:r>
        <w:r w:rsidRPr="00F12002">
          <w:rPr>
            <w:vanish/>
          </w:rPr>
          <w:instrText xml:space="preserve"> PAGEREF _Toc221279051 \h </w:instrText>
        </w:r>
        <w:r w:rsidRPr="00F12002">
          <w:rPr>
            <w:vanish/>
          </w:rPr>
        </w:r>
        <w:r w:rsidRPr="00F12002">
          <w:rPr>
            <w:vanish/>
          </w:rPr>
          <w:fldChar w:fldCharType="separate"/>
        </w:r>
        <w:r w:rsidR="00985828">
          <w:rPr>
            <w:vanish/>
          </w:rPr>
          <w:t>13</w:t>
        </w:r>
        <w:r w:rsidRPr="00F12002">
          <w:rPr>
            <w:vanish/>
          </w:rPr>
          <w:fldChar w:fldCharType="end"/>
        </w:r>
      </w:hyperlink>
    </w:p>
    <w:p w14:paraId="1966F49B" w14:textId="6DE13C0C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52" w:history="1">
        <w:r w:rsidRPr="009A39DE">
          <w:rPr>
            <w:rStyle w:val="CharSectNo"/>
          </w:rPr>
          <w:t>29</w:t>
        </w:r>
        <w:r w:rsidRPr="00190DBE">
          <w:tab/>
          <w:t>Summary conclusion of complaint procedure by fine etc</w:t>
        </w:r>
        <w:r>
          <w:br/>
        </w:r>
        <w:r w:rsidRPr="00190DBE">
          <w:t>Section</w:t>
        </w:r>
        <w:r>
          <w:t xml:space="preserve"> </w:t>
        </w:r>
        <w:r w:rsidRPr="00190DBE">
          <w:t>413</w:t>
        </w:r>
        <w:r>
          <w:t xml:space="preserve"> </w:t>
        </w:r>
        <w:r w:rsidRPr="00190DBE">
          <w:t>(3)</w:t>
        </w:r>
        <w:r>
          <w:tab/>
        </w:r>
        <w:r>
          <w:fldChar w:fldCharType="begin"/>
        </w:r>
        <w:r>
          <w:instrText xml:space="preserve"> PAGEREF _Toc221279052 \h </w:instrText>
        </w:r>
        <w:r>
          <w:fldChar w:fldCharType="separate"/>
        </w:r>
        <w:r w:rsidR="00985828">
          <w:t>13</w:t>
        </w:r>
        <w:r>
          <w:fldChar w:fldCharType="end"/>
        </w:r>
      </w:hyperlink>
    </w:p>
    <w:p w14:paraId="1DC2AA97" w14:textId="7087D0C1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53" w:history="1">
        <w:r w:rsidRPr="009A39DE">
          <w:rPr>
            <w:rStyle w:val="CharSectNo"/>
          </w:rPr>
          <w:t>30</w:t>
        </w:r>
        <w:r w:rsidRPr="00190DBE">
          <w:tab/>
          <w:t>Fines—Australian legal practitioners</w:t>
        </w:r>
        <w:r>
          <w:br/>
        </w:r>
        <w:r w:rsidRPr="00190DBE">
          <w:t>Section</w:t>
        </w:r>
        <w:r>
          <w:t xml:space="preserve"> </w:t>
        </w:r>
        <w:r w:rsidRPr="00190DBE">
          <w:t>427</w:t>
        </w:r>
        <w:r>
          <w:t xml:space="preserve"> </w:t>
        </w:r>
        <w:r w:rsidRPr="00190DBE">
          <w:t>(1)</w:t>
        </w:r>
        <w:r>
          <w:t xml:space="preserve"> </w:t>
        </w:r>
        <w:r w:rsidRPr="00190DBE">
          <w:t>(a)</w:t>
        </w:r>
        <w:r>
          <w:tab/>
        </w:r>
        <w:r>
          <w:fldChar w:fldCharType="begin"/>
        </w:r>
        <w:r>
          <w:instrText xml:space="preserve"> PAGEREF _Toc221279053 \h </w:instrText>
        </w:r>
        <w:r>
          <w:fldChar w:fldCharType="separate"/>
        </w:r>
        <w:r w:rsidR="00985828">
          <w:t>13</w:t>
        </w:r>
        <w:r>
          <w:fldChar w:fldCharType="end"/>
        </w:r>
      </w:hyperlink>
    </w:p>
    <w:p w14:paraId="501712E2" w14:textId="7D6C30C3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54" w:history="1">
        <w:r w:rsidRPr="004369B1">
          <w:t>31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New chapter 13</w:t>
        </w:r>
        <w:r>
          <w:tab/>
        </w:r>
        <w:r>
          <w:fldChar w:fldCharType="begin"/>
        </w:r>
        <w:r>
          <w:instrText xml:space="preserve"> PAGEREF _Toc221279054 \h </w:instrText>
        </w:r>
        <w:r>
          <w:fldChar w:fldCharType="separate"/>
        </w:r>
        <w:r w:rsidR="00985828">
          <w:t>13</w:t>
        </w:r>
        <w:r>
          <w:fldChar w:fldCharType="end"/>
        </w:r>
      </w:hyperlink>
    </w:p>
    <w:p w14:paraId="203C5281" w14:textId="6585109A" w:rsidR="00F12002" w:rsidRDefault="00F12002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1279055" w:history="1">
        <w:r w:rsidRPr="004369B1">
          <w:t>Part 10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369B1">
          <w:t>Legislation Act 2001</w:t>
        </w:r>
        <w:r w:rsidRPr="00F12002">
          <w:rPr>
            <w:vanish/>
          </w:rPr>
          <w:tab/>
        </w:r>
        <w:r w:rsidRPr="00F12002">
          <w:rPr>
            <w:vanish/>
          </w:rPr>
          <w:fldChar w:fldCharType="begin"/>
        </w:r>
        <w:r w:rsidRPr="00F12002">
          <w:rPr>
            <w:vanish/>
          </w:rPr>
          <w:instrText xml:space="preserve"> PAGEREF _Toc221279055 \h </w:instrText>
        </w:r>
        <w:r w:rsidRPr="00F12002">
          <w:rPr>
            <w:vanish/>
          </w:rPr>
        </w:r>
        <w:r w:rsidRPr="00F12002">
          <w:rPr>
            <w:vanish/>
          </w:rPr>
          <w:fldChar w:fldCharType="separate"/>
        </w:r>
        <w:r w:rsidR="00985828">
          <w:rPr>
            <w:vanish/>
          </w:rPr>
          <w:t>15</w:t>
        </w:r>
        <w:r w:rsidRPr="00F12002">
          <w:rPr>
            <w:vanish/>
          </w:rPr>
          <w:fldChar w:fldCharType="end"/>
        </w:r>
      </w:hyperlink>
    </w:p>
    <w:p w14:paraId="4535CFA4" w14:textId="33360593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56" w:history="1">
        <w:r w:rsidRPr="009A39DE">
          <w:rPr>
            <w:rStyle w:val="CharSectNo"/>
          </w:rPr>
          <w:t>32</w:t>
        </w:r>
        <w:r w:rsidRPr="00190DBE">
          <w:tab/>
          <w:t xml:space="preserve">References to </w:t>
        </w:r>
        <w:r w:rsidRPr="00D57C2D">
          <w:rPr>
            <w:rStyle w:val="charItals"/>
          </w:rPr>
          <w:t>domestic partner</w:t>
        </w:r>
        <w:r w:rsidRPr="00190DBE">
          <w:t xml:space="preserve"> and </w:t>
        </w:r>
        <w:r w:rsidRPr="00D57C2D">
          <w:rPr>
            <w:rStyle w:val="charItals"/>
          </w:rPr>
          <w:t>domestic partnership</w:t>
        </w:r>
        <w:r>
          <w:rPr>
            <w:rStyle w:val="charItals"/>
          </w:rPr>
          <w:br/>
        </w:r>
        <w:r w:rsidRPr="00190DBE">
          <w:t>Section</w:t>
        </w:r>
        <w:r>
          <w:t xml:space="preserve"> </w:t>
        </w:r>
        <w:r w:rsidRPr="00190DBE">
          <w:t>169</w:t>
        </w:r>
        <w:r>
          <w:t xml:space="preserve"> </w:t>
        </w:r>
        <w:r w:rsidRPr="00190DBE">
          <w:t>(1), note</w:t>
        </w:r>
        <w:r>
          <w:tab/>
        </w:r>
        <w:r>
          <w:fldChar w:fldCharType="begin"/>
        </w:r>
        <w:r>
          <w:instrText xml:space="preserve"> PAGEREF _Toc221279056 \h </w:instrText>
        </w:r>
        <w:r>
          <w:fldChar w:fldCharType="separate"/>
        </w:r>
        <w:r w:rsidR="00985828">
          <w:t>15</w:t>
        </w:r>
        <w:r>
          <w:fldChar w:fldCharType="end"/>
        </w:r>
      </w:hyperlink>
    </w:p>
    <w:p w14:paraId="3C6BA9EF" w14:textId="74853A3D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57" w:history="1">
        <w:r w:rsidRPr="004369B1">
          <w:t>33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Section 169 (2)</w:t>
        </w:r>
        <w:r>
          <w:tab/>
        </w:r>
        <w:r>
          <w:fldChar w:fldCharType="begin"/>
        </w:r>
        <w:r>
          <w:instrText xml:space="preserve"> PAGEREF _Toc221279057 \h </w:instrText>
        </w:r>
        <w:r>
          <w:fldChar w:fldCharType="separate"/>
        </w:r>
        <w:r w:rsidR="00985828">
          <w:t>15</w:t>
        </w:r>
        <w:r>
          <w:fldChar w:fldCharType="end"/>
        </w:r>
      </w:hyperlink>
    </w:p>
    <w:p w14:paraId="09630A1F" w14:textId="57D69788" w:rsidR="00F12002" w:rsidRDefault="00F12002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1279058" w:history="1">
        <w:r w:rsidRPr="004369B1">
          <w:t>Part 11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369B1">
          <w:t>Major Events Act 2014</w:t>
        </w:r>
        <w:r w:rsidRPr="00F12002">
          <w:rPr>
            <w:vanish/>
          </w:rPr>
          <w:tab/>
        </w:r>
        <w:r w:rsidRPr="00F12002">
          <w:rPr>
            <w:vanish/>
          </w:rPr>
          <w:fldChar w:fldCharType="begin"/>
        </w:r>
        <w:r w:rsidRPr="00F12002">
          <w:rPr>
            <w:vanish/>
          </w:rPr>
          <w:instrText xml:space="preserve"> PAGEREF _Toc221279058 \h </w:instrText>
        </w:r>
        <w:r w:rsidRPr="00F12002">
          <w:rPr>
            <w:vanish/>
          </w:rPr>
        </w:r>
        <w:r w:rsidRPr="00F12002">
          <w:rPr>
            <w:vanish/>
          </w:rPr>
          <w:fldChar w:fldCharType="separate"/>
        </w:r>
        <w:r w:rsidR="00985828">
          <w:rPr>
            <w:vanish/>
          </w:rPr>
          <w:t>16</w:t>
        </w:r>
        <w:r w:rsidRPr="00F12002">
          <w:rPr>
            <w:vanish/>
          </w:rPr>
          <w:fldChar w:fldCharType="end"/>
        </w:r>
      </w:hyperlink>
    </w:p>
    <w:p w14:paraId="37880800" w14:textId="742CD1AF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59" w:history="1">
        <w:r w:rsidRPr="009A39DE">
          <w:rPr>
            <w:rStyle w:val="CharSectNo"/>
          </w:rPr>
          <w:t>34</w:t>
        </w:r>
        <w:r w:rsidRPr="00190DBE">
          <w:tab/>
          <w:t>Scanning, ordinary and frisk searches—requirements</w:t>
        </w:r>
        <w:r>
          <w:br/>
        </w:r>
        <w:r w:rsidRPr="00190DBE">
          <w:t>Section</w:t>
        </w:r>
        <w:r>
          <w:t xml:space="preserve"> </w:t>
        </w:r>
        <w:r w:rsidRPr="00190DBE">
          <w:t>19</w:t>
        </w:r>
        <w:r>
          <w:t xml:space="preserve"> </w:t>
        </w:r>
        <w:r w:rsidRPr="00190DBE">
          <w:t>(2)</w:t>
        </w:r>
        <w:r>
          <w:tab/>
        </w:r>
        <w:r>
          <w:fldChar w:fldCharType="begin"/>
        </w:r>
        <w:r>
          <w:instrText xml:space="preserve"> PAGEREF _Toc221279059 \h </w:instrText>
        </w:r>
        <w:r>
          <w:fldChar w:fldCharType="separate"/>
        </w:r>
        <w:r w:rsidR="00985828">
          <w:t>16</w:t>
        </w:r>
        <w:r>
          <w:fldChar w:fldCharType="end"/>
        </w:r>
      </w:hyperlink>
    </w:p>
    <w:p w14:paraId="78A7BF70" w14:textId="0543EA27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60" w:history="1">
        <w:r w:rsidRPr="009A39DE">
          <w:rPr>
            <w:rStyle w:val="CharSectNo"/>
          </w:rPr>
          <w:t>35</w:t>
        </w:r>
        <w:r w:rsidRPr="00190DBE">
          <w:tab/>
          <w:t>Offence—ban orders</w:t>
        </w:r>
        <w:r>
          <w:br/>
        </w:r>
        <w:r w:rsidRPr="00190DBE">
          <w:t>Section</w:t>
        </w:r>
        <w:r>
          <w:t xml:space="preserve"> </w:t>
        </w:r>
        <w:r w:rsidRPr="00190DBE">
          <w:t>24</w:t>
        </w:r>
        <w:r>
          <w:t xml:space="preserve"> </w:t>
        </w:r>
        <w:r w:rsidRPr="00190DBE">
          <w:t xml:space="preserve">(8), definition of </w:t>
        </w:r>
        <w:r w:rsidRPr="00D57C2D">
          <w:rPr>
            <w:rStyle w:val="charItals"/>
          </w:rPr>
          <w:t>ban order offence</w:t>
        </w:r>
        <w:r w:rsidRPr="00190DBE">
          <w:t>, paragraph</w:t>
        </w:r>
        <w:r>
          <w:t> </w:t>
        </w:r>
        <w:r w:rsidRPr="00190DBE">
          <w:t>(a)</w:t>
        </w:r>
        <w:r>
          <w:t xml:space="preserve"> </w:t>
        </w:r>
        <w:r w:rsidRPr="00190DBE">
          <w:t>(i)</w:t>
        </w:r>
        <w:r>
          <w:tab/>
        </w:r>
        <w:r>
          <w:fldChar w:fldCharType="begin"/>
        </w:r>
        <w:r>
          <w:instrText xml:space="preserve"> PAGEREF _Toc221279060 \h </w:instrText>
        </w:r>
        <w:r>
          <w:fldChar w:fldCharType="separate"/>
        </w:r>
        <w:r w:rsidR="00985828">
          <w:t>16</w:t>
        </w:r>
        <w:r>
          <w:fldChar w:fldCharType="end"/>
        </w:r>
      </w:hyperlink>
    </w:p>
    <w:p w14:paraId="56682AEA" w14:textId="0E0BBF72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61" w:history="1">
        <w:r w:rsidRPr="009A39DE">
          <w:rPr>
            <w:rStyle w:val="CharSectNo"/>
          </w:rPr>
          <w:t>36</w:t>
        </w:r>
        <w:r w:rsidRPr="00190DBE">
          <w:tab/>
          <w:t>Retention and return of certain prohibited items</w:t>
        </w:r>
        <w:r>
          <w:br/>
        </w:r>
        <w:r w:rsidRPr="00190DBE">
          <w:t>Section</w:t>
        </w:r>
        <w:r>
          <w:t xml:space="preserve"> </w:t>
        </w:r>
        <w:r w:rsidRPr="00190DBE">
          <w:t>61</w:t>
        </w:r>
        <w:r>
          <w:t xml:space="preserve"> </w:t>
        </w:r>
        <w:r w:rsidRPr="00190DBE">
          <w:t>(a)</w:t>
        </w:r>
        <w:r>
          <w:t xml:space="preserve"> </w:t>
        </w:r>
        <w:r w:rsidRPr="00190DBE">
          <w:t>(ii)</w:t>
        </w:r>
        <w:r>
          <w:tab/>
        </w:r>
        <w:r>
          <w:fldChar w:fldCharType="begin"/>
        </w:r>
        <w:r>
          <w:instrText xml:space="preserve"> PAGEREF _Toc221279061 \h </w:instrText>
        </w:r>
        <w:r>
          <w:fldChar w:fldCharType="separate"/>
        </w:r>
        <w:r w:rsidR="00985828">
          <w:t>16</w:t>
        </w:r>
        <w:r>
          <w:fldChar w:fldCharType="end"/>
        </w:r>
      </w:hyperlink>
    </w:p>
    <w:p w14:paraId="75433D54" w14:textId="13266FF0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62" w:history="1">
        <w:r w:rsidRPr="004369B1">
          <w:t>37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Section 61 (c)</w:t>
        </w:r>
        <w:r>
          <w:tab/>
        </w:r>
        <w:r>
          <w:fldChar w:fldCharType="begin"/>
        </w:r>
        <w:r>
          <w:instrText xml:space="preserve"> PAGEREF _Toc221279062 \h </w:instrText>
        </w:r>
        <w:r>
          <w:fldChar w:fldCharType="separate"/>
        </w:r>
        <w:r w:rsidR="00985828">
          <w:t>16</w:t>
        </w:r>
        <w:r>
          <w:fldChar w:fldCharType="end"/>
        </w:r>
      </w:hyperlink>
    </w:p>
    <w:p w14:paraId="2F94B60E" w14:textId="6EF6B703" w:rsidR="00F12002" w:rsidRDefault="00F12002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1279063" w:history="1">
        <w:r w:rsidRPr="004369B1">
          <w:t>Part 12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369B1">
          <w:t>Official Visitor Act 2012</w:t>
        </w:r>
        <w:r w:rsidRPr="00F12002">
          <w:rPr>
            <w:vanish/>
          </w:rPr>
          <w:tab/>
        </w:r>
        <w:r w:rsidRPr="00F12002">
          <w:rPr>
            <w:vanish/>
          </w:rPr>
          <w:fldChar w:fldCharType="begin"/>
        </w:r>
        <w:r w:rsidRPr="00F12002">
          <w:rPr>
            <w:vanish/>
          </w:rPr>
          <w:instrText xml:space="preserve"> PAGEREF _Toc221279063 \h </w:instrText>
        </w:r>
        <w:r w:rsidRPr="00F12002">
          <w:rPr>
            <w:vanish/>
          </w:rPr>
        </w:r>
        <w:r w:rsidRPr="00F12002">
          <w:rPr>
            <w:vanish/>
          </w:rPr>
          <w:fldChar w:fldCharType="separate"/>
        </w:r>
        <w:r w:rsidR="00985828">
          <w:rPr>
            <w:vanish/>
          </w:rPr>
          <w:t>17</w:t>
        </w:r>
        <w:r w:rsidRPr="00F12002">
          <w:rPr>
            <w:vanish/>
          </w:rPr>
          <w:fldChar w:fldCharType="end"/>
        </w:r>
      </w:hyperlink>
    </w:p>
    <w:p w14:paraId="7718F858" w14:textId="3CA6BBF1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64" w:history="1">
        <w:r w:rsidRPr="009A39DE">
          <w:rPr>
            <w:rStyle w:val="CharSectNo"/>
          </w:rPr>
          <w:t>38</w:t>
        </w:r>
        <w:r w:rsidRPr="00190DBE">
          <w:tab/>
          <w:t>Appointment</w:t>
        </w:r>
        <w:r>
          <w:br/>
        </w:r>
        <w:r w:rsidRPr="00190DBE">
          <w:t>Section</w:t>
        </w:r>
        <w:r>
          <w:t xml:space="preserve"> </w:t>
        </w:r>
        <w:r w:rsidRPr="00190DBE">
          <w:t>10</w:t>
        </w:r>
        <w:r>
          <w:t xml:space="preserve"> </w:t>
        </w:r>
        <w:r w:rsidRPr="00190DBE">
          <w:t>(3)</w:t>
        </w:r>
        <w:r>
          <w:t xml:space="preserve"> </w:t>
        </w:r>
        <w:r w:rsidRPr="00190DBE">
          <w:t>(a) and (b)</w:t>
        </w:r>
        <w:r>
          <w:tab/>
        </w:r>
        <w:r>
          <w:fldChar w:fldCharType="begin"/>
        </w:r>
        <w:r>
          <w:instrText xml:space="preserve"> PAGEREF _Toc221279064 \h </w:instrText>
        </w:r>
        <w:r>
          <w:fldChar w:fldCharType="separate"/>
        </w:r>
        <w:r w:rsidR="00985828">
          <w:t>17</w:t>
        </w:r>
        <w:r>
          <w:fldChar w:fldCharType="end"/>
        </w:r>
      </w:hyperlink>
    </w:p>
    <w:p w14:paraId="13FC5031" w14:textId="7A84D325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65" w:history="1">
        <w:r w:rsidRPr="004369B1">
          <w:t>39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 xml:space="preserve">Section 10 (5), definition of </w:t>
        </w:r>
        <w:r w:rsidRPr="004369B1">
          <w:rPr>
            <w:i/>
          </w:rPr>
          <w:t>relevant interest</w:t>
        </w:r>
        <w:r>
          <w:tab/>
        </w:r>
        <w:r>
          <w:fldChar w:fldCharType="begin"/>
        </w:r>
        <w:r>
          <w:instrText xml:space="preserve"> PAGEREF _Toc221279065 \h </w:instrText>
        </w:r>
        <w:r>
          <w:fldChar w:fldCharType="separate"/>
        </w:r>
        <w:r w:rsidR="00985828">
          <w:t>17</w:t>
        </w:r>
        <w:r>
          <w:fldChar w:fldCharType="end"/>
        </w:r>
      </w:hyperlink>
    </w:p>
    <w:p w14:paraId="519D23F8" w14:textId="61D3C768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66" w:history="1">
        <w:r w:rsidRPr="009A39DE">
          <w:rPr>
            <w:rStyle w:val="CharSectNo"/>
          </w:rPr>
          <w:t>40</w:t>
        </w:r>
        <w:r w:rsidRPr="00190DBE">
          <w:tab/>
          <w:t>Ending appointment</w:t>
        </w:r>
        <w:r>
          <w:br/>
        </w:r>
        <w:r w:rsidRPr="00190DBE">
          <w:t>Section</w:t>
        </w:r>
        <w:r>
          <w:t xml:space="preserve"> </w:t>
        </w:r>
        <w:r w:rsidRPr="00190DBE">
          <w:t>12</w:t>
        </w:r>
        <w:r>
          <w:t xml:space="preserve"> </w:t>
        </w:r>
        <w:r w:rsidRPr="00190DBE">
          <w:t>(3)</w:t>
        </w:r>
        <w:r>
          <w:tab/>
        </w:r>
        <w:r>
          <w:fldChar w:fldCharType="begin"/>
        </w:r>
        <w:r>
          <w:instrText xml:space="preserve"> PAGEREF _Toc221279066 \h </w:instrText>
        </w:r>
        <w:r>
          <w:fldChar w:fldCharType="separate"/>
        </w:r>
        <w:r w:rsidR="00985828">
          <w:t>17</w:t>
        </w:r>
        <w:r>
          <w:fldChar w:fldCharType="end"/>
        </w:r>
      </w:hyperlink>
    </w:p>
    <w:p w14:paraId="1479B577" w14:textId="519ABB1C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67" w:history="1">
        <w:r w:rsidRPr="004369B1">
          <w:t>41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New section 14B</w:t>
        </w:r>
        <w:r>
          <w:tab/>
        </w:r>
        <w:r>
          <w:fldChar w:fldCharType="begin"/>
        </w:r>
        <w:r>
          <w:instrText xml:space="preserve"> PAGEREF _Toc221279067 \h </w:instrText>
        </w:r>
        <w:r>
          <w:fldChar w:fldCharType="separate"/>
        </w:r>
        <w:r w:rsidR="00985828">
          <w:t>17</w:t>
        </w:r>
        <w:r>
          <w:fldChar w:fldCharType="end"/>
        </w:r>
      </w:hyperlink>
    </w:p>
    <w:p w14:paraId="1C335DF0" w14:textId="4E3BB51C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68" w:history="1">
        <w:r w:rsidRPr="004369B1">
          <w:t>42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New part 12</w:t>
        </w:r>
        <w:r>
          <w:tab/>
        </w:r>
        <w:r>
          <w:fldChar w:fldCharType="begin"/>
        </w:r>
        <w:r>
          <w:instrText xml:space="preserve"> PAGEREF _Toc221279068 \h </w:instrText>
        </w:r>
        <w:r>
          <w:fldChar w:fldCharType="separate"/>
        </w:r>
        <w:r w:rsidR="00985828">
          <w:t>18</w:t>
        </w:r>
        <w:r>
          <w:fldChar w:fldCharType="end"/>
        </w:r>
      </w:hyperlink>
    </w:p>
    <w:p w14:paraId="79A79381" w14:textId="0793BAB8" w:rsidR="00F12002" w:rsidRDefault="00F12002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1279069" w:history="1">
        <w:r w:rsidRPr="004369B1">
          <w:t>Part 13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369B1">
          <w:t>Wills Act 1968</w:t>
        </w:r>
        <w:r w:rsidRPr="00F12002">
          <w:rPr>
            <w:vanish/>
          </w:rPr>
          <w:tab/>
        </w:r>
        <w:r w:rsidRPr="00F12002">
          <w:rPr>
            <w:vanish/>
          </w:rPr>
          <w:fldChar w:fldCharType="begin"/>
        </w:r>
        <w:r w:rsidRPr="00F12002">
          <w:rPr>
            <w:vanish/>
          </w:rPr>
          <w:instrText xml:space="preserve"> PAGEREF _Toc221279069 \h </w:instrText>
        </w:r>
        <w:r w:rsidRPr="00F12002">
          <w:rPr>
            <w:vanish/>
          </w:rPr>
        </w:r>
        <w:r w:rsidRPr="00F12002">
          <w:rPr>
            <w:vanish/>
          </w:rPr>
          <w:fldChar w:fldCharType="separate"/>
        </w:r>
        <w:r w:rsidR="00985828">
          <w:rPr>
            <w:vanish/>
          </w:rPr>
          <w:t>20</w:t>
        </w:r>
        <w:r w:rsidRPr="00F12002">
          <w:rPr>
            <w:vanish/>
          </w:rPr>
          <w:fldChar w:fldCharType="end"/>
        </w:r>
      </w:hyperlink>
    </w:p>
    <w:p w14:paraId="2CD2BB78" w14:textId="3BB87B9C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70" w:history="1">
        <w:r w:rsidRPr="004369B1">
          <w:t>43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New section 33</w:t>
        </w:r>
        <w:r>
          <w:tab/>
        </w:r>
        <w:r>
          <w:fldChar w:fldCharType="begin"/>
        </w:r>
        <w:r>
          <w:instrText xml:space="preserve"> PAGEREF _Toc221279070 \h </w:instrText>
        </w:r>
        <w:r>
          <w:fldChar w:fldCharType="separate"/>
        </w:r>
        <w:r w:rsidR="00985828">
          <w:t>20</w:t>
        </w:r>
        <w:r>
          <w:fldChar w:fldCharType="end"/>
        </w:r>
      </w:hyperlink>
    </w:p>
    <w:p w14:paraId="2B6EAAF5" w14:textId="3225C86E" w:rsidR="00F12002" w:rsidRDefault="00F12002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1279071" w:history="1">
        <w:r w:rsidRPr="004369B1">
          <w:t>Part 14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369B1">
          <w:t>Working with Vulnerable People (Background Checking) Act 2011</w:t>
        </w:r>
        <w:r w:rsidRPr="00F12002">
          <w:rPr>
            <w:vanish/>
          </w:rPr>
          <w:tab/>
        </w:r>
        <w:r w:rsidRPr="00F12002">
          <w:rPr>
            <w:vanish/>
          </w:rPr>
          <w:fldChar w:fldCharType="begin"/>
        </w:r>
        <w:r w:rsidRPr="00F12002">
          <w:rPr>
            <w:vanish/>
          </w:rPr>
          <w:instrText xml:space="preserve"> PAGEREF _Toc221279071 \h </w:instrText>
        </w:r>
        <w:r w:rsidRPr="00F12002">
          <w:rPr>
            <w:vanish/>
          </w:rPr>
        </w:r>
        <w:r w:rsidRPr="00F12002">
          <w:rPr>
            <w:vanish/>
          </w:rPr>
          <w:fldChar w:fldCharType="separate"/>
        </w:r>
        <w:r w:rsidR="00985828">
          <w:rPr>
            <w:vanish/>
          </w:rPr>
          <w:t>21</w:t>
        </w:r>
        <w:r w:rsidRPr="00F12002">
          <w:rPr>
            <w:vanish/>
          </w:rPr>
          <w:fldChar w:fldCharType="end"/>
        </w:r>
      </w:hyperlink>
    </w:p>
    <w:p w14:paraId="4FA153F7" w14:textId="4867F9D0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72" w:history="1">
        <w:r w:rsidRPr="009A39DE">
          <w:rPr>
            <w:rStyle w:val="CharSectNo"/>
          </w:rPr>
          <w:t>44</w:t>
        </w:r>
        <w:r w:rsidRPr="00190DBE">
          <w:tab/>
          <w:t>Particular entities may give information to commissioner</w:t>
        </w:r>
        <w:r>
          <w:br/>
        </w:r>
        <w:r w:rsidRPr="00190DBE">
          <w:t>New section</w:t>
        </w:r>
        <w:r>
          <w:t xml:space="preserve"> </w:t>
        </w:r>
        <w:r w:rsidRPr="00190DBE">
          <w:t>63B</w:t>
        </w:r>
        <w:r>
          <w:t xml:space="preserve"> </w:t>
        </w:r>
        <w:r w:rsidRPr="00190DBE">
          <w:t>(1A)</w:t>
        </w:r>
        <w:r>
          <w:tab/>
        </w:r>
        <w:r>
          <w:fldChar w:fldCharType="begin"/>
        </w:r>
        <w:r>
          <w:instrText xml:space="preserve"> PAGEREF _Toc221279072 \h </w:instrText>
        </w:r>
        <w:r>
          <w:fldChar w:fldCharType="separate"/>
        </w:r>
        <w:r w:rsidR="00985828">
          <w:t>21</w:t>
        </w:r>
        <w:r>
          <w:fldChar w:fldCharType="end"/>
        </w:r>
      </w:hyperlink>
    </w:p>
    <w:p w14:paraId="7B1F1833" w14:textId="66F08BD8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73" w:history="1">
        <w:r w:rsidRPr="004369B1">
          <w:t>45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Section 63B (3), new definitions</w:t>
        </w:r>
        <w:r>
          <w:tab/>
        </w:r>
        <w:r>
          <w:fldChar w:fldCharType="begin"/>
        </w:r>
        <w:r>
          <w:instrText xml:space="preserve"> PAGEREF _Toc221279073 \h </w:instrText>
        </w:r>
        <w:r>
          <w:fldChar w:fldCharType="separate"/>
        </w:r>
        <w:r w:rsidR="00985828">
          <w:t>21</w:t>
        </w:r>
        <w:r>
          <w:fldChar w:fldCharType="end"/>
        </w:r>
      </w:hyperlink>
    </w:p>
    <w:p w14:paraId="72F044D3" w14:textId="54E9A2F7" w:rsidR="00F12002" w:rsidRDefault="00F1200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79074" w:history="1">
        <w:r w:rsidRPr="004369B1">
          <w:t>46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369B1">
          <w:t>Schedule 3, part 3.2, item 3, column 3 etc</w:t>
        </w:r>
        <w:r>
          <w:tab/>
        </w:r>
        <w:r>
          <w:fldChar w:fldCharType="begin"/>
        </w:r>
        <w:r>
          <w:instrText xml:space="preserve"> PAGEREF _Toc221279074 \h </w:instrText>
        </w:r>
        <w:r>
          <w:fldChar w:fldCharType="separate"/>
        </w:r>
        <w:r w:rsidR="00985828">
          <w:t>22</w:t>
        </w:r>
        <w:r>
          <w:fldChar w:fldCharType="end"/>
        </w:r>
      </w:hyperlink>
    </w:p>
    <w:p w14:paraId="68A4E826" w14:textId="068D4CDD" w:rsidR="00817907" w:rsidRPr="00190DBE" w:rsidRDefault="00F12002">
      <w:pPr>
        <w:pStyle w:val="BillBasic"/>
      </w:pPr>
      <w:r>
        <w:fldChar w:fldCharType="end"/>
      </w:r>
    </w:p>
    <w:p w14:paraId="4D4698AF" w14:textId="77777777" w:rsidR="009A39DE" w:rsidRDefault="009A39DE">
      <w:pPr>
        <w:pStyle w:val="01Contents"/>
        <w:sectPr w:rsidR="009A39DE" w:rsidSect="005250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78FEB7A0" w14:textId="77777777" w:rsidR="005250C7" w:rsidRDefault="005250C7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0C6935EC" wp14:editId="3B465189">
            <wp:extent cx="1333500" cy="1167902"/>
            <wp:effectExtent l="0" t="0" r="0" b="0"/>
            <wp:docPr id="84904380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7807D" w14:textId="77777777" w:rsidR="005250C7" w:rsidRDefault="005250C7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EF5EF5F" w14:textId="0D59C598" w:rsidR="00817907" w:rsidRPr="00190DBE" w:rsidRDefault="005250C7" w:rsidP="009A39DE">
      <w:pPr>
        <w:pStyle w:val="Billname"/>
        <w:suppressLineNumbers/>
      </w:pPr>
      <w:bookmarkStart w:id="0" w:name="citation"/>
      <w:r>
        <w:t>Justice and Community Safety Legislation Amendment</w:t>
      </w:r>
      <w:r w:rsidR="00952D97">
        <w:t> </w:t>
      </w:r>
      <w:r>
        <w:t>Act 2026</w:t>
      </w:r>
      <w:bookmarkEnd w:id="0"/>
    </w:p>
    <w:p w14:paraId="6BED0AD7" w14:textId="6BEC8D1E" w:rsidR="00817907" w:rsidRPr="00190DBE" w:rsidRDefault="00985828" w:rsidP="009A39DE">
      <w:pPr>
        <w:pStyle w:val="ActNo"/>
        <w:suppressLineNumbers/>
      </w:pPr>
      <w:fldSimple w:instr=" DOCPROPERTY &quot;Category&quot;  \* MERGEFORMAT ">
        <w:r>
          <w:t>A2026-4</w:t>
        </w:r>
      </w:fldSimple>
    </w:p>
    <w:p w14:paraId="7FC5D9B4" w14:textId="77777777" w:rsidR="00817907" w:rsidRPr="00190DBE" w:rsidRDefault="00817907" w:rsidP="009A39DE">
      <w:pPr>
        <w:pStyle w:val="N-line3"/>
        <w:suppressLineNumbers/>
      </w:pPr>
    </w:p>
    <w:p w14:paraId="3419D8B9" w14:textId="7B96E046" w:rsidR="00817907" w:rsidRPr="00190DBE" w:rsidRDefault="00817907" w:rsidP="009A39DE">
      <w:pPr>
        <w:pStyle w:val="LongTitle"/>
        <w:suppressLineNumbers/>
      </w:pPr>
      <w:r w:rsidRPr="00190DBE">
        <w:t xml:space="preserve">An Act to amend </w:t>
      </w:r>
      <w:r w:rsidR="00475A48" w:rsidRPr="00190DBE">
        <w:t>legislation about justice and community safety</w:t>
      </w:r>
      <w:r w:rsidR="00227CFF">
        <w:t>, and for other purposes</w:t>
      </w:r>
    </w:p>
    <w:p w14:paraId="5E9BFF48" w14:textId="77777777" w:rsidR="00817907" w:rsidRPr="00190DBE" w:rsidRDefault="00817907" w:rsidP="009A39DE">
      <w:pPr>
        <w:pStyle w:val="N-line3"/>
        <w:suppressLineNumbers/>
      </w:pPr>
    </w:p>
    <w:p w14:paraId="219D5156" w14:textId="77777777" w:rsidR="00817907" w:rsidRPr="00190DBE" w:rsidRDefault="00817907" w:rsidP="009A39DE">
      <w:pPr>
        <w:pStyle w:val="Placeholder"/>
        <w:suppressLineNumbers/>
      </w:pPr>
      <w:r w:rsidRPr="00190DBE">
        <w:rPr>
          <w:rStyle w:val="charContents"/>
          <w:sz w:val="16"/>
        </w:rPr>
        <w:t xml:space="preserve">  </w:t>
      </w:r>
      <w:r w:rsidRPr="00190DBE">
        <w:rPr>
          <w:rStyle w:val="charPage"/>
        </w:rPr>
        <w:t xml:space="preserve">  </w:t>
      </w:r>
    </w:p>
    <w:p w14:paraId="2B462477" w14:textId="77777777" w:rsidR="00817907" w:rsidRPr="00190DBE" w:rsidRDefault="00817907" w:rsidP="009A39DE">
      <w:pPr>
        <w:pStyle w:val="Placeholder"/>
        <w:suppressLineNumbers/>
      </w:pPr>
      <w:r w:rsidRPr="00190DBE">
        <w:rPr>
          <w:rStyle w:val="CharChapNo"/>
        </w:rPr>
        <w:t xml:space="preserve">  </w:t>
      </w:r>
      <w:r w:rsidRPr="00190DBE">
        <w:rPr>
          <w:rStyle w:val="CharChapText"/>
        </w:rPr>
        <w:t xml:space="preserve">  </w:t>
      </w:r>
    </w:p>
    <w:p w14:paraId="3CF1A300" w14:textId="77777777" w:rsidR="00817907" w:rsidRPr="00190DBE" w:rsidRDefault="00817907" w:rsidP="009A39DE">
      <w:pPr>
        <w:pStyle w:val="Placeholder"/>
        <w:suppressLineNumbers/>
      </w:pPr>
      <w:r w:rsidRPr="00190DBE">
        <w:rPr>
          <w:rStyle w:val="CharPartNo"/>
        </w:rPr>
        <w:t xml:space="preserve">  </w:t>
      </w:r>
      <w:r w:rsidRPr="00190DBE">
        <w:rPr>
          <w:rStyle w:val="CharPartText"/>
        </w:rPr>
        <w:t xml:space="preserve">  </w:t>
      </w:r>
    </w:p>
    <w:p w14:paraId="1D071291" w14:textId="77777777" w:rsidR="00817907" w:rsidRPr="00190DBE" w:rsidRDefault="00817907" w:rsidP="009A39DE">
      <w:pPr>
        <w:pStyle w:val="Placeholder"/>
        <w:suppressLineNumbers/>
      </w:pPr>
      <w:r w:rsidRPr="00190DBE">
        <w:rPr>
          <w:rStyle w:val="CharDivNo"/>
        </w:rPr>
        <w:t xml:space="preserve">  </w:t>
      </w:r>
      <w:r w:rsidRPr="00190DBE">
        <w:rPr>
          <w:rStyle w:val="CharDivText"/>
        </w:rPr>
        <w:t xml:space="preserve">  </w:t>
      </w:r>
    </w:p>
    <w:p w14:paraId="335FF6CE" w14:textId="77777777" w:rsidR="00817907" w:rsidRPr="00D57C2D" w:rsidRDefault="00817907" w:rsidP="009A39DE">
      <w:pPr>
        <w:pStyle w:val="Notified"/>
        <w:suppressLineNumbers/>
      </w:pPr>
    </w:p>
    <w:p w14:paraId="038C042C" w14:textId="77777777" w:rsidR="00817907" w:rsidRPr="00190DBE" w:rsidRDefault="00817907" w:rsidP="009A39DE">
      <w:pPr>
        <w:pStyle w:val="EnactingWords"/>
        <w:suppressLineNumbers/>
      </w:pPr>
      <w:r w:rsidRPr="00190DBE">
        <w:t>The Legislative Assembly for the Australian Capital Territory enacts as follows:</w:t>
      </w:r>
    </w:p>
    <w:p w14:paraId="2D88BC77" w14:textId="77777777" w:rsidR="00817907" w:rsidRPr="00190DBE" w:rsidRDefault="00817907" w:rsidP="009A39DE">
      <w:pPr>
        <w:pStyle w:val="PageBreak"/>
        <w:suppressLineNumbers/>
      </w:pPr>
      <w:r w:rsidRPr="00190DBE">
        <w:br w:type="page"/>
      </w:r>
    </w:p>
    <w:p w14:paraId="434A8B95" w14:textId="2D526703" w:rsidR="00A37A5F" w:rsidRPr="009A39DE" w:rsidRDefault="009A39DE" w:rsidP="009A39DE">
      <w:pPr>
        <w:pStyle w:val="AH2Part"/>
      </w:pPr>
      <w:bookmarkStart w:id="1" w:name="_Toc221279015"/>
      <w:r w:rsidRPr="009A39DE">
        <w:rPr>
          <w:rStyle w:val="CharPartNo"/>
        </w:rPr>
        <w:lastRenderedPageBreak/>
        <w:t>Part 1</w:t>
      </w:r>
      <w:r w:rsidRPr="00190DBE">
        <w:tab/>
      </w:r>
      <w:r w:rsidR="00A37A5F" w:rsidRPr="009A39DE">
        <w:rPr>
          <w:rStyle w:val="CharPartText"/>
        </w:rPr>
        <w:t>Preliminary</w:t>
      </w:r>
      <w:bookmarkEnd w:id="1"/>
    </w:p>
    <w:p w14:paraId="71B2E8B6" w14:textId="10A53797" w:rsidR="00817907" w:rsidRPr="00190DBE" w:rsidRDefault="009A39DE" w:rsidP="009A39DE">
      <w:pPr>
        <w:pStyle w:val="AH5Sec"/>
        <w:shd w:val="pct25" w:color="auto" w:fill="auto"/>
      </w:pPr>
      <w:bookmarkStart w:id="2" w:name="_Toc221279016"/>
      <w:r w:rsidRPr="009A39DE">
        <w:rPr>
          <w:rStyle w:val="CharSectNo"/>
        </w:rPr>
        <w:t>1</w:t>
      </w:r>
      <w:r w:rsidRPr="00190DBE">
        <w:tab/>
      </w:r>
      <w:r w:rsidR="00817907" w:rsidRPr="00190DBE">
        <w:t>Name of Act</w:t>
      </w:r>
      <w:bookmarkEnd w:id="2"/>
    </w:p>
    <w:p w14:paraId="779672E5" w14:textId="1CA0D4A0" w:rsidR="00817907" w:rsidRPr="00190DBE" w:rsidRDefault="00817907">
      <w:pPr>
        <w:pStyle w:val="Amainreturn"/>
      </w:pPr>
      <w:r w:rsidRPr="00190DBE">
        <w:t xml:space="preserve">This Act is the </w:t>
      </w:r>
      <w:r w:rsidRPr="00190DBE">
        <w:rPr>
          <w:i/>
        </w:rPr>
        <w:fldChar w:fldCharType="begin"/>
      </w:r>
      <w:r w:rsidRPr="00190DBE">
        <w:rPr>
          <w:i/>
        </w:rPr>
        <w:instrText xml:space="preserve"> TITLE</w:instrText>
      </w:r>
      <w:r w:rsidRPr="00190DBE">
        <w:rPr>
          <w:i/>
        </w:rPr>
        <w:fldChar w:fldCharType="separate"/>
      </w:r>
      <w:r w:rsidR="00985828">
        <w:rPr>
          <w:i/>
        </w:rPr>
        <w:t>Justice and Community Safety Legislation Amendment Act 2026</w:t>
      </w:r>
      <w:r w:rsidRPr="00190DBE">
        <w:rPr>
          <w:i/>
        </w:rPr>
        <w:fldChar w:fldCharType="end"/>
      </w:r>
      <w:r w:rsidRPr="00190DBE">
        <w:t>.</w:t>
      </w:r>
    </w:p>
    <w:p w14:paraId="60697A60" w14:textId="7FEBB5AA" w:rsidR="008F4AD4" w:rsidRPr="00190DBE" w:rsidRDefault="009A39DE" w:rsidP="009A39DE">
      <w:pPr>
        <w:pStyle w:val="AH5Sec"/>
        <w:shd w:val="pct25" w:color="auto" w:fill="auto"/>
      </w:pPr>
      <w:bookmarkStart w:id="3" w:name="_Toc221279017"/>
      <w:r w:rsidRPr="009A39DE">
        <w:rPr>
          <w:rStyle w:val="CharSectNo"/>
        </w:rPr>
        <w:t>2</w:t>
      </w:r>
      <w:r w:rsidRPr="00190DBE">
        <w:tab/>
      </w:r>
      <w:r w:rsidR="008F4AD4" w:rsidRPr="00190DBE">
        <w:t>Commencement</w:t>
      </w:r>
      <w:bookmarkEnd w:id="3"/>
    </w:p>
    <w:p w14:paraId="4988989B" w14:textId="77777777" w:rsidR="008F4AD4" w:rsidRPr="00190DBE" w:rsidRDefault="008F4AD4" w:rsidP="008F4AD4">
      <w:pPr>
        <w:pStyle w:val="Amainreturn"/>
      </w:pPr>
      <w:r w:rsidRPr="00190DBE">
        <w:t>This Act commences on the 7th day after its notification day.</w:t>
      </w:r>
    </w:p>
    <w:p w14:paraId="18534316" w14:textId="72D60E21" w:rsidR="008F4AD4" w:rsidRPr="00190DBE" w:rsidRDefault="008F4AD4" w:rsidP="008F4AD4">
      <w:pPr>
        <w:pStyle w:val="aNote"/>
      </w:pPr>
      <w:r w:rsidRPr="00D57C2D">
        <w:rPr>
          <w:rStyle w:val="charItals"/>
        </w:rPr>
        <w:t>Note</w:t>
      </w:r>
      <w:r w:rsidRPr="00D57C2D">
        <w:rPr>
          <w:rStyle w:val="charItals"/>
        </w:rPr>
        <w:tab/>
      </w:r>
      <w:r w:rsidRPr="00190DBE">
        <w:t xml:space="preserve">The naming and commencement provisions automatically commence on the notification day (see </w:t>
      </w:r>
      <w:hyperlink r:id="rId15" w:tooltip="A2001-14" w:history="1">
        <w:r w:rsidR="00D57C2D" w:rsidRPr="00D57C2D">
          <w:rPr>
            <w:rStyle w:val="charCitHyperlinkAbbrev"/>
          </w:rPr>
          <w:t>Legislation Act</w:t>
        </w:r>
      </w:hyperlink>
      <w:r w:rsidRPr="00190DBE">
        <w:t>, s</w:t>
      </w:r>
      <w:r w:rsidR="00BA46BC">
        <w:t xml:space="preserve"> </w:t>
      </w:r>
      <w:r w:rsidRPr="00190DBE">
        <w:t>75 (1)).</w:t>
      </w:r>
    </w:p>
    <w:p w14:paraId="4D414F20" w14:textId="28DEA1A3" w:rsidR="008F4AD4" w:rsidRPr="00190DBE" w:rsidRDefault="009A39DE" w:rsidP="009A39DE">
      <w:pPr>
        <w:pStyle w:val="AH5Sec"/>
        <w:shd w:val="pct25" w:color="auto" w:fill="auto"/>
      </w:pPr>
      <w:bookmarkStart w:id="4" w:name="_Toc221279018"/>
      <w:r w:rsidRPr="009A39DE">
        <w:rPr>
          <w:rStyle w:val="CharSectNo"/>
        </w:rPr>
        <w:t>3</w:t>
      </w:r>
      <w:r w:rsidRPr="00190DBE">
        <w:tab/>
      </w:r>
      <w:r w:rsidR="008F4AD4" w:rsidRPr="00190DBE">
        <w:t>Legislation amended</w:t>
      </w:r>
      <w:bookmarkEnd w:id="4"/>
    </w:p>
    <w:p w14:paraId="5D8557F0" w14:textId="77777777" w:rsidR="008F4AD4" w:rsidRPr="00190DBE" w:rsidRDefault="008F4AD4" w:rsidP="008F4AD4">
      <w:pPr>
        <w:pStyle w:val="Amainreturn"/>
      </w:pPr>
      <w:r w:rsidRPr="00190DBE">
        <w:t>This Act amends the following legislation:</w:t>
      </w:r>
    </w:p>
    <w:p w14:paraId="75C3923D" w14:textId="3D20263D" w:rsidR="00B42122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16" w:tooltip="A2008-35" w:history="1">
        <w:r w:rsidR="00D57C2D" w:rsidRPr="00D57C2D">
          <w:rPr>
            <w:rStyle w:val="charCitHyperlinkItal"/>
          </w:rPr>
          <w:t>ACT Civil and Administrative Tribunal Act 2008</w:t>
        </w:r>
      </w:hyperlink>
    </w:p>
    <w:p w14:paraId="47C19BE7" w14:textId="4C17F601" w:rsidR="00A60B63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17" w:tooltip="A1900-40" w:history="1">
        <w:r w:rsidR="00D57C2D" w:rsidRPr="00D57C2D">
          <w:rPr>
            <w:rStyle w:val="charCitHyperlinkItal"/>
          </w:rPr>
          <w:t>Crimes Act 1900</w:t>
        </w:r>
      </w:hyperlink>
    </w:p>
    <w:p w14:paraId="5E0B53BF" w14:textId="58218CB5" w:rsidR="003E3F6C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18" w:tooltip="A2005-58" w:history="1">
        <w:r w:rsidR="00D57C2D" w:rsidRPr="00D57C2D">
          <w:rPr>
            <w:rStyle w:val="charCitHyperlinkItal"/>
          </w:rPr>
          <w:t>Crimes (Sentencing) Act 2005</w:t>
        </w:r>
      </w:hyperlink>
    </w:p>
    <w:p w14:paraId="4EF2A84C" w14:textId="515DA4E2" w:rsidR="003E3F6C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19" w:tooltip="A2002-51" w:history="1">
        <w:r w:rsidR="00D57C2D" w:rsidRPr="00D57C2D">
          <w:rPr>
            <w:rStyle w:val="charCitHyperlinkItal"/>
          </w:rPr>
          <w:t>Criminal Code 2002</w:t>
        </w:r>
      </w:hyperlink>
    </w:p>
    <w:p w14:paraId="05B2F814" w14:textId="4B9C8655" w:rsidR="008F4AD4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20" w:tooltip="A1991-81" w:history="1">
        <w:r w:rsidR="00D57C2D" w:rsidRPr="00D57C2D">
          <w:rPr>
            <w:rStyle w:val="charCitHyperlinkItal"/>
          </w:rPr>
          <w:t>Discrimination Act 1991</w:t>
        </w:r>
      </w:hyperlink>
    </w:p>
    <w:p w14:paraId="3D972BAF" w14:textId="290C1BAD" w:rsidR="003D7FE9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21" w:tooltip="A1994-28" w:history="1">
        <w:r w:rsidR="00D57C2D" w:rsidRPr="00D57C2D">
          <w:rPr>
            <w:rStyle w:val="charCitHyperlinkItal"/>
          </w:rPr>
          <w:t>Domestic Relationships Act 1994</w:t>
        </w:r>
      </w:hyperlink>
    </w:p>
    <w:p w14:paraId="3DE3BC81" w14:textId="0942306A" w:rsidR="008F4AD4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22" w:tooltip="A2005-40" w:history="1">
        <w:r w:rsidR="00D57C2D" w:rsidRPr="00D57C2D">
          <w:rPr>
            <w:rStyle w:val="charCitHyperlinkItal"/>
          </w:rPr>
          <w:t>Human Rights Commission Act 2005</w:t>
        </w:r>
      </w:hyperlink>
    </w:p>
    <w:p w14:paraId="244EAF1F" w14:textId="2608FB7D" w:rsidR="00B42122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23" w:tooltip="A2006-25" w:history="1">
        <w:r w:rsidR="00D57C2D" w:rsidRPr="00D57C2D">
          <w:rPr>
            <w:rStyle w:val="charCitHyperlinkItal"/>
          </w:rPr>
          <w:t>Legal Profession Act 2006</w:t>
        </w:r>
      </w:hyperlink>
    </w:p>
    <w:p w14:paraId="56242597" w14:textId="63B43A5A" w:rsidR="00B42122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24" w:tooltip="A2001-14" w:history="1">
        <w:r w:rsidR="00D57C2D" w:rsidRPr="00D57C2D">
          <w:rPr>
            <w:rStyle w:val="charCitHyperlinkItal"/>
          </w:rPr>
          <w:t>Legislation Act 2001</w:t>
        </w:r>
      </w:hyperlink>
    </w:p>
    <w:p w14:paraId="64C38544" w14:textId="79DE4088" w:rsidR="008F4AD4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25" w:tooltip="A2014-42" w:history="1">
        <w:r w:rsidR="00D57C2D" w:rsidRPr="00D57C2D">
          <w:rPr>
            <w:rStyle w:val="charCitHyperlinkItal"/>
          </w:rPr>
          <w:t>Major Events Act 2014</w:t>
        </w:r>
      </w:hyperlink>
    </w:p>
    <w:p w14:paraId="3887B68A" w14:textId="70C67FB1" w:rsidR="00B42122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26" w:tooltip="A2012-33" w:history="1">
        <w:r w:rsidR="00D57C2D" w:rsidRPr="00D57C2D">
          <w:rPr>
            <w:rStyle w:val="charCitHyperlinkItal"/>
          </w:rPr>
          <w:t>Official Visitor Act 2012</w:t>
        </w:r>
      </w:hyperlink>
    </w:p>
    <w:p w14:paraId="4E89D88A" w14:textId="2EEE2C55" w:rsidR="003D7FE9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27" w:tooltip="A1968-11" w:history="1">
        <w:r w:rsidR="00D57C2D" w:rsidRPr="00D57C2D">
          <w:rPr>
            <w:rStyle w:val="charCitHyperlinkItal"/>
          </w:rPr>
          <w:t>Wills Act 1968</w:t>
        </w:r>
      </w:hyperlink>
    </w:p>
    <w:p w14:paraId="11FB1ACA" w14:textId="429095E3" w:rsidR="008F4AD4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hyperlink r:id="rId28" w:tooltip="A2011-44" w:history="1">
        <w:r w:rsidR="00D57C2D" w:rsidRPr="00D57C2D">
          <w:rPr>
            <w:rStyle w:val="charCitHyperlinkItal"/>
          </w:rPr>
          <w:t>Working with Vulnerable People (Background Checking) Act 2011</w:t>
        </w:r>
      </w:hyperlink>
      <w:r w:rsidR="003D7FE9" w:rsidRPr="00190DBE">
        <w:t>.</w:t>
      </w:r>
    </w:p>
    <w:p w14:paraId="76F1EEBC" w14:textId="77777777" w:rsidR="000D2CCF" w:rsidRPr="000D2CCF" w:rsidRDefault="000D2CCF" w:rsidP="009A39DE">
      <w:pPr>
        <w:pStyle w:val="PageBreak"/>
        <w:suppressLineNumbers/>
      </w:pPr>
      <w:r w:rsidRPr="000D2CCF">
        <w:br w:type="page"/>
      </w:r>
    </w:p>
    <w:p w14:paraId="3CB79B42" w14:textId="083A41D1" w:rsidR="007B3CB3" w:rsidRPr="009A39DE" w:rsidRDefault="009A39DE" w:rsidP="009A39DE">
      <w:pPr>
        <w:pStyle w:val="AH2Part"/>
      </w:pPr>
      <w:bookmarkStart w:id="5" w:name="_Toc221279019"/>
      <w:r w:rsidRPr="009A39DE">
        <w:rPr>
          <w:rStyle w:val="CharPartNo"/>
        </w:rPr>
        <w:lastRenderedPageBreak/>
        <w:t>Part 2</w:t>
      </w:r>
      <w:r w:rsidRPr="00190DBE">
        <w:tab/>
      </w:r>
      <w:r w:rsidR="007B3CB3" w:rsidRPr="009A39DE">
        <w:rPr>
          <w:rStyle w:val="CharPartText"/>
        </w:rPr>
        <w:t>ACT Civil and Administrative Tribunal Act</w:t>
      </w:r>
      <w:r w:rsidR="00BA46BC" w:rsidRPr="009A39DE">
        <w:rPr>
          <w:rStyle w:val="CharPartText"/>
        </w:rPr>
        <w:t> </w:t>
      </w:r>
      <w:r w:rsidR="007B3CB3" w:rsidRPr="009A39DE">
        <w:rPr>
          <w:rStyle w:val="CharPartText"/>
        </w:rPr>
        <w:t>2008</w:t>
      </w:r>
      <w:bookmarkEnd w:id="5"/>
    </w:p>
    <w:p w14:paraId="19A16BAF" w14:textId="7E972A2F" w:rsidR="004A5E6D" w:rsidRPr="00190DBE" w:rsidRDefault="009A39DE" w:rsidP="009A39DE">
      <w:pPr>
        <w:pStyle w:val="AH5Sec"/>
        <w:shd w:val="pct25" w:color="auto" w:fill="auto"/>
      </w:pPr>
      <w:bookmarkStart w:id="6" w:name="_Toc221279020"/>
      <w:r w:rsidRPr="009A39DE">
        <w:rPr>
          <w:rStyle w:val="CharSectNo"/>
        </w:rPr>
        <w:t>4</w:t>
      </w:r>
      <w:r w:rsidRPr="00190DBE">
        <w:tab/>
      </w:r>
      <w:r w:rsidR="0088592A" w:rsidRPr="00190DBE">
        <w:t>Powers in relation to witnesses etc</w:t>
      </w:r>
      <w:r w:rsidR="0088592A" w:rsidRPr="00190DBE">
        <w:br/>
      </w:r>
      <w:r w:rsidR="004A5E6D" w:rsidRPr="00190DBE">
        <w:t>Section</w:t>
      </w:r>
      <w:r w:rsidR="00BA46BC">
        <w:t xml:space="preserve"> </w:t>
      </w:r>
      <w:r w:rsidR="0088592A" w:rsidRPr="00190DBE">
        <w:t>41</w:t>
      </w:r>
      <w:r w:rsidR="00BA46BC">
        <w:t xml:space="preserve"> </w:t>
      </w:r>
      <w:r w:rsidR="0088592A" w:rsidRPr="00190DBE">
        <w:t>(3)</w:t>
      </w:r>
      <w:bookmarkEnd w:id="6"/>
    </w:p>
    <w:p w14:paraId="09E2C597" w14:textId="37B9DB7A" w:rsidR="0088592A" w:rsidRPr="00190DBE" w:rsidRDefault="00E75921" w:rsidP="0088592A">
      <w:pPr>
        <w:pStyle w:val="direction"/>
      </w:pPr>
      <w:r w:rsidRPr="00190DBE">
        <w:t>substitute</w:t>
      </w:r>
    </w:p>
    <w:p w14:paraId="6FE510C1" w14:textId="6F60C60E" w:rsidR="00E75921" w:rsidRPr="00190DBE" w:rsidRDefault="00E75921" w:rsidP="00E75921">
      <w:pPr>
        <w:pStyle w:val="IMain"/>
      </w:pPr>
      <w:r w:rsidRPr="00190DBE">
        <w:tab/>
        <w:t>(3)</w:t>
      </w:r>
      <w:r w:rsidRPr="00190DBE">
        <w:tab/>
        <w:t xml:space="preserve">The tribunal may give </w:t>
      </w:r>
      <w:r w:rsidR="005D72C0" w:rsidRPr="00190DBE">
        <w:t>a party leave—</w:t>
      </w:r>
    </w:p>
    <w:p w14:paraId="49AA93B4" w14:textId="7EF88C49" w:rsidR="005D72C0" w:rsidRPr="00190DBE" w:rsidRDefault="005D72C0" w:rsidP="005D72C0">
      <w:pPr>
        <w:pStyle w:val="Ipara"/>
      </w:pPr>
      <w:r w:rsidRPr="00190DBE">
        <w:tab/>
        <w:t>(a)</w:t>
      </w:r>
      <w:r w:rsidRPr="00190DBE">
        <w:tab/>
        <w:t>to inspect, or make a copy of, a document produced under a subpoena; or</w:t>
      </w:r>
    </w:p>
    <w:p w14:paraId="26DCB16F" w14:textId="61CD5396" w:rsidR="005D72C0" w:rsidRPr="00190DBE" w:rsidRDefault="005D72C0" w:rsidP="005D72C0">
      <w:pPr>
        <w:pStyle w:val="Ipara"/>
      </w:pPr>
      <w:r w:rsidRPr="00190DBE">
        <w:tab/>
        <w:t>(b)</w:t>
      </w:r>
      <w:r w:rsidRPr="00190DBE">
        <w:tab/>
        <w:t>to inspect another thing produced under a subpoena.</w:t>
      </w:r>
    </w:p>
    <w:p w14:paraId="2846DA40" w14:textId="77777777" w:rsidR="000D2CCF" w:rsidRPr="000D2CCF" w:rsidRDefault="000D2CCF" w:rsidP="009A39DE">
      <w:pPr>
        <w:pStyle w:val="PageBreak"/>
        <w:suppressLineNumbers/>
      </w:pPr>
      <w:r w:rsidRPr="000D2CCF">
        <w:br w:type="page"/>
      </w:r>
    </w:p>
    <w:p w14:paraId="44C53F66" w14:textId="18BF511B" w:rsidR="005D5EE0" w:rsidRPr="009A39DE" w:rsidRDefault="009A39DE" w:rsidP="009A39DE">
      <w:pPr>
        <w:pStyle w:val="AH2Part"/>
      </w:pPr>
      <w:bookmarkStart w:id="7" w:name="_Toc221279021"/>
      <w:r w:rsidRPr="009A39DE">
        <w:rPr>
          <w:rStyle w:val="CharPartNo"/>
        </w:rPr>
        <w:lastRenderedPageBreak/>
        <w:t>Part 3</w:t>
      </w:r>
      <w:r w:rsidRPr="00190DBE">
        <w:tab/>
      </w:r>
      <w:r w:rsidR="005D5EE0" w:rsidRPr="009A39DE">
        <w:rPr>
          <w:rStyle w:val="CharPartText"/>
        </w:rPr>
        <w:t>Crimes Act</w:t>
      </w:r>
      <w:r w:rsidR="00BA46BC" w:rsidRPr="009A39DE">
        <w:rPr>
          <w:rStyle w:val="CharPartText"/>
        </w:rPr>
        <w:t xml:space="preserve"> </w:t>
      </w:r>
      <w:r w:rsidR="005D5EE0" w:rsidRPr="009A39DE">
        <w:rPr>
          <w:rStyle w:val="CharPartText"/>
        </w:rPr>
        <w:t>1900</w:t>
      </w:r>
      <w:bookmarkEnd w:id="7"/>
    </w:p>
    <w:p w14:paraId="0806803D" w14:textId="07E935BD" w:rsidR="005D5EE0" w:rsidRPr="00190DBE" w:rsidRDefault="009A39DE" w:rsidP="009A39DE">
      <w:pPr>
        <w:pStyle w:val="AH5Sec"/>
        <w:shd w:val="pct25" w:color="auto" w:fill="auto"/>
      </w:pPr>
      <w:bookmarkStart w:id="8" w:name="_Toc221279022"/>
      <w:r w:rsidRPr="009A39DE">
        <w:rPr>
          <w:rStyle w:val="CharSectNo"/>
        </w:rPr>
        <w:t>5</w:t>
      </w:r>
      <w:r w:rsidRPr="00190DBE">
        <w:tab/>
      </w:r>
      <w:r w:rsidR="005D5EE0" w:rsidRPr="00190DBE">
        <w:t xml:space="preserve">Meaning of </w:t>
      </w:r>
      <w:r w:rsidR="005D5EE0" w:rsidRPr="00D57C2D">
        <w:rPr>
          <w:rStyle w:val="charItals"/>
        </w:rPr>
        <w:t>aggravated offence</w:t>
      </w:r>
      <w:r w:rsidR="005D5EE0" w:rsidRPr="00190DBE">
        <w:t>—pt</w:t>
      </w:r>
      <w:r w:rsidR="00BA46BC">
        <w:t xml:space="preserve"> </w:t>
      </w:r>
      <w:r w:rsidR="005D5EE0" w:rsidRPr="00190DBE">
        <w:t>2</w:t>
      </w:r>
      <w:r w:rsidR="005D5EE0" w:rsidRPr="00190DBE">
        <w:br/>
        <w:t>Section</w:t>
      </w:r>
      <w:r w:rsidR="00BA46BC">
        <w:t xml:space="preserve"> </w:t>
      </w:r>
      <w:r w:rsidR="005D5EE0" w:rsidRPr="00190DBE">
        <w:t xml:space="preserve">9A, definition of </w:t>
      </w:r>
      <w:r w:rsidR="005D5EE0" w:rsidRPr="00D57C2D">
        <w:rPr>
          <w:rStyle w:val="charItals"/>
        </w:rPr>
        <w:t>aggravated offence</w:t>
      </w:r>
      <w:r w:rsidR="005D5EE0" w:rsidRPr="00190DBE">
        <w:t>, paragraph</w:t>
      </w:r>
      <w:r w:rsidR="00BA46BC">
        <w:t xml:space="preserve"> </w:t>
      </w:r>
      <w:r w:rsidR="005D5EE0" w:rsidRPr="00190DBE">
        <w:t>(a)</w:t>
      </w:r>
      <w:bookmarkEnd w:id="8"/>
    </w:p>
    <w:p w14:paraId="59F944C9" w14:textId="785909AA" w:rsidR="005D5EE0" w:rsidRPr="00190DBE" w:rsidRDefault="005D5EE0" w:rsidP="005D5EE0">
      <w:pPr>
        <w:pStyle w:val="direction"/>
      </w:pPr>
      <w:r w:rsidRPr="00190DBE">
        <w:t>omit</w:t>
      </w:r>
    </w:p>
    <w:p w14:paraId="1CA0ACB5" w14:textId="099E9FDE" w:rsidR="005D5EE0" w:rsidRPr="00190DBE" w:rsidRDefault="005D5EE0" w:rsidP="005D5EE0">
      <w:pPr>
        <w:pStyle w:val="Amainreturn"/>
      </w:pPr>
      <w:r w:rsidRPr="00190DBE">
        <w:t>woman</w:t>
      </w:r>
    </w:p>
    <w:p w14:paraId="1A204E2B" w14:textId="64637985" w:rsidR="005D5EE0" w:rsidRPr="00190DBE" w:rsidRDefault="005D5EE0" w:rsidP="005D5EE0">
      <w:pPr>
        <w:pStyle w:val="direction"/>
      </w:pPr>
      <w:r w:rsidRPr="00190DBE">
        <w:t>substitute</w:t>
      </w:r>
    </w:p>
    <w:p w14:paraId="62B1F8CC" w14:textId="538A6D64" w:rsidR="005D5EE0" w:rsidRPr="00190DBE" w:rsidRDefault="005D5EE0" w:rsidP="005D5EE0">
      <w:pPr>
        <w:pStyle w:val="Amainreturn"/>
      </w:pPr>
      <w:r w:rsidRPr="00190DBE">
        <w:t>person</w:t>
      </w:r>
    </w:p>
    <w:p w14:paraId="76B96B76" w14:textId="2B236512" w:rsidR="00524936" w:rsidRPr="00190DBE" w:rsidRDefault="009A39DE" w:rsidP="009A39DE">
      <w:pPr>
        <w:pStyle w:val="AH5Sec"/>
        <w:shd w:val="pct25" w:color="auto" w:fill="auto"/>
      </w:pPr>
      <w:bookmarkStart w:id="9" w:name="_Toc221279023"/>
      <w:r w:rsidRPr="009A39DE">
        <w:rPr>
          <w:rStyle w:val="CharSectNo"/>
        </w:rPr>
        <w:t>6</w:t>
      </w:r>
      <w:r w:rsidRPr="00190DBE">
        <w:tab/>
      </w:r>
      <w:r w:rsidR="00524936" w:rsidRPr="00190DBE">
        <w:t>Section</w:t>
      </w:r>
      <w:r w:rsidR="00BA46BC">
        <w:t xml:space="preserve"> </w:t>
      </w:r>
      <w:r w:rsidR="00524936" w:rsidRPr="00190DBE">
        <w:t>15</w:t>
      </w:r>
      <w:r w:rsidR="00BA46BC">
        <w:t xml:space="preserve"> </w:t>
      </w:r>
      <w:r w:rsidR="00524936" w:rsidRPr="00190DBE">
        <w:t>(3), note etc</w:t>
      </w:r>
      <w:bookmarkEnd w:id="9"/>
    </w:p>
    <w:p w14:paraId="425C812F" w14:textId="77777777" w:rsidR="00524936" w:rsidRPr="00190DBE" w:rsidRDefault="00524936" w:rsidP="00524936">
      <w:pPr>
        <w:pStyle w:val="direction"/>
      </w:pPr>
      <w:r w:rsidRPr="00190DBE">
        <w:t>omit</w:t>
      </w:r>
    </w:p>
    <w:p w14:paraId="71D4B087" w14:textId="77777777" w:rsidR="00524936" w:rsidRPr="00190DBE" w:rsidRDefault="00524936" w:rsidP="00524936">
      <w:pPr>
        <w:pStyle w:val="Amainreturn"/>
      </w:pPr>
      <w:r w:rsidRPr="00190DBE">
        <w:rPr>
          <w:sz w:val="20"/>
          <w:szCs w:val="16"/>
        </w:rPr>
        <w:t>women</w:t>
      </w:r>
    </w:p>
    <w:p w14:paraId="07851DB0" w14:textId="77777777" w:rsidR="00524936" w:rsidRPr="00190DBE" w:rsidRDefault="00524936" w:rsidP="00524936">
      <w:pPr>
        <w:pStyle w:val="direction"/>
      </w:pPr>
      <w:r w:rsidRPr="00190DBE">
        <w:t>substitute</w:t>
      </w:r>
    </w:p>
    <w:p w14:paraId="18D0991E" w14:textId="62988B91" w:rsidR="00524936" w:rsidRPr="00190DBE" w:rsidRDefault="00F32478" w:rsidP="00524936">
      <w:pPr>
        <w:pStyle w:val="Amainreturn"/>
        <w:rPr>
          <w:sz w:val="20"/>
          <w:szCs w:val="16"/>
        </w:rPr>
      </w:pPr>
      <w:r w:rsidRPr="00190DBE">
        <w:rPr>
          <w:sz w:val="20"/>
          <w:szCs w:val="16"/>
        </w:rPr>
        <w:t>person</w:t>
      </w:r>
    </w:p>
    <w:p w14:paraId="158EE5DF" w14:textId="77777777" w:rsidR="00524936" w:rsidRPr="00190DBE" w:rsidRDefault="00524936" w:rsidP="00524936">
      <w:pPr>
        <w:pStyle w:val="direction"/>
      </w:pPr>
      <w:r w:rsidRPr="00190DBE">
        <w:t>in</w:t>
      </w:r>
    </w:p>
    <w:p w14:paraId="26156AEA" w14:textId="51C5C500" w:rsidR="00524936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524936" w:rsidRPr="00190DBE">
        <w:t>section</w:t>
      </w:r>
      <w:r w:rsidR="00BA46BC">
        <w:t xml:space="preserve"> </w:t>
      </w:r>
      <w:r w:rsidR="00524936" w:rsidRPr="00190DBE">
        <w:t>15</w:t>
      </w:r>
      <w:r w:rsidR="00BA46BC">
        <w:t xml:space="preserve"> </w:t>
      </w:r>
      <w:r w:rsidR="00524936" w:rsidRPr="00190DBE">
        <w:t>(3), note</w:t>
      </w:r>
    </w:p>
    <w:p w14:paraId="1EB350C0" w14:textId="6142911C" w:rsidR="00524936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524936" w:rsidRPr="00190DBE">
        <w:t>section</w:t>
      </w:r>
      <w:r w:rsidR="00BA46BC">
        <w:t xml:space="preserve"> </w:t>
      </w:r>
      <w:r w:rsidR="00524936" w:rsidRPr="00190DBE">
        <w:t>19</w:t>
      </w:r>
      <w:r w:rsidR="00BA46BC">
        <w:t xml:space="preserve"> </w:t>
      </w:r>
      <w:r w:rsidR="00524936" w:rsidRPr="00190DBE">
        <w:t>(2), note</w:t>
      </w:r>
    </w:p>
    <w:p w14:paraId="602DA300" w14:textId="76562125" w:rsidR="00524936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524936" w:rsidRPr="00190DBE">
        <w:t>section</w:t>
      </w:r>
      <w:r w:rsidR="00BA46BC">
        <w:t xml:space="preserve"> </w:t>
      </w:r>
      <w:r w:rsidR="00524936" w:rsidRPr="00190DBE">
        <w:t>20</w:t>
      </w:r>
      <w:r w:rsidR="00BA46BC">
        <w:t xml:space="preserve"> </w:t>
      </w:r>
      <w:r w:rsidR="00524936" w:rsidRPr="00190DBE">
        <w:t>(2), note</w:t>
      </w:r>
    </w:p>
    <w:p w14:paraId="51D31B41" w14:textId="677E60D8" w:rsidR="00524936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524936" w:rsidRPr="00190DBE">
        <w:t>section</w:t>
      </w:r>
      <w:r w:rsidR="00BA46BC">
        <w:t xml:space="preserve"> </w:t>
      </w:r>
      <w:r w:rsidR="00524936" w:rsidRPr="00190DBE">
        <w:t>21</w:t>
      </w:r>
      <w:r w:rsidR="00BA46BC">
        <w:t xml:space="preserve"> </w:t>
      </w:r>
      <w:r w:rsidR="00524936" w:rsidRPr="00190DBE">
        <w:t>(2), note</w:t>
      </w:r>
    </w:p>
    <w:p w14:paraId="2AC967CD" w14:textId="5343B4DD" w:rsidR="00524936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524936" w:rsidRPr="00190DBE">
        <w:t>section</w:t>
      </w:r>
      <w:r w:rsidR="00BA46BC">
        <w:t xml:space="preserve"> </w:t>
      </w:r>
      <w:r w:rsidR="00524936" w:rsidRPr="00190DBE">
        <w:t>23</w:t>
      </w:r>
      <w:r w:rsidR="00BA46BC">
        <w:t xml:space="preserve"> </w:t>
      </w:r>
      <w:r w:rsidR="00524936" w:rsidRPr="00190DBE">
        <w:t>(2), note</w:t>
      </w:r>
    </w:p>
    <w:p w14:paraId="0B9FFF7D" w14:textId="0EBBBCB9" w:rsidR="00524936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524936" w:rsidRPr="00190DBE">
        <w:t>section</w:t>
      </w:r>
      <w:r w:rsidR="00BA46BC">
        <w:t xml:space="preserve"> </w:t>
      </w:r>
      <w:r w:rsidR="00524936" w:rsidRPr="00190DBE">
        <w:t>24</w:t>
      </w:r>
      <w:r w:rsidR="00BA46BC">
        <w:t xml:space="preserve"> </w:t>
      </w:r>
      <w:r w:rsidR="00524936" w:rsidRPr="00190DBE">
        <w:t>(2), note</w:t>
      </w:r>
    </w:p>
    <w:p w14:paraId="141913FD" w14:textId="027CF47B" w:rsidR="00524936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524936" w:rsidRPr="00190DBE">
        <w:t>section</w:t>
      </w:r>
      <w:r w:rsidR="00BA46BC">
        <w:t xml:space="preserve"> </w:t>
      </w:r>
      <w:r w:rsidR="00524936" w:rsidRPr="00190DBE">
        <w:t>29</w:t>
      </w:r>
      <w:r w:rsidR="00BA46BC">
        <w:t xml:space="preserve"> </w:t>
      </w:r>
      <w:r w:rsidR="00524936" w:rsidRPr="00190DBE">
        <w:t>(3), note</w:t>
      </w:r>
    </w:p>
    <w:p w14:paraId="35EB35F6" w14:textId="31C23521" w:rsidR="005D5EE0" w:rsidRPr="00190DBE" w:rsidRDefault="009A39DE" w:rsidP="009A39DE">
      <w:pPr>
        <w:pStyle w:val="AH5Sec"/>
        <w:shd w:val="pct25" w:color="auto" w:fill="auto"/>
      </w:pPr>
      <w:bookmarkStart w:id="10" w:name="_Toc221279024"/>
      <w:r w:rsidRPr="009A39DE">
        <w:rPr>
          <w:rStyle w:val="CharSectNo"/>
        </w:rPr>
        <w:t>7</w:t>
      </w:r>
      <w:r w:rsidRPr="00190DBE">
        <w:tab/>
      </w:r>
      <w:r w:rsidR="005D5EE0" w:rsidRPr="00190DBE">
        <w:t>Section</w:t>
      </w:r>
      <w:r w:rsidR="00BA46BC">
        <w:t xml:space="preserve"> </w:t>
      </w:r>
      <w:r w:rsidR="005D5EE0" w:rsidRPr="00190DBE">
        <w:t>48A heading</w:t>
      </w:r>
      <w:bookmarkEnd w:id="10"/>
    </w:p>
    <w:p w14:paraId="2CC8519B" w14:textId="1DB26366" w:rsidR="005D5EE0" w:rsidRPr="00190DBE" w:rsidRDefault="005D5EE0" w:rsidP="005D5EE0">
      <w:pPr>
        <w:pStyle w:val="direction"/>
      </w:pPr>
      <w:r w:rsidRPr="00190DBE">
        <w:t>substitute</w:t>
      </w:r>
    </w:p>
    <w:p w14:paraId="7CA9B347" w14:textId="1DBCB78B" w:rsidR="005D5EE0" w:rsidRPr="00190DBE" w:rsidRDefault="005D5EE0" w:rsidP="00B766AD">
      <w:pPr>
        <w:pStyle w:val="IH5Sec"/>
        <w:keepNext w:val="0"/>
      </w:pPr>
      <w:r w:rsidRPr="00190DBE">
        <w:t>48A</w:t>
      </w:r>
      <w:r w:rsidRPr="00190DBE">
        <w:tab/>
        <w:t>Aggravated offences—pt</w:t>
      </w:r>
      <w:r w:rsidR="00BA46BC">
        <w:t xml:space="preserve"> </w:t>
      </w:r>
      <w:r w:rsidRPr="00190DBE">
        <w:t xml:space="preserve">2 offences against pregnant </w:t>
      </w:r>
      <w:r w:rsidR="00F32478" w:rsidRPr="00190DBE">
        <w:t>person</w:t>
      </w:r>
    </w:p>
    <w:p w14:paraId="66811B68" w14:textId="4870FDB7" w:rsidR="00477C7B" w:rsidRPr="00190DBE" w:rsidRDefault="009A39DE" w:rsidP="009A39DE">
      <w:pPr>
        <w:pStyle w:val="AH5Sec"/>
        <w:shd w:val="pct25" w:color="auto" w:fill="auto"/>
      </w:pPr>
      <w:bookmarkStart w:id="11" w:name="_Toc221279025"/>
      <w:r w:rsidRPr="009A39DE">
        <w:rPr>
          <w:rStyle w:val="CharSectNo"/>
        </w:rPr>
        <w:lastRenderedPageBreak/>
        <w:t>8</w:t>
      </w:r>
      <w:r w:rsidRPr="00190DBE">
        <w:tab/>
      </w:r>
      <w:r w:rsidR="00477C7B" w:rsidRPr="00190DBE">
        <w:t>Section</w:t>
      </w:r>
      <w:r w:rsidR="00BA46BC">
        <w:t xml:space="preserve"> </w:t>
      </w:r>
      <w:r w:rsidR="00477C7B" w:rsidRPr="00190DBE">
        <w:t>48A</w:t>
      </w:r>
      <w:r w:rsidR="00BA46BC">
        <w:t xml:space="preserve"> </w:t>
      </w:r>
      <w:r w:rsidR="00BD0CF9" w:rsidRPr="00190DBE">
        <w:t>(2)</w:t>
      </w:r>
      <w:r w:rsidR="00BA46BC">
        <w:t xml:space="preserve"> </w:t>
      </w:r>
      <w:r w:rsidR="00BD0CF9" w:rsidRPr="00190DBE">
        <w:t>(a) and (3)</w:t>
      </w:r>
      <w:bookmarkEnd w:id="11"/>
    </w:p>
    <w:p w14:paraId="3F7A353B" w14:textId="3B2C3DA4" w:rsidR="00477C7B" w:rsidRPr="00190DBE" w:rsidRDefault="00477C7B" w:rsidP="00477C7B">
      <w:pPr>
        <w:pStyle w:val="direction"/>
      </w:pPr>
      <w:r w:rsidRPr="00190DBE">
        <w:t>omit</w:t>
      </w:r>
    </w:p>
    <w:p w14:paraId="26D3A21D" w14:textId="456D1D44" w:rsidR="00477C7B" w:rsidRPr="00190DBE" w:rsidRDefault="00477C7B" w:rsidP="00477C7B">
      <w:pPr>
        <w:pStyle w:val="Amainreturn"/>
      </w:pPr>
      <w:r w:rsidRPr="00190DBE">
        <w:t>woman</w:t>
      </w:r>
    </w:p>
    <w:p w14:paraId="11114425" w14:textId="6A42BF5C" w:rsidR="00477C7B" w:rsidRPr="00190DBE" w:rsidRDefault="00477C7B" w:rsidP="00477C7B">
      <w:pPr>
        <w:pStyle w:val="direction"/>
      </w:pPr>
      <w:r w:rsidRPr="00190DBE">
        <w:t>substitute</w:t>
      </w:r>
    </w:p>
    <w:p w14:paraId="20A88FC3" w14:textId="0C3C89D7" w:rsidR="00477C7B" w:rsidRPr="00190DBE" w:rsidRDefault="00477C7B" w:rsidP="00477C7B">
      <w:pPr>
        <w:pStyle w:val="Amainreturn"/>
      </w:pPr>
      <w:r w:rsidRPr="00190DBE">
        <w:t>person</w:t>
      </w:r>
    </w:p>
    <w:p w14:paraId="286B1E67" w14:textId="1416C42F" w:rsidR="00167F56" w:rsidRPr="00190DBE" w:rsidRDefault="009A39DE" w:rsidP="009A39DE">
      <w:pPr>
        <w:pStyle w:val="AH5Sec"/>
        <w:shd w:val="pct25" w:color="auto" w:fill="auto"/>
      </w:pPr>
      <w:bookmarkStart w:id="12" w:name="_Toc221279026"/>
      <w:r w:rsidRPr="009A39DE">
        <w:rPr>
          <w:rStyle w:val="CharSectNo"/>
        </w:rPr>
        <w:t>9</w:t>
      </w:r>
      <w:r w:rsidRPr="00190DBE">
        <w:tab/>
      </w:r>
      <w:r w:rsidR="00167F56" w:rsidRPr="00190DBE">
        <w:t>Section</w:t>
      </w:r>
      <w:r w:rsidR="00BA46BC">
        <w:t xml:space="preserve"> </w:t>
      </w:r>
      <w:r w:rsidR="00167F56" w:rsidRPr="00190DBE">
        <w:t>48B heading</w:t>
      </w:r>
      <w:bookmarkEnd w:id="12"/>
    </w:p>
    <w:p w14:paraId="307A2093" w14:textId="77777777" w:rsidR="00167F56" w:rsidRPr="00190DBE" w:rsidRDefault="00167F56" w:rsidP="00167F56">
      <w:pPr>
        <w:pStyle w:val="direction"/>
      </w:pPr>
      <w:r w:rsidRPr="00190DBE">
        <w:t>substitute</w:t>
      </w:r>
    </w:p>
    <w:p w14:paraId="584061FF" w14:textId="22BF828E" w:rsidR="00167F56" w:rsidRPr="00190DBE" w:rsidRDefault="00167F56" w:rsidP="00167F56">
      <w:pPr>
        <w:pStyle w:val="IH5Sec"/>
      </w:pPr>
      <w:r w:rsidRPr="00190DBE">
        <w:t>48</w:t>
      </w:r>
      <w:r w:rsidR="00B428B0" w:rsidRPr="00190DBE">
        <w:t>B</w:t>
      </w:r>
      <w:r w:rsidRPr="00190DBE">
        <w:tab/>
        <w:t>Alternative verdicts for aggravated offences—pt</w:t>
      </w:r>
      <w:r w:rsidR="00BA46BC">
        <w:t xml:space="preserve"> </w:t>
      </w:r>
      <w:r w:rsidRPr="00190DBE">
        <w:t xml:space="preserve">2 offences against pregnant </w:t>
      </w:r>
      <w:r w:rsidR="00F1567E" w:rsidRPr="00190DBE">
        <w:t>person</w:t>
      </w:r>
    </w:p>
    <w:p w14:paraId="5B3E88EC" w14:textId="0186311D" w:rsidR="00D631FF" w:rsidRPr="00190DBE" w:rsidRDefault="009A39DE" w:rsidP="009A39DE">
      <w:pPr>
        <w:pStyle w:val="AH5Sec"/>
        <w:shd w:val="pct25" w:color="auto" w:fill="auto"/>
      </w:pPr>
      <w:bookmarkStart w:id="13" w:name="_Toc221279027"/>
      <w:r w:rsidRPr="009A39DE">
        <w:rPr>
          <w:rStyle w:val="CharSectNo"/>
        </w:rPr>
        <w:t>10</w:t>
      </w:r>
      <w:r w:rsidRPr="00190DBE">
        <w:tab/>
      </w:r>
      <w:r w:rsidR="00D631FF" w:rsidRPr="00190DBE">
        <w:t>Aggravated offence may allege more than 1 factor of aggravation</w:t>
      </w:r>
      <w:r w:rsidR="00D631FF" w:rsidRPr="00190DBE">
        <w:br/>
        <w:t>Section</w:t>
      </w:r>
      <w:r w:rsidR="00BA46BC">
        <w:t xml:space="preserve"> </w:t>
      </w:r>
      <w:r w:rsidR="00D631FF" w:rsidRPr="00190DBE">
        <w:t>434C</w:t>
      </w:r>
      <w:r w:rsidR="00BA46BC">
        <w:t xml:space="preserve"> </w:t>
      </w:r>
      <w:r w:rsidR="00D631FF" w:rsidRPr="00190DBE">
        <w:t>(1), example</w:t>
      </w:r>
      <w:bookmarkEnd w:id="13"/>
    </w:p>
    <w:p w14:paraId="018617A1" w14:textId="1A1414E6" w:rsidR="00D631FF" w:rsidRPr="00190DBE" w:rsidRDefault="00D631FF" w:rsidP="00D631FF">
      <w:pPr>
        <w:pStyle w:val="direction"/>
      </w:pPr>
      <w:r w:rsidRPr="00190DBE">
        <w:t>omit</w:t>
      </w:r>
    </w:p>
    <w:p w14:paraId="35E642E3" w14:textId="2459589D" w:rsidR="00D631FF" w:rsidRPr="00190DBE" w:rsidRDefault="00D631FF" w:rsidP="00D631FF">
      <w:pPr>
        <w:pStyle w:val="Amainreturn"/>
        <w:rPr>
          <w:sz w:val="20"/>
          <w:szCs w:val="16"/>
        </w:rPr>
      </w:pPr>
      <w:r w:rsidRPr="00190DBE">
        <w:rPr>
          <w:sz w:val="20"/>
          <w:szCs w:val="16"/>
        </w:rPr>
        <w:t>woman</w:t>
      </w:r>
    </w:p>
    <w:p w14:paraId="01DB080E" w14:textId="4AD0C2CC" w:rsidR="00D631FF" w:rsidRPr="00190DBE" w:rsidRDefault="00D631FF" w:rsidP="00D631FF">
      <w:pPr>
        <w:pStyle w:val="direction"/>
      </w:pPr>
      <w:r w:rsidRPr="00190DBE">
        <w:t>substitute</w:t>
      </w:r>
    </w:p>
    <w:p w14:paraId="08B3502B" w14:textId="788ACFFD" w:rsidR="00D631FF" w:rsidRPr="00190DBE" w:rsidRDefault="00D631FF" w:rsidP="00D631FF">
      <w:pPr>
        <w:pStyle w:val="Amainreturn"/>
        <w:rPr>
          <w:sz w:val="20"/>
          <w:szCs w:val="16"/>
        </w:rPr>
      </w:pPr>
      <w:r w:rsidRPr="00190DBE">
        <w:rPr>
          <w:sz w:val="20"/>
          <w:szCs w:val="16"/>
        </w:rPr>
        <w:t>person</w:t>
      </w:r>
    </w:p>
    <w:p w14:paraId="1CA5AD14" w14:textId="2E6C0846" w:rsidR="00D631FF" w:rsidRPr="00190DBE" w:rsidRDefault="009A39DE" w:rsidP="009A39DE">
      <w:pPr>
        <w:pStyle w:val="AH5Sec"/>
        <w:shd w:val="pct25" w:color="auto" w:fill="auto"/>
      </w:pPr>
      <w:bookmarkStart w:id="14" w:name="_Toc221279028"/>
      <w:r w:rsidRPr="009A39DE">
        <w:rPr>
          <w:rStyle w:val="CharSectNo"/>
        </w:rPr>
        <w:t>11</w:t>
      </w:r>
      <w:r w:rsidRPr="00190DBE">
        <w:tab/>
      </w:r>
      <w:r w:rsidR="00D631FF" w:rsidRPr="00190DBE">
        <w:t>Section</w:t>
      </w:r>
      <w:r w:rsidR="00BA46BC">
        <w:t xml:space="preserve"> </w:t>
      </w:r>
      <w:r w:rsidR="00D631FF" w:rsidRPr="00190DBE">
        <w:t>434C</w:t>
      </w:r>
      <w:r w:rsidR="00BA46BC">
        <w:t xml:space="preserve"> </w:t>
      </w:r>
      <w:r w:rsidR="00D631FF" w:rsidRPr="00190DBE">
        <w:t xml:space="preserve">(2), definition of </w:t>
      </w:r>
      <w:r w:rsidR="00D631FF" w:rsidRPr="00D57C2D">
        <w:rPr>
          <w:rStyle w:val="charItals"/>
        </w:rPr>
        <w:t>relevant factor of aggravation</w:t>
      </w:r>
      <w:r w:rsidR="00D631FF" w:rsidRPr="00190DBE">
        <w:t>, paragraph</w:t>
      </w:r>
      <w:r w:rsidR="00BA46BC">
        <w:t xml:space="preserve"> </w:t>
      </w:r>
      <w:r w:rsidR="00D631FF" w:rsidRPr="00190DBE">
        <w:t>(a)</w:t>
      </w:r>
      <w:bookmarkEnd w:id="14"/>
    </w:p>
    <w:p w14:paraId="360C4943" w14:textId="4D9B0401" w:rsidR="00D631FF" w:rsidRPr="00190DBE" w:rsidRDefault="00D631FF" w:rsidP="00D631FF">
      <w:pPr>
        <w:pStyle w:val="direction"/>
      </w:pPr>
      <w:r w:rsidRPr="00190DBE">
        <w:t>omit</w:t>
      </w:r>
    </w:p>
    <w:p w14:paraId="3B8E6882" w14:textId="0C4D3E0E" w:rsidR="00D631FF" w:rsidRPr="00190DBE" w:rsidRDefault="00D631FF" w:rsidP="00D631FF">
      <w:pPr>
        <w:pStyle w:val="Amainreturn"/>
      </w:pPr>
      <w:r w:rsidRPr="00190DBE">
        <w:t>women</w:t>
      </w:r>
    </w:p>
    <w:p w14:paraId="1607BB07" w14:textId="419EBEA4" w:rsidR="00D631FF" w:rsidRPr="00190DBE" w:rsidRDefault="00D631FF" w:rsidP="00D631FF">
      <w:pPr>
        <w:pStyle w:val="direction"/>
      </w:pPr>
      <w:r w:rsidRPr="00190DBE">
        <w:t>substitute</w:t>
      </w:r>
    </w:p>
    <w:p w14:paraId="65A51B1D" w14:textId="463DBB63" w:rsidR="00D631FF" w:rsidRPr="00190DBE" w:rsidRDefault="00F1567E" w:rsidP="00D631FF">
      <w:pPr>
        <w:pStyle w:val="Amainreturn"/>
      </w:pPr>
      <w:r w:rsidRPr="00190DBE">
        <w:t>person</w:t>
      </w:r>
    </w:p>
    <w:p w14:paraId="0852B631" w14:textId="04A0F88E" w:rsidR="00D631FF" w:rsidRPr="00D57C2D" w:rsidRDefault="009A39DE" w:rsidP="009A39DE">
      <w:pPr>
        <w:pStyle w:val="AH5Sec"/>
        <w:shd w:val="pct25" w:color="auto" w:fill="auto"/>
        <w:rPr>
          <w:rStyle w:val="charItals"/>
        </w:rPr>
      </w:pPr>
      <w:bookmarkStart w:id="15" w:name="_Toc221279029"/>
      <w:r w:rsidRPr="009A39DE">
        <w:rPr>
          <w:rStyle w:val="CharSectNo"/>
        </w:rPr>
        <w:lastRenderedPageBreak/>
        <w:t>12</w:t>
      </w:r>
      <w:r w:rsidRPr="00D57C2D">
        <w:rPr>
          <w:rStyle w:val="charItals"/>
          <w:i w:val="0"/>
        </w:rPr>
        <w:tab/>
      </w:r>
      <w:r w:rsidR="00464B40" w:rsidRPr="00190DBE">
        <w:t xml:space="preserve">Dictionary, definition of </w:t>
      </w:r>
      <w:r w:rsidR="00464B40" w:rsidRPr="00D57C2D">
        <w:rPr>
          <w:rStyle w:val="charItals"/>
        </w:rPr>
        <w:t>actual bodily harm</w:t>
      </w:r>
      <w:r w:rsidR="00E63A2C" w:rsidRPr="00190DBE">
        <w:t xml:space="preserve"> etc</w:t>
      </w:r>
      <w:bookmarkEnd w:id="15"/>
    </w:p>
    <w:p w14:paraId="73A9C97C" w14:textId="2EC23A3F" w:rsidR="00464B40" w:rsidRPr="00190DBE" w:rsidRDefault="00464B40" w:rsidP="00464B40">
      <w:pPr>
        <w:pStyle w:val="direction"/>
      </w:pPr>
      <w:r w:rsidRPr="00190DBE">
        <w:t>omit</w:t>
      </w:r>
    </w:p>
    <w:p w14:paraId="1F3F2365" w14:textId="6FE5A036" w:rsidR="00464B40" w:rsidRPr="00190DBE" w:rsidRDefault="00464B40" w:rsidP="00464B40">
      <w:pPr>
        <w:pStyle w:val="Amainreturn"/>
      </w:pPr>
      <w:r w:rsidRPr="00190DBE">
        <w:t>woman</w:t>
      </w:r>
    </w:p>
    <w:p w14:paraId="5417D724" w14:textId="31A561F0" w:rsidR="00464B40" w:rsidRPr="00190DBE" w:rsidRDefault="00464B40" w:rsidP="00464B40">
      <w:pPr>
        <w:pStyle w:val="direction"/>
      </w:pPr>
      <w:r w:rsidRPr="00190DBE">
        <w:t>substitute</w:t>
      </w:r>
    </w:p>
    <w:p w14:paraId="28CDE7B0" w14:textId="180645FE" w:rsidR="00464B40" w:rsidRPr="00190DBE" w:rsidRDefault="00464B40" w:rsidP="00464B40">
      <w:pPr>
        <w:pStyle w:val="Amainreturn"/>
      </w:pPr>
      <w:r w:rsidRPr="00190DBE">
        <w:t>person</w:t>
      </w:r>
    </w:p>
    <w:p w14:paraId="46CB15ED" w14:textId="7814FC50" w:rsidR="00E63A2C" w:rsidRPr="00190DBE" w:rsidRDefault="00E63A2C" w:rsidP="00E63A2C">
      <w:pPr>
        <w:pStyle w:val="direction"/>
      </w:pPr>
      <w:r w:rsidRPr="00190DBE">
        <w:t>in</w:t>
      </w:r>
    </w:p>
    <w:p w14:paraId="6A4AE14E" w14:textId="1A7E9182" w:rsidR="00CB39E6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04120D" w:rsidRPr="00190DBE">
        <w:t>dictionary, definition</w:t>
      </w:r>
      <w:r w:rsidR="00CB39E6" w:rsidRPr="00190DBE">
        <w:t>s</w:t>
      </w:r>
      <w:r w:rsidR="0004120D" w:rsidRPr="00190DBE">
        <w:t xml:space="preserve"> of</w:t>
      </w:r>
    </w:p>
    <w:p w14:paraId="6FF76D36" w14:textId="3B19DD48" w:rsidR="00E63A2C" w:rsidRPr="00D57C2D" w:rsidRDefault="0004120D" w:rsidP="000D2CCF">
      <w:pPr>
        <w:spacing w:before="60"/>
        <w:ind w:left="780" w:firstLine="720"/>
        <w:rPr>
          <w:rStyle w:val="charBoldItals"/>
        </w:rPr>
      </w:pPr>
      <w:r w:rsidRPr="00D57C2D">
        <w:rPr>
          <w:rStyle w:val="charBoldItals"/>
        </w:rPr>
        <w:t>actual bodily harm</w:t>
      </w:r>
    </w:p>
    <w:p w14:paraId="31C452E6" w14:textId="0EBCD460" w:rsidR="005D5BD0" w:rsidRPr="00D57C2D" w:rsidRDefault="005D5BD0" w:rsidP="000D2CCF">
      <w:pPr>
        <w:spacing w:before="60"/>
        <w:ind w:left="780" w:firstLine="720"/>
        <w:rPr>
          <w:rStyle w:val="charBoldItals"/>
        </w:rPr>
      </w:pPr>
      <w:r w:rsidRPr="00D57C2D">
        <w:rPr>
          <w:rStyle w:val="charBoldItals"/>
        </w:rPr>
        <w:t>aggravated offence</w:t>
      </w:r>
    </w:p>
    <w:p w14:paraId="231ADC6B" w14:textId="5AE181A2" w:rsidR="005D5BD0" w:rsidRPr="00D57C2D" w:rsidRDefault="005D5BD0" w:rsidP="000D2CCF">
      <w:pPr>
        <w:spacing w:before="60"/>
        <w:ind w:left="780" w:firstLine="720"/>
        <w:rPr>
          <w:rStyle w:val="charBoldItals"/>
        </w:rPr>
      </w:pPr>
      <w:r w:rsidRPr="00D57C2D">
        <w:rPr>
          <w:rStyle w:val="charBoldItals"/>
        </w:rPr>
        <w:t>grievous bodily harm</w:t>
      </w:r>
    </w:p>
    <w:p w14:paraId="06701159" w14:textId="5888D4DA" w:rsidR="00757F97" w:rsidRPr="00190DBE" w:rsidRDefault="00757F97" w:rsidP="009A39DE">
      <w:pPr>
        <w:pStyle w:val="PageBreak"/>
        <w:suppressLineNumbers/>
      </w:pPr>
      <w:r w:rsidRPr="00190DBE">
        <w:br w:type="page"/>
      </w:r>
    </w:p>
    <w:p w14:paraId="0A1F493A" w14:textId="08BB74DA" w:rsidR="00E46CB3" w:rsidRPr="009A39DE" w:rsidRDefault="009A39DE" w:rsidP="009A39DE">
      <w:pPr>
        <w:pStyle w:val="AH2Part"/>
      </w:pPr>
      <w:bookmarkStart w:id="16" w:name="_Toc221279030"/>
      <w:r w:rsidRPr="009A39DE">
        <w:rPr>
          <w:rStyle w:val="CharPartNo"/>
        </w:rPr>
        <w:lastRenderedPageBreak/>
        <w:t>Part 4</w:t>
      </w:r>
      <w:r w:rsidRPr="00190DBE">
        <w:tab/>
      </w:r>
      <w:r w:rsidR="00E46CB3" w:rsidRPr="009A39DE">
        <w:rPr>
          <w:rStyle w:val="CharPartText"/>
        </w:rPr>
        <w:t>Crimes (Sentencing) Act 2005</w:t>
      </w:r>
      <w:bookmarkEnd w:id="16"/>
    </w:p>
    <w:p w14:paraId="41F84745" w14:textId="41F90180" w:rsidR="00E46CB3" w:rsidRPr="00190DBE" w:rsidRDefault="009A39DE" w:rsidP="009A39DE">
      <w:pPr>
        <w:pStyle w:val="AH5Sec"/>
        <w:shd w:val="pct25" w:color="auto" w:fill="auto"/>
      </w:pPr>
      <w:bookmarkStart w:id="17" w:name="_Toc221279031"/>
      <w:r w:rsidRPr="009A39DE">
        <w:rPr>
          <w:rStyle w:val="CharSectNo"/>
        </w:rPr>
        <w:t>13</w:t>
      </w:r>
      <w:r w:rsidRPr="00190DBE">
        <w:tab/>
      </w:r>
      <w:r w:rsidR="00E46CB3" w:rsidRPr="00190DBE">
        <w:t>Sentencing—relevant considerations</w:t>
      </w:r>
      <w:r w:rsidR="00E46CB3" w:rsidRPr="00190DBE">
        <w:br/>
        <w:t>Section</w:t>
      </w:r>
      <w:r w:rsidR="00BA46BC">
        <w:t xml:space="preserve"> </w:t>
      </w:r>
      <w:r w:rsidR="00E46CB3" w:rsidRPr="00190DBE">
        <w:t>33</w:t>
      </w:r>
      <w:r w:rsidR="00BA46BC">
        <w:t xml:space="preserve"> </w:t>
      </w:r>
      <w:r w:rsidR="00E46CB3" w:rsidRPr="00190DBE">
        <w:t>(1)</w:t>
      </w:r>
      <w:r w:rsidR="00BA46BC">
        <w:t xml:space="preserve"> </w:t>
      </w:r>
      <w:r w:rsidR="00E46CB3" w:rsidRPr="00190DBE">
        <w:t>(g)</w:t>
      </w:r>
      <w:bookmarkEnd w:id="17"/>
    </w:p>
    <w:p w14:paraId="15A33A85" w14:textId="528BFF0B" w:rsidR="00E46CB3" w:rsidRPr="00190DBE" w:rsidRDefault="00E46CB3" w:rsidP="00E46CB3">
      <w:pPr>
        <w:pStyle w:val="direction"/>
      </w:pPr>
      <w:r w:rsidRPr="00190DBE">
        <w:t>omit</w:t>
      </w:r>
    </w:p>
    <w:p w14:paraId="04172ACC" w14:textId="6F7829AC" w:rsidR="00E46CB3" w:rsidRPr="00190DBE" w:rsidRDefault="00E46CB3" w:rsidP="00E46CB3">
      <w:pPr>
        <w:pStyle w:val="Amainreturn"/>
      </w:pPr>
      <w:r w:rsidRPr="00190DBE">
        <w:t>a pregnant woman</w:t>
      </w:r>
    </w:p>
    <w:p w14:paraId="07D78362" w14:textId="71D804DD" w:rsidR="00E46CB3" w:rsidRPr="00190DBE" w:rsidRDefault="00E46CB3" w:rsidP="00E46CB3">
      <w:pPr>
        <w:pStyle w:val="direction"/>
      </w:pPr>
      <w:r w:rsidRPr="00190DBE">
        <w:t>substitute</w:t>
      </w:r>
    </w:p>
    <w:p w14:paraId="2C903AFC" w14:textId="1615B586" w:rsidR="00E46CB3" w:rsidRPr="00190DBE" w:rsidRDefault="00E46CB3" w:rsidP="00E46CB3">
      <w:pPr>
        <w:pStyle w:val="Amainreturn"/>
      </w:pPr>
      <w:r w:rsidRPr="00190DBE">
        <w:t>pregnant</w:t>
      </w:r>
    </w:p>
    <w:p w14:paraId="3C99B23B" w14:textId="2C8D40BB" w:rsidR="00E46CB3" w:rsidRPr="00190DBE" w:rsidRDefault="009A39DE" w:rsidP="009A39DE">
      <w:pPr>
        <w:pStyle w:val="AH5Sec"/>
        <w:shd w:val="pct25" w:color="auto" w:fill="auto"/>
      </w:pPr>
      <w:bookmarkStart w:id="18" w:name="_Toc221279032"/>
      <w:r w:rsidRPr="009A39DE">
        <w:rPr>
          <w:rStyle w:val="CharSectNo"/>
        </w:rPr>
        <w:t>14</w:t>
      </w:r>
      <w:r w:rsidRPr="00190DBE">
        <w:tab/>
      </w:r>
      <w:r w:rsidR="00E46CB3" w:rsidRPr="00190DBE">
        <w:t>Section</w:t>
      </w:r>
      <w:r w:rsidR="00BA46BC">
        <w:t xml:space="preserve"> </w:t>
      </w:r>
      <w:r w:rsidR="00E46CB3" w:rsidRPr="00190DBE">
        <w:t>33</w:t>
      </w:r>
      <w:r w:rsidR="00BA46BC">
        <w:t xml:space="preserve"> </w:t>
      </w:r>
      <w:r w:rsidR="00E46CB3" w:rsidRPr="00190DBE">
        <w:t>(1)</w:t>
      </w:r>
      <w:r w:rsidR="00BA46BC">
        <w:t xml:space="preserve"> </w:t>
      </w:r>
      <w:r w:rsidR="00E46CB3" w:rsidRPr="00190DBE">
        <w:t>(g)</w:t>
      </w:r>
      <w:r w:rsidR="00BA46BC">
        <w:t xml:space="preserve"> </w:t>
      </w:r>
      <w:r w:rsidR="00E46CB3" w:rsidRPr="00190DBE">
        <w:t>(</w:t>
      </w:r>
      <w:proofErr w:type="spellStart"/>
      <w:r w:rsidR="00E46CB3" w:rsidRPr="00190DBE">
        <w:t>i</w:t>
      </w:r>
      <w:proofErr w:type="spellEnd"/>
      <w:r w:rsidR="00E46CB3" w:rsidRPr="00190DBE">
        <w:t>)</w:t>
      </w:r>
      <w:bookmarkEnd w:id="18"/>
    </w:p>
    <w:p w14:paraId="55E6078A" w14:textId="74BC25DA" w:rsidR="00E46CB3" w:rsidRPr="00190DBE" w:rsidRDefault="00E46CB3" w:rsidP="00E46CB3">
      <w:pPr>
        <w:pStyle w:val="direction"/>
      </w:pPr>
      <w:r w:rsidRPr="00190DBE">
        <w:t>substitute</w:t>
      </w:r>
    </w:p>
    <w:p w14:paraId="699883F9" w14:textId="5225CFE5" w:rsidR="00E46CB3" w:rsidRPr="00190DBE" w:rsidRDefault="00C45018" w:rsidP="00C45018">
      <w:pPr>
        <w:pStyle w:val="Isubpara"/>
      </w:pPr>
      <w:r w:rsidRPr="00190DBE">
        <w:tab/>
        <w:t>(</w:t>
      </w:r>
      <w:proofErr w:type="spellStart"/>
      <w:r w:rsidRPr="00190DBE">
        <w:t>i</w:t>
      </w:r>
      <w:proofErr w:type="spellEnd"/>
      <w:r w:rsidRPr="00190DBE">
        <w:t>)</w:t>
      </w:r>
      <w:r w:rsidRPr="00190DBE">
        <w:tab/>
        <w:t>whether the offender knew, or ought reasonably to have known, that the victim was pregnant; and</w:t>
      </w:r>
    </w:p>
    <w:p w14:paraId="693F6DB4" w14:textId="77777777" w:rsidR="008F4AD4" w:rsidRPr="00190DBE" w:rsidRDefault="008F4AD4" w:rsidP="009A39DE">
      <w:pPr>
        <w:pStyle w:val="PageBreak"/>
        <w:suppressLineNumbers/>
      </w:pPr>
      <w:r w:rsidRPr="00190DBE">
        <w:br w:type="page"/>
      </w:r>
    </w:p>
    <w:p w14:paraId="6D35D67A" w14:textId="6DC4A8D1" w:rsidR="00F1567E" w:rsidRPr="009A39DE" w:rsidRDefault="009A39DE" w:rsidP="009A39DE">
      <w:pPr>
        <w:pStyle w:val="AH2Part"/>
      </w:pPr>
      <w:bookmarkStart w:id="19" w:name="_Toc221279033"/>
      <w:r w:rsidRPr="009A39DE">
        <w:rPr>
          <w:rStyle w:val="CharPartNo"/>
        </w:rPr>
        <w:lastRenderedPageBreak/>
        <w:t>Part 5</w:t>
      </w:r>
      <w:r w:rsidRPr="00190DBE">
        <w:tab/>
      </w:r>
      <w:r w:rsidR="00F1567E" w:rsidRPr="009A39DE">
        <w:rPr>
          <w:rStyle w:val="CharPartText"/>
        </w:rPr>
        <w:t>Criminal Code 2002</w:t>
      </w:r>
      <w:bookmarkEnd w:id="19"/>
    </w:p>
    <w:p w14:paraId="4571EA6D" w14:textId="0B844E83" w:rsidR="00F1567E" w:rsidRPr="00190DBE" w:rsidRDefault="009A39DE" w:rsidP="009A39DE">
      <w:pPr>
        <w:pStyle w:val="AH5Sec"/>
        <w:shd w:val="pct25" w:color="auto" w:fill="auto"/>
      </w:pPr>
      <w:bookmarkStart w:id="20" w:name="_Toc221279034"/>
      <w:r w:rsidRPr="009A39DE">
        <w:rPr>
          <w:rStyle w:val="CharSectNo"/>
        </w:rPr>
        <w:t>15</w:t>
      </w:r>
      <w:r w:rsidRPr="00190DBE">
        <w:tab/>
      </w:r>
      <w:r w:rsidR="00F1567E" w:rsidRPr="00190DBE">
        <w:t>Serious vilification</w:t>
      </w:r>
      <w:r w:rsidR="00F1567E" w:rsidRPr="00190DBE">
        <w:br/>
        <w:t>New section</w:t>
      </w:r>
      <w:r w:rsidR="00BA46BC">
        <w:t xml:space="preserve"> </w:t>
      </w:r>
      <w:r w:rsidR="00F1567E" w:rsidRPr="00190DBE">
        <w:t>750</w:t>
      </w:r>
      <w:r w:rsidR="00BA46BC">
        <w:t xml:space="preserve"> </w:t>
      </w:r>
      <w:r w:rsidR="00F1567E" w:rsidRPr="00190DBE">
        <w:t>(1)</w:t>
      </w:r>
      <w:r w:rsidR="00BA46BC">
        <w:t xml:space="preserve"> </w:t>
      </w:r>
      <w:r w:rsidR="00F1567E" w:rsidRPr="00190DBE">
        <w:t>(c)</w:t>
      </w:r>
      <w:r w:rsidR="00BA46BC">
        <w:t xml:space="preserve"> </w:t>
      </w:r>
      <w:r w:rsidR="00F1567E" w:rsidRPr="00190DBE">
        <w:t>(</w:t>
      </w:r>
      <w:proofErr w:type="spellStart"/>
      <w:r w:rsidR="00F1567E" w:rsidRPr="00190DBE">
        <w:t>va</w:t>
      </w:r>
      <w:proofErr w:type="spellEnd"/>
      <w:r w:rsidR="00F1567E" w:rsidRPr="00190DBE">
        <w:t>)</w:t>
      </w:r>
      <w:bookmarkEnd w:id="20"/>
    </w:p>
    <w:p w14:paraId="3E3B24D9" w14:textId="77777777" w:rsidR="00F1567E" w:rsidRPr="00190DBE" w:rsidRDefault="00F1567E" w:rsidP="00F1567E">
      <w:pPr>
        <w:pStyle w:val="direction"/>
      </w:pPr>
      <w:r w:rsidRPr="00190DBE">
        <w:t>insert</w:t>
      </w:r>
    </w:p>
    <w:p w14:paraId="7E017D15" w14:textId="77777777" w:rsidR="00F1567E" w:rsidRPr="00190DBE" w:rsidRDefault="00F1567E" w:rsidP="00F1567E">
      <w:pPr>
        <w:pStyle w:val="Isubpara"/>
      </w:pPr>
      <w:r w:rsidRPr="00190DBE">
        <w:tab/>
        <w:t>(</w:t>
      </w:r>
      <w:proofErr w:type="spellStart"/>
      <w:r w:rsidRPr="00190DBE">
        <w:t>va</w:t>
      </w:r>
      <w:proofErr w:type="spellEnd"/>
      <w:r w:rsidRPr="00190DBE">
        <w:t>)</w:t>
      </w:r>
      <w:r w:rsidRPr="00190DBE">
        <w:tab/>
        <w:t>sex;</w:t>
      </w:r>
    </w:p>
    <w:p w14:paraId="1A28902F" w14:textId="741CAF77" w:rsidR="00F1567E" w:rsidRPr="00190DBE" w:rsidRDefault="009A39DE" w:rsidP="009A39DE">
      <w:pPr>
        <w:pStyle w:val="AH5Sec"/>
        <w:shd w:val="pct25" w:color="auto" w:fill="auto"/>
      </w:pPr>
      <w:bookmarkStart w:id="21" w:name="_Toc221279035"/>
      <w:r w:rsidRPr="009A39DE">
        <w:rPr>
          <w:rStyle w:val="CharSectNo"/>
        </w:rPr>
        <w:t>16</w:t>
      </w:r>
      <w:r w:rsidRPr="00190DBE">
        <w:tab/>
      </w:r>
      <w:r w:rsidR="00F1567E" w:rsidRPr="00190DBE">
        <w:t>New section</w:t>
      </w:r>
      <w:r w:rsidR="00BA46BC">
        <w:t xml:space="preserve"> </w:t>
      </w:r>
      <w:r w:rsidR="00F1567E" w:rsidRPr="00190DBE">
        <w:t>750</w:t>
      </w:r>
      <w:r w:rsidR="00BA46BC">
        <w:t xml:space="preserve"> </w:t>
      </w:r>
      <w:r w:rsidR="00F1567E" w:rsidRPr="00190DBE">
        <w:t>(1)</w:t>
      </w:r>
      <w:r w:rsidR="00BA46BC">
        <w:t xml:space="preserve"> </w:t>
      </w:r>
      <w:r w:rsidR="00F1567E" w:rsidRPr="00190DBE">
        <w:t>(c)</w:t>
      </w:r>
      <w:r w:rsidR="00BA46BC">
        <w:t xml:space="preserve"> </w:t>
      </w:r>
      <w:r w:rsidR="00F1567E" w:rsidRPr="00190DBE">
        <w:t>(viii)</w:t>
      </w:r>
      <w:bookmarkEnd w:id="21"/>
    </w:p>
    <w:p w14:paraId="213010CD" w14:textId="77777777" w:rsidR="00F1567E" w:rsidRPr="00190DBE" w:rsidRDefault="00F1567E" w:rsidP="00F1567E">
      <w:pPr>
        <w:pStyle w:val="direction"/>
      </w:pPr>
      <w:r w:rsidRPr="00190DBE">
        <w:t>insert</w:t>
      </w:r>
    </w:p>
    <w:p w14:paraId="4C014504" w14:textId="450D3367" w:rsidR="00F1567E" w:rsidRPr="00190DBE" w:rsidRDefault="00F1567E" w:rsidP="00F1567E">
      <w:pPr>
        <w:pStyle w:val="Isubpara"/>
      </w:pPr>
      <w:r w:rsidRPr="00190DBE">
        <w:tab/>
        <w:t>(viii)</w:t>
      </w:r>
      <w:r w:rsidRPr="00190DBE">
        <w:tab/>
        <w:t xml:space="preserve">association (whether as a relative or otherwise) with a person </w:t>
      </w:r>
      <w:r w:rsidR="005B5FC1" w:rsidRPr="00190DBE">
        <w:t xml:space="preserve">who is, </w:t>
      </w:r>
      <w:r w:rsidRPr="00190DBE">
        <w:t xml:space="preserve">or </w:t>
      </w:r>
      <w:r w:rsidR="005B5FC1" w:rsidRPr="00190DBE">
        <w:t xml:space="preserve">a </w:t>
      </w:r>
      <w:r w:rsidRPr="00190DBE">
        <w:t>group of people who are</w:t>
      </w:r>
      <w:r w:rsidR="005B5FC1" w:rsidRPr="00190DBE">
        <w:t>,</w:t>
      </w:r>
      <w:r w:rsidRPr="00190DBE">
        <w:t xml:space="preserve"> identified by reference to an attribute mentioned in subparagraphs</w:t>
      </w:r>
      <w:r w:rsidR="00BA46BC">
        <w:t xml:space="preserve"> </w:t>
      </w:r>
      <w:r w:rsidRPr="00190DBE">
        <w:t>(</w:t>
      </w:r>
      <w:proofErr w:type="spellStart"/>
      <w:r w:rsidRPr="00190DBE">
        <w:t>i</w:t>
      </w:r>
      <w:proofErr w:type="spellEnd"/>
      <w:r w:rsidRPr="00190DBE">
        <w:t>) to</w:t>
      </w:r>
      <w:r w:rsidR="00B766AD">
        <w:t> </w:t>
      </w:r>
      <w:r w:rsidRPr="00190DBE">
        <w:t>(vii); and</w:t>
      </w:r>
    </w:p>
    <w:p w14:paraId="3F5118F4" w14:textId="4F4062D7" w:rsidR="00C17732" w:rsidRPr="00190DBE" w:rsidRDefault="009A39DE" w:rsidP="009A39DE">
      <w:pPr>
        <w:pStyle w:val="AH5Sec"/>
        <w:shd w:val="pct25" w:color="auto" w:fill="auto"/>
      </w:pPr>
      <w:bookmarkStart w:id="22" w:name="_Toc221279036"/>
      <w:r w:rsidRPr="009A39DE">
        <w:rPr>
          <w:rStyle w:val="CharSectNo"/>
        </w:rPr>
        <w:t>17</w:t>
      </w:r>
      <w:r w:rsidRPr="00190DBE">
        <w:tab/>
      </w:r>
      <w:r w:rsidR="00C17732" w:rsidRPr="00190DBE">
        <w:t>Section</w:t>
      </w:r>
      <w:r w:rsidR="00BA46BC">
        <w:t xml:space="preserve"> </w:t>
      </w:r>
      <w:r w:rsidR="00C17732" w:rsidRPr="00190DBE">
        <w:t>750</w:t>
      </w:r>
      <w:r w:rsidR="00BA46BC">
        <w:t xml:space="preserve"> </w:t>
      </w:r>
      <w:r w:rsidR="00C17732" w:rsidRPr="00190DBE">
        <w:t xml:space="preserve">(2), definition of </w:t>
      </w:r>
      <w:r w:rsidR="00C17732" w:rsidRPr="00D57C2D">
        <w:rPr>
          <w:rStyle w:val="charItals"/>
        </w:rPr>
        <w:t>threatening act</w:t>
      </w:r>
      <w:r w:rsidR="00C17732" w:rsidRPr="00190DBE">
        <w:t>, paragraph</w:t>
      </w:r>
      <w:r w:rsidR="00BA46BC">
        <w:t xml:space="preserve"> </w:t>
      </w:r>
      <w:r w:rsidR="00C17732" w:rsidRPr="00190DBE">
        <w:t>(a)</w:t>
      </w:r>
      <w:bookmarkEnd w:id="22"/>
    </w:p>
    <w:p w14:paraId="0B252507" w14:textId="6B878A2C" w:rsidR="00C17732" w:rsidRPr="00190DBE" w:rsidRDefault="00C17732" w:rsidP="00C17732">
      <w:pPr>
        <w:pStyle w:val="direction"/>
      </w:pPr>
      <w:r w:rsidRPr="00190DBE">
        <w:t>omit</w:t>
      </w:r>
    </w:p>
    <w:p w14:paraId="49A8C7E1" w14:textId="6AF20F71" w:rsidR="00C17732" w:rsidRPr="00190DBE" w:rsidRDefault="00DC7435" w:rsidP="00C17732">
      <w:pPr>
        <w:pStyle w:val="Amainreturn"/>
      </w:pPr>
      <w:r w:rsidRPr="00190DBE">
        <w:t>subsection</w:t>
      </w:r>
      <w:r w:rsidR="00BA46BC">
        <w:t xml:space="preserve"> </w:t>
      </w:r>
      <w:r w:rsidRPr="00190DBE">
        <w:t>(1)</w:t>
      </w:r>
      <w:r w:rsidR="00BA46BC">
        <w:t xml:space="preserve"> </w:t>
      </w:r>
      <w:r w:rsidRPr="00190DBE">
        <w:t>(c)</w:t>
      </w:r>
      <w:r w:rsidR="00BA46BC">
        <w:t xml:space="preserve"> </w:t>
      </w:r>
      <w:r w:rsidRPr="00190DBE">
        <w:t>(</w:t>
      </w:r>
      <w:proofErr w:type="spellStart"/>
      <w:r w:rsidRPr="00190DBE">
        <w:t>i</w:t>
      </w:r>
      <w:proofErr w:type="spellEnd"/>
      <w:r w:rsidRPr="00190DBE">
        <w:t xml:space="preserve">) to </w:t>
      </w:r>
      <w:r w:rsidR="00C17732" w:rsidRPr="00190DBE">
        <w:t>(vii)</w:t>
      </w:r>
    </w:p>
    <w:p w14:paraId="2307E01A" w14:textId="002D164C" w:rsidR="00C17732" w:rsidRPr="00190DBE" w:rsidRDefault="00C17732" w:rsidP="00C17732">
      <w:pPr>
        <w:pStyle w:val="direction"/>
      </w:pPr>
      <w:r w:rsidRPr="00190DBE">
        <w:t>substitute</w:t>
      </w:r>
    </w:p>
    <w:p w14:paraId="5CD05F50" w14:textId="126E0852" w:rsidR="00C17732" w:rsidRPr="00190DBE" w:rsidRDefault="00DC7435" w:rsidP="00C17732">
      <w:pPr>
        <w:pStyle w:val="Amainreturn"/>
      </w:pPr>
      <w:r w:rsidRPr="00190DBE">
        <w:t>subsection</w:t>
      </w:r>
      <w:r w:rsidR="00BA46BC">
        <w:t xml:space="preserve"> </w:t>
      </w:r>
      <w:r w:rsidRPr="00190DBE">
        <w:t>(1)</w:t>
      </w:r>
      <w:r w:rsidR="00BA46BC">
        <w:t xml:space="preserve"> </w:t>
      </w:r>
      <w:r w:rsidRPr="00190DBE">
        <w:t>(c)</w:t>
      </w:r>
      <w:r w:rsidR="00BA46BC">
        <w:t xml:space="preserve"> </w:t>
      </w:r>
      <w:r w:rsidRPr="00190DBE">
        <w:t>(</w:t>
      </w:r>
      <w:proofErr w:type="spellStart"/>
      <w:r w:rsidRPr="00190DBE">
        <w:t>i</w:t>
      </w:r>
      <w:proofErr w:type="spellEnd"/>
      <w:r w:rsidRPr="00190DBE">
        <w:t xml:space="preserve">) to </w:t>
      </w:r>
      <w:r w:rsidR="00C17732" w:rsidRPr="00190DBE">
        <w:t>(viii)</w:t>
      </w:r>
    </w:p>
    <w:p w14:paraId="04A41271" w14:textId="77777777" w:rsidR="00F1567E" w:rsidRPr="00190DBE" w:rsidRDefault="00F1567E" w:rsidP="009A39DE">
      <w:pPr>
        <w:pStyle w:val="PageBreak"/>
        <w:suppressLineNumbers/>
      </w:pPr>
      <w:r w:rsidRPr="00190DBE">
        <w:br w:type="page"/>
      </w:r>
    </w:p>
    <w:p w14:paraId="416086AE" w14:textId="4925EEA1" w:rsidR="008F4AD4" w:rsidRPr="009A39DE" w:rsidRDefault="009A39DE" w:rsidP="009A39DE">
      <w:pPr>
        <w:pStyle w:val="AH2Part"/>
      </w:pPr>
      <w:bookmarkStart w:id="23" w:name="_Toc221279037"/>
      <w:r w:rsidRPr="009A39DE">
        <w:rPr>
          <w:rStyle w:val="CharPartNo"/>
        </w:rPr>
        <w:lastRenderedPageBreak/>
        <w:t>Part 6</w:t>
      </w:r>
      <w:r w:rsidRPr="00190DBE">
        <w:tab/>
      </w:r>
      <w:r w:rsidR="008F4AD4" w:rsidRPr="009A39DE">
        <w:rPr>
          <w:rStyle w:val="CharPartText"/>
        </w:rPr>
        <w:t>Discrimination Act</w:t>
      </w:r>
      <w:r w:rsidR="00BA46BC" w:rsidRPr="009A39DE">
        <w:rPr>
          <w:rStyle w:val="CharPartText"/>
        </w:rPr>
        <w:t xml:space="preserve"> </w:t>
      </w:r>
      <w:r w:rsidR="008F4AD4" w:rsidRPr="009A39DE">
        <w:rPr>
          <w:rStyle w:val="CharPartText"/>
        </w:rPr>
        <w:t>1991</w:t>
      </w:r>
      <w:bookmarkEnd w:id="23"/>
    </w:p>
    <w:p w14:paraId="2F1B9774" w14:textId="47DB750A" w:rsidR="008F4AD4" w:rsidRPr="00190DBE" w:rsidRDefault="009A39DE" w:rsidP="009A39DE">
      <w:pPr>
        <w:pStyle w:val="AH5Sec"/>
        <w:shd w:val="pct25" w:color="auto" w:fill="auto"/>
      </w:pPr>
      <w:bookmarkStart w:id="24" w:name="_Toc221279038"/>
      <w:r w:rsidRPr="009A39DE">
        <w:rPr>
          <w:rStyle w:val="CharSectNo"/>
        </w:rPr>
        <w:t>18</w:t>
      </w:r>
      <w:r w:rsidRPr="00190DBE">
        <w:tab/>
      </w:r>
      <w:r w:rsidR="008F4AD4" w:rsidRPr="00190DBE">
        <w:t xml:space="preserve">Meaning of </w:t>
      </w:r>
      <w:r w:rsidR="008F4AD4" w:rsidRPr="00D57C2D">
        <w:rPr>
          <w:rStyle w:val="charItals"/>
        </w:rPr>
        <w:t>potential pregnancy</w:t>
      </w:r>
      <w:r w:rsidR="008F4AD4" w:rsidRPr="00190DBE">
        <w:br/>
        <w:t xml:space="preserve">Section 5A, definition of </w:t>
      </w:r>
      <w:r w:rsidR="008F4AD4" w:rsidRPr="00D57C2D">
        <w:rPr>
          <w:rStyle w:val="charItals"/>
        </w:rPr>
        <w:t>potential pregnancy</w:t>
      </w:r>
      <w:bookmarkEnd w:id="24"/>
    </w:p>
    <w:p w14:paraId="508E199A" w14:textId="77777777" w:rsidR="008F4AD4" w:rsidRPr="00190DBE" w:rsidRDefault="008F4AD4" w:rsidP="008F4AD4">
      <w:pPr>
        <w:pStyle w:val="direction"/>
      </w:pPr>
      <w:r w:rsidRPr="00190DBE">
        <w:t>omit</w:t>
      </w:r>
    </w:p>
    <w:p w14:paraId="76790853" w14:textId="77777777" w:rsidR="008F4AD4" w:rsidRPr="00190DBE" w:rsidRDefault="008F4AD4" w:rsidP="008F4AD4">
      <w:pPr>
        <w:pStyle w:val="Amainreturn"/>
      </w:pPr>
      <w:r w:rsidRPr="00190DBE">
        <w:t>woman</w:t>
      </w:r>
    </w:p>
    <w:p w14:paraId="1C416120" w14:textId="77777777" w:rsidR="008F4AD4" w:rsidRPr="00190DBE" w:rsidRDefault="008F4AD4" w:rsidP="008F4AD4">
      <w:pPr>
        <w:pStyle w:val="direction"/>
      </w:pPr>
      <w:r w:rsidRPr="00190DBE">
        <w:t>substitute</w:t>
      </w:r>
    </w:p>
    <w:p w14:paraId="1337BD9A" w14:textId="77777777" w:rsidR="008F4AD4" w:rsidRPr="00190DBE" w:rsidRDefault="008F4AD4" w:rsidP="008F4AD4">
      <w:pPr>
        <w:pStyle w:val="Amainreturn"/>
      </w:pPr>
      <w:r w:rsidRPr="00190DBE">
        <w:t>person</w:t>
      </w:r>
    </w:p>
    <w:p w14:paraId="4254294E" w14:textId="1A764FAE" w:rsidR="008F4AD4" w:rsidRPr="00190DBE" w:rsidRDefault="009A39DE" w:rsidP="009A39DE">
      <w:pPr>
        <w:pStyle w:val="AH5Sec"/>
        <w:shd w:val="pct25" w:color="auto" w:fill="auto"/>
      </w:pPr>
      <w:bookmarkStart w:id="25" w:name="_Toc221279039"/>
      <w:r w:rsidRPr="009A39DE">
        <w:rPr>
          <w:rStyle w:val="CharSectNo"/>
        </w:rPr>
        <w:t>19</w:t>
      </w:r>
      <w:r w:rsidRPr="00190DBE">
        <w:tab/>
      </w:r>
      <w:r w:rsidR="008F4AD4" w:rsidRPr="00190DBE">
        <w:t>Unlawful vilification</w:t>
      </w:r>
      <w:r w:rsidR="008F4AD4" w:rsidRPr="00190DBE">
        <w:br/>
        <w:t>New section 67A (1) (</w:t>
      </w:r>
      <w:proofErr w:type="spellStart"/>
      <w:r w:rsidR="008F4AD4" w:rsidRPr="00190DBE">
        <w:t>ea</w:t>
      </w:r>
      <w:proofErr w:type="spellEnd"/>
      <w:r w:rsidR="008F4AD4" w:rsidRPr="00190DBE">
        <w:t>)</w:t>
      </w:r>
      <w:bookmarkEnd w:id="25"/>
    </w:p>
    <w:p w14:paraId="31C16B34" w14:textId="77777777" w:rsidR="008F4AD4" w:rsidRPr="00190DBE" w:rsidRDefault="008F4AD4" w:rsidP="008F4AD4">
      <w:pPr>
        <w:pStyle w:val="direction"/>
      </w:pPr>
      <w:r w:rsidRPr="00190DBE">
        <w:t>insert</w:t>
      </w:r>
    </w:p>
    <w:p w14:paraId="643A89DF" w14:textId="77777777" w:rsidR="008F4AD4" w:rsidRPr="00190DBE" w:rsidRDefault="008F4AD4" w:rsidP="008F4AD4">
      <w:pPr>
        <w:pStyle w:val="Ipara"/>
      </w:pPr>
      <w:r w:rsidRPr="00190DBE">
        <w:tab/>
        <w:t>(</w:t>
      </w:r>
      <w:proofErr w:type="spellStart"/>
      <w:r w:rsidRPr="00190DBE">
        <w:t>ea</w:t>
      </w:r>
      <w:proofErr w:type="spellEnd"/>
      <w:r w:rsidRPr="00190DBE">
        <w:t>)</w:t>
      </w:r>
      <w:r w:rsidRPr="00190DBE">
        <w:tab/>
        <w:t>sex;</w:t>
      </w:r>
    </w:p>
    <w:p w14:paraId="7D19F4BB" w14:textId="6270BFAE" w:rsidR="008F4AD4" w:rsidRPr="00190DBE" w:rsidRDefault="009A39DE" w:rsidP="009A39DE">
      <w:pPr>
        <w:pStyle w:val="AH5Sec"/>
        <w:shd w:val="pct25" w:color="auto" w:fill="auto"/>
      </w:pPr>
      <w:bookmarkStart w:id="26" w:name="_Toc221279040"/>
      <w:r w:rsidRPr="009A39DE">
        <w:rPr>
          <w:rStyle w:val="CharSectNo"/>
        </w:rPr>
        <w:t>20</w:t>
      </w:r>
      <w:r w:rsidRPr="00190DBE">
        <w:tab/>
      </w:r>
      <w:r w:rsidR="008F4AD4" w:rsidRPr="00190DBE">
        <w:t>New section 67A (1) (h)</w:t>
      </w:r>
      <w:bookmarkEnd w:id="26"/>
    </w:p>
    <w:p w14:paraId="67CE96E1" w14:textId="77777777" w:rsidR="008F4AD4" w:rsidRPr="00190DBE" w:rsidRDefault="008F4AD4" w:rsidP="008F4AD4">
      <w:pPr>
        <w:pStyle w:val="direction"/>
      </w:pPr>
      <w:r w:rsidRPr="00190DBE">
        <w:t>insert</w:t>
      </w:r>
    </w:p>
    <w:p w14:paraId="7B7F13C5" w14:textId="217A3C0F" w:rsidR="008F4AD4" w:rsidRPr="00190DBE" w:rsidRDefault="008F4AD4" w:rsidP="008F4AD4">
      <w:pPr>
        <w:pStyle w:val="Ipara"/>
      </w:pPr>
      <w:r w:rsidRPr="00190DBE">
        <w:tab/>
        <w:t>(h)</w:t>
      </w:r>
      <w:r w:rsidRPr="00190DBE">
        <w:tab/>
        <w:t xml:space="preserve">association (whether as a relative or otherwise) with a person </w:t>
      </w:r>
      <w:r w:rsidR="00885BEC" w:rsidRPr="00190DBE">
        <w:t xml:space="preserve">who is, </w:t>
      </w:r>
      <w:r w:rsidRPr="00190DBE">
        <w:t xml:space="preserve">or </w:t>
      </w:r>
      <w:r w:rsidR="00885BEC" w:rsidRPr="00190DBE">
        <w:t xml:space="preserve">a </w:t>
      </w:r>
      <w:r w:rsidRPr="00190DBE">
        <w:t>group of people who are</w:t>
      </w:r>
      <w:r w:rsidR="00885BEC" w:rsidRPr="00190DBE">
        <w:t>,</w:t>
      </w:r>
      <w:r w:rsidRPr="00190DBE">
        <w:t xml:space="preserve"> identified by reference to an attribute mentioned in paragraphs (a) to (g).</w:t>
      </w:r>
    </w:p>
    <w:p w14:paraId="49D62D3E" w14:textId="100672DA" w:rsidR="00F92EC6" w:rsidRPr="00190DBE" w:rsidRDefault="009A39DE" w:rsidP="009A39DE">
      <w:pPr>
        <w:pStyle w:val="AH5Sec"/>
        <w:shd w:val="pct25" w:color="auto" w:fill="auto"/>
      </w:pPr>
      <w:bookmarkStart w:id="27" w:name="_Toc221279041"/>
      <w:r w:rsidRPr="009A39DE">
        <w:rPr>
          <w:rStyle w:val="CharSectNo"/>
        </w:rPr>
        <w:t>21</w:t>
      </w:r>
      <w:r w:rsidRPr="00190DBE">
        <w:tab/>
      </w:r>
      <w:r w:rsidR="00F92EC6" w:rsidRPr="00190DBE">
        <w:t>Dictionary, definition</w:t>
      </w:r>
      <w:r w:rsidR="0099238C" w:rsidRPr="00190DBE">
        <w:t>s</w:t>
      </w:r>
      <w:r w:rsidR="00F92EC6" w:rsidRPr="00190DBE">
        <w:t xml:space="preserve"> of </w:t>
      </w:r>
      <w:r w:rsidR="00F92EC6" w:rsidRPr="00D57C2D">
        <w:rPr>
          <w:rStyle w:val="charItals"/>
        </w:rPr>
        <w:t>man</w:t>
      </w:r>
      <w:r w:rsidR="00F92EC6" w:rsidRPr="00190DBE">
        <w:t xml:space="preserve"> and </w:t>
      </w:r>
      <w:r w:rsidR="00F92EC6" w:rsidRPr="00D57C2D">
        <w:rPr>
          <w:rStyle w:val="charItals"/>
        </w:rPr>
        <w:t>woman</w:t>
      </w:r>
      <w:bookmarkEnd w:id="27"/>
    </w:p>
    <w:p w14:paraId="4E7F247C" w14:textId="7EA7983D" w:rsidR="00416157" w:rsidRPr="00190DBE" w:rsidRDefault="00F92EC6" w:rsidP="00416157">
      <w:pPr>
        <w:pStyle w:val="direction"/>
      </w:pPr>
      <w:r w:rsidRPr="00190DBE">
        <w:t>omit</w:t>
      </w:r>
    </w:p>
    <w:p w14:paraId="628E837E" w14:textId="0D53DB2F" w:rsidR="00C346C0" w:rsidRPr="00190DBE" w:rsidRDefault="00C346C0" w:rsidP="009A39DE">
      <w:pPr>
        <w:pStyle w:val="PageBreak"/>
        <w:suppressLineNumbers/>
      </w:pPr>
      <w:r w:rsidRPr="00190DBE">
        <w:br w:type="page"/>
      </w:r>
    </w:p>
    <w:p w14:paraId="650C465B" w14:textId="09EACEA6" w:rsidR="00C346C0" w:rsidRPr="009A39DE" w:rsidRDefault="009A39DE" w:rsidP="009A39DE">
      <w:pPr>
        <w:pStyle w:val="AH2Part"/>
      </w:pPr>
      <w:bookmarkStart w:id="28" w:name="_Toc221279042"/>
      <w:r w:rsidRPr="009A39DE">
        <w:rPr>
          <w:rStyle w:val="CharPartNo"/>
        </w:rPr>
        <w:lastRenderedPageBreak/>
        <w:t>Part 7</w:t>
      </w:r>
      <w:r w:rsidRPr="00190DBE">
        <w:tab/>
      </w:r>
      <w:r w:rsidR="00C346C0" w:rsidRPr="009A39DE">
        <w:rPr>
          <w:rStyle w:val="CharPartText"/>
        </w:rPr>
        <w:t>Domestic Relationships Act</w:t>
      </w:r>
      <w:r w:rsidR="00BA46BC" w:rsidRPr="009A39DE">
        <w:rPr>
          <w:rStyle w:val="CharPartText"/>
        </w:rPr>
        <w:t xml:space="preserve"> </w:t>
      </w:r>
      <w:r w:rsidR="00C346C0" w:rsidRPr="009A39DE">
        <w:rPr>
          <w:rStyle w:val="CharPartText"/>
        </w:rPr>
        <w:t>1994</w:t>
      </w:r>
      <w:bookmarkEnd w:id="28"/>
    </w:p>
    <w:p w14:paraId="2EA9EFF2" w14:textId="417D95DB" w:rsidR="00C346C0" w:rsidRPr="00190DBE" w:rsidRDefault="009A39DE" w:rsidP="009A39DE">
      <w:pPr>
        <w:pStyle w:val="AH5Sec"/>
        <w:shd w:val="pct25" w:color="auto" w:fill="auto"/>
      </w:pPr>
      <w:bookmarkStart w:id="29" w:name="_Toc221279043"/>
      <w:r w:rsidRPr="009A39DE">
        <w:rPr>
          <w:rStyle w:val="CharSectNo"/>
        </w:rPr>
        <w:t>22</w:t>
      </w:r>
      <w:r w:rsidRPr="00190DBE">
        <w:tab/>
      </w:r>
      <w:r w:rsidR="00C346C0" w:rsidRPr="00190DBE">
        <w:t>How civil partnership is entered into</w:t>
      </w:r>
      <w:r w:rsidR="00C346C0" w:rsidRPr="00190DBE">
        <w:br/>
        <w:t>Section</w:t>
      </w:r>
      <w:r w:rsidR="00BA46BC">
        <w:t xml:space="preserve"> </w:t>
      </w:r>
      <w:r w:rsidR="00C346C0" w:rsidRPr="00190DBE">
        <w:t>37D</w:t>
      </w:r>
      <w:bookmarkEnd w:id="29"/>
    </w:p>
    <w:p w14:paraId="277BE2CF" w14:textId="279F5064" w:rsidR="00C346C0" w:rsidRPr="00190DBE" w:rsidRDefault="00C346C0" w:rsidP="00C346C0">
      <w:pPr>
        <w:pStyle w:val="direction"/>
      </w:pPr>
      <w:r w:rsidRPr="00190DBE">
        <w:t>omit</w:t>
      </w:r>
    </w:p>
    <w:p w14:paraId="7E1FE80D" w14:textId="055DD3D7" w:rsidR="00C346C0" w:rsidRPr="00190DBE" w:rsidRDefault="00C346C0" w:rsidP="00C346C0">
      <w:pPr>
        <w:pStyle w:val="Amainreturn"/>
      </w:pPr>
      <w:r w:rsidRPr="00190DBE">
        <w:t>regardless of their sex,</w:t>
      </w:r>
    </w:p>
    <w:p w14:paraId="56CAD1FD" w14:textId="77777777" w:rsidR="000D2CCF" w:rsidRPr="000D2CCF" w:rsidRDefault="000D2CCF" w:rsidP="009A39DE">
      <w:pPr>
        <w:pStyle w:val="PageBreak"/>
        <w:suppressLineNumbers/>
      </w:pPr>
      <w:r w:rsidRPr="000D2CCF">
        <w:br w:type="page"/>
      </w:r>
    </w:p>
    <w:p w14:paraId="19299E1B" w14:textId="3F7D3596" w:rsidR="00BD1314" w:rsidRPr="009A39DE" w:rsidRDefault="009A39DE" w:rsidP="009A39DE">
      <w:pPr>
        <w:pStyle w:val="AH2Part"/>
      </w:pPr>
      <w:bookmarkStart w:id="30" w:name="_Toc221279044"/>
      <w:r w:rsidRPr="009A39DE">
        <w:rPr>
          <w:rStyle w:val="CharPartNo"/>
        </w:rPr>
        <w:lastRenderedPageBreak/>
        <w:t>Part 8</w:t>
      </w:r>
      <w:r w:rsidRPr="00190DBE">
        <w:tab/>
      </w:r>
      <w:r w:rsidR="00BD1314" w:rsidRPr="009A39DE">
        <w:rPr>
          <w:rStyle w:val="CharPartText"/>
        </w:rPr>
        <w:t>Human Rights Commission Act</w:t>
      </w:r>
      <w:r w:rsidR="00BA46BC" w:rsidRPr="009A39DE">
        <w:rPr>
          <w:rStyle w:val="CharPartText"/>
        </w:rPr>
        <w:t> </w:t>
      </w:r>
      <w:r w:rsidR="00BD1314" w:rsidRPr="009A39DE">
        <w:rPr>
          <w:rStyle w:val="CharPartText"/>
        </w:rPr>
        <w:t>2005</w:t>
      </w:r>
      <w:bookmarkEnd w:id="30"/>
    </w:p>
    <w:p w14:paraId="6C0065EB" w14:textId="5D9BDD14" w:rsidR="00307017" w:rsidRPr="00190DBE" w:rsidRDefault="009A39DE" w:rsidP="009A39DE">
      <w:pPr>
        <w:pStyle w:val="AH5Sec"/>
        <w:shd w:val="pct25" w:color="auto" w:fill="auto"/>
      </w:pPr>
      <w:bookmarkStart w:id="31" w:name="_Toc221279045"/>
      <w:r w:rsidRPr="009A39DE">
        <w:rPr>
          <w:rStyle w:val="CharSectNo"/>
        </w:rPr>
        <w:t>23</w:t>
      </w:r>
      <w:r w:rsidRPr="00190DBE">
        <w:tab/>
      </w:r>
      <w:r w:rsidR="00307017" w:rsidRPr="00190DBE">
        <w:t>Discrimination commissioner’s functions</w:t>
      </w:r>
      <w:r w:rsidR="00307017" w:rsidRPr="00190DBE">
        <w:br/>
        <w:t>Section</w:t>
      </w:r>
      <w:r w:rsidR="00BA46BC">
        <w:t xml:space="preserve"> </w:t>
      </w:r>
      <w:r w:rsidR="00307017" w:rsidRPr="00190DBE">
        <w:t>23</w:t>
      </w:r>
      <w:r w:rsidR="00BA46BC">
        <w:t xml:space="preserve"> </w:t>
      </w:r>
      <w:r w:rsidR="00307017" w:rsidRPr="00190DBE">
        <w:t>(2)</w:t>
      </w:r>
      <w:r w:rsidR="00BA46BC">
        <w:t xml:space="preserve"> </w:t>
      </w:r>
      <w:r w:rsidR="00307017" w:rsidRPr="00190DBE">
        <w:t>(c)</w:t>
      </w:r>
      <w:bookmarkEnd w:id="31"/>
    </w:p>
    <w:p w14:paraId="40F74279" w14:textId="7F801935" w:rsidR="00307017" w:rsidRPr="00190DBE" w:rsidRDefault="00307017" w:rsidP="00307017">
      <w:pPr>
        <w:pStyle w:val="direction"/>
      </w:pPr>
      <w:r w:rsidRPr="00190DBE">
        <w:t>omit</w:t>
      </w:r>
    </w:p>
    <w:p w14:paraId="6323D831" w14:textId="67E9A478" w:rsidR="00307017" w:rsidRPr="00190DBE" w:rsidRDefault="00307017" w:rsidP="00307017">
      <w:pPr>
        <w:pStyle w:val="Amainreturn"/>
      </w:pPr>
      <w:r w:rsidRPr="00190DBE">
        <w:t>men and women</w:t>
      </w:r>
    </w:p>
    <w:p w14:paraId="7A9CABAC" w14:textId="6772E2C3" w:rsidR="00307017" w:rsidRPr="00190DBE" w:rsidRDefault="00307017" w:rsidP="00307017">
      <w:pPr>
        <w:pStyle w:val="direction"/>
      </w:pPr>
      <w:r w:rsidRPr="00190DBE">
        <w:t>substitute</w:t>
      </w:r>
    </w:p>
    <w:p w14:paraId="6433B253" w14:textId="7C258C27" w:rsidR="00307017" w:rsidRPr="00190DBE" w:rsidRDefault="00A94D19" w:rsidP="00307017">
      <w:pPr>
        <w:pStyle w:val="Amainreturn"/>
      </w:pPr>
      <w:r w:rsidRPr="00190DBE">
        <w:t>all people</w:t>
      </w:r>
    </w:p>
    <w:p w14:paraId="3473AABE" w14:textId="77BB0AD7" w:rsidR="008F2774" w:rsidRPr="00190DBE" w:rsidRDefault="009A39DE" w:rsidP="009A39DE">
      <w:pPr>
        <w:pStyle w:val="AH5Sec"/>
        <w:shd w:val="pct25" w:color="auto" w:fill="auto"/>
      </w:pPr>
      <w:bookmarkStart w:id="32" w:name="_Toc221279046"/>
      <w:r w:rsidRPr="009A39DE">
        <w:rPr>
          <w:rStyle w:val="CharSectNo"/>
        </w:rPr>
        <w:t>24</w:t>
      </w:r>
      <w:r w:rsidRPr="00190DBE">
        <w:tab/>
      </w:r>
      <w:r w:rsidR="008F2774" w:rsidRPr="00190DBE">
        <w:t>Individual with more than 1 role</w:t>
      </w:r>
      <w:r w:rsidR="008F2774" w:rsidRPr="00190DBE">
        <w:br/>
        <w:t>Section</w:t>
      </w:r>
      <w:r w:rsidR="00BA46BC">
        <w:t xml:space="preserve"> </w:t>
      </w:r>
      <w:r w:rsidR="008F2774" w:rsidRPr="00190DBE">
        <w:t>34</w:t>
      </w:r>
      <w:r w:rsidR="00BA46BC">
        <w:t xml:space="preserve"> </w:t>
      </w:r>
      <w:r w:rsidR="008F2774" w:rsidRPr="00190DBE">
        <w:t>(3), example</w:t>
      </w:r>
      <w:bookmarkEnd w:id="32"/>
    </w:p>
    <w:p w14:paraId="794B5FA1" w14:textId="42B007A7" w:rsidR="008F2774" w:rsidRPr="00190DBE" w:rsidRDefault="008F2774" w:rsidP="008F2774">
      <w:pPr>
        <w:pStyle w:val="direction"/>
      </w:pPr>
      <w:r w:rsidRPr="00190DBE">
        <w:t>omit</w:t>
      </w:r>
    </w:p>
    <w:p w14:paraId="6D1488C5" w14:textId="05CF2B41" w:rsidR="008070B4" w:rsidRPr="00190DBE" w:rsidRDefault="009A39DE" w:rsidP="009A39DE">
      <w:pPr>
        <w:pStyle w:val="AH5Sec"/>
        <w:shd w:val="pct25" w:color="auto" w:fill="auto"/>
      </w:pPr>
      <w:bookmarkStart w:id="33" w:name="_Toc221279047"/>
      <w:r w:rsidRPr="009A39DE">
        <w:rPr>
          <w:rStyle w:val="CharSectNo"/>
        </w:rPr>
        <w:t>25</w:t>
      </w:r>
      <w:r w:rsidRPr="00190DBE">
        <w:tab/>
      </w:r>
      <w:r w:rsidR="001D2CA5" w:rsidRPr="00190DBE">
        <w:t>New section</w:t>
      </w:r>
      <w:r w:rsidR="00BA46BC">
        <w:t xml:space="preserve"> </w:t>
      </w:r>
      <w:r w:rsidR="001D2CA5" w:rsidRPr="00190DBE">
        <w:t>44A</w:t>
      </w:r>
      <w:bookmarkEnd w:id="33"/>
    </w:p>
    <w:p w14:paraId="1F307F2A" w14:textId="42EB5057" w:rsidR="001D2CA5" w:rsidRPr="00190DBE" w:rsidRDefault="001D2CA5" w:rsidP="001D2CA5">
      <w:pPr>
        <w:pStyle w:val="direction"/>
      </w:pPr>
      <w:r w:rsidRPr="00190DBE">
        <w:t>insert</w:t>
      </w:r>
    </w:p>
    <w:p w14:paraId="410062F7" w14:textId="0DB17B7C" w:rsidR="001D2CA5" w:rsidRPr="00190DBE" w:rsidRDefault="001D2CA5" w:rsidP="001D2CA5">
      <w:pPr>
        <w:pStyle w:val="IH5Sec"/>
      </w:pPr>
      <w:r w:rsidRPr="00190DBE">
        <w:t>44A</w:t>
      </w:r>
      <w:r w:rsidRPr="00190DBE">
        <w:tab/>
        <w:t>Amendment of complaint</w:t>
      </w:r>
    </w:p>
    <w:p w14:paraId="618CF430" w14:textId="1021BD49" w:rsidR="002B0814" w:rsidRPr="00190DBE" w:rsidRDefault="001D2CA5" w:rsidP="00A25822">
      <w:pPr>
        <w:pStyle w:val="Amainreturn"/>
      </w:pPr>
      <w:r w:rsidRPr="00190DBE">
        <w:t xml:space="preserve">A complainant may, with leave of the </w:t>
      </w:r>
      <w:r w:rsidR="003B6A71" w:rsidRPr="00190DBE">
        <w:t>commission</w:t>
      </w:r>
      <w:r w:rsidRPr="00190DBE">
        <w:t>, amend a complaint</w:t>
      </w:r>
      <w:r w:rsidR="00A25822" w:rsidRPr="00190DBE">
        <w:t xml:space="preserve"> at any time</w:t>
      </w:r>
      <w:r w:rsidRPr="00190DBE">
        <w:t>.</w:t>
      </w:r>
    </w:p>
    <w:p w14:paraId="5842AC41" w14:textId="5FEC42E5" w:rsidR="007443FD" w:rsidRPr="00190DBE" w:rsidRDefault="009A39DE" w:rsidP="009A39DE">
      <w:pPr>
        <w:pStyle w:val="AH5Sec"/>
        <w:shd w:val="pct25" w:color="auto" w:fill="auto"/>
      </w:pPr>
      <w:bookmarkStart w:id="34" w:name="_Toc221279048"/>
      <w:r w:rsidRPr="009A39DE">
        <w:rPr>
          <w:rStyle w:val="CharSectNo"/>
        </w:rPr>
        <w:t>26</w:t>
      </w:r>
      <w:r w:rsidRPr="00190DBE">
        <w:tab/>
      </w:r>
      <w:r w:rsidR="007443FD" w:rsidRPr="00190DBE">
        <w:t>Victimisation etc</w:t>
      </w:r>
      <w:r w:rsidR="007443FD" w:rsidRPr="00190DBE">
        <w:br/>
        <w:t>Section</w:t>
      </w:r>
      <w:r w:rsidR="00BA46BC">
        <w:t xml:space="preserve"> </w:t>
      </w:r>
      <w:r w:rsidR="007443FD" w:rsidRPr="00190DBE">
        <w:t>98</w:t>
      </w:r>
      <w:r w:rsidR="00BA46BC">
        <w:t xml:space="preserve"> </w:t>
      </w:r>
      <w:r w:rsidR="007443FD" w:rsidRPr="00190DBE">
        <w:t>(1)</w:t>
      </w:r>
      <w:r w:rsidR="00BA46BC">
        <w:t xml:space="preserve"> </w:t>
      </w:r>
      <w:r w:rsidR="007443FD" w:rsidRPr="00190DBE">
        <w:t>(a)</w:t>
      </w:r>
      <w:r w:rsidR="00BA46BC">
        <w:t xml:space="preserve"> </w:t>
      </w:r>
      <w:r w:rsidR="007443FD" w:rsidRPr="00190DBE">
        <w:t>(</w:t>
      </w:r>
      <w:proofErr w:type="spellStart"/>
      <w:r w:rsidR="007443FD" w:rsidRPr="00190DBE">
        <w:t>i</w:t>
      </w:r>
      <w:proofErr w:type="spellEnd"/>
      <w:r w:rsidR="007443FD" w:rsidRPr="00190DBE">
        <w:t>)</w:t>
      </w:r>
      <w:bookmarkEnd w:id="34"/>
    </w:p>
    <w:p w14:paraId="26C916B1" w14:textId="4AED1F7D" w:rsidR="007443FD" w:rsidRPr="00190DBE" w:rsidRDefault="007443FD" w:rsidP="007443FD">
      <w:pPr>
        <w:pStyle w:val="direction"/>
      </w:pPr>
      <w:r w:rsidRPr="00190DBE">
        <w:t>after</w:t>
      </w:r>
    </w:p>
    <w:p w14:paraId="2A50A5D6" w14:textId="32E3F98D" w:rsidR="007443FD" w:rsidRPr="00190DBE" w:rsidRDefault="007443FD" w:rsidP="007443FD">
      <w:pPr>
        <w:pStyle w:val="Amainreturn"/>
      </w:pPr>
      <w:r w:rsidRPr="00190DBE">
        <w:t>made</w:t>
      </w:r>
    </w:p>
    <w:p w14:paraId="0D239FFD" w14:textId="2ABD5719" w:rsidR="007443FD" w:rsidRPr="00190DBE" w:rsidRDefault="007443FD" w:rsidP="007443FD">
      <w:pPr>
        <w:pStyle w:val="direction"/>
      </w:pPr>
      <w:r w:rsidRPr="00190DBE">
        <w:t>insert</w:t>
      </w:r>
    </w:p>
    <w:p w14:paraId="2370072A" w14:textId="7466680D" w:rsidR="007443FD" w:rsidRPr="00190DBE" w:rsidRDefault="007443FD" w:rsidP="007443FD">
      <w:pPr>
        <w:pStyle w:val="Amainreturn"/>
      </w:pPr>
      <w:r w:rsidRPr="00190DBE">
        <w:t>or amended</w:t>
      </w:r>
    </w:p>
    <w:p w14:paraId="3BB78A81" w14:textId="064353A3" w:rsidR="007443FD" w:rsidRPr="00190DBE" w:rsidRDefault="009A39DE" w:rsidP="009A39DE">
      <w:pPr>
        <w:pStyle w:val="AH5Sec"/>
        <w:shd w:val="pct25" w:color="auto" w:fill="auto"/>
      </w:pPr>
      <w:bookmarkStart w:id="35" w:name="_Toc221279049"/>
      <w:r w:rsidRPr="009A39DE">
        <w:rPr>
          <w:rStyle w:val="CharSectNo"/>
        </w:rPr>
        <w:lastRenderedPageBreak/>
        <w:t>27</w:t>
      </w:r>
      <w:r w:rsidRPr="00190DBE">
        <w:tab/>
      </w:r>
      <w:r w:rsidR="007443FD" w:rsidRPr="00190DBE">
        <w:t>New section</w:t>
      </w:r>
      <w:r w:rsidR="00BA46BC">
        <w:t xml:space="preserve"> </w:t>
      </w:r>
      <w:r w:rsidR="007443FD" w:rsidRPr="00190DBE">
        <w:t>98</w:t>
      </w:r>
      <w:r w:rsidR="00BA46BC">
        <w:t xml:space="preserve"> </w:t>
      </w:r>
      <w:r w:rsidR="007443FD" w:rsidRPr="00190DBE">
        <w:t>(2)</w:t>
      </w:r>
      <w:r w:rsidR="00BA46BC">
        <w:t xml:space="preserve"> </w:t>
      </w:r>
      <w:r w:rsidR="007443FD" w:rsidRPr="00190DBE">
        <w:t>(aa)</w:t>
      </w:r>
      <w:bookmarkEnd w:id="35"/>
    </w:p>
    <w:p w14:paraId="72986510" w14:textId="7B2397CF" w:rsidR="007443FD" w:rsidRPr="00190DBE" w:rsidRDefault="007443FD" w:rsidP="007443FD">
      <w:pPr>
        <w:pStyle w:val="direction"/>
      </w:pPr>
      <w:r w:rsidRPr="00190DBE">
        <w:t>insert</w:t>
      </w:r>
    </w:p>
    <w:p w14:paraId="1F19DA34" w14:textId="681D1DE4" w:rsidR="007443FD" w:rsidRPr="00190DBE" w:rsidRDefault="007443FD" w:rsidP="007443FD">
      <w:pPr>
        <w:pStyle w:val="Ipara"/>
      </w:pPr>
      <w:r w:rsidRPr="00190DBE">
        <w:tab/>
        <w:t>(aa)</w:t>
      </w:r>
      <w:r w:rsidRPr="00190DBE">
        <w:tab/>
        <w:t>to amend, or not to amend, a complaint made under this Act; or</w:t>
      </w:r>
    </w:p>
    <w:p w14:paraId="3E7A775F" w14:textId="2D112849" w:rsidR="007E338B" w:rsidRPr="00190DBE" w:rsidRDefault="009A39DE" w:rsidP="009A39DE">
      <w:pPr>
        <w:pStyle w:val="AH5Sec"/>
        <w:shd w:val="pct25" w:color="auto" w:fill="auto"/>
      </w:pPr>
      <w:bookmarkStart w:id="36" w:name="_Toc221279050"/>
      <w:r w:rsidRPr="009A39DE">
        <w:rPr>
          <w:rStyle w:val="CharSectNo"/>
        </w:rPr>
        <w:t>28</w:t>
      </w:r>
      <w:r w:rsidRPr="00190DBE">
        <w:tab/>
      </w:r>
      <w:r w:rsidR="007E338B" w:rsidRPr="00190DBE">
        <w:t>Protection of others from liability</w:t>
      </w:r>
      <w:r w:rsidR="007E338B" w:rsidRPr="00190DBE">
        <w:br/>
        <w:t>Section</w:t>
      </w:r>
      <w:r w:rsidR="00BA46BC">
        <w:t xml:space="preserve"> </w:t>
      </w:r>
      <w:r w:rsidR="007E338B" w:rsidRPr="00190DBE">
        <w:t>100A</w:t>
      </w:r>
      <w:r w:rsidR="00BA46BC">
        <w:t xml:space="preserve"> </w:t>
      </w:r>
      <w:r w:rsidR="007E338B" w:rsidRPr="00190DBE">
        <w:t>(1)</w:t>
      </w:r>
      <w:r w:rsidR="00BA46BC">
        <w:t xml:space="preserve"> </w:t>
      </w:r>
      <w:r w:rsidR="007E338B" w:rsidRPr="00190DBE">
        <w:t>(a)</w:t>
      </w:r>
      <w:bookmarkEnd w:id="36"/>
    </w:p>
    <w:p w14:paraId="792B29B4" w14:textId="4A5D2B7F" w:rsidR="007E338B" w:rsidRPr="00190DBE" w:rsidRDefault="007E338B" w:rsidP="007E338B">
      <w:pPr>
        <w:pStyle w:val="direction"/>
      </w:pPr>
      <w:r w:rsidRPr="00190DBE">
        <w:t>after</w:t>
      </w:r>
    </w:p>
    <w:p w14:paraId="72AE0181" w14:textId="21193922" w:rsidR="007E338B" w:rsidRPr="00190DBE" w:rsidRDefault="007E338B" w:rsidP="007E338B">
      <w:pPr>
        <w:pStyle w:val="Amainreturn"/>
      </w:pPr>
      <w:r w:rsidRPr="00190DBE">
        <w:t>making</w:t>
      </w:r>
    </w:p>
    <w:p w14:paraId="3993A093" w14:textId="6F83F2A1" w:rsidR="007E338B" w:rsidRPr="00190DBE" w:rsidRDefault="007E338B" w:rsidP="007E338B">
      <w:pPr>
        <w:pStyle w:val="direction"/>
      </w:pPr>
      <w:r w:rsidRPr="00190DBE">
        <w:t>insert</w:t>
      </w:r>
    </w:p>
    <w:p w14:paraId="7D03A3F2" w14:textId="22EB2489" w:rsidR="007E338B" w:rsidRPr="00190DBE" w:rsidRDefault="007E338B" w:rsidP="007E338B">
      <w:pPr>
        <w:pStyle w:val="Amainreturn"/>
      </w:pPr>
      <w:r w:rsidRPr="00190DBE">
        <w:t>or amendment</w:t>
      </w:r>
    </w:p>
    <w:p w14:paraId="59C93CDF" w14:textId="77777777" w:rsidR="000D2CCF" w:rsidRPr="000D2CCF" w:rsidRDefault="000D2CCF" w:rsidP="009A39DE">
      <w:pPr>
        <w:pStyle w:val="PageBreak"/>
        <w:suppressLineNumbers/>
      </w:pPr>
      <w:r w:rsidRPr="000D2CCF">
        <w:br w:type="page"/>
      </w:r>
    </w:p>
    <w:p w14:paraId="66E3568C" w14:textId="2CAE12BA" w:rsidR="00DD16C1" w:rsidRPr="009A39DE" w:rsidRDefault="009A39DE" w:rsidP="009A39DE">
      <w:pPr>
        <w:pStyle w:val="AH2Part"/>
      </w:pPr>
      <w:bookmarkStart w:id="37" w:name="_Toc221279051"/>
      <w:r w:rsidRPr="009A39DE">
        <w:rPr>
          <w:rStyle w:val="CharPartNo"/>
        </w:rPr>
        <w:lastRenderedPageBreak/>
        <w:t>Part 9</w:t>
      </w:r>
      <w:r w:rsidRPr="00190DBE">
        <w:tab/>
      </w:r>
      <w:r w:rsidR="00DD16C1" w:rsidRPr="009A39DE">
        <w:rPr>
          <w:rStyle w:val="CharPartText"/>
        </w:rPr>
        <w:t>Legal Profession Act</w:t>
      </w:r>
      <w:r w:rsidR="00BA46BC" w:rsidRPr="009A39DE">
        <w:rPr>
          <w:rStyle w:val="CharPartText"/>
        </w:rPr>
        <w:t xml:space="preserve"> </w:t>
      </w:r>
      <w:r w:rsidR="00DD16C1" w:rsidRPr="009A39DE">
        <w:rPr>
          <w:rStyle w:val="CharPartText"/>
        </w:rPr>
        <w:t>2006</w:t>
      </w:r>
      <w:bookmarkEnd w:id="37"/>
    </w:p>
    <w:p w14:paraId="7CCED64E" w14:textId="65774C11" w:rsidR="00DD16C1" w:rsidRPr="00190DBE" w:rsidRDefault="009A39DE" w:rsidP="009A39DE">
      <w:pPr>
        <w:pStyle w:val="AH5Sec"/>
        <w:shd w:val="pct25" w:color="auto" w:fill="auto"/>
      </w:pPr>
      <w:bookmarkStart w:id="38" w:name="_Toc221279052"/>
      <w:r w:rsidRPr="009A39DE">
        <w:rPr>
          <w:rStyle w:val="CharSectNo"/>
        </w:rPr>
        <w:t>29</w:t>
      </w:r>
      <w:r w:rsidRPr="00190DBE">
        <w:tab/>
      </w:r>
      <w:r w:rsidR="00DD16C1" w:rsidRPr="00190DBE">
        <w:t>Summary conclusion of complaint procedure by fine etc</w:t>
      </w:r>
      <w:r w:rsidR="00DD16C1" w:rsidRPr="00190DBE">
        <w:br/>
        <w:t>Section</w:t>
      </w:r>
      <w:r w:rsidR="00BA46BC">
        <w:t xml:space="preserve"> </w:t>
      </w:r>
      <w:r w:rsidR="00DD16C1" w:rsidRPr="00190DBE">
        <w:t>413</w:t>
      </w:r>
      <w:r w:rsidR="00BA46BC">
        <w:t xml:space="preserve"> </w:t>
      </w:r>
      <w:r w:rsidR="00DD16C1" w:rsidRPr="00190DBE">
        <w:t>(3)</w:t>
      </w:r>
      <w:bookmarkEnd w:id="38"/>
    </w:p>
    <w:p w14:paraId="26006CBE" w14:textId="77777777" w:rsidR="00DD16C1" w:rsidRPr="00190DBE" w:rsidRDefault="00DD16C1" w:rsidP="00DD16C1">
      <w:pPr>
        <w:pStyle w:val="direction"/>
      </w:pPr>
      <w:r w:rsidRPr="00190DBE">
        <w:t>omit</w:t>
      </w:r>
    </w:p>
    <w:p w14:paraId="795878FB" w14:textId="54A4DE9D" w:rsidR="00DD16C1" w:rsidRPr="00190DBE" w:rsidRDefault="00DD16C1" w:rsidP="00DD16C1">
      <w:pPr>
        <w:pStyle w:val="Amainreturn"/>
      </w:pPr>
      <w:r w:rsidRPr="00190DBE">
        <w:t>$1</w:t>
      </w:r>
      <w:r w:rsidR="00BA46BC">
        <w:t> </w:t>
      </w:r>
      <w:r w:rsidRPr="00190DBE">
        <w:t>500</w:t>
      </w:r>
    </w:p>
    <w:p w14:paraId="52262BB8" w14:textId="77777777" w:rsidR="00DD16C1" w:rsidRPr="00190DBE" w:rsidRDefault="00DD16C1" w:rsidP="00DD16C1">
      <w:pPr>
        <w:pStyle w:val="direction"/>
      </w:pPr>
      <w:r w:rsidRPr="00190DBE">
        <w:t>substitute</w:t>
      </w:r>
    </w:p>
    <w:p w14:paraId="1D681979" w14:textId="2CAD14AB" w:rsidR="00DD16C1" w:rsidRPr="00190DBE" w:rsidRDefault="00DD16C1" w:rsidP="00DD16C1">
      <w:pPr>
        <w:pStyle w:val="Amainreturn"/>
      </w:pPr>
      <w:r w:rsidRPr="00190DBE">
        <w:t>$10</w:t>
      </w:r>
      <w:r w:rsidR="00BA46BC">
        <w:t> </w:t>
      </w:r>
      <w:r w:rsidRPr="00190DBE">
        <w:t>000</w:t>
      </w:r>
    </w:p>
    <w:p w14:paraId="3DA5F273" w14:textId="69D9D96E" w:rsidR="00DD16C1" w:rsidRPr="00190DBE" w:rsidRDefault="009A39DE" w:rsidP="009A39DE">
      <w:pPr>
        <w:pStyle w:val="AH5Sec"/>
        <w:shd w:val="pct25" w:color="auto" w:fill="auto"/>
      </w:pPr>
      <w:bookmarkStart w:id="39" w:name="_Toc221279053"/>
      <w:r w:rsidRPr="009A39DE">
        <w:rPr>
          <w:rStyle w:val="CharSectNo"/>
        </w:rPr>
        <w:t>30</w:t>
      </w:r>
      <w:r w:rsidRPr="00190DBE">
        <w:tab/>
      </w:r>
      <w:r w:rsidR="00DD16C1" w:rsidRPr="00190DBE">
        <w:t>Fines—Australian legal practitioners</w:t>
      </w:r>
      <w:r w:rsidR="00DD16C1" w:rsidRPr="00190DBE">
        <w:br/>
        <w:t>Section</w:t>
      </w:r>
      <w:r w:rsidR="00BA46BC">
        <w:t xml:space="preserve"> </w:t>
      </w:r>
      <w:r w:rsidR="00DD16C1" w:rsidRPr="00190DBE">
        <w:t>427</w:t>
      </w:r>
      <w:r w:rsidR="00BA46BC">
        <w:t xml:space="preserve"> </w:t>
      </w:r>
      <w:r w:rsidR="00DD16C1" w:rsidRPr="00190DBE">
        <w:t>(1)</w:t>
      </w:r>
      <w:r w:rsidR="00BA46BC">
        <w:t xml:space="preserve"> </w:t>
      </w:r>
      <w:r w:rsidR="00DD16C1" w:rsidRPr="00190DBE">
        <w:t>(a)</w:t>
      </w:r>
      <w:bookmarkEnd w:id="39"/>
    </w:p>
    <w:p w14:paraId="22530829" w14:textId="77777777" w:rsidR="00DD16C1" w:rsidRPr="00190DBE" w:rsidRDefault="00DD16C1" w:rsidP="00DD16C1">
      <w:pPr>
        <w:pStyle w:val="direction"/>
      </w:pPr>
      <w:r w:rsidRPr="00190DBE">
        <w:t>omit</w:t>
      </w:r>
    </w:p>
    <w:p w14:paraId="666CD353" w14:textId="75C4984B" w:rsidR="00DD16C1" w:rsidRPr="00190DBE" w:rsidRDefault="00DD16C1" w:rsidP="00DD16C1">
      <w:pPr>
        <w:pStyle w:val="Amainreturn"/>
      </w:pPr>
      <w:r w:rsidRPr="00190DBE">
        <w:t>$10</w:t>
      </w:r>
      <w:r w:rsidR="00BA46BC">
        <w:t> </w:t>
      </w:r>
      <w:r w:rsidRPr="00190DBE">
        <w:t>000</w:t>
      </w:r>
    </w:p>
    <w:p w14:paraId="77F40D76" w14:textId="77777777" w:rsidR="00DD16C1" w:rsidRPr="00190DBE" w:rsidRDefault="00DD16C1" w:rsidP="00DD16C1">
      <w:pPr>
        <w:pStyle w:val="direction"/>
      </w:pPr>
      <w:r w:rsidRPr="00190DBE">
        <w:t>substitute</w:t>
      </w:r>
    </w:p>
    <w:p w14:paraId="68B560CD" w14:textId="10B88114" w:rsidR="00DD16C1" w:rsidRPr="00190DBE" w:rsidRDefault="00DD16C1" w:rsidP="00DD16C1">
      <w:pPr>
        <w:pStyle w:val="Amainreturn"/>
      </w:pPr>
      <w:r w:rsidRPr="00190DBE">
        <w:t>$25</w:t>
      </w:r>
      <w:r w:rsidR="00BA46BC">
        <w:t> </w:t>
      </w:r>
      <w:r w:rsidRPr="00190DBE">
        <w:t>000</w:t>
      </w:r>
    </w:p>
    <w:p w14:paraId="114F78E9" w14:textId="71266ABD" w:rsidR="00DD16C1" w:rsidRPr="00190DBE" w:rsidRDefault="009A39DE" w:rsidP="009A39DE">
      <w:pPr>
        <w:pStyle w:val="AH5Sec"/>
        <w:shd w:val="pct25" w:color="auto" w:fill="auto"/>
      </w:pPr>
      <w:bookmarkStart w:id="40" w:name="_Toc221279054"/>
      <w:r w:rsidRPr="009A39DE">
        <w:rPr>
          <w:rStyle w:val="CharSectNo"/>
        </w:rPr>
        <w:t>31</w:t>
      </w:r>
      <w:r w:rsidRPr="00190DBE">
        <w:tab/>
      </w:r>
      <w:r w:rsidR="00DD16C1" w:rsidRPr="00190DBE">
        <w:t>New chapter</w:t>
      </w:r>
      <w:r w:rsidR="00BA46BC">
        <w:t xml:space="preserve"> </w:t>
      </w:r>
      <w:r w:rsidR="00DD16C1" w:rsidRPr="00190DBE">
        <w:t>13</w:t>
      </w:r>
      <w:bookmarkEnd w:id="40"/>
    </w:p>
    <w:p w14:paraId="30DE2D5B" w14:textId="77777777" w:rsidR="00DD16C1" w:rsidRPr="00190DBE" w:rsidRDefault="00DD16C1" w:rsidP="00DD16C1">
      <w:pPr>
        <w:pStyle w:val="direction"/>
      </w:pPr>
      <w:r w:rsidRPr="00190DBE">
        <w:t>insert</w:t>
      </w:r>
    </w:p>
    <w:p w14:paraId="567EC410" w14:textId="0132A4F0" w:rsidR="00DD16C1" w:rsidRPr="00190DBE" w:rsidRDefault="00DD16C1" w:rsidP="00DD16C1">
      <w:pPr>
        <w:pStyle w:val="IH1Chap"/>
      </w:pPr>
      <w:r w:rsidRPr="00190DBE">
        <w:t>Chapter 13</w:t>
      </w:r>
      <w:r w:rsidRPr="00190DBE">
        <w:tab/>
        <w:t>Transitional—Justice and Community Safety Legislation Amendment Act</w:t>
      </w:r>
      <w:r w:rsidR="00BA46BC">
        <w:t xml:space="preserve"> </w:t>
      </w:r>
      <w:r w:rsidRPr="00190DBE">
        <w:t>202</w:t>
      </w:r>
      <w:r w:rsidR="00754EA5">
        <w:t>6</w:t>
      </w:r>
    </w:p>
    <w:p w14:paraId="58348901" w14:textId="77777777" w:rsidR="00DD16C1" w:rsidRPr="00190DBE" w:rsidRDefault="00DD16C1" w:rsidP="00DD16C1">
      <w:pPr>
        <w:pStyle w:val="IH5Sec"/>
      </w:pPr>
      <w:r w:rsidRPr="00190DBE">
        <w:t>626</w:t>
      </w:r>
      <w:r w:rsidRPr="00190DBE">
        <w:tab/>
        <w:t>Increases in maximum fines</w:t>
      </w:r>
    </w:p>
    <w:p w14:paraId="1915267D" w14:textId="0D9BC6F2" w:rsidR="00D1159C" w:rsidRPr="00190DBE" w:rsidRDefault="00D1159C" w:rsidP="00DD16C1">
      <w:pPr>
        <w:pStyle w:val="IMain"/>
      </w:pPr>
      <w:r w:rsidRPr="00190DBE">
        <w:tab/>
        <w:t>(1)</w:t>
      </w:r>
      <w:r w:rsidRPr="00190DBE">
        <w:tab/>
        <w:t>An amendment made to this Act by the amending Act applies only in relation to a fine imposed on an Australian legal practitioner for conduct that happens, or is alleged to have happened, on or after the day the amending Act, part</w:t>
      </w:r>
      <w:r w:rsidR="00BA46BC">
        <w:t xml:space="preserve"> </w:t>
      </w:r>
      <w:r w:rsidR="00C63ED3" w:rsidRPr="00190DBE">
        <w:t>9</w:t>
      </w:r>
      <w:r w:rsidRPr="00190DBE">
        <w:t xml:space="preserve"> commences.</w:t>
      </w:r>
    </w:p>
    <w:p w14:paraId="03C0FABB" w14:textId="49BBD4F2" w:rsidR="00DD16C1" w:rsidRPr="00190DBE" w:rsidRDefault="00DD16C1" w:rsidP="00DD16C1">
      <w:pPr>
        <w:pStyle w:val="IMain"/>
      </w:pPr>
      <w:r w:rsidRPr="00190DBE">
        <w:lastRenderedPageBreak/>
        <w:tab/>
        <w:t>(</w:t>
      </w:r>
      <w:r w:rsidR="00D1159C" w:rsidRPr="00190DBE">
        <w:t>2</w:t>
      </w:r>
      <w:r w:rsidRPr="00190DBE">
        <w:t>)</w:t>
      </w:r>
      <w:r w:rsidRPr="00190DBE">
        <w:tab/>
        <w:t>In this section:</w:t>
      </w:r>
    </w:p>
    <w:p w14:paraId="1D5F8FFB" w14:textId="768A81BE" w:rsidR="00DD16C1" w:rsidRPr="00190DBE" w:rsidRDefault="00DD16C1" w:rsidP="009A39DE">
      <w:pPr>
        <w:pStyle w:val="aDef"/>
      </w:pPr>
      <w:r w:rsidRPr="00D57C2D">
        <w:rPr>
          <w:rStyle w:val="charBoldItals"/>
        </w:rPr>
        <w:t>amending Act</w:t>
      </w:r>
      <w:r w:rsidRPr="00190DBE">
        <w:t xml:space="preserve"> means the </w:t>
      </w:r>
      <w:r w:rsidRPr="00D57C2D">
        <w:rPr>
          <w:rStyle w:val="charItals"/>
        </w:rPr>
        <w:t>Justice and Community Safety Legislation Amendment Act</w:t>
      </w:r>
      <w:r w:rsidR="00BA46BC" w:rsidRPr="00D57C2D">
        <w:rPr>
          <w:rStyle w:val="charItals"/>
        </w:rPr>
        <w:t xml:space="preserve"> </w:t>
      </w:r>
      <w:r w:rsidRPr="00D57C2D">
        <w:rPr>
          <w:rStyle w:val="charItals"/>
        </w:rPr>
        <w:t>202</w:t>
      </w:r>
      <w:r w:rsidR="00033084">
        <w:rPr>
          <w:rStyle w:val="charItals"/>
        </w:rPr>
        <w:t>6</w:t>
      </w:r>
      <w:r w:rsidRPr="00190DBE">
        <w:t>.</w:t>
      </w:r>
    </w:p>
    <w:p w14:paraId="2AAF192C" w14:textId="0A4CEC96" w:rsidR="00DD16C1" w:rsidRPr="00190DBE" w:rsidRDefault="00DD16C1" w:rsidP="00DD16C1">
      <w:pPr>
        <w:pStyle w:val="IH5Sec"/>
      </w:pPr>
      <w:r w:rsidRPr="00190DBE">
        <w:t>627</w:t>
      </w:r>
      <w:r w:rsidRPr="00190DBE">
        <w:tab/>
        <w:t>Expiry—</w:t>
      </w:r>
      <w:proofErr w:type="spellStart"/>
      <w:r w:rsidRPr="00190DBE">
        <w:t>ch</w:t>
      </w:r>
      <w:proofErr w:type="spellEnd"/>
      <w:r w:rsidR="00BA46BC">
        <w:t xml:space="preserve"> </w:t>
      </w:r>
      <w:r w:rsidRPr="00190DBE">
        <w:t>13</w:t>
      </w:r>
    </w:p>
    <w:p w14:paraId="1A656FAC" w14:textId="77777777" w:rsidR="00DD16C1" w:rsidRPr="00190DBE" w:rsidRDefault="00DD16C1" w:rsidP="00DD16C1">
      <w:pPr>
        <w:pStyle w:val="Amainreturn"/>
      </w:pPr>
      <w:r w:rsidRPr="00190DBE">
        <w:t>This chapter expires 2 years after the day it commences.</w:t>
      </w:r>
    </w:p>
    <w:p w14:paraId="4079E649" w14:textId="1D3D14A4" w:rsidR="00DD16C1" w:rsidRPr="00190DBE" w:rsidRDefault="00DD16C1" w:rsidP="00DD16C1">
      <w:pPr>
        <w:pStyle w:val="aNote"/>
      </w:pPr>
      <w:r w:rsidRPr="00D57C2D">
        <w:rPr>
          <w:rStyle w:val="charItals"/>
        </w:rPr>
        <w:t>Note</w:t>
      </w:r>
      <w:r w:rsidRPr="00190DBE">
        <w:tab/>
        <w:t xml:space="preserve">A transitional provision is repealed on its expiry but continues to have effect after its repeal (see </w:t>
      </w:r>
      <w:hyperlink r:id="rId29" w:tooltip="A2001-14" w:history="1">
        <w:r w:rsidR="00D57C2D" w:rsidRPr="00D57C2D">
          <w:rPr>
            <w:rStyle w:val="charCitHyperlinkAbbrev"/>
          </w:rPr>
          <w:t>Legislation Act</w:t>
        </w:r>
      </w:hyperlink>
      <w:r w:rsidRPr="00190DBE">
        <w:t>, s 88).</w:t>
      </w:r>
    </w:p>
    <w:p w14:paraId="4AFD712B" w14:textId="07BE10BD" w:rsidR="001046BB" w:rsidRPr="00190DBE" w:rsidRDefault="001046BB" w:rsidP="009A39DE">
      <w:pPr>
        <w:pStyle w:val="PageBreak"/>
        <w:suppressLineNumbers/>
      </w:pPr>
      <w:r w:rsidRPr="00190DBE">
        <w:br w:type="page"/>
      </w:r>
    </w:p>
    <w:p w14:paraId="2194C55B" w14:textId="127016C6" w:rsidR="001046BB" w:rsidRPr="009A39DE" w:rsidRDefault="009A39DE" w:rsidP="009A39DE">
      <w:pPr>
        <w:pStyle w:val="AH2Part"/>
      </w:pPr>
      <w:bookmarkStart w:id="41" w:name="_Toc221279055"/>
      <w:r w:rsidRPr="009A39DE">
        <w:rPr>
          <w:rStyle w:val="CharPartNo"/>
        </w:rPr>
        <w:lastRenderedPageBreak/>
        <w:t>Part 10</w:t>
      </w:r>
      <w:r w:rsidRPr="00190DBE">
        <w:tab/>
      </w:r>
      <w:r w:rsidR="001046BB" w:rsidRPr="009A39DE">
        <w:rPr>
          <w:rStyle w:val="CharPartText"/>
        </w:rPr>
        <w:t>Legislation Act 2001</w:t>
      </w:r>
      <w:bookmarkEnd w:id="41"/>
    </w:p>
    <w:p w14:paraId="62934202" w14:textId="10C5E1B2" w:rsidR="00A858F5" w:rsidRPr="00190DBE" w:rsidRDefault="009A39DE" w:rsidP="009A39DE">
      <w:pPr>
        <w:pStyle w:val="AH5Sec"/>
        <w:shd w:val="pct25" w:color="auto" w:fill="auto"/>
      </w:pPr>
      <w:bookmarkStart w:id="42" w:name="_Toc221279056"/>
      <w:r w:rsidRPr="009A39DE">
        <w:rPr>
          <w:rStyle w:val="CharSectNo"/>
        </w:rPr>
        <w:t>32</w:t>
      </w:r>
      <w:r w:rsidRPr="00190DBE">
        <w:tab/>
      </w:r>
      <w:r w:rsidR="00CC7051" w:rsidRPr="00190DBE">
        <w:t xml:space="preserve">References to </w:t>
      </w:r>
      <w:r w:rsidR="00CC7051" w:rsidRPr="00D57C2D">
        <w:rPr>
          <w:rStyle w:val="charItals"/>
        </w:rPr>
        <w:t>domestic partner</w:t>
      </w:r>
      <w:r w:rsidR="00CC7051" w:rsidRPr="00190DBE">
        <w:t xml:space="preserve"> and </w:t>
      </w:r>
      <w:r w:rsidR="00CC7051" w:rsidRPr="00D57C2D">
        <w:rPr>
          <w:rStyle w:val="charItals"/>
        </w:rPr>
        <w:t>domestic partnership</w:t>
      </w:r>
      <w:r w:rsidR="00A858F5" w:rsidRPr="00D57C2D">
        <w:rPr>
          <w:rStyle w:val="charItals"/>
        </w:rPr>
        <w:br/>
      </w:r>
      <w:r w:rsidR="00A858F5" w:rsidRPr="00190DBE">
        <w:t>Section</w:t>
      </w:r>
      <w:r w:rsidR="00BA46BC">
        <w:t xml:space="preserve"> </w:t>
      </w:r>
      <w:r w:rsidR="00A858F5" w:rsidRPr="00190DBE">
        <w:t>169</w:t>
      </w:r>
      <w:r w:rsidR="00BA46BC">
        <w:t xml:space="preserve"> </w:t>
      </w:r>
      <w:r w:rsidR="00A858F5" w:rsidRPr="00190DBE">
        <w:t>(1), note</w:t>
      </w:r>
      <w:bookmarkEnd w:id="42"/>
    </w:p>
    <w:p w14:paraId="400B33A6" w14:textId="2CB68260" w:rsidR="00A858F5" w:rsidRPr="00190DBE" w:rsidRDefault="00A858F5" w:rsidP="00A858F5">
      <w:pPr>
        <w:pStyle w:val="direction"/>
      </w:pPr>
      <w:r w:rsidRPr="00190DBE">
        <w:t>omit</w:t>
      </w:r>
    </w:p>
    <w:p w14:paraId="3F45303F" w14:textId="46644C09" w:rsidR="001046BB" w:rsidRPr="00190DBE" w:rsidRDefault="009A39DE" w:rsidP="009A39DE">
      <w:pPr>
        <w:pStyle w:val="AH5Sec"/>
        <w:shd w:val="pct25" w:color="auto" w:fill="auto"/>
      </w:pPr>
      <w:bookmarkStart w:id="43" w:name="_Toc221279057"/>
      <w:r w:rsidRPr="009A39DE">
        <w:rPr>
          <w:rStyle w:val="CharSectNo"/>
        </w:rPr>
        <w:t>33</w:t>
      </w:r>
      <w:r w:rsidRPr="00190DBE">
        <w:tab/>
      </w:r>
      <w:r w:rsidR="00CC7051" w:rsidRPr="00190DBE">
        <w:t>Section</w:t>
      </w:r>
      <w:r w:rsidR="00BA46BC">
        <w:t xml:space="preserve"> </w:t>
      </w:r>
      <w:r w:rsidR="00CC7051" w:rsidRPr="00190DBE">
        <w:t>169</w:t>
      </w:r>
      <w:r w:rsidR="00BA46BC">
        <w:t xml:space="preserve"> </w:t>
      </w:r>
      <w:r w:rsidR="00CC7051" w:rsidRPr="00190DBE">
        <w:t>(2)</w:t>
      </w:r>
      <w:bookmarkEnd w:id="43"/>
    </w:p>
    <w:p w14:paraId="1150E298" w14:textId="2263145F" w:rsidR="00CC7051" w:rsidRPr="00190DBE" w:rsidRDefault="00CC7051" w:rsidP="00CC7051">
      <w:pPr>
        <w:pStyle w:val="direction"/>
      </w:pPr>
      <w:r w:rsidRPr="00190DBE">
        <w:t>omit</w:t>
      </w:r>
    </w:p>
    <w:p w14:paraId="05717DAC" w14:textId="02F155A3" w:rsidR="00CC7051" w:rsidRPr="00190DBE" w:rsidRDefault="00CC7051" w:rsidP="00CC7051">
      <w:pPr>
        <w:pStyle w:val="Amainreturn"/>
      </w:pPr>
      <w:r w:rsidRPr="00190DBE">
        <w:t>, whether of a different or the same sex,</w:t>
      </w:r>
    </w:p>
    <w:p w14:paraId="3117C210" w14:textId="77777777" w:rsidR="000D2CCF" w:rsidRPr="000D2CCF" w:rsidRDefault="000D2CCF" w:rsidP="009A39DE">
      <w:pPr>
        <w:pStyle w:val="PageBreak"/>
        <w:suppressLineNumbers/>
      </w:pPr>
      <w:r w:rsidRPr="000D2CCF">
        <w:br w:type="page"/>
      </w:r>
    </w:p>
    <w:p w14:paraId="4F976F08" w14:textId="15B4711E" w:rsidR="00707DE6" w:rsidRPr="009A39DE" w:rsidRDefault="009A39DE" w:rsidP="009A39DE">
      <w:pPr>
        <w:pStyle w:val="AH2Part"/>
      </w:pPr>
      <w:bookmarkStart w:id="44" w:name="_Toc221279058"/>
      <w:r w:rsidRPr="009A39DE">
        <w:rPr>
          <w:rStyle w:val="CharPartNo"/>
        </w:rPr>
        <w:lastRenderedPageBreak/>
        <w:t>Part 11</w:t>
      </w:r>
      <w:r w:rsidRPr="00190DBE">
        <w:tab/>
      </w:r>
      <w:r w:rsidR="00707DE6" w:rsidRPr="009A39DE">
        <w:rPr>
          <w:rStyle w:val="CharPartText"/>
        </w:rPr>
        <w:t>Major Events Act</w:t>
      </w:r>
      <w:r w:rsidR="00BA46BC" w:rsidRPr="009A39DE">
        <w:rPr>
          <w:rStyle w:val="CharPartText"/>
        </w:rPr>
        <w:t xml:space="preserve"> </w:t>
      </w:r>
      <w:r w:rsidR="00707DE6" w:rsidRPr="009A39DE">
        <w:rPr>
          <w:rStyle w:val="CharPartText"/>
        </w:rPr>
        <w:t>2014</w:t>
      </w:r>
      <w:bookmarkEnd w:id="44"/>
    </w:p>
    <w:p w14:paraId="4DB79CD5" w14:textId="660CD782" w:rsidR="00AE6C1C" w:rsidRPr="00190DBE" w:rsidRDefault="009A39DE" w:rsidP="009A39DE">
      <w:pPr>
        <w:pStyle w:val="AH5Sec"/>
        <w:shd w:val="pct25" w:color="auto" w:fill="auto"/>
      </w:pPr>
      <w:bookmarkStart w:id="45" w:name="_Toc221279059"/>
      <w:r w:rsidRPr="009A39DE">
        <w:rPr>
          <w:rStyle w:val="CharSectNo"/>
        </w:rPr>
        <w:t>34</w:t>
      </w:r>
      <w:r w:rsidRPr="00190DBE">
        <w:tab/>
      </w:r>
      <w:r w:rsidR="00AE6C1C" w:rsidRPr="00190DBE">
        <w:t>Scanning, ordinary and frisk searches—requirements</w:t>
      </w:r>
      <w:r w:rsidR="00AE6C1C" w:rsidRPr="00190DBE">
        <w:br/>
        <w:t>Section</w:t>
      </w:r>
      <w:r w:rsidR="00BA46BC">
        <w:t xml:space="preserve"> </w:t>
      </w:r>
      <w:r w:rsidR="00AE6C1C" w:rsidRPr="00190DBE">
        <w:t>19</w:t>
      </w:r>
      <w:r w:rsidR="00BA46BC">
        <w:t xml:space="preserve"> </w:t>
      </w:r>
      <w:r w:rsidR="00AE6C1C" w:rsidRPr="00190DBE">
        <w:t>(2)</w:t>
      </w:r>
      <w:bookmarkEnd w:id="45"/>
    </w:p>
    <w:p w14:paraId="03A1F6AD" w14:textId="3D8BE816" w:rsidR="00AE6C1C" w:rsidRPr="00190DBE" w:rsidRDefault="00AE6C1C" w:rsidP="00AE6C1C">
      <w:pPr>
        <w:pStyle w:val="direction"/>
      </w:pPr>
      <w:r w:rsidRPr="00190DBE">
        <w:t>omit</w:t>
      </w:r>
    </w:p>
    <w:p w14:paraId="0BDA0859" w14:textId="0276626C" w:rsidR="00AE6C1C" w:rsidRPr="00190DBE" w:rsidRDefault="00AE6C1C" w:rsidP="00AE6C1C">
      <w:pPr>
        <w:pStyle w:val="Amainreturn"/>
      </w:pPr>
      <w:r w:rsidRPr="00190DBE">
        <w:t>major</w:t>
      </w:r>
    </w:p>
    <w:p w14:paraId="63B3427D" w14:textId="6B42358A" w:rsidR="00863E04" w:rsidRPr="00190DBE" w:rsidRDefault="009A39DE" w:rsidP="009A39DE">
      <w:pPr>
        <w:pStyle w:val="AH5Sec"/>
        <w:shd w:val="pct25" w:color="auto" w:fill="auto"/>
      </w:pPr>
      <w:bookmarkStart w:id="46" w:name="_Toc221279060"/>
      <w:r w:rsidRPr="009A39DE">
        <w:rPr>
          <w:rStyle w:val="CharSectNo"/>
        </w:rPr>
        <w:t>35</w:t>
      </w:r>
      <w:r w:rsidRPr="00190DBE">
        <w:tab/>
      </w:r>
      <w:r w:rsidR="00863E04" w:rsidRPr="00190DBE">
        <w:t>Offence—ban orders</w:t>
      </w:r>
      <w:r w:rsidR="00863E04" w:rsidRPr="00190DBE">
        <w:br/>
        <w:t>Section</w:t>
      </w:r>
      <w:r w:rsidR="00BA46BC">
        <w:t xml:space="preserve"> </w:t>
      </w:r>
      <w:r w:rsidR="00863E04" w:rsidRPr="00190DBE">
        <w:t>24</w:t>
      </w:r>
      <w:r w:rsidR="00BA46BC">
        <w:t xml:space="preserve"> </w:t>
      </w:r>
      <w:r w:rsidR="00863E04" w:rsidRPr="00190DBE">
        <w:t xml:space="preserve">(8), definition of </w:t>
      </w:r>
      <w:r w:rsidR="00863E04" w:rsidRPr="00D57C2D">
        <w:rPr>
          <w:rStyle w:val="charItals"/>
        </w:rPr>
        <w:t>ban order offence</w:t>
      </w:r>
      <w:r w:rsidR="00863E04" w:rsidRPr="00190DBE">
        <w:t>, paragraph</w:t>
      </w:r>
      <w:r w:rsidR="00BA46BC">
        <w:t> </w:t>
      </w:r>
      <w:r w:rsidR="00863E04" w:rsidRPr="00190DBE">
        <w:t>(a)</w:t>
      </w:r>
      <w:r w:rsidR="00BA46BC">
        <w:t xml:space="preserve"> </w:t>
      </w:r>
      <w:r w:rsidR="00863E04" w:rsidRPr="00190DBE">
        <w:t>(</w:t>
      </w:r>
      <w:proofErr w:type="spellStart"/>
      <w:r w:rsidR="00863E04" w:rsidRPr="00190DBE">
        <w:t>i</w:t>
      </w:r>
      <w:proofErr w:type="spellEnd"/>
      <w:r w:rsidR="00863E04" w:rsidRPr="00190DBE">
        <w:t>)</w:t>
      </w:r>
      <w:bookmarkEnd w:id="46"/>
    </w:p>
    <w:p w14:paraId="29B34A21" w14:textId="11E67FE6" w:rsidR="00863E04" w:rsidRPr="00190DBE" w:rsidRDefault="00863E04" w:rsidP="00863E04">
      <w:pPr>
        <w:pStyle w:val="direction"/>
      </w:pPr>
      <w:r w:rsidRPr="00190DBE">
        <w:t>substitute</w:t>
      </w:r>
    </w:p>
    <w:p w14:paraId="78D05DBC" w14:textId="1C950A2E" w:rsidR="00863E04" w:rsidRPr="00190DBE" w:rsidRDefault="00863E04" w:rsidP="00863E04">
      <w:pPr>
        <w:pStyle w:val="Idefsubpara"/>
      </w:pPr>
      <w:r w:rsidRPr="00190DBE">
        <w:tab/>
        <w:t>(</w:t>
      </w:r>
      <w:proofErr w:type="spellStart"/>
      <w:r w:rsidRPr="00190DBE">
        <w:t>i</w:t>
      </w:r>
      <w:proofErr w:type="spellEnd"/>
      <w:r w:rsidRPr="00190DBE">
        <w:t>)</w:t>
      </w:r>
      <w:r w:rsidRPr="00190DBE">
        <w:tab/>
        <w:t>section</w:t>
      </w:r>
      <w:r w:rsidR="00BA46BC">
        <w:t xml:space="preserve"> </w:t>
      </w:r>
      <w:r w:rsidRPr="00190DBE">
        <w:t>13 (Offences—unauthorised entry to event venue);</w:t>
      </w:r>
    </w:p>
    <w:p w14:paraId="0D0E8344" w14:textId="1331742A" w:rsidR="005B7108" w:rsidRPr="00190DBE" w:rsidRDefault="009A39DE" w:rsidP="009A39DE">
      <w:pPr>
        <w:pStyle w:val="AH5Sec"/>
        <w:shd w:val="pct25" w:color="auto" w:fill="auto"/>
      </w:pPr>
      <w:bookmarkStart w:id="47" w:name="_Toc221279061"/>
      <w:r w:rsidRPr="009A39DE">
        <w:rPr>
          <w:rStyle w:val="CharSectNo"/>
        </w:rPr>
        <w:t>36</w:t>
      </w:r>
      <w:r w:rsidRPr="00190DBE">
        <w:tab/>
      </w:r>
      <w:r w:rsidR="005B7108" w:rsidRPr="00190DBE">
        <w:t>Retention and return of certain prohibited items</w:t>
      </w:r>
      <w:r w:rsidR="005B7108" w:rsidRPr="00190DBE">
        <w:br/>
        <w:t>Section</w:t>
      </w:r>
      <w:r w:rsidR="00BA46BC">
        <w:t xml:space="preserve"> </w:t>
      </w:r>
      <w:r w:rsidR="005B7108" w:rsidRPr="00190DBE">
        <w:t>61</w:t>
      </w:r>
      <w:r w:rsidR="00BA46BC">
        <w:t xml:space="preserve"> </w:t>
      </w:r>
      <w:r w:rsidR="005B7108" w:rsidRPr="00190DBE">
        <w:t>(a)</w:t>
      </w:r>
      <w:r w:rsidR="00BA46BC">
        <w:t xml:space="preserve"> </w:t>
      </w:r>
      <w:r w:rsidR="005B7108" w:rsidRPr="00190DBE">
        <w:t>(ii)</w:t>
      </w:r>
      <w:bookmarkEnd w:id="47"/>
    </w:p>
    <w:p w14:paraId="156C0767" w14:textId="53F5635C" w:rsidR="005B7108" w:rsidRPr="00190DBE" w:rsidRDefault="005B7108" w:rsidP="005B7108">
      <w:pPr>
        <w:pStyle w:val="direction"/>
      </w:pPr>
      <w:r w:rsidRPr="00190DBE">
        <w:t>omit</w:t>
      </w:r>
    </w:p>
    <w:p w14:paraId="5AE00C33" w14:textId="26033F0B" w:rsidR="005B7108" w:rsidRPr="00190DBE" w:rsidRDefault="005B7108" w:rsidP="005B7108">
      <w:pPr>
        <w:pStyle w:val="Amainreturn"/>
      </w:pPr>
      <w:r w:rsidRPr="00190DBE">
        <w:t>other prohibited item</w:t>
      </w:r>
    </w:p>
    <w:p w14:paraId="5950CE05" w14:textId="0BFC6FE2" w:rsidR="005B7108" w:rsidRPr="00190DBE" w:rsidRDefault="005B7108" w:rsidP="005B7108">
      <w:pPr>
        <w:pStyle w:val="direction"/>
      </w:pPr>
      <w:r w:rsidRPr="00190DBE">
        <w:t>substitute</w:t>
      </w:r>
    </w:p>
    <w:p w14:paraId="7EA27D73" w14:textId="0D6C64A6" w:rsidR="005B7108" w:rsidRPr="00190DBE" w:rsidRDefault="005B7108" w:rsidP="005B7108">
      <w:pPr>
        <w:pStyle w:val="Amainreturn"/>
      </w:pPr>
      <w:r w:rsidRPr="00190DBE">
        <w:t>other prohibited item surrendered or confiscated under section</w:t>
      </w:r>
      <w:r w:rsidR="00BA46BC">
        <w:t xml:space="preserve"> </w:t>
      </w:r>
      <w:r w:rsidRPr="00190DBE">
        <w:t>15 or seized under section</w:t>
      </w:r>
      <w:r w:rsidR="00BA46BC">
        <w:t xml:space="preserve"> </w:t>
      </w:r>
      <w:r w:rsidRPr="00190DBE">
        <w:t>50</w:t>
      </w:r>
    </w:p>
    <w:p w14:paraId="546465B1" w14:textId="3F4D4A8A" w:rsidR="005B7108" w:rsidRPr="00190DBE" w:rsidRDefault="009A39DE" w:rsidP="009A39DE">
      <w:pPr>
        <w:pStyle w:val="AH5Sec"/>
        <w:shd w:val="pct25" w:color="auto" w:fill="auto"/>
      </w:pPr>
      <w:bookmarkStart w:id="48" w:name="_Toc221279062"/>
      <w:r w:rsidRPr="009A39DE">
        <w:rPr>
          <w:rStyle w:val="CharSectNo"/>
        </w:rPr>
        <w:t>37</w:t>
      </w:r>
      <w:r w:rsidRPr="00190DBE">
        <w:tab/>
      </w:r>
      <w:r w:rsidR="005B7108" w:rsidRPr="00190DBE">
        <w:t>Section</w:t>
      </w:r>
      <w:r w:rsidR="00BA46BC">
        <w:t xml:space="preserve"> </w:t>
      </w:r>
      <w:r w:rsidR="005B7108" w:rsidRPr="00190DBE">
        <w:t>61</w:t>
      </w:r>
      <w:r w:rsidR="00BA46BC">
        <w:t xml:space="preserve"> </w:t>
      </w:r>
      <w:r w:rsidR="005B7108" w:rsidRPr="00190DBE">
        <w:t>(c)</w:t>
      </w:r>
      <w:bookmarkEnd w:id="48"/>
    </w:p>
    <w:p w14:paraId="2A7A93D3" w14:textId="4AABABCF" w:rsidR="005B7108" w:rsidRPr="00190DBE" w:rsidRDefault="005B7108" w:rsidP="005B7108">
      <w:pPr>
        <w:pStyle w:val="direction"/>
      </w:pPr>
      <w:r w:rsidRPr="00190DBE">
        <w:t>omit</w:t>
      </w:r>
    </w:p>
    <w:p w14:paraId="6DE1B12B" w14:textId="0B1714BC" w:rsidR="005B7108" w:rsidRPr="00190DBE" w:rsidRDefault="005B7108" w:rsidP="005B7108">
      <w:pPr>
        <w:pStyle w:val="Amainreturn"/>
      </w:pPr>
      <w:r w:rsidRPr="00190DBE">
        <w:t>prohibited item to which paragraph</w:t>
      </w:r>
      <w:r w:rsidR="00BA46BC">
        <w:t xml:space="preserve"> </w:t>
      </w:r>
      <w:r w:rsidRPr="00190DBE">
        <w:t>(a) does not apply</w:t>
      </w:r>
    </w:p>
    <w:p w14:paraId="191D6284" w14:textId="07A4D71B" w:rsidR="005B7108" w:rsidRPr="00190DBE" w:rsidRDefault="0018522B" w:rsidP="0018522B">
      <w:pPr>
        <w:pStyle w:val="direction"/>
      </w:pPr>
      <w:r w:rsidRPr="00190DBE">
        <w:t>substitute</w:t>
      </w:r>
    </w:p>
    <w:p w14:paraId="08055BD3" w14:textId="346C05B6" w:rsidR="0018522B" w:rsidRPr="00190DBE" w:rsidRDefault="0018522B" w:rsidP="0018522B">
      <w:pPr>
        <w:pStyle w:val="Amainreturn"/>
      </w:pPr>
      <w:r w:rsidRPr="00190DBE">
        <w:t>returnable item</w:t>
      </w:r>
    </w:p>
    <w:p w14:paraId="655DF75D" w14:textId="4D190AB3" w:rsidR="008B5B52" w:rsidRPr="00190DBE" w:rsidRDefault="008B5B52" w:rsidP="009A39DE">
      <w:pPr>
        <w:pStyle w:val="PageBreak"/>
        <w:suppressLineNumbers/>
      </w:pPr>
      <w:r w:rsidRPr="00190DBE">
        <w:br w:type="page"/>
      </w:r>
    </w:p>
    <w:p w14:paraId="54BC4726" w14:textId="106CF706" w:rsidR="008B5B52" w:rsidRPr="009A39DE" w:rsidRDefault="009A39DE" w:rsidP="009A39DE">
      <w:pPr>
        <w:pStyle w:val="AH2Part"/>
      </w:pPr>
      <w:bookmarkStart w:id="49" w:name="_Toc221279063"/>
      <w:r w:rsidRPr="009A39DE">
        <w:rPr>
          <w:rStyle w:val="CharPartNo"/>
        </w:rPr>
        <w:lastRenderedPageBreak/>
        <w:t>Part 12</w:t>
      </w:r>
      <w:r w:rsidRPr="00190DBE">
        <w:tab/>
      </w:r>
      <w:r w:rsidR="008B5B52" w:rsidRPr="009A39DE">
        <w:rPr>
          <w:rStyle w:val="CharPartText"/>
        </w:rPr>
        <w:t>Official Visitor Act</w:t>
      </w:r>
      <w:r w:rsidR="00BA46BC" w:rsidRPr="009A39DE">
        <w:rPr>
          <w:rStyle w:val="CharPartText"/>
        </w:rPr>
        <w:t xml:space="preserve"> </w:t>
      </w:r>
      <w:r w:rsidR="008B5B52" w:rsidRPr="009A39DE">
        <w:rPr>
          <w:rStyle w:val="CharPartText"/>
        </w:rPr>
        <w:t>2012</w:t>
      </w:r>
      <w:bookmarkEnd w:id="49"/>
    </w:p>
    <w:p w14:paraId="46E83B1E" w14:textId="4B582AC0" w:rsidR="008B5B52" w:rsidRPr="00190DBE" w:rsidRDefault="009A39DE" w:rsidP="009A39DE">
      <w:pPr>
        <w:pStyle w:val="AH5Sec"/>
        <w:shd w:val="pct25" w:color="auto" w:fill="auto"/>
      </w:pPr>
      <w:bookmarkStart w:id="50" w:name="_Toc221279064"/>
      <w:r w:rsidRPr="009A39DE">
        <w:rPr>
          <w:rStyle w:val="CharSectNo"/>
        </w:rPr>
        <w:t>38</w:t>
      </w:r>
      <w:r w:rsidRPr="00190DBE">
        <w:tab/>
      </w:r>
      <w:r w:rsidR="008B5B52" w:rsidRPr="00190DBE">
        <w:t>Appointment</w:t>
      </w:r>
      <w:r w:rsidR="008B5B52" w:rsidRPr="00190DBE">
        <w:br/>
        <w:t>Section</w:t>
      </w:r>
      <w:r w:rsidR="00BA46BC">
        <w:t xml:space="preserve"> </w:t>
      </w:r>
      <w:r w:rsidR="008B5B52" w:rsidRPr="00190DBE">
        <w:t>10</w:t>
      </w:r>
      <w:r w:rsidR="00BA46BC">
        <w:t xml:space="preserve"> </w:t>
      </w:r>
      <w:r w:rsidR="008B5B52" w:rsidRPr="00190DBE">
        <w:t>(3)</w:t>
      </w:r>
      <w:r w:rsidR="00BA46BC">
        <w:t xml:space="preserve"> </w:t>
      </w:r>
      <w:r w:rsidR="008B5B52" w:rsidRPr="00190DBE">
        <w:t>(a) and (b)</w:t>
      </w:r>
      <w:bookmarkEnd w:id="50"/>
    </w:p>
    <w:p w14:paraId="3876E395" w14:textId="062B98E4" w:rsidR="008B5B52" w:rsidRPr="00190DBE" w:rsidRDefault="008B5B52" w:rsidP="008B5B52">
      <w:pPr>
        <w:pStyle w:val="direction"/>
      </w:pPr>
      <w:r w:rsidRPr="00190DBE">
        <w:t>substitute</w:t>
      </w:r>
    </w:p>
    <w:p w14:paraId="6162AA8A" w14:textId="3198087B" w:rsidR="008B5B52" w:rsidRPr="00190DBE" w:rsidRDefault="008B5B52" w:rsidP="008B5B52">
      <w:pPr>
        <w:pStyle w:val="Ipara"/>
      </w:pPr>
      <w:r w:rsidRPr="00190DBE">
        <w:tab/>
        <w:t>(a)</w:t>
      </w:r>
      <w:r w:rsidRPr="00190DBE">
        <w:tab/>
        <w:t>is a public servant; or</w:t>
      </w:r>
    </w:p>
    <w:p w14:paraId="3C722485" w14:textId="79C34C9B" w:rsidR="008B5B52" w:rsidRPr="00190DBE" w:rsidRDefault="008B5B52" w:rsidP="008B5B52">
      <w:pPr>
        <w:pStyle w:val="Ipara"/>
      </w:pPr>
      <w:r w:rsidRPr="00190DBE">
        <w:tab/>
        <w:t>(b)</w:t>
      </w:r>
      <w:r w:rsidRPr="00190DBE">
        <w:tab/>
        <w:t xml:space="preserve">has </w:t>
      </w:r>
      <w:r w:rsidR="00C87977" w:rsidRPr="00190DBE">
        <w:t xml:space="preserve">an actual or perceived conflict of interest that would prevent the official visitor from properly carrying out </w:t>
      </w:r>
      <w:r w:rsidR="00FC698C" w:rsidRPr="00190DBE">
        <w:t xml:space="preserve">the </w:t>
      </w:r>
      <w:r w:rsidR="00C87977" w:rsidRPr="00190DBE">
        <w:t xml:space="preserve">functions </w:t>
      </w:r>
      <w:r w:rsidRPr="00190DBE">
        <w:t>of an official visitor for the place.</w:t>
      </w:r>
    </w:p>
    <w:p w14:paraId="3405826A" w14:textId="266D54BA" w:rsidR="008B5B52" w:rsidRPr="00D57C2D" w:rsidRDefault="009A39DE" w:rsidP="009A39DE">
      <w:pPr>
        <w:pStyle w:val="AH5Sec"/>
        <w:shd w:val="pct25" w:color="auto" w:fill="auto"/>
        <w:rPr>
          <w:rStyle w:val="charItals"/>
        </w:rPr>
      </w:pPr>
      <w:bookmarkStart w:id="51" w:name="_Toc221279065"/>
      <w:r w:rsidRPr="009A39DE">
        <w:rPr>
          <w:rStyle w:val="CharSectNo"/>
        </w:rPr>
        <w:t>39</w:t>
      </w:r>
      <w:r w:rsidRPr="00D57C2D">
        <w:rPr>
          <w:rStyle w:val="charItals"/>
          <w:i w:val="0"/>
        </w:rPr>
        <w:tab/>
      </w:r>
      <w:r w:rsidR="00411E99" w:rsidRPr="00190DBE">
        <w:t>Section</w:t>
      </w:r>
      <w:r w:rsidR="00BA46BC">
        <w:t xml:space="preserve"> </w:t>
      </w:r>
      <w:r w:rsidR="00411E99" w:rsidRPr="00190DBE">
        <w:t>10</w:t>
      </w:r>
      <w:r w:rsidR="00BA46BC">
        <w:t xml:space="preserve"> </w:t>
      </w:r>
      <w:r w:rsidR="00411E99" w:rsidRPr="00190DBE">
        <w:t xml:space="preserve">(5), definition of </w:t>
      </w:r>
      <w:r w:rsidR="00411E99" w:rsidRPr="00D57C2D">
        <w:rPr>
          <w:rStyle w:val="charItals"/>
        </w:rPr>
        <w:t>relevant interest</w:t>
      </w:r>
      <w:bookmarkEnd w:id="51"/>
    </w:p>
    <w:p w14:paraId="01F96151" w14:textId="482B4D40" w:rsidR="00411E99" w:rsidRPr="00190DBE" w:rsidRDefault="00411E99" w:rsidP="00411E99">
      <w:pPr>
        <w:pStyle w:val="direction"/>
      </w:pPr>
      <w:r w:rsidRPr="00190DBE">
        <w:t>omit</w:t>
      </w:r>
    </w:p>
    <w:p w14:paraId="68F4CED3" w14:textId="0CFECF8F" w:rsidR="00283F8C" w:rsidRPr="00190DBE" w:rsidRDefault="009A39DE" w:rsidP="009A39DE">
      <w:pPr>
        <w:pStyle w:val="AH5Sec"/>
        <w:shd w:val="pct25" w:color="auto" w:fill="auto"/>
      </w:pPr>
      <w:bookmarkStart w:id="52" w:name="_Toc221279066"/>
      <w:r w:rsidRPr="009A39DE">
        <w:rPr>
          <w:rStyle w:val="CharSectNo"/>
        </w:rPr>
        <w:t>40</w:t>
      </w:r>
      <w:r w:rsidRPr="00190DBE">
        <w:tab/>
      </w:r>
      <w:r w:rsidR="00283F8C" w:rsidRPr="00190DBE">
        <w:t>Ending appointment</w:t>
      </w:r>
      <w:r w:rsidR="00283F8C" w:rsidRPr="00190DBE">
        <w:br/>
        <w:t>Section</w:t>
      </w:r>
      <w:r w:rsidR="00BA46BC">
        <w:t xml:space="preserve"> </w:t>
      </w:r>
      <w:r w:rsidR="00283F8C" w:rsidRPr="00190DBE">
        <w:t>12</w:t>
      </w:r>
      <w:r w:rsidR="00BA46BC">
        <w:t xml:space="preserve"> </w:t>
      </w:r>
      <w:r w:rsidR="00283F8C" w:rsidRPr="00190DBE">
        <w:t>(3)</w:t>
      </w:r>
      <w:bookmarkEnd w:id="52"/>
    </w:p>
    <w:p w14:paraId="1C59F584" w14:textId="55FEAC75" w:rsidR="00283F8C" w:rsidRPr="00190DBE" w:rsidRDefault="00283F8C" w:rsidP="00283F8C">
      <w:pPr>
        <w:pStyle w:val="direction"/>
      </w:pPr>
      <w:r w:rsidRPr="00190DBE">
        <w:t>omit</w:t>
      </w:r>
    </w:p>
    <w:p w14:paraId="44873D9A" w14:textId="24851665" w:rsidR="00283F8C" w:rsidRPr="00190DBE" w:rsidRDefault="00283F8C" w:rsidP="00283F8C">
      <w:pPr>
        <w:pStyle w:val="Amainreturn"/>
      </w:pPr>
      <w:r w:rsidRPr="00190DBE">
        <w:t>public employee</w:t>
      </w:r>
    </w:p>
    <w:p w14:paraId="6E6DFEC1" w14:textId="0CD32E6C" w:rsidR="00283F8C" w:rsidRPr="00190DBE" w:rsidRDefault="00283F8C" w:rsidP="00283F8C">
      <w:pPr>
        <w:pStyle w:val="direction"/>
      </w:pPr>
      <w:r w:rsidRPr="00190DBE">
        <w:t>substitute</w:t>
      </w:r>
    </w:p>
    <w:p w14:paraId="0CF13908" w14:textId="0E934D41" w:rsidR="00283F8C" w:rsidRPr="00190DBE" w:rsidRDefault="00283F8C" w:rsidP="00283F8C">
      <w:pPr>
        <w:pStyle w:val="Amainreturn"/>
      </w:pPr>
      <w:r w:rsidRPr="00190DBE">
        <w:t>public servant</w:t>
      </w:r>
    </w:p>
    <w:p w14:paraId="7FA51670" w14:textId="3E097CA0" w:rsidR="00D87153" w:rsidRPr="00190DBE" w:rsidRDefault="009A39DE" w:rsidP="009A39DE">
      <w:pPr>
        <w:pStyle w:val="AH5Sec"/>
        <w:shd w:val="pct25" w:color="auto" w:fill="auto"/>
      </w:pPr>
      <w:bookmarkStart w:id="53" w:name="_Toc221279067"/>
      <w:r w:rsidRPr="009A39DE">
        <w:rPr>
          <w:rStyle w:val="CharSectNo"/>
        </w:rPr>
        <w:t>41</w:t>
      </w:r>
      <w:r w:rsidRPr="00190DBE">
        <w:tab/>
      </w:r>
      <w:r w:rsidR="00D87153" w:rsidRPr="00190DBE">
        <w:t>New section</w:t>
      </w:r>
      <w:r w:rsidR="00BA46BC">
        <w:t xml:space="preserve"> </w:t>
      </w:r>
      <w:r w:rsidR="00D87153" w:rsidRPr="00190DBE">
        <w:t>14B</w:t>
      </w:r>
      <w:bookmarkEnd w:id="53"/>
    </w:p>
    <w:p w14:paraId="7BC357C4" w14:textId="45B54751" w:rsidR="00D87153" w:rsidRPr="00190DBE" w:rsidRDefault="00D87153" w:rsidP="00D87153">
      <w:pPr>
        <w:pStyle w:val="direction"/>
      </w:pPr>
      <w:r w:rsidRPr="00190DBE">
        <w:t>insert</w:t>
      </w:r>
    </w:p>
    <w:p w14:paraId="0A0C0512" w14:textId="13836B17" w:rsidR="00D87153" w:rsidRPr="00190DBE" w:rsidRDefault="00D87153" w:rsidP="00D87153">
      <w:pPr>
        <w:pStyle w:val="IH5Sec"/>
      </w:pPr>
      <w:r w:rsidRPr="00190DBE">
        <w:t>14B</w:t>
      </w:r>
      <w:r w:rsidRPr="00190DBE">
        <w:tab/>
        <w:t>Conflict of interest</w:t>
      </w:r>
    </w:p>
    <w:p w14:paraId="6264200D" w14:textId="4BD63DAF" w:rsidR="00D87153" w:rsidRPr="00190DBE" w:rsidRDefault="00A108FC" w:rsidP="00A108FC">
      <w:pPr>
        <w:pStyle w:val="IMain"/>
      </w:pPr>
      <w:r w:rsidRPr="00190DBE">
        <w:tab/>
        <w:t>(1)</w:t>
      </w:r>
      <w:r w:rsidRPr="00190DBE">
        <w:tab/>
      </w:r>
      <w:r w:rsidR="00D87153" w:rsidRPr="00190DBE">
        <w:t xml:space="preserve">An official visitor must take all reasonable steps to avoid being placed in a position where a conflict of interest arises during the exercise of the </w:t>
      </w:r>
      <w:r w:rsidR="00AF0B00" w:rsidRPr="00190DBE">
        <w:t xml:space="preserve">official </w:t>
      </w:r>
      <w:r w:rsidR="00D87153" w:rsidRPr="00190DBE">
        <w:t>visitor’s functions.</w:t>
      </w:r>
    </w:p>
    <w:p w14:paraId="7AED3418" w14:textId="0F9A13A6" w:rsidR="00A108FC" w:rsidRPr="00190DBE" w:rsidRDefault="00A108FC" w:rsidP="00B766AD">
      <w:pPr>
        <w:pStyle w:val="IMain"/>
        <w:keepNext/>
      </w:pPr>
      <w:r w:rsidRPr="00190DBE">
        <w:lastRenderedPageBreak/>
        <w:tab/>
        <w:t>(2)</w:t>
      </w:r>
      <w:r w:rsidRPr="00190DBE">
        <w:tab/>
      </w:r>
      <w:r w:rsidR="00377999" w:rsidRPr="00190DBE">
        <w:t>An</w:t>
      </w:r>
      <w:r w:rsidRPr="00190DBE">
        <w:t xml:space="preserve"> official visitor must </w:t>
      </w:r>
      <w:r w:rsidR="00394410" w:rsidRPr="00190DBE">
        <w:t>give written notice</w:t>
      </w:r>
      <w:r w:rsidR="007D4A07" w:rsidRPr="00190DBE">
        <w:t xml:space="preserve"> </w:t>
      </w:r>
      <w:r w:rsidR="00AF0B00" w:rsidRPr="00190DBE">
        <w:t xml:space="preserve">of the following </w:t>
      </w:r>
      <w:r w:rsidR="007D4A07" w:rsidRPr="00190DBE">
        <w:t>to the official visitors board</w:t>
      </w:r>
      <w:r w:rsidR="00FC7503" w:rsidRPr="00190DBE">
        <w:t>:</w:t>
      </w:r>
    </w:p>
    <w:p w14:paraId="179E3AA8" w14:textId="0D31A0B3" w:rsidR="00A108FC" w:rsidRPr="00190DBE" w:rsidRDefault="00A108FC" w:rsidP="00A108FC">
      <w:pPr>
        <w:pStyle w:val="Ipara"/>
      </w:pPr>
      <w:r w:rsidRPr="00190DBE">
        <w:tab/>
        <w:t>(a)</w:t>
      </w:r>
      <w:r w:rsidRPr="00190DBE">
        <w:tab/>
        <w:t>any paid employment</w:t>
      </w:r>
      <w:r w:rsidR="007D4A07" w:rsidRPr="00190DBE">
        <w:t xml:space="preserve"> the official visitor proposes to undertake;</w:t>
      </w:r>
    </w:p>
    <w:p w14:paraId="55CD86B1" w14:textId="2B2EBB46" w:rsidR="007D4A07" w:rsidRPr="00190DBE" w:rsidRDefault="007D4A07" w:rsidP="00A108FC">
      <w:pPr>
        <w:pStyle w:val="Ipara"/>
      </w:pPr>
      <w:r w:rsidRPr="00190DBE">
        <w:tab/>
        <w:t>(b)</w:t>
      </w:r>
      <w:r w:rsidRPr="00190DBE">
        <w:tab/>
        <w:t xml:space="preserve">any activity the official visitor proposes to undertake that </w:t>
      </w:r>
      <w:r w:rsidR="00233FC2" w:rsidRPr="00190DBE">
        <w:t xml:space="preserve">may </w:t>
      </w:r>
      <w:r w:rsidR="00216279" w:rsidRPr="00190DBE">
        <w:t>give rise to</w:t>
      </w:r>
      <w:r w:rsidR="00305018" w:rsidRPr="00190DBE">
        <w:t xml:space="preserve"> a conflict of interest</w:t>
      </w:r>
      <w:r w:rsidR="0099238C" w:rsidRPr="00190DBE">
        <w:t xml:space="preserve"> during </w:t>
      </w:r>
      <w:r w:rsidRPr="00190DBE">
        <w:t xml:space="preserve">the </w:t>
      </w:r>
      <w:r w:rsidR="00305018" w:rsidRPr="00190DBE">
        <w:t xml:space="preserve">exercise of the </w:t>
      </w:r>
      <w:r w:rsidR="00DF725F" w:rsidRPr="00190DBE">
        <w:t xml:space="preserve">official </w:t>
      </w:r>
      <w:r w:rsidRPr="00190DBE">
        <w:t>visitor’s functions.</w:t>
      </w:r>
    </w:p>
    <w:p w14:paraId="3D270409" w14:textId="35F2C8AE" w:rsidR="00411E99" w:rsidRPr="00190DBE" w:rsidRDefault="009A39DE" w:rsidP="009A39DE">
      <w:pPr>
        <w:pStyle w:val="AH5Sec"/>
        <w:shd w:val="pct25" w:color="auto" w:fill="auto"/>
      </w:pPr>
      <w:bookmarkStart w:id="54" w:name="_Toc221279068"/>
      <w:r w:rsidRPr="009A39DE">
        <w:rPr>
          <w:rStyle w:val="CharSectNo"/>
        </w:rPr>
        <w:t>42</w:t>
      </w:r>
      <w:r w:rsidRPr="00190DBE">
        <w:tab/>
      </w:r>
      <w:r w:rsidR="00411E99" w:rsidRPr="00190DBE">
        <w:t>New part</w:t>
      </w:r>
      <w:r w:rsidR="00BA46BC">
        <w:t xml:space="preserve"> </w:t>
      </w:r>
      <w:r w:rsidR="00411E99" w:rsidRPr="00190DBE">
        <w:t>12</w:t>
      </w:r>
      <w:bookmarkEnd w:id="54"/>
    </w:p>
    <w:p w14:paraId="1CD292BB" w14:textId="77777777" w:rsidR="00411E99" w:rsidRPr="00190DBE" w:rsidRDefault="00411E99" w:rsidP="00411E99">
      <w:pPr>
        <w:pStyle w:val="direction"/>
      </w:pPr>
      <w:r w:rsidRPr="00190DBE">
        <w:t>insert</w:t>
      </w:r>
    </w:p>
    <w:p w14:paraId="5553D205" w14:textId="7F464E35" w:rsidR="00411E99" w:rsidRPr="00190DBE" w:rsidRDefault="00411E99" w:rsidP="00411E99">
      <w:pPr>
        <w:pStyle w:val="IH2Part"/>
      </w:pPr>
      <w:r w:rsidRPr="00190DBE">
        <w:t>Part 12</w:t>
      </w:r>
      <w:r w:rsidRPr="00190DBE">
        <w:tab/>
        <w:t>Validation</w:t>
      </w:r>
    </w:p>
    <w:p w14:paraId="0BACEB9A" w14:textId="77777777" w:rsidR="00411E99" w:rsidRPr="00190DBE" w:rsidRDefault="00411E99" w:rsidP="00411E99">
      <w:pPr>
        <w:pStyle w:val="IH5Sec"/>
      </w:pPr>
      <w:r w:rsidRPr="00190DBE">
        <w:t>63</w:t>
      </w:r>
      <w:r w:rsidRPr="00190DBE">
        <w:tab/>
        <w:t>Validation of appointment of official visitor</w:t>
      </w:r>
    </w:p>
    <w:p w14:paraId="03D72800" w14:textId="7C7A001D" w:rsidR="00411E99" w:rsidRPr="00190DBE" w:rsidRDefault="00411E99" w:rsidP="00411E99">
      <w:pPr>
        <w:pStyle w:val="IMain"/>
      </w:pPr>
      <w:r w:rsidRPr="00190DBE">
        <w:tab/>
        <w:t>(1)</w:t>
      </w:r>
      <w:r w:rsidRPr="00190DBE">
        <w:tab/>
        <w:t xml:space="preserve">Clare </w:t>
      </w:r>
      <w:proofErr w:type="spellStart"/>
      <w:r w:rsidRPr="00190DBE">
        <w:t>Doube</w:t>
      </w:r>
      <w:proofErr w:type="spellEnd"/>
      <w:r w:rsidRPr="00190DBE">
        <w:t xml:space="preserve"> is taken to have been appointed as a corrections official visitor for the period beginning on 1 September 2023 and ending </w:t>
      </w:r>
      <w:r w:rsidR="00CF64AA" w:rsidRPr="00190DBE">
        <w:t>on</w:t>
      </w:r>
      <w:r w:rsidR="00583D43" w:rsidRPr="00190DBE">
        <w:t xml:space="preserve"> the commencement of the </w:t>
      </w:r>
      <w:hyperlink r:id="rId30" w:tooltip="DI2025-236" w:history="1">
        <w:r w:rsidR="00B766AD" w:rsidRPr="00B766AD">
          <w:rPr>
            <w:rStyle w:val="charCitHyperlinkItal"/>
          </w:rPr>
          <w:t>Official Visitor (Corrections Management) Appointment 2025 (No 1)</w:t>
        </w:r>
      </w:hyperlink>
      <w:r w:rsidR="00C63ED3" w:rsidRPr="00190DBE">
        <w:t xml:space="preserve"> (DI2025</w:t>
      </w:r>
      <w:r w:rsidR="00C63ED3" w:rsidRPr="00190DBE">
        <w:noBreakHyphen/>
        <w:t>236)</w:t>
      </w:r>
      <w:r w:rsidRPr="00190DBE">
        <w:t>.</w:t>
      </w:r>
    </w:p>
    <w:p w14:paraId="70262C30" w14:textId="4DDAC43D" w:rsidR="00411E99" w:rsidRPr="00190DBE" w:rsidRDefault="00411E99" w:rsidP="00411E99">
      <w:pPr>
        <w:pStyle w:val="IMain"/>
      </w:pPr>
      <w:r w:rsidRPr="00190DBE">
        <w:tab/>
        <w:t>(2)</w:t>
      </w:r>
      <w:r w:rsidRPr="00190DBE">
        <w:tab/>
        <w:t>Without limiting subsection</w:t>
      </w:r>
      <w:r w:rsidR="00BA46BC">
        <w:t xml:space="preserve"> </w:t>
      </w:r>
      <w:r w:rsidRPr="00190DBE">
        <w:t xml:space="preserve">(1), anything done, or purported to have been done, by Clare </w:t>
      </w:r>
      <w:proofErr w:type="spellStart"/>
      <w:r w:rsidRPr="00190DBE">
        <w:t>Doube</w:t>
      </w:r>
      <w:proofErr w:type="spellEnd"/>
      <w:r w:rsidRPr="00190DBE">
        <w:t xml:space="preserve"> during that period as a corrections official visitor is taken to be, and always have been, as valid as if the </w:t>
      </w:r>
      <w:hyperlink r:id="rId31" w:tooltip="DI2023-222" w:history="1">
        <w:r w:rsidR="00B766AD" w:rsidRPr="00B766AD">
          <w:rPr>
            <w:rStyle w:val="charCitHyperlinkItal"/>
          </w:rPr>
          <w:t>Official Visitor (Corrections Management) Appointment 2023 (No 1)</w:t>
        </w:r>
      </w:hyperlink>
      <w:r w:rsidR="00D77F3B" w:rsidRPr="00190DBE">
        <w:t xml:space="preserve"> (DI2023</w:t>
      </w:r>
      <w:r w:rsidR="00D77F3B" w:rsidRPr="00190DBE">
        <w:noBreakHyphen/>
        <w:t xml:space="preserve">222) </w:t>
      </w:r>
      <w:r w:rsidRPr="00190DBE">
        <w:t xml:space="preserve">had validly appointed Clare </w:t>
      </w:r>
      <w:proofErr w:type="spellStart"/>
      <w:r w:rsidRPr="00190DBE">
        <w:t>Doube</w:t>
      </w:r>
      <w:proofErr w:type="spellEnd"/>
      <w:r w:rsidRPr="00190DBE">
        <w:t xml:space="preserve"> as a corrections official visitor.</w:t>
      </w:r>
    </w:p>
    <w:p w14:paraId="02278B5D" w14:textId="77777777" w:rsidR="00411E99" w:rsidRPr="00190DBE" w:rsidRDefault="00411E99" w:rsidP="00411E99">
      <w:pPr>
        <w:pStyle w:val="IMain"/>
      </w:pPr>
      <w:r w:rsidRPr="00190DBE">
        <w:tab/>
        <w:t>(3)</w:t>
      </w:r>
      <w:r w:rsidRPr="00190DBE">
        <w:tab/>
        <w:t>In this section:</w:t>
      </w:r>
    </w:p>
    <w:p w14:paraId="007BAC31" w14:textId="16B16A9B" w:rsidR="00411E99" w:rsidRPr="00190DBE" w:rsidRDefault="00411E99" w:rsidP="009A39DE">
      <w:pPr>
        <w:pStyle w:val="aDef"/>
      </w:pPr>
      <w:r w:rsidRPr="00D57C2D">
        <w:rPr>
          <w:rStyle w:val="charBoldItals"/>
        </w:rPr>
        <w:t>corrections official visitor</w:t>
      </w:r>
      <w:r w:rsidRPr="00190DBE">
        <w:rPr>
          <w:bCs/>
          <w:iCs/>
        </w:rPr>
        <w:t xml:space="preserve"> means an official visitor for </w:t>
      </w:r>
      <w:r w:rsidR="005255F5" w:rsidRPr="00190DBE">
        <w:rPr>
          <w:bCs/>
          <w:iCs/>
        </w:rPr>
        <w:t xml:space="preserve">a </w:t>
      </w:r>
      <w:r w:rsidRPr="00190DBE">
        <w:rPr>
          <w:bCs/>
          <w:iCs/>
        </w:rPr>
        <w:t xml:space="preserve">visitable place under the </w:t>
      </w:r>
      <w:hyperlink r:id="rId32" w:tooltip="A2007-15" w:history="1">
        <w:r w:rsidR="00D57C2D" w:rsidRPr="00D57C2D">
          <w:rPr>
            <w:rStyle w:val="charCitHyperlinkItal"/>
          </w:rPr>
          <w:t>Corrections Management Act 2007</w:t>
        </w:r>
      </w:hyperlink>
      <w:r w:rsidRPr="00190DBE">
        <w:rPr>
          <w:bCs/>
          <w:iCs/>
        </w:rPr>
        <w:t>.</w:t>
      </w:r>
    </w:p>
    <w:p w14:paraId="243BE2DD" w14:textId="7F9FD045" w:rsidR="00411E99" w:rsidRPr="00190DBE" w:rsidRDefault="00411E99" w:rsidP="00411E99">
      <w:pPr>
        <w:pStyle w:val="IH5Sec"/>
      </w:pPr>
      <w:r w:rsidRPr="00190DBE">
        <w:lastRenderedPageBreak/>
        <w:t>64</w:t>
      </w:r>
      <w:r w:rsidRPr="00190DBE">
        <w:tab/>
        <w:t>Expiry—pt</w:t>
      </w:r>
      <w:r w:rsidR="00BA46BC">
        <w:t xml:space="preserve"> </w:t>
      </w:r>
      <w:r w:rsidRPr="00190DBE">
        <w:t>12</w:t>
      </w:r>
    </w:p>
    <w:p w14:paraId="287AED09" w14:textId="77777777" w:rsidR="00411E99" w:rsidRPr="00190DBE" w:rsidRDefault="00411E99" w:rsidP="00D25D48">
      <w:pPr>
        <w:pStyle w:val="Amainreturn"/>
        <w:keepNext/>
      </w:pPr>
      <w:r w:rsidRPr="00190DBE">
        <w:t>This part expires on the day it commences.</w:t>
      </w:r>
    </w:p>
    <w:p w14:paraId="0EE44751" w14:textId="2DDA905E" w:rsidR="00411E99" w:rsidRPr="00190DBE" w:rsidRDefault="00411E99" w:rsidP="00411E99">
      <w:pPr>
        <w:pStyle w:val="aNote"/>
      </w:pPr>
      <w:r w:rsidRPr="00D57C2D">
        <w:rPr>
          <w:rStyle w:val="charItals"/>
        </w:rPr>
        <w:t>Note</w:t>
      </w:r>
      <w:r w:rsidRPr="00190DBE">
        <w:tab/>
        <w:t xml:space="preserve">A validating provision is repealed on its expiry but continues to have effect after its repeal (see </w:t>
      </w:r>
      <w:hyperlink r:id="rId33" w:tooltip="A2001-14" w:history="1">
        <w:r w:rsidR="00D57C2D" w:rsidRPr="00D57C2D">
          <w:rPr>
            <w:rStyle w:val="charCitHyperlinkAbbrev"/>
          </w:rPr>
          <w:t>Legislation Act</w:t>
        </w:r>
      </w:hyperlink>
      <w:r w:rsidRPr="00190DBE">
        <w:t>, s 88).</w:t>
      </w:r>
    </w:p>
    <w:p w14:paraId="03A692FA" w14:textId="77777777" w:rsidR="000D2CCF" w:rsidRPr="000D2CCF" w:rsidRDefault="000D2CCF" w:rsidP="009A39DE">
      <w:pPr>
        <w:pStyle w:val="PageBreak"/>
        <w:suppressLineNumbers/>
      </w:pPr>
      <w:r w:rsidRPr="000D2CCF">
        <w:br w:type="page"/>
      </w:r>
    </w:p>
    <w:p w14:paraId="13E6522D" w14:textId="0EA6F432" w:rsidR="003B4BE4" w:rsidRPr="009A39DE" w:rsidRDefault="009A39DE" w:rsidP="009A39DE">
      <w:pPr>
        <w:pStyle w:val="AH2Part"/>
      </w:pPr>
      <w:bookmarkStart w:id="55" w:name="_Toc221279069"/>
      <w:r w:rsidRPr="009A39DE">
        <w:rPr>
          <w:rStyle w:val="CharPartNo"/>
        </w:rPr>
        <w:lastRenderedPageBreak/>
        <w:t>Part 13</w:t>
      </w:r>
      <w:r w:rsidRPr="00190DBE">
        <w:tab/>
      </w:r>
      <w:r w:rsidR="003B4BE4" w:rsidRPr="009A39DE">
        <w:rPr>
          <w:rStyle w:val="CharPartText"/>
        </w:rPr>
        <w:t>Wills Act</w:t>
      </w:r>
      <w:r w:rsidR="00BA46BC" w:rsidRPr="009A39DE">
        <w:rPr>
          <w:rStyle w:val="CharPartText"/>
        </w:rPr>
        <w:t xml:space="preserve"> </w:t>
      </w:r>
      <w:r w:rsidR="003B4BE4" w:rsidRPr="009A39DE">
        <w:rPr>
          <w:rStyle w:val="CharPartText"/>
        </w:rPr>
        <w:t>1968</w:t>
      </w:r>
      <w:bookmarkEnd w:id="55"/>
    </w:p>
    <w:p w14:paraId="24522836" w14:textId="37D8AE64" w:rsidR="003B4BE4" w:rsidRPr="00190DBE" w:rsidRDefault="009A39DE" w:rsidP="009A39DE">
      <w:pPr>
        <w:pStyle w:val="AH5Sec"/>
        <w:shd w:val="pct25" w:color="auto" w:fill="auto"/>
      </w:pPr>
      <w:bookmarkStart w:id="56" w:name="_Toc221279070"/>
      <w:r w:rsidRPr="009A39DE">
        <w:rPr>
          <w:rStyle w:val="CharSectNo"/>
        </w:rPr>
        <w:t>43</w:t>
      </w:r>
      <w:r w:rsidRPr="00190DBE">
        <w:tab/>
      </w:r>
      <w:r w:rsidR="003B4BE4" w:rsidRPr="00190DBE">
        <w:t>New section</w:t>
      </w:r>
      <w:r w:rsidR="00BA46BC">
        <w:t xml:space="preserve"> </w:t>
      </w:r>
      <w:r w:rsidR="003B4BE4" w:rsidRPr="00190DBE">
        <w:t>33</w:t>
      </w:r>
      <w:bookmarkEnd w:id="56"/>
    </w:p>
    <w:p w14:paraId="7EDD67B2" w14:textId="7059745E" w:rsidR="003B4BE4" w:rsidRPr="00190DBE" w:rsidRDefault="00972A54" w:rsidP="003B4BE4">
      <w:pPr>
        <w:pStyle w:val="direction"/>
      </w:pPr>
      <w:r w:rsidRPr="00190DBE">
        <w:t>in part</w:t>
      </w:r>
      <w:r w:rsidR="00BA46BC">
        <w:t xml:space="preserve"> </w:t>
      </w:r>
      <w:r w:rsidRPr="00190DBE">
        <w:t xml:space="preserve">4, </w:t>
      </w:r>
      <w:r w:rsidR="003B4BE4" w:rsidRPr="00190DBE">
        <w:t>insert</w:t>
      </w:r>
    </w:p>
    <w:p w14:paraId="0EE00DD4" w14:textId="77777777" w:rsidR="003B4BE4" w:rsidRPr="00190DBE" w:rsidRDefault="003B4BE4" w:rsidP="003B4BE4">
      <w:pPr>
        <w:pStyle w:val="IH5Sec"/>
      </w:pPr>
      <w:r w:rsidRPr="00190DBE">
        <w:t>33</w:t>
      </w:r>
      <w:r w:rsidRPr="00190DBE">
        <w:tab/>
        <w:t>Wills in possession of legal aid commission</w:t>
      </w:r>
    </w:p>
    <w:p w14:paraId="447F42BA" w14:textId="3E04BBA1" w:rsidR="003B4BE4" w:rsidRPr="00190DBE" w:rsidRDefault="003B4BE4" w:rsidP="003B4BE4">
      <w:pPr>
        <w:pStyle w:val="IMain"/>
      </w:pPr>
      <w:r w:rsidRPr="00190DBE">
        <w:tab/>
        <w:t>(1)</w:t>
      </w:r>
      <w:r w:rsidRPr="00190DBE">
        <w:tab/>
        <w:t>This section applies to a will in the possession of the legal aid commission that was made with legal assistance provided by the legal aid commission.</w:t>
      </w:r>
    </w:p>
    <w:p w14:paraId="5CFF2AE0" w14:textId="77777777" w:rsidR="003B4BE4" w:rsidRPr="00190DBE" w:rsidRDefault="003B4BE4" w:rsidP="003B4BE4">
      <w:pPr>
        <w:pStyle w:val="IMain"/>
      </w:pPr>
      <w:r w:rsidRPr="00190DBE">
        <w:tab/>
        <w:t>(2)</w:t>
      </w:r>
      <w:r w:rsidRPr="00190DBE">
        <w:tab/>
        <w:t>The legal aid commission may—</w:t>
      </w:r>
    </w:p>
    <w:p w14:paraId="441CB502" w14:textId="77777777" w:rsidR="003B4BE4" w:rsidRPr="00190DBE" w:rsidRDefault="003B4BE4" w:rsidP="003B4BE4">
      <w:pPr>
        <w:pStyle w:val="Ipara"/>
      </w:pPr>
      <w:r w:rsidRPr="00190DBE">
        <w:tab/>
        <w:t>(a)</w:t>
      </w:r>
      <w:r w:rsidRPr="00190DBE">
        <w:tab/>
        <w:t>deposit the will with the public trustee and guardian; and</w:t>
      </w:r>
    </w:p>
    <w:p w14:paraId="1C58DB34" w14:textId="77777777" w:rsidR="003B4BE4" w:rsidRPr="00190DBE" w:rsidRDefault="003B4BE4" w:rsidP="003B4BE4">
      <w:pPr>
        <w:pStyle w:val="Ipara"/>
      </w:pPr>
      <w:r w:rsidRPr="00190DBE">
        <w:tab/>
        <w:t>(b)</w:t>
      </w:r>
      <w:r w:rsidRPr="00190DBE">
        <w:tab/>
        <w:t>give the public trustee and guardian identifying information about the will.</w:t>
      </w:r>
    </w:p>
    <w:p w14:paraId="17DE2CB0" w14:textId="77777777" w:rsidR="003B4BE4" w:rsidRPr="00190DBE" w:rsidRDefault="003B4BE4" w:rsidP="003B4BE4">
      <w:pPr>
        <w:pStyle w:val="IMain"/>
      </w:pPr>
      <w:r w:rsidRPr="00190DBE">
        <w:tab/>
        <w:t>(3)</w:t>
      </w:r>
      <w:r w:rsidRPr="00190DBE">
        <w:tab/>
        <w:t>The legal aid commission must keep records of any will deposited with the public trustee and guardian, including the date it was deposited.</w:t>
      </w:r>
    </w:p>
    <w:p w14:paraId="41652AC3" w14:textId="77777777" w:rsidR="003B4BE4" w:rsidRPr="00190DBE" w:rsidRDefault="003B4BE4" w:rsidP="003B4BE4">
      <w:pPr>
        <w:pStyle w:val="IMain"/>
      </w:pPr>
      <w:r w:rsidRPr="00190DBE">
        <w:tab/>
        <w:t>(4)</w:t>
      </w:r>
      <w:r w:rsidRPr="00190DBE">
        <w:tab/>
        <w:t>In this section:</w:t>
      </w:r>
    </w:p>
    <w:p w14:paraId="612657F9" w14:textId="6307C350" w:rsidR="003B4BE4" w:rsidRPr="00190DBE" w:rsidRDefault="003B4BE4" w:rsidP="009A39DE">
      <w:pPr>
        <w:pStyle w:val="aDef"/>
      </w:pPr>
      <w:r w:rsidRPr="00D57C2D">
        <w:rPr>
          <w:rStyle w:val="charBoldItals"/>
        </w:rPr>
        <w:t>identifying information</w:t>
      </w:r>
      <w:r w:rsidRPr="00190DBE">
        <w:rPr>
          <w:bCs/>
          <w:iCs/>
        </w:rPr>
        <w:t>, about a will—see section</w:t>
      </w:r>
      <w:r w:rsidR="00BA46BC">
        <w:rPr>
          <w:bCs/>
          <w:iCs/>
        </w:rPr>
        <w:t xml:space="preserve"> </w:t>
      </w:r>
      <w:r w:rsidRPr="00190DBE">
        <w:rPr>
          <w:bCs/>
          <w:iCs/>
        </w:rPr>
        <w:t>32</w:t>
      </w:r>
      <w:r w:rsidR="00BA46BC">
        <w:rPr>
          <w:bCs/>
          <w:iCs/>
        </w:rPr>
        <w:t xml:space="preserve"> </w:t>
      </w:r>
      <w:r w:rsidRPr="00190DBE">
        <w:rPr>
          <w:bCs/>
          <w:iCs/>
        </w:rPr>
        <w:t>(4).</w:t>
      </w:r>
    </w:p>
    <w:p w14:paraId="359008BA" w14:textId="77777777" w:rsidR="000D2CCF" w:rsidRPr="000D2CCF" w:rsidRDefault="000D2CCF" w:rsidP="009A39DE">
      <w:pPr>
        <w:pStyle w:val="PageBreak"/>
        <w:suppressLineNumbers/>
      </w:pPr>
      <w:r w:rsidRPr="000D2CCF">
        <w:br w:type="page"/>
      </w:r>
    </w:p>
    <w:p w14:paraId="2E8BD0F5" w14:textId="6DC19E09" w:rsidR="00F2637E" w:rsidRPr="009A39DE" w:rsidRDefault="009A39DE" w:rsidP="009A39DE">
      <w:pPr>
        <w:pStyle w:val="AH2Part"/>
      </w:pPr>
      <w:bookmarkStart w:id="57" w:name="_Toc221279071"/>
      <w:r w:rsidRPr="009A39DE">
        <w:rPr>
          <w:rStyle w:val="CharPartNo"/>
        </w:rPr>
        <w:lastRenderedPageBreak/>
        <w:t>Part 14</w:t>
      </w:r>
      <w:r w:rsidRPr="00190DBE">
        <w:tab/>
      </w:r>
      <w:r w:rsidR="00F2637E" w:rsidRPr="009A39DE">
        <w:rPr>
          <w:rStyle w:val="CharPartText"/>
        </w:rPr>
        <w:t>Working with Vulnerable People (Background Checking) Act</w:t>
      </w:r>
      <w:r w:rsidR="00BA46BC" w:rsidRPr="009A39DE">
        <w:rPr>
          <w:rStyle w:val="CharPartText"/>
        </w:rPr>
        <w:t xml:space="preserve"> </w:t>
      </w:r>
      <w:r w:rsidR="00F2637E" w:rsidRPr="009A39DE">
        <w:rPr>
          <w:rStyle w:val="CharPartText"/>
        </w:rPr>
        <w:t>2011</w:t>
      </w:r>
      <w:bookmarkEnd w:id="57"/>
    </w:p>
    <w:p w14:paraId="28EAF3FF" w14:textId="55B3CCB8" w:rsidR="00F2637E" w:rsidRPr="00190DBE" w:rsidRDefault="009A39DE" w:rsidP="009A39DE">
      <w:pPr>
        <w:pStyle w:val="AH5Sec"/>
        <w:shd w:val="pct25" w:color="auto" w:fill="auto"/>
      </w:pPr>
      <w:bookmarkStart w:id="58" w:name="_Toc221279072"/>
      <w:r w:rsidRPr="009A39DE">
        <w:rPr>
          <w:rStyle w:val="CharSectNo"/>
        </w:rPr>
        <w:t>44</w:t>
      </w:r>
      <w:r w:rsidRPr="00190DBE">
        <w:tab/>
      </w:r>
      <w:r w:rsidR="00F2637E" w:rsidRPr="00190DBE">
        <w:t>Particular entities may give information to commissioner</w:t>
      </w:r>
      <w:r w:rsidR="00F2637E" w:rsidRPr="00190DBE">
        <w:br/>
      </w:r>
      <w:r w:rsidR="0095127E" w:rsidRPr="00190DBE">
        <w:t>New s</w:t>
      </w:r>
      <w:r w:rsidR="00F2637E" w:rsidRPr="00190DBE">
        <w:t>ection</w:t>
      </w:r>
      <w:r w:rsidR="00BA46BC">
        <w:t xml:space="preserve"> </w:t>
      </w:r>
      <w:r w:rsidR="00F2637E" w:rsidRPr="00190DBE">
        <w:t>63B</w:t>
      </w:r>
      <w:r w:rsidR="00BA46BC">
        <w:t xml:space="preserve"> </w:t>
      </w:r>
      <w:r w:rsidR="00F2637E" w:rsidRPr="00190DBE">
        <w:t>(</w:t>
      </w:r>
      <w:r w:rsidR="0095127E" w:rsidRPr="00190DBE">
        <w:t>1A)</w:t>
      </w:r>
      <w:bookmarkEnd w:id="58"/>
    </w:p>
    <w:p w14:paraId="589F46EA" w14:textId="77777777" w:rsidR="00F2637E" w:rsidRPr="00190DBE" w:rsidRDefault="00F2637E" w:rsidP="00F2637E">
      <w:pPr>
        <w:pStyle w:val="direction"/>
      </w:pPr>
      <w:r w:rsidRPr="00190DBE">
        <w:t>insert</w:t>
      </w:r>
    </w:p>
    <w:p w14:paraId="127493AB" w14:textId="14B0C3A7" w:rsidR="0095127E" w:rsidRPr="00190DBE" w:rsidRDefault="0095127E" w:rsidP="00513231">
      <w:pPr>
        <w:pStyle w:val="IMain"/>
      </w:pPr>
      <w:r w:rsidRPr="00190DBE">
        <w:tab/>
        <w:t>(1A)</w:t>
      </w:r>
      <w:r w:rsidRPr="00190DBE">
        <w:tab/>
      </w:r>
      <w:r w:rsidR="007870C8" w:rsidRPr="00190DBE">
        <w:t>The National Authority may disclose to the commissioner</w:t>
      </w:r>
      <w:r w:rsidR="00513231" w:rsidRPr="00190DBE">
        <w:t xml:space="preserve"> </w:t>
      </w:r>
      <w:r w:rsidR="005B3744" w:rsidRPr="00190DBE">
        <w:t xml:space="preserve">a prohibition notice </w:t>
      </w:r>
      <w:r w:rsidR="00D10BB8" w:rsidRPr="00190DBE">
        <w:t xml:space="preserve">given </w:t>
      </w:r>
      <w:r w:rsidR="005B3744" w:rsidRPr="00190DBE">
        <w:t>under the Education and Care Services National Law.</w:t>
      </w:r>
    </w:p>
    <w:p w14:paraId="71707192" w14:textId="74BA4CFE" w:rsidR="00F2637E" w:rsidRPr="00190DBE" w:rsidRDefault="00F2637E" w:rsidP="00F2637E">
      <w:pPr>
        <w:pStyle w:val="aNote"/>
        <w:rPr>
          <w:iCs/>
        </w:rPr>
      </w:pPr>
      <w:r w:rsidRPr="00D57C2D">
        <w:rPr>
          <w:rStyle w:val="charItals"/>
        </w:rPr>
        <w:t>Note</w:t>
      </w:r>
      <w:r w:rsidRPr="00D57C2D">
        <w:rPr>
          <w:rStyle w:val="charItals"/>
        </w:rPr>
        <w:tab/>
      </w:r>
      <w:r w:rsidR="0095127E" w:rsidRPr="00190DBE">
        <w:rPr>
          <w:iCs/>
        </w:rPr>
        <w:t xml:space="preserve">See also </w:t>
      </w:r>
      <w:r w:rsidRPr="00190DBE">
        <w:rPr>
          <w:iCs/>
        </w:rPr>
        <w:t xml:space="preserve">the </w:t>
      </w:r>
      <w:r w:rsidRPr="00D57C2D">
        <w:rPr>
          <w:rStyle w:val="charItals"/>
        </w:rPr>
        <w:t>Education and Care Services National Law (ACT)</w:t>
      </w:r>
      <w:r w:rsidRPr="00190DBE">
        <w:rPr>
          <w:iCs/>
        </w:rPr>
        <w:t>, s</w:t>
      </w:r>
      <w:r w:rsidR="00BA46BC">
        <w:rPr>
          <w:iCs/>
        </w:rPr>
        <w:t> </w:t>
      </w:r>
      <w:r w:rsidRPr="00190DBE">
        <w:rPr>
          <w:iCs/>
        </w:rPr>
        <w:t>271</w:t>
      </w:r>
      <w:r w:rsidR="00BA46BC">
        <w:rPr>
          <w:iCs/>
        </w:rPr>
        <w:t> </w:t>
      </w:r>
      <w:r w:rsidRPr="00190DBE">
        <w:rPr>
          <w:iCs/>
        </w:rPr>
        <w:t>(6)</w:t>
      </w:r>
      <w:r w:rsidR="0095127E" w:rsidRPr="00190DBE">
        <w:rPr>
          <w:iCs/>
        </w:rPr>
        <w:t xml:space="preserve"> (Disclosure of information to other authorities)</w:t>
      </w:r>
      <w:r w:rsidRPr="00190DBE">
        <w:rPr>
          <w:iCs/>
        </w:rPr>
        <w:t>.</w:t>
      </w:r>
    </w:p>
    <w:p w14:paraId="65F35BDF" w14:textId="4AC07E22" w:rsidR="00AC3063" w:rsidRPr="00D57C2D" w:rsidRDefault="009A39DE" w:rsidP="009A39DE">
      <w:pPr>
        <w:pStyle w:val="AH5Sec"/>
        <w:shd w:val="pct25" w:color="auto" w:fill="auto"/>
        <w:rPr>
          <w:rStyle w:val="charItals"/>
        </w:rPr>
      </w:pPr>
      <w:bookmarkStart w:id="59" w:name="_Toc221279073"/>
      <w:r w:rsidRPr="009A39DE">
        <w:rPr>
          <w:rStyle w:val="CharSectNo"/>
        </w:rPr>
        <w:t>45</w:t>
      </w:r>
      <w:r w:rsidRPr="00D57C2D">
        <w:rPr>
          <w:rStyle w:val="charItals"/>
          <w:i w:val="0"/>
        </w:rPr>
        <w:tab/>
      </w:r>
      <w:r w:rsidR="00DF71DA" w:rsidRPr="00190DBE">
        <w:t>Section</w:t>
      </w:r>
      <w:r w:rsidR="00BA46BC">
        <w:t xml:space="preserve"> </w:t>
      </w:r>
      <w:r w:rsidR="00DF71DA" w:rsidRPr="00190DBE">
        <w:t>63B</w:t>
      </w:r>
      <w:r w:rsidR="00BA46BC">
        <w:t xml:space="preserve"> </w:t>
      </w:r>
      <w:r w:rsidR="00DF71DA" w:rsidRPr="00190DBE">
        <w:t>(3), new definition</w:t>
      </w:r>
      <w:r w:rsidR="00651793" w:rsidRPr="00190DBE">
        <w:t>s</w:t>
      </w:r>
      <w:bookmarkEnd w:id="59"/>
    </w:p>
    <w:p w14:paraId="0D74A835" w14:textId="040DF5B0" w:rsidR="00AC3063" w:rsidRPr="00190DBE" w:rsidRDefault="00AC3063" w:rsidP="00AC3063">
      <w:pPr>
        <w:pStyle w:val="direction"/>
      </w:pPr>
      <w:r w:rsidRPr="00190DBE">
        <w:t>insert</w:t>
      </w:r>
    </w:p>
    <w:p w14:paraId="1010EA03" w14:textId="3D97BEA8" w:rsidR="00D755C0" w:rsidRPr="00190DBE" w:rsidRDefault="00D755C0" w:rsidP="009A39DE">
      <w:pPr>
        <w:pStyle w:val="aDef"/>
      </w:pPr>
      <w:r w:rsidRPr="00D57C2D">
        <w:rPr>
          <w:rStyle w:val="charBoldItals"/>
        </w:rPr>
        <w:t>Education and Care Services National Law</w:t>
      </w:r>
      <w:r w:rsidRPr="00190DBE">
        <w:t xml:space="preserve"> means the Education and Care Services National Law set out in the </w:t>
      </w:r>
      <w:hyperlink r:id="rId34" w:tooltip="Act 2010 No 69 (Vic)" w:history="1">
        <w:r w:rsidR="00D57C2D" w:rsidRPr="00D57C2D">
          <w:rPr>
            <w:rStyle w:val="charCitHyperlinkItal"/>
          </w:rPr>
          <w:t>Education and Care Services National Law Act 2010</w:t>
        </w:r>
      </w:hyperlink>
      <w:r w:rsidRPr="00190DBE">
        <w:t xml:space="preserve"> (Vic), schedule, as applying in any participating jurisdiction.</w:t>
      </w:r>
    </w:p>
    <w:p w14:paraId="0B38DDC7" w14:textId="2794CF68" w:rsidR="00AC3063" w:rsidRDefault="00D37EC7" w:rsidP="009A39DE">
      <w:pPr>
        <w:pStyle w:val="aDef"/>
      </w:pPr>
      <w:r w:rsidRPr="00D57C2D">
        <w:rPr>
          <w:rStyle w:val="charBoldItals"/>
        </w:rPr>
        <w:t>National Authority</w:t>
      </w:r>
      <w:r w:rsidRPr="00190DBE">
        <w:t xml:space="preserve">—see </w:t>
      </w:r>
      <w:r w:rsidR="00AC3063" w:rsidRPr="00190DBE">
        <w:t xml:space="preserve">the </w:t>
      </w:r>
      <w:r w:rsidR="00AC3063" w:rsidRPr="00D57C2D">
        <w:rPr>
          <w:rStyle w:val="charItals"/>
        </w:rPr>
        <w:t>Education and Care Services National Law (ACT)</w:t>
      </w:r>
      <w:r w:rsidRPr="00190DBE">
        <w:t>, section</w:t>
      </w:r>
      <w:r w:rsidR="00BA46BC">
        <w:t xml:space="preserve"> </w:t>
      </w:r>
      <w:r w:rsidRPr="00190DBE">
        <w:t>5</w:t>
      </w:r>
      <w:r w:rsidR="00BA46BC">
        <w:t xml:space="preserve"> </w:t>
      </w:r>
      <w:r w:rsidRPr="00190DBE">
        <w:t>(1).</w:t>
      </w:r>
    </w:p>
    <w:p w14:paraId="468DE7D7" w14:textId="54C738E5" w:rsidR="00227CFF" w:rsidRPr="00227CFF" w:rsidRDefault="00227CFF" w:rsidP="006059A0">
      <w:pPr>
        <w:pStyle w:val="aNote"/>
      </w:pPr>
      <w:r w:rsidRPr="00D57C2D">
        <w:rPr>
          <w:rStyle w:val="charItals"/>
        </w:rPr>
        <w:t>Note</w:t>
      </w:r>
      <w:r w:rsidRPr="00227CFF">
        <w:tab/>
      </w:r>
      <w:r w:rsidRPr="00227CFF">
        <w:rPr>
          <w:rStyle w:val="aNoteChar"/>
        </w:rPr>
        <w:t xml:space="preserve">The </w:t>
      </w:r>
      <w:hyperlink r:id="rId35" w:tooltip="A2011-42" w:history="1">
        <w:r w:rsidR="00D57C2D" w:rsidRPr="00D57C2D">
          <w:rPr>
            <w:rStyle w:val="charCitHyperlinkItal"/>
          </w:rPr>
          <w:t>Education and Care Services National Law (ACT) Act 2011</w:t>
        </w:r>
      </w:hyperlink>
      <w:r w:rsidRPr="00227CFF">
        <w:rPr>
          <w:rStyle w:val="aNoteChar"/>
        </w:rPr>
        <w:t xml:space="preserve">, s 6 applies the </w:t>
      </w:r>
      <w:r w:rsidRPr="00227CFF">
        <w:t>Education and Care Services National Law</w:t>
      </w:r>
      <w:r w:rsidRPr="00227CFF">
        <w:rPr>
          <w:rStyle w:val="aNoteChar"/>
        </w:rPr>
        <w:t xml:space="preserve"> set out in the </w:t>
      </w:r>
      <w:hyperlink r:id="rId36" w:tooltip="Act 2010 No 69 (Vic)" w:history="1">
        <w:r w:rsidR="00D57C2D" w:rsidRPr="00D57C2D">
          <w:rPr>
            <w:rStyle w:val="charCitHyperlinkItal"/>
          </w:rPr>
          <w:t>Education and Care Services National Law Act 2010</w:t>
        </w:r>
      </w:hyperlink>
      <w:r w:rsidRPr="00227CFF">
        <w:rPr>
          <w:rStyle w:val="aNoteChar"/>
        </w:rPr>
        <w:t xml:space="preserve"> (Vic), schedule as if it were an ACT law called the </w:t>
      </w:r>
      <w:r w:rsidRPr="00D57C2D">
        <w:rPr>
          <w:rStyle w:val="charItals"/>
        </w:rPr>
        <w:t>Education and Care Services National Law (ACT)</w:t>
      </w:r>
      <w:r w:rsidRPr="00227CFF">
        <w:rPr>
          <w:rStyle w:val="aNoteChar"/>
        </w:rPr>
        <w:t>.</w:t>
      </w:r>
    </w:p>
    <w:p w14:paraId="2F6FCA43" w14:textId="6B417F60" w:rsidR="009E6492" w:rsidRPr="00190DBE" w:rsidRDefault="009A39DE" w:rsidP="009A39DE">
      <w:pPr>
        <w:pStyle w:val="AH5Sec"/>
        <w:shd w:val="pct25" w:color="auto" w:fill="auto"/>
      </w:pPr>
      <w:bookmarkStart w:id="60" w:name="_Toc221279074"/>
      <w:r w:rsidRPr="009A39DE">
        <w:rPr>
          <w:rStyle w:val="CharSectNo"/>
        </w:rPr>
        <w:lastRenderedPageBreak/>
        <w:t>46</w:t>
      </w:r>
      <w:r w:rsidRPr="00190DBE"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3.2, item</w:t>
      </w:r>
      <w:r w:rsidR="00BA46BC">
        <w:t xml:space="preserve"> </w:t>
      </w:r>
      <w:r w:rsidR="009E6492" w:rsidRPr="00190DBE">
        <w:t>3, column</w:t>
      </w:r>
      <w:r w:rsidR="00BA46BC">
        <w:t xml:space="preserve"> </w:t>
      </w:r>
      <w:r w:rsidR="009E6492" w:rsidRPr="00190DBE">
        <w:t>3 etc</w:t>
      </w:r>
      <w:bookmarkEnd w:id="60"/>
    </w:p>
    <w:p w14:paraId="7A1175F1" w14:textId="43AADB76" w:rsidR="009E6492" w:rsidRPr="00190DBE" w:rsidRDefault="009E6492" w:rsidP="009E6492">
      <w:pPr>
        <w:pStyle w:val="direction"/>
      </w:pPr>
      <w:r w:rsidRPr="00190DBE">
        <w:t>omit</w:t>
      </w:r>
    </w:p>
    <w:p w14:paraId="29F90D43" w14:textId="080C4E26" w:rsidR="009E6492" w:rsidRPr="00190DBE" w:rsidRDefault="009E6492" w:rsidP="00D25D48">
      <w:pPr>
        <w:pStyle w:val="Amainreturn"/>
        <w:keepNext/>
        <w:rPr>
          <w:sz w:val="20"/>
          <w:szCs w:val="16"/>
        </w:rPr>
      </w:pPr>
      <w:r w:rsidRPr="00190DBE">
        <w:rPr>
          <w:sz w:val="20"/>
          <w:szCs w:val="16"/>
        </w:rPr>
        <w:t>woman</w:t>
      </w:r>
    </w:p>
    <w:p w14:paraId="5C5286BD" w14:textId="6507DC5F" w:rsidR="009E6492" w:rsidRPr="00190DBE" w:rsidRDefault="009E6492" w:rsidP="009E6492">
      <w:pPr>
        <w:pStyle w:val="direction"/>
      </w:pPr>
      <w:r w:rsidRPr="00190DBE">
        <w:t>substitute</w:t>
      </w:r>
    </w:p>
    <w:p w14:paraId="3FAFF2A4" w14:textId="6EFC8F92" w:rsidR="009E6492" w:rsidRPr="00190DBE" w:rsidRDefault="009E6492" w:rsidP="009E6492">
      <w:pPr>
        <w:pStyle w:val="Amainreturn"/>
        <w:rPr>
          <w:sz w:val="20"/>
          <w:szCs w:val="16"/>
        </w:rPr>
      </w:pPr>
      <w:r w:rsidRPr="00190DBE">
        <w:rPr>
          <w:sz w:val="20"/>
          <w:szCs w:val="16"/>
        </w:rPr>
        <w:t>person</w:t>
      </w:r>
    </w:p>
    <w:p w14:paraId="2C99830A" w14:textId="1844EC6E" w:rsidR="009E6492" w:rsidRPr="00190DBE" w:rsidRDefault="009E6492" w:rsidP="009E6492">
      <w:pPr>
        <w:pStyle w:val="direction"/>
      </w:pPr>
      <w:r w:rsidRPr="00190DBE">
        <w:t>in</w:t>
      </w:r>
    </w:p>
    <w:p w14:paraId="4DEB5AC8" w14:textId="5B1261DF" w:rsidR="009E6492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3.2, item</w:t>
      </w:r>
      <w:r w:rsidR="00BA46BC">
        <w:t xml:space="preserve"> </w:t>
      </w:r>
      <w:r w:rsidR="009E6492" w:rsidRPr="00190DBE">
        <w:t>3, column</w:t>
      </w:r>
      <w:r w:rsidR="00BA46BC">
        <w:t xml:space="preserve"> </w:t>
      </w:r>
      <w:r w:rsidR="009E6492" w:rsidRPr="00190DBE">
        <w:t>3</w:t>
      </w:r>
    </w:p>
    <w:p w14:paraId="27DF1A11" w14:textId="23359E9B" w:rsidR="009E6492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3.2, item</w:t>
      </w:r>
      <w:r w:rsidR="00BA46BC">
        <w:t xml:space="preserve"> </w:t>
      </w:r>
      <w:r w:rsidR="009E6492" w:rsidRPr="00190DBE">
        <w:t>6, column</w:t>
      </w:r>
      <w:r w:rsidR="00BA46BC">
        <w:t xml:space="preserve"> </w:t>
      </w:r>
      <w:r w:rsidR="009E6492" w:rsidRPr="00190DBE">
        <w:t>3</w:t>
      </w:r>
    </w:p>
    <w:p w14:paraId="723A3327" w14:textId="74EC2ADF" w:rsidR="009E6492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3.2, item</w:t>
      </w:r>
      <w:r w:rsidR="00BA46BC">
        <w:t xml:space="preserve"> </w:t>
      </w:r>
      <w:r w:rsidR="009E6492" w:rsidRPr="00190DBE">
        <w:t>9, column</w:t>
      </w:r>
      <w:r w:rsidR="00BA46BC">
        <w:t xml:space="preserve"> </w:t>
      </w:r>
      <w:r w:rsidR="009E6492" w:rsidRPr="00190DBE">
        <w:t>3</w:t>
      </w:r>
    </w:p>
    <w:p w14:paraId="28DA2A02" w14:textId="1F7F6255" w:rsidR="009E6492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3.2, item</w:t>
      </w:r>
      <w:r w:rsidR="00BA46BC">
        <w:t xml:space="preserve"> </w:t>
      </w:r>
      <w:r w:rsidR="009E6492" w:rsidRPr="00190DBE">
        <w:t>12, column</w:t>
      </w:r>
      <w:r w:rsidR="00BA46BC">
        <w:t xml:space="preserve"> </w:t>
      </w:r>
      <w:r w:rsidR="009E6492" w:rsidRPr="00190DBE">
        <w:t>3</w:t>
      </w:r>
    </w:p>
    <w:p w14:paraId="7E765A81" w14:textId="34439387" w:rsidR="009E6492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3.2, item</w:t>
      </w:r>
      <w:r w:rsidR="00BA46BC">
        <w:t xml:space="preserve"> </w:t>
      </w:r>
      <w:r w:rsidR="009E6492" w:rsidRPr="00190DBE">
        <w:t>16, column</w:t>
      </w:r>
      <w:r w:rsidR="00BA46BC">
        <w:t xml:space="preserve"> </w:t>
      </w:r>
      <w:r w:rsidR="009E6492" w:rsidRPr="00190DBE">
        <w:t>3</w:t>
      </w:r>
    </w:p>
    <w:p w14:paraId="7362A191" w14:textId="455A4CDD" w:rsidR="009E6492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3.2, item</w:t>
      </w:r>
      <w:r w:rsidR="00BA46BC">
        <w:t xml:space="preserve"> </w:t>
      </w:r>
      <w:r w:rsidR="009E6492" w:rsidRPr="00190DBE">
        <w:t>19, column</w:t>
      </w:r>
      <w:r w:rsidR="00BA46BC">
        <w:t xml:space="preserve"> </w:t>
      </w:r>
      <w:r w:rsidR="009E6492" w:rsidRPr="00190DBE">
        <w:t>3</w:t>
      </w:r>
    </w:p>
    <w:p w14:paraId="151C9E98" w14:textId="423D5107" w:rsidR="009E6492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3.3, item</w:t>
      </w:r>
      <w:r w:rsidR="00BA46BC">
        <w:t xml:space="preserve"> </w:t>
      </w:r>
      <w:r w:rsidR="009E6492" w:rsidRPr="00190DBE">
        <w:t>2, column</w:t>
      </w:r>
      <w:r w:rsidR="00BA46BC">
        <w:t xml:space="preserve"> </w:t>
      </w:r>
      <w:r w:rsidR="009E6492" w:rsidRPr="00190DBE">
        <w:t>3</w:t>
      </w:r>
    </w:p>
    <w:p w14:paraId="630D5B10" w14:textId="2F11357A" w:rsidR="009E6492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3.3, item</w:t>
      </w:r>
      <w:r w:rsidR="00BA46BC">
        <w:t xml:space="preserve"> </w:t>
      </w:r>
      <w:r w:rsidR="009E6492" w:rsidRPr="00190DBE">
        <w:t>7, column</w:t>
      </w:r>
      <w:r w:rsidR="00BA46BC">
        <w:t xml:space="preserve"> </w:t>
      </w:r>
      <w:r w:rsidR="009E6492" w:rsidRPr="00190DBE">
        <w:t>3</w:t>
      </w:r>
    </w:p>
    <w:p w14:paraId="10B555A3" w14:textId="09C03DD8" w:rsidR="009E6492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3.3, item</w:t>
      </w:r>
      <w:r w:rsidR="00BA46BC">
        <w:t xml:space="preserve"> </w:t>
      </w:r>
      <w:r w:rsidR="003B2084" w:rsidRPr="00190DBE">
        <w:t>12</w:t>
      </w:r>
      <w:r w:rsidR="009E6492" w:rsidRPr="00190DBE">
        <w:t>, column</w:t>
      </w:r>
      <w:r w:rsidR="00BA46BC">
        <w:t xml:space="preserve"> </w:t>
      </w:r>
      <w:r w:rsidR="009E6492" w:rsidRPr="00190DBE">
        <w:t>3</w:t>
      </w:r>
    </w:p>
    <w:p w14:paraId="41926C11" w14:textId="24E8959C" w:rsidR="003B2084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3B2084" w:rsidRPr="00190DBE">
        <w:t>schedule</w:t>
      </w:r>
      <w:r w:rsidR="00BA46BC">
        <w:t xml:space="preserve"> </w:t>
      </w:r>
      <w:r w:rsidR="003B2084" w:rsidRPr="00190DBE">
        <w:t>3, part</w:t>
      </w:r>
      <w:r w:rsidR="00BA46BC">
        <w:t xml:space="preserve"> </w:t>
      </w:r>
      <w:r w:rsidR="003B2084" w:rsidRPr="00190DBE">
        <w:t>3.3, item</w:t>
      </w:r>
      <w:r w:rsidR="00BA46BC">
        <w:t xml:space="preserve"> </w:t>
      </w:r>
      <w:r w:rsidR="003B2084" w:rsidRPr="00190DBE">
        <w:t>15, column</w:t>
      </w:r>
      <w:r w:rsidR="00BA46BC">
        <w:t xml:space="preserve"> </w:t>
      </w:r>
      <w:r w:rsidR="003B2084" w:rsidRPr="00190DBE">
        <w:t>3</w:t>
      </w:r>
    </w:p>
    <w:p w14:paraId="2101A90C" w14:textId="1B83A89F" w:rsidR="003B2084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3B2084" w:rsidRPr="00190DBE">
        <w:t>schedule</w:t>
      </w:r>
      <w:r w:rsidR="00BA46BC">
        <w:t xml:space="preserve"> </w:t>
      </w:r>
      <w:r w:rsidR="003B2084" w:rsidRPr="00190DBE">
        <w:t>3, part</w:t>
      </w:r>
      <w:r w:rsidR="00BA46BC">
        <w:t xml:space="preserve"> </w:t>
      </w:r>
      <w:r w:rsidR="003B2084" w:rsidRPr="00190DBE">
        <w:t>3.3, item</w:t>
      </w:r>
      <w:r w:rsidR="00BA46BC">
        <w:t xml:space="preserve"> </w:t>
      </w:r>
      <w:r w:rsidR="003B2084" w:rsidRPr="00190DBE">
        <w:t>18, column</w:t>
      </w:r>
      <w:r w:rsidR="00BA46BC">
        <w:t xml:space="preserve"> </w:t>
      </w:r>
      <w:r w:rsidR="003B2084" w:rsidRPr="00190DBE">
        <w:t>3</w:t>
      </w:r>
    </w:p>
    <w:p w14:paraId="760507BE" w14:textId="69E5448C" w:rsidR="003B2084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3B2084" w:rsidRPr="00190DBE">
        <w:t>schedule</w:t>
      </w:r>
      <w:r w:rsidR="00BA46BC">
        <w:t xml:space="preserve"> </w:t>
      </w:r>
      <w:r w:rsidR="003B2084" w:rsidRPr="00190DBE">
        <w:t>3, part</w:t>
      </w:r>
      <w:r w:rsidR="00BA46BC">
        <w:t xml:space="preserve"> </w:t>
      </w:r>
      <w:r w:rsidR="003B2084" w:rsidRPr="00190DBE">
        <w:t>3.3, item</w:t>
      </w:r>
      <w:r w:rsidR="00BA46BC">
        <w:t xml:space="preserve"> </w:t>
      </w:r>
      <w:r w:rsidR="003B2084" w:rsidRPr="00190DBE">
        <w:t>21, column</w:t>
      </w:r>
      <w:r w:rsidR="00BA46BC">
        <w:t xml:space="preserve"> </w:t>
      </w:r>
      <w:r w:rsidR="003B2084" w:rsidRPr="00190DBE">
        <w:t>3</w:t>
      </w:r>
    </w:p>
    <w:p w14:paraId="39F17D46" w14:textId="3DF7E3A7" w:rsidR="003B2084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3B2084" w:rsidRPr="00190DBE">
        <w:t>schedule</w:t>
      </w:r>
      <w:r w:rsidR="00BA46BC">
        <w:t xml:space="preserve"> </w:t>
      </w:r>
      <w:r w:rsidR="003B2084" w:rsidRPr="00190DBE">
        <w:t>3, part</w:t>
      </w:r>
      <w:r w:rsidR="00BA46BC">
        <w:t xml:space="preserve"> </w:t>
      </w:r>
      <w:r w:rsidR="003B2084" w:rsidRPr="00190DBE">
        <w:t>3.3, item</w:t>
      </w:r>
      <w:r w:rsidR="00BA46BC">
        <w:t xml:space="preserve"> </w:t>
      </w:r>
      <w:r w:rsidR="003B2084" w:rsidRPr="00190DBE">
        <w:t>23, column</w:t>
      </w:r>
      <w:r w:rsidR="00BA46BC">
        <w:t xml:space="preserve"> </w:t>
      </w:r>
      <w:r w:rsidR="003B2084" w:rsidRPr="00190DBE">
        <w:t>3</w:t>
      </w:r>
    </w:p>
    <w:p w14:paraId="30980C4B" w14:textId="77777777" w:rsidR="009A39DE" w:rsidRDefault="009A39DE">
      <w:pPr>
        <w:pStyle w:val="02Text"/>
        <w:sectPr w:rsidR="009A39DE" w:rsidSect="005250C7">
          <w:headerReference w:type="even" r:id="rId37"/>
          <w:headerReference w:type="default" r:id="rId38"/>
          <w:footerReference w:type="even" r:id="rId39"/>
          <w:footerReference w:type="default" r:id="rId40"/>
          <w:footerReference w:type="first" r:id="rId41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2D4F4801" w14:textId="77777777" w:rsidR="00817907" w:rsidRPr="00190DBE" w:rsidRDefault="00817907">
      <w:pPr>
        <w:pStyle w:val="EndNoteHeading"/>
      </w:pPr>
      <w:r w:rsidRPr="00190DBE">
        <w:lastRenderedPageBreak/>
        <w:t>Endnotes</w:t>
      </w:r>
    </w:p>
    <w:p w14:paraId="558A0FED" w14:textId="77777777" w:rsidR="00817907" w:rsidRPr="00190DBE" w:rsidRDefault="00817907">
      <w:pPr>
        <w:pStyle w:val="EndNoteSubHeading"/>
      </w:pPr>
      <w:r w:rsidRPr="00190DBE">
        <w:t>1</w:t>
      </w:r>
      <w:r w:rsidRPr="00190DBE">
        <w:tab/>
        <w:t>Presentation speech</w:t>
      </w:r>
    </w:p>
    <w:p w14:paraId="2C91CE77" w14:textId="211C37A9" w:rsidR="00817907" w:rsidRPr="00190DBE" w:rsidRDefault="00817907">
      <w:pPr>
        <w:pStyle w:val="EndNoteText"/>
      </w:pPr>
      <w:r w:rsidRPr="00190DBE">
        <w:tab/>
        <w:t>Presentation speech made in the Legislative Assembly on</w:t>
      </w:r>
      <w:r w:rsidR="00E62988">
        <w:t xml:space="preserve"> 2 December 2025.</w:t>
      </w:r>
    </w:p>
    <w:p w14:paraId="70AA7D20" w14:textId="77777777" w:rsidR="00817907" w:rsidRPr="00190DBE" w:rsidRDefault="00817907">
      <w:pPr>
        <w:pStyle w:val="EndNoteSubHeading"/>
      </w:pPr>
      <w:r w:rsidRPr="00190DBE">
        <w:t>2</w:t>
      </w:r>
      <w:r w:rsidRPr="00190DBE">
        <w:tab/>
        <w:t>Notification</w:t>
      </w:r>
    </w:p>
    <w:p w14:paraId="578F22EB" w14:textId="678F4480" w:rsidR="00817907" w:rsidRPr="00190DBE" w:rsidRDefault="00817907">
      <w:pPr>
        <w:pStyle w:val="EndNoteText"/>
      </w:pPr>
      <w:r w:rsidRPr="00190DBE">
        <w:tab/>
        <w:t xml:space="preserve">Notified under the </w:t>
      </w:r>
      <w:hyperlink r:id="rId42" w:tooltip="A2001-14" w:history="1">
        <w:r w:rsidR="00D57C2D" w:rsidRPr="00D57C2D">
          <w:rPr>
            <w:rStyle w:val="charCitHyperlinkAbbrev"/>
          </w:rPr>
          <w:t>Legislation Act</w:t>
        </w:r>
      </w:hyperlink>
      <w:r w:rsidRPr="00190DBE">
        <w:t xml:space="preserve"> on</w:t>
      </w:r>
      <w:r w:rsidR="005250C7">
        <w:t xml:space="preserve"> 16 February 2026.</w:t>
      </w:r>
    </w:p>
    <w:p w14:paraId="293B7999" w14:textId="77777777" w:rsidR="00817907" w:rsidRPr="00190DBE" w:rsidRDefault="00817907">
      <w:pPr>
        <w:pStyle w:val="EndNoteSubHeading"/>
      </w:pPr>
      <w:r w:rsidRPr="00190DBE">
        <w:t>3</w:t>
      </w:r>
      <w:r w:rsidRPr="00190DBE">
        <w:tab/>
        <w:t>Republications of amended laws</w:t>
      </w:r>
    </w:p>
    <w:p w14:paraId="69B4AF75" w14:textId="09ED4CA4" w:rsidR="00817907" w:rsidRPr="00190DBE" w:rsidRDefault="00817907">
      <w:pPr>
        <w:pStyle w:val="EndNoteText"/>
      </w:pPr>
      <w:r w:rsidRPr="00190DBE">
        <w:tab/>
        <w:t xml:space="preserve">For the latest republication of amended laws, see </w:t>
      </w:r>
      <w:hyperlink r:id="rId43" w:history="1">
        <w:r w:rsidR="00D57C2D" w:rsidRPr="00D57C2D">
          <w:rPr>
            <w:rStyle w:val="charCitHyperlinkAbbrev"/>
          </w:rPr>
          <w:t>www.legislation.act.gov.au</w:t>
        </w:r>
      </w:hyperlink>
      <w:r w:rsidRPr="00190DBE">
        <w:t>.</w:t>
      </w:r>
    </w:p>
    <w:p w14:paraId="53BC0347" w14:textId="77777777" w:rsidR="00817907" w:rsidRPr="00190DBE" w:rsidRDefault="00817907">
      <w:pPr>
        <w:pStyle w:val="N-line2"/>
      </w:pPr>
    </w:p>
    <w:p w14:paraId="1A96B574" w14:textId="77777777" w:rsidR="009A39DE" w:rsidRDefault="009A39DE">
      <w:pPr>
        <w:pStyle w:val="05EndNote"/>
        <w:sectPr w:rsidR="009A39DE" w:rsidSect="005250C7">
          <w:headerReference w:type="even" r:id="rId44"/>
          <w:headerReference w:type="default" r:id="rId45"/>
          <w:footerReference w:type="even" r:id="rId46"/>
          <w:footerReference w:type="default" r:id="rId4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2ED1479" w14:textId="3943EE95" w:rsidR="009A39DE" w:rsidRDefault="009A39DE" w:rsidP="005250C7"/>
    <w:p w14:paraId="7D218D62" w14:textId="51B978AE" w:rsidR="005250C7" w:rsidRDefault="005250C7">
      <w:pPr>
        <w:pStyle w:val="BillBasic"/>
      </w:pPr>
      <w:r>
        <w:t xml:space="preserve">I certify that the above is a true copy of the Justice and Community Safety Legislation Amendment </w:t>
      </w:r>
      <w:r w:rsidR="007E0C7A">
        <w:t>Bill</w:t>
      </w:r>
      <w:r>
        <w:t> 2026, which originated in the Legislative Assembly as the Justice and Community Safety Legislation Amendment Bill 2025</w:t>
      </w:r>
      <w:r w:rsidR="0019143A">
        <w:t> </w:t>
      </w:r>
      <w:r>
        <w:t xml:space="preserve">(No 3) and was passed by the Assembly on 5 February 2026. </w:t>
      </w:r>
    </w:p>
    <w:p w14:paraId="0B39F3E6" w14:textId="77777777" w:rsidR="005250C7" w:rsidRDefault="005250C7"/>
    <w:p w14:paraId="494E6571" w14:textId="77777777" w:rsidR="005250C7" w:rsidRDefault="005250C7"/>
    <w:p w14:paraId="5F96844E" w14:textId="77777777" w:rsidR="005250C7" w:rsidRDefault="005250C7"/>
    <w:p w14:paraId="2C5E7F86" w14:textId="77777777" w:rsidR="005250C7" w:rsidRDefault="005250C7"/>
    <w:p w14:paraId="404F13B1" w14:textId="77777777" w:rsidR="005250C7" w:rsidRDefault="005250C7">
      <w:pPr>
        <w:pStyle w:val="BillBasic"/>
        <w:jc w:val="right"/>
      </w:pPr>
      <w:r>
        <w:t>Clerk of the Legislative Assembly</w:t>
      </w:r>
    </w:p>
    <w:p w14:paraId="7835FD75" w14:textId="77777777" w:rsidR="005250C7" w:rsidRDefault="005250C7" w:rsidP="005250C7"/>
    <w:p w14:paraId="33B9B1CD" w14:textId="77777777" w:rsidR="005250C7" w:rsidRDefault="005250C7" w:rsidP="005250C7"/>
    <w:p w14:paraId="034D9EA2" w14:textId="77777777" w:rsidR="005250C7" w:rsidRDefault="005250C7" w:rsidP="005250C7">
      <w:pPr>
        <w:suppressLineNumbers/>
      </w:pPr>
    </w:p>
    <w:p w14:paraId="7593D9F1" w14:textId="77777777" w:rsidR="005C0E5A" w:rsidRDefault="005C0E5A" w:rsidP="005250C7">
      <w:pPr>
        <w:suppressLineNumbers/>
      </w:pPr>
    </w:p>
    <w:p w14:paraId="3B0A95E6" w14:textId="77777777" w:rsidR="005250C7" w:rsidRDefault="005250C7" w:rsidP="005250C7">
      <w:pPr>
        <w:suppressLineNumbers/>
      </w:pPr>
    </w:p>
    <w:p w14:paraId="577D000B" w14:textId="77777777" w:rsidR="005250C7" w:rsidRDefault="005250C7" w:rsidP="005250C7">
      <w:pPr>
        <w:suppressLineNumbers/>
      </w:pPr>
    </w:p>
    <w:p w14:paraId="12A64CF1" w14:textId="77777777" w:rsidR="005250C7" w:rsidRDefault="005250C7" w:rsidP="005250C7">
      <w:pPr>
        <w:suppressLineNumbers/>
      </w:pPr>
    </w:p>
    <w:p w14:paraId="58808298" w14:textId="77777777" w:rsidR="005250C7" w:rsidRDefault="005250C7" w:rsidP="005250C7">
      <w:pPr>
        <w:suppressLineNumbers/>
      </w:pPr>
    </w:p>
    <w:p w14:paraId="1E5042E5" w14:textId="77777777" w:rsidR="005250C7" w:rsidRDefault="005250C7" w:rsidP="005250C7">
      <w:pPr>
        <w:suppressLineNumbers/>
      </w:pPr>
    </w:p>
    <w:p w14:paraId="78EF3F9D" w14:textId="4F86AD8A" w:rsidR="005250C7" w:rsidRDefault="005250C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5250C7" w:rsidSect="005250C7">
      <w:headerReference w:type="even" r:id="rId48"/>
      <w:headerReference w:type="default" r:id="rId49"/>
      <w:headerReference w:type="first" r:id="rId5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596D" w14:textId="77777777" w:rsidR="00D334C7" w:rsidRDefault="00D334C7">
      <w:r>
        <w:separator/>
      </w:r>
    </w:p>
  </w:endnote>
  <w:endnote w:type="continuationSeparator" w:id="0">
    <w:p w14:paraId="53051F9E" w14:textId="77777777" w:rsidR="00D334C7" w:rsidRDefault="00D3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B43F" w14:textId="77777777" w:rsidR="009A39DE" w:rsidRDefault="009A39D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A39DE" w:rsidRPr="00CB3D59" w14:paraId="4077EE34" w14:textId="77777777">
      <w:tc>
        <w:tcPr>
          <w:tcW w:w="845" w:type="pct"/>
        </w:tcPr>
        <w:p w14:paraId="237D9D32" w14:textId="77777777" w:rsidR="009A39DE" w:rsidRPr="0097645D" w:rsidRDefault="009A39DE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5044582" w14:textId="4FA42B6B" w:rsidR="009A39DE" w:rsidRPr="00783A18" w:rsidRDefault="00952D9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Justice and Community Safety Legislation Amendment Act 2026</w:t>
            </w:r>
          </w:fldSimple>
        </w:p>
        <w:p w14:paraId="2FEB4480" w14:textId="55025AF4" w:rsidR="009A39DE" w:rsidRPr="00783A18" w:rsidRDefault="009A39DE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52D9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52D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52D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FAFA5C8" w14:textId="2EE1331C" w:rsidR="009A39DE" w:rsidRPr="00743346" w:rsidRDefault="009A39DE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52D97">
            <w:rPr>
              <w:rFonts w:cs="Arial"/>
              <w:szCs w:val="18"/>
            </w:rPr>
            <w:t>A2026-4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52D97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3FA272B" w14:textId="5F9AA94D" w:rsidR="009A39DE" w:rsidRPr="00DA234B" w:rsidRDefault="009A39DE" w:rsidP="00DA234B">
    <w:pPr>
      <w:pStyle w:val="Status"/>
      <w:rPr>
        <w:rFonts w:cs="Arial"/>
      </w:rPr>
    </w:pPr>
    <w:r w:rsidRPr="00DA234B">
      <w:rPr>
        <w:rFonts w:cs="Arial"/>
      </w:rPr>
      <w:fldChar w:fldCharType="begin"/>
    </w:r>
    <w:r w:rsidRPr="00DA234B">
      <w:rPr>
        <w:rFonts w:cs="Arial"/>
      </w:rPr>
      <w:instrText xml:space="preserve"> DOCPROPERTY "Status" </w:instrText>
    </w:r>
    <w:r w:rsidRPr="00DA234B">
      <w:rPr>
        <w:rFonts w:cs="Arial"/>
      </w:rPr>
      <w:fldChar w:fldCharType="separate"/>
    </w:r>
    <w:r w:rsidR="00952D97" w:rsidRPr="00DA234B">
      <w:rPr>
        <w:rFonts w:cs="Arial"/>
      </w:rPr>
      <w:t xml:space="preserve"> </w:t>
    </w:r>
    <w:r w:rsidRPr="00DA234B">
      <w:rPr>
        <w:rFonts w:cs="Arial"/>
      </w:rPr>
      <w:fldChar w:fldCharType="end"/>
    </w:r>
    <w:r w:rsidR="00DA234B" w:rsidRPr="00DA234B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428D" w14:textId="77777777" w:rsidR="009A39DE" w:rsidRDefault="009A39D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A39DE" w:rsidRPr="00CB3D59" w14:paraId="685E34FB" w14:textId="77777777">
      <w:tc>
        <w:tcPr>
          <w:tcW w:w="1060" w:type="pct"/>
        </w:tcPr>
        <w:p w14:paraId="4E8EDAE9" w14:textId="3445208F" w:rsidR="009A39DE" w:rsidRPr="00743346" w:rsidRDefault="009A39DE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52D97">
            <w:rPr>
              <w:rFonts w:cs="Arial"/>
              <w:szCs w:val="18"/>
            </w:rPr>
            <w:t>A2026-4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52D97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971059E" w14:textId="7C177701" w:rsidR="009A39DE" w:rsidRPr="00783A18" w:rsidRDefault="00952D9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Justice and Community Safety Legislation Amendment Act 2026</w:t>
            </w:r>
          </w:fldSimple>
        </w:p>
        <w:p w14:paraId="5FF16A98" w14:textId="73D9E135" w:rsidR="009A39DE" w:rsidRPr="00783A18" w:rsidRDefault="009A39DE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52D9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52D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52D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B932E26" w14:textId="77777777" w:rsidR="009A39DE" w:rsidRPr="0097645D" w:rsidRDefault="009A39DE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1235E79" w14:textId="706EA41C" w:rsidR="009A39DE" w:rsidRPr="00DA234B" w:rsidRDefault="009A39DE" w:rsidP="00DA234B">
    <w:pPr>
      <w:pStyle w:val="Status"/>
      <w:rPr>
        <w:rFonts w:cs="Arial"/>
      </w:rPr>
    </w:pPr>
    <w:r w:rsidRPr="00DA234B">
      <w:rPr>
        <w:rFonts w:cs="Arial"/>
      </w:rPr>
      <w:fldChar w:fldCharType="begin"/>
    </w:r>
    <w:r w:rsidRPr="00DA234B">
      <w:rPr>
        <w:rFonts w:cs="Arial"/>
      </w:rPr>
      <w:instrText xml:space="preserve"> DOCPROPERTY "Status" </w:instrText>
    </w:r>
    <w:r w:rsidRPr="00DA234B">
      <w:rPr>
        <w:rFonts w:cs="Arial"/>
      </w:rPr>
      <w:fldChar w:fldCharType="separate"/>
    </w:r>
    <w:r w:rsidR="00952D97" w:rsidRPr="00DA234B">
      <w:rPr>
        <w:rFonts w:cs="Arial"/>
      </w:rPr>
      <w:t xml:space="preserve"> </w:t>
    </w:r>
    <w:r w:rsidRPr="00DA234B">
      <w:rPr>
        <w:rFonts w:cs="Arial"/>
      </w:rPr>
      <w:fldChar w:fldCharType="end"/>
    </w:r>
    <w:r w:rsidR="00DA234B" w:rsidRPr="00DA234B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798F" w14:textId="77777777" w:rsidR="009A39DE" w:rsidRDefault="009A39DE">
    <w:pPr>
      <w:rPr>
        <w:sz w:val="16"/>
      </w:rPr>
    </w:pPr>
  </w:p>
  <w:p w14:paraId="60A32782" w14:textId="6AFAE227" w:rsidR="009A39DE" w:rsidRDefault="009A39D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52D97">
      <w:rPr>
        <w:rFonts w:ascii="Arial" w:hAnsi="Arial"/>
        <w:sz w:val="12"/>
      </w:rPr>
      <w:t>J2025-165</w:t>
    </w:r>
    <w:r>
      <w:rPr>
        <w:rFonts w:ascii="Arial" w:hAnsi="Arial"/>
        <w:sz w:val="12"/>
      </w:rPr>
      <w:fldChar w:fldCharType="end"/>
    </w:r>
  </w:p>
  <w:p w14:paraId="6E2F87C8" w14:textId="49056E8B" w:rsidR="009A39DE" w:rsidRPr="00DA234B" w:rsidRDefault="009A39DE" w:rsidP="00DA234B">
    <w:pPr>
      <w:pStyle w:val="Status"/>
      <w:tabs>
        <w:tab w:val="center" w:pos="3853"/>
        <w:tab w:val="left" w:pos="4575"/>
      </w:tabs>
      <w:rPr>
        <w:rFonts w:cs="Arial"/>
      </w:rPr>
    </w:pPr>
    <w:r w:rsidRPr="00DA234B">
      <w:rPr>
        <w:rFonts w:cs="Arial"/>
      </w:rPr>
      <w:fldChar w:fldCharType="begin"/>
    </w:r>
    <w:r w:rsidRPr="00DA234B">
      <w:rPr>
        <w:rFonts w:cs="Arial"/>
      </w:rPr>
      <w:instrText xml:space="preserve"> DOCPROPERTY "Status" </w:instrText>
    </w:r>
    <w:r w:rsidRPr="00DA234B">
      <w:rPr>
        <w:rFonts w:cs="Arial"/>
      </w:rPr>
      <w:fldChar w:fldCharType="separate"/>
    </w:r>
    <w:r w:rsidR="00952D97" w:rsidRPr="00DA234B">
      <w:rPr>
        <w:rFonts w:cs="Arial"/>
      </w:rPr>
      <w:t xml:space="preserve"> </w:t>
    </w:r>
    <w:r w:rsidRPr="00DA234B">
      <w:rPr>
        <w:rFonts w:cs="Arial"/>
      </w:rPr>
      <w:fldChar w:fldCharType="end"/>
    </w:r>
    <w:r w:rsidR="00DA234B" w:rsidRPr="00DA234B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E087" w14:textId="77777777" w:rsidR="009A39DE" w:rsidRDefault="009A39D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A39DE" w:rsidRPr="00CB3D59" w14:paraId="216D0631" w14:textId="77777777">
      <w:tc>
        <w:tcPr>
          <w:tcW w:w="847" w:type="pct"/>
        </w:tcPr>
        <w:p w14:paraId="37877EC6" w14:textId="77777777" w:rsidR="009A39DE" w:rsidRPr="006D109C" w:rsidRDefault="009A39D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41742C7" w14:textId="1537D046" w:rsidR="009A39DE" w:rsidRPr="006D109C" w:rsidRDefault="009A39D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52D97" w:rsidRPr="00952D97">
            <w:rPr>
              <w:rFonts w:cs="Arial"/>
              <w:szCs w:val="18"/>
            </w:rPr>
            <w:t>Justice and Community Safety</w:t>
          </w:r>
          <w:r w:rsidR="00952D97">
            <w:t xml:space="preserve"> Legislation Amendment Act 2026</w:t>
          </w:r>
          <w:r>
            <w:rPr>
              <w:rFonts w:cs="Arial"/>
              <w:szCs w:val="18"/>
            </w:rPr>
            <w:fldChar w:fldCharType="end"/>
          </w:r>
        </w:p>
        <w:p w14:paraId="6B69A5C1" w14:textId="61E6FE22" w:rsidR="009A39DE" w:rsidRPr="00783A18" w:rsidRDefault="009A39D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52D9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52D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52D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F08D8AB" w14:textId="10725E7A" w:rsidR="009A39DE" w:rsidRPr="006D109C" w:rsidRDefault="009A39D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52D97">
            <w:rPr>
              <w:rFonts w:cs="Arial"/>
              <w:szCs w:val="18"/>
            </w:rPr>
            <w:t>A2026-4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52D9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E93591E" w14:textId="0EEAF6B2" w:rsidR="009A39DE" w:rsidRPr="00DA234B" w:rsidRDefault="009A39DE" w:rsidP="00DA234B">
    <w:pPr>
      <w:pStyle w:val="Status"/>
      <w:rPr>
        <w:rFonts w:cs="Arial"/>
      </w:rPr>
    </w:pPr>
    <w:r w:rsidRPr="00DA234B">
      <w:rPr>
        <w:rFonts w:cs="Arial"/>
      </w:rPr>
      <w:fldChar w:fldCharType="begin"/>
    </w:r>
    <w:r w:rsidRPr="00DA234B">
      <w:rPr>
        <w:rFonts w:cs="Arial"/>
      </w:rPr>
      <w:instrText xml:space="preserve"> DOCPROPERTY "Status" </w:instrText>
    </w:r>
    <w:r w:rsidRPr="00DA234B">
      <w:rPr>
        <w:rFonts w:cs="Arial"/>
      </w:rPr>
      <w:fldChar w:fldCharType="separate"/>
    </w:r>
    <w:r w:rsidR="00952D97" w:rsidRPr="00DA234B">
      <w:rPr>
        <w:rFonts w:cs="Arial"/>
      </w:rPr>
      <w:t xml:space="preserve"> </w:t>
    </w:r>
    <w:r w:rsidRPr="00DA234B">
      <w:rPr>
        <w:rFonts w:cs="Arial"/>
      </w:rPr>
      <w:fldChar w:fldCharType="end"/>
    </w:r>
    <w:r w:rsidR="00DA234B" w:rsidRPr="00DA234B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BC3B" w14:textId="77777777" w:rsidR="009A39DE" w:rsidRDefault="009A39D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A39DE" w:rsidRPr="00CB3D59" w14:paraId="429D2075" w14:textId="77777777">
      <w:tc>
        <w:tcPr>
          <w:tcW w:w="1061" w:type="pct"/>
        </w:tcPr>
        <w:p w14:paraId="0705D809" w14:textId="6608982A" w:rsidR="009A39DE" w:rsidRPr="006D109C" w:rsidRDefault="009A39D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52D97">
            <w:rPr>
              <w:rFonts w:cs="Arial"/>
              <w:szCs w:val="18"/>
            </w:rPr>
            <w:t>A2026-4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52D9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63D9861" w14:textId="178648F6" w:rsidR="009A39DE" w:rsidRPr="006D109C" w:rsidRDefault="009A39D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52D97" w:rsidRPr="00952D97">
            <w:rPr>
              <w:rFonts w:cs="Arial"/>
              <w:szCs w:val="18"/>
            </w:rPr>
            <w:t>Justice and Community Safety</w:t>
          </w:r>
          <w:r w:rsidR="00952D97">
            <w:t xml:space="preserve"> Legislation Amendment Act 2026</w:t>
          </w:r>
          <w:r>
            <w:rPr>
              <w:rFonts w:cs="Arial"/>
              <w:szCs w:val="18"/>
            </w:rPr>
            <w:fldChar w:fldCharType="end"/>
          </w:r>
        </w:p>
        <w:p w14:paraId="040B832E" w14:textId="3C43E879" w:rsidR="009A39DE" w:rsidRPr="00783A18" w:rsidRDefault="009A39D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52D9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52D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52D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8B42931" w14:textId="77777777" w:rsidR="009A39DE" w:rsidRPr="006D109C" w:rsidRDefault="009A39D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0F2F24F" w14:textId="69B9908A" w:rsidR="009A39DE" w:rsidRPr="00DA234B" w:rsidRDefault="009A39DE" w:rsidP="00DA234B">
    <w:pPr>
      <w:pStyle w:val="Status"/>
      <w:rPr>
        <w:rFonts w:cs="Arial"/>
      </w:rPr>
    </w:pPr>
    <w:r w:rsidRPr="00DA234B">
      <w:rPr>
        <w:rFonts w:cs="Arial"/>
      </w:rPr>
      <w:fldChar w:fldCharType="begin"/>
    </w:r>
    <w:r w:rsidRPr="00DA234B">
      <w:rPr>
        <w:rFonts w:cs="Arial"/>
      </w:rPr>
      <w:instrText xml:space="preserve"> DOCPROPERTY "Status" </w:instrText>
    </w:r>
    <w:r w:rsidRPr="00DA234B">
      <w:rPr>
        <w:rFonts w:cs="Arial"/>
      </w:rPr>
      <w:fldChar w:fldCharType="separate"/>
    </w:r>
    <w:r w:rsidR="00952D97" w:rsidRPr="00DA234B">
      <w:rPr>
        <w:rFonts w:cs="Arial"/>
      </w:rPr>
      <w:t xml:space="preserve"> </w:t>
    </w:r>
    <w:r w:rsidRPr="00DA234B">
      <w:rPr>
        <w:rFonts w:cs="Arial"/>
      </w:rPr>
      <w:fldChar w:fldCharType="end"/>
    </w:r>
    <w:r w:rsidR="00DA234B" w:rsidRPr="00DA234B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D75D" w14:textId="77777777" w:rsidR="009A39DE" w:rsidRDefault="009A39DE">
    <w:pPr>
      <w:rPr>
        <w:sz w:val="16"/>
      </w:rPr>
    </w:pPr>
  </w:p>
  <w:p w14:paraId="217DFBEE" w14:textId="3B50293D" w:rsidR="009A39DE" w:rsidRDefault="009A39D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52D97">
      <w:rPr>
        <w:rFonts w:ascii="Arial" w:hAnsi="Arial"/>
        <w:sz w:val="12"/>
      </w:rPr>
      <w:t>J2025-165</w:t>
    </w:r>
    <w:r>
      <w:rPr>
        <w:rFonts w:ascii="Arial" w:hAnsi="Arial"/>
        <w:sz w:val="12"/>
      </w:rPr>
      <w:fldChar w:fldCharType="end"/>
    </w:r>
  </w:p>
  <w:p w14:paraId="79369793" w14:textId="4B5DD4CD" w:rsidR="009A39DE" w:rsidRPr="00DA234B" w:rsidRDefault="009A39DE" w:rsidP="00DA234B">
    <w:pPr>
      <w:pStyle w:val="Status"/>
      <w:rPr>
        <w:rFonts w:cs="Arial"/>
      </w:rPr>
    </w:pPr>
    <w:r w:rsidRPr="00DA234B">
      <w:rPr>
        <w:rFonts w:cs="Arial"/>
      </w:rPr>
      <w:fldChar w:fldCharType="begin"/>
    </w:r>
    <w:r w:rsidRPr="00DA234B">
      <w:rPr>
        <w:rFonts w:cs="Arial"/>
      </w:rPr>
      <w:instrText xml:space="preserve"> DOCPROPERTY "Status" </w:instrText>
    </w:r>
    <w:r w:rsidRPr="00DA234B">
      <w:rPr>
        <w:rFonts w:cs="Arial"/>
      </w:rPr>
      <w:fldChar w:fldCharType="separate"/>
    </w:r>
    <w:r w:rsidR="00952D97" w:rsidRPr="00DA234B">
      <w:rPr>
        <w:rFonts w:cs="Arial"/>
      </w:rPr>
      <w:t xml:space="preserve"> </w:t>
    </w:r>
    <w:r w:rsidRPr="00DA234B">
      <w:rPr>
        <w:rFonts w:cs="Arial"/>
      </w:rPr>
      <w:fldChar w:fldCharType="end"/>
    </w:r>
    <w:r w:rsidR="00DA234B" w:rsidRPr="00DA234B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3B2B" w14:textId="77777777" w:rsidR="009A39DE" w:rsidRDefault="009A39D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A39DE" w14:paraId="1EF3696E" w14:textId="77777777">
      <w:trPr>
        <w:jc w:val="center"/>
      </w:trPr>
      <w:tc>
        <w:tcPr>
          <w:tcW w:w="1240" w:type="dxa"/>
        </w:tcPr>
        <w:p w14:paraId="7511C552" w14:textId="77777777" w:rsidR="009A39DE" w:rsidRDefault="009A39DE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5CBDFC9" w14:textId="1862ED12" w:rsidR="009A39DE" w:rsidRDefault="009A39D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52D97">
            <w:t>Justice and Community Safety Legislation Amendment Act 2026</w:t>
          </w:r>
          <w:r>
            <w:fldChar w:fldCharType="end"/>
          </w:r>
        </w:p>
        <w:p w14:paraId="39550BBE" w14:textId="5B5C5E0F" w:rsidR="009A39DE" w:rsidRDefault="009A39D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52D9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52D9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52D97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EB05D2E" w14:textId="5C3980EE" w:rsidR="009A39DE" w:rsidRDefault="009A39DE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952D97">
            <w:t>A2026-4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52D97">
            <w:t xml:space="preserve">  </w:t>
          </w:r>
          <w:r>
            <w:fldChar w:fldCharType="end"/>
          </w:r>
        </w:p>
      </w:tc>
    </w:tr>
  </w:tbl>
  <w:p w14:paraId="7B2071E1" w14:textId="0A378B8E" w:rsidR="009A39DE" w:rsidRPr="00DA234B" w:rsidRDefault="009A39DE" w:rsidP="00DA234B">
    <w:pPr>
      <w:pStyle w:val="Status"/>
      <w:rPr>
        <w:rFonts w:cs="Arial"/>
      </w:rPr>
    </w:pPr>
    <w:r w:rsidRPr="00DA234B">
      <w:rPr>
        <w:rFonts w:cs="Arial"/>
      </w:rPr>
      <w:fldChar w:fldCharType="begin"/>
    </w:r>
    <w:r w:rsidRPr="00DA234B">
      <w:rPr>
        <w:rFonts w:cs="Arial"/>
      </w:rPr>
      <w:instrText xml:space="preserve"> DOCPROPERTY "Status" </w:instrText>
    </w:r>
    <w:r w:rsidRPr="00DA234B">
      <w:rPr>
        <w:rFonts w:cs="Arial"/>
      </w:rPr>
      <w:fldChar w:fldCharType="separate"/>
    </w:r>
    <w:r w:rsidR="00952D97" w:rsidRPr="00DA234B">
      <w:rPr>
        <w:rFonts w:cs="Arial"/>
      </w:rPr>
      <w:t xml:space="preserve"> </w:t>
    </w:r>
    <w:r w:rsidRPr="00DA234B">
      <w:rPr>
        <w:rFonts w:cs="Arial"/>
      </w:rPr>
      <w:fldChar w:fldCharType="end"/>
    </w:r>
    <w:r w:rsidR="00DA234B" w:rsidRPr="00DA234B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17EA" w14:textId="77777777" w:rsidR="009A39DE" w:rsidRDefault="009A39D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A39DE" w14:paraId="191C6448" w14:textId="77777777">
      <w:trPr>
        <w:jc w:val="center"/>
      </w:trPr>
      <w:tc>
        <w:tcPr>
          <w:tcW w:w="1553" w:type="dxa"/>
        </w:tcPr>
        <w:p w14:paraId="68406158" w14:textId="3CEFA2F4" w:rsidR="009A39DE" w:rsidRDefault="009A39D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952D97">
            <w:t>A2026-4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52D97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8E3580C" w14:textId="5F361110" w:rsidR="009A39DE" w:rsidRDefault="009A39D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52D97">
            <w:t>Justice and Community Safety Legislation Amendment Act 2026</w:t>
          </w:r>
          <w:r>
            <w:fldChar w:fldCharType="end"/>
          </w:r>
        </w:p>
        <w:p w14:paraId="14B56721" w14:textId="0E3F8EC5" w:rsidR="009A39DE" w:rsidRDefault="009A39D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52D9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52D9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52D97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E421B42" w14:textId="77777777" w:rsidR="009A39DE" w:rsidRDefault="009A39D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13FE58F" w14:textId="6706C81A" w:rsidR="009A39DE" w:rsidRPr="00DA234B" w:rsidRDefault="009A39DE" w:rsidP="00DA234B">
    <w:pPr>
      <w:pStyle w:val="Status"/>
      <w:rPr>
        <w:rFonts w:cs="Arial"/>
      </w:rPr>
    </w:pPr>
    <w:r w:rsidRPr="00DA234B">
      <w:rPr>
        <w:rFonts w:cs="Arial"/>
      </w:rPr>
      <w:fldChar w:fldCharType="begin"/>
    </w:r>
    <w:r w:rsidRPr="00DA234B">
      <w:rPr>
        <w:rFonts w:cs="Arial"/>
      </w:rPr>
      <w:instrText xml:space="preserve"> DOCPROPERTY "Status" </w:instrText>
    </w:r>
    <w:r w:rsidRPr="00DA234B">
      <w:rPr>
        <w:rFonts w:cs="Arial"/>
      </w:rPr>
      <w:fldChar w:fldCharType="separate"/>
    </w:r>
    <w:r w:rsidR="00952D97" w:rsidRPr="00DA234B">
      <w:rPr>
        <w:rFonts w:cs="Arial"/>
      </w:rPr>
      <w:t xml:space="preserve"> </w:t>
    </w:r>
    <w:r w:rsidRPr="00DA234B">
      <w:rPr>
        <w:rFonts w:cs="Arial"/>
      </w:rPr>
      <w:fldChar w:fldCharType="end"/>
    </w:r>
    <w:r w:rsidR="00DA234B" w:rsidRPr="00DA234B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6560" w14:textId="77777777" w:rsidR="00D334C7" w:rsidRDefault="00D334C7">
      <w:r>
        <w:separator/>
      </w:r>
    </w:p>
  </w:footnote>
  <w:footnote w:type="continuationSeparator" w:id="0">
    <w:p w14:paraId="636C5A6D" w14:textId="77777777" w:rsidR="00D334C7" w:rsidRDefault="00D33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A39DE" w:rsidRPr="00CB3D59" w14:paraId="7A1C1EB1" w14:textId="77777777">
      <w:tc>
        <w:tcPr>
          <w:tcW w:w="900" w:type="pct"/>
        </w:tcPr>
        <w:p w14:paraId="285C4D10" w14:textId="77777777" w:rsidR="009A39DE" w:rsidRPr="00783A18" w:rsidRDefault="009A39D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8053055" w14:textId="77777777" w:rsidR="009A39DE" w:rsidRPr="00783A18" w:rsidRDefault="009A39D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A39DE" w:rsidRPr="00CB3D59" w14:paraId="5A1AE84D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23D26935" w14:textId="61FFDDC9" w:rsidR="009A39DE" w:rsidRPr="0097645D" w:rsidRDefault="007E0C7A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DA234B">
              <w:rPr>
                <w:noProof/>
              </w:rPr>
              <w:t>Contents</w:t>
            </w:r>
          </w:fldSimple>
        </w:p>
      </w:tc>
    </w:tr>
  </w:tbl>
  <w:p w14:paraId="554EA7D7" w14:textId="1AA3AD2D" w:rsidR="009A39DE" w:rsidRDefault="009A39DE">
    <w:pPr>
      <w:pStyle w:val="N-9pt"/>
    </w:pPr>
    <w:r>
      <w:tab/>
    </w:r>
    <w:fldSimple w:instr=" STYLEREF charPage \* MERGEFORMAT ">
      <w:r w:rsidR="00DA234B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0A30" w14:textId="77777777" w:rsidR="004E49DF" w:rsidRPr="005250C7" w:rsidRDefault="004E49DF" w:rsidP="005250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A39DE" w:rsidRPr="00CB3D59" w14:paraId="6F62ACF3" w14:textId="77777777">
      <w:tc>
        <w:tcPr>
          <w:tcW w:w="4100" w:type="pct"/>
        </w:tcPr>
        <w:p w14:paraId="510E16FB" w14:textId="77777777" w:rsidR="009A39DE" w:rsidRPr="00783A18" w:rsidRDefault="009A39DE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4947BEB" w14:textId="77777777" w:rsidR="009A39DE" w:rsidRPr="00783A18" w:rsidRDefault="009A39DE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A39DE" w:rsidRPr="00CB3D59" w14:paraId="73DF0772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791EA87" w14:textId="13EE911C" w:rsidR="009A39DE" w:rsidRPr="0097645D" w:rsidRDefault="007E0C7A" w:rsidP="000763CD">
          <w:pPr>
            <w:pStyle w:val="HeaderOdd6"/>
            <w:jc w:val="left"/>
            <w:rPr>
              <w:rFonts w:cs="Arial"/>
              <w:szCs w:val="18"/>
            </w:rPr>
          </w:pPr>
          <w:fldSimple w:instr=" STYLEREF charContents \* MERGEFORMAT ">
            <w:r w:rsidR="00DA234B">
              <w:rPr>
                <w:noProof/>
              </w:rPr>
              <w:t>Contents</w:t>
            </w:r>
          </w:fldSimple>
        </w:p>
      </w:tc>
    </w:tr>
  </w:tbl>
  <w:p w14:paraId="4E2D886A" w14:textId="67114E15" w:rsidR="009A39DE" w:rsidRDefault="009A39DE">
    <w:pPr>
      <w:pStyle w:val="N-9pt"/>
    </w:pPr>
    <w:r>
      <w:tab/>
    </w:r>
    <w:fldSimple w:instr=" STYLEREF charPage \* MERGEFORMAT ">
      <w:r w:rsidR="00DA234B">
        <w:rPr>
          <w:noProof/>
        </w:rPr>
        <w:t>Page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6B12" w14:textId="77777777" w:rsidR="00952D97" w:rsidRDefault="00952D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4"/>
      <w:gridCol w:w="6063"/>
    </w:tblGrid>
    <w:tr w:rsidR="009A39DE" w:rsidRPr="00CB3D59" w14:paraId="1F7A24EB" w14:textId="77777777" w:rsidTr="003A49FD">
      <w:tc>
        <w:tcPr>
          <w:tcW w:w="1701" w:type="dxa"/>
        </w:tcPr>
        <w:p w14:paraId="541C5676" w14:textId="207ED707" w:rsidR="009A39DE" w:rsidRPr="006D109C" w:rsidRDefault="009A39D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DA234B">
            <w:rPr>
              <w:rFonts w:cs="Arial"/>
              <w:b/>
              <w:noProof/>
              <w:szCs w:val="18"/>
            </w:rPr>
            <w:t>Part 14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E2DD611" w14:textId="0F4D8D68" w:rsidR="009A39DE" w:rsidRPr="006D109C" w:rsidRDefault="009A39D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A234B">
            <w:rPr>
              <w:rFonts w:cs="Arial"/>
              <w:noProof/>
              <w:szCs w:val="18"/>
            </w:rPr>
            <w:t>Working with Vulnerable People (Background Checking) Act 2011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A39DE" w:rsidRPr="00CB3D59" w14:paraId="6692D21C" w14:textId="77777777" w:rsidTr="003A49FD">
      <w:tc>
        <w:tcPr>
          <w:tcW w:w="1701" w:type="dxa"/>
        </w:tcPr>
        <w:p w14:paraId="2BE6FD93" w14:textId="22632ACB" w:rsidR="009A39DE" w:rsidRPr="006D109C" w:rsidRDefault="009A39D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79ABEB4" w14:textId="6E5CA0AD" w:rsidR="009A39DE" w:rsidRPr="006D109C" w:rsidRDefault="009A39D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A39DE" w:rsidRPr="00CB3D59" w14:paraId="17655F9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9936A65" w14:textId="252F8072" w:rsidR="009A39DE" w:rsidRPr="006D109C" w:rsidRDefault="009A39DE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52D9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A234B">
            <w:rPr>
              <w:rFonts w:cs="Arial"/>
              <w:noProof/>
              <w:szCs w:val="18"/>
            </w:rPr>
            <w:t>46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710CE7E" w14:textId="77777777" w:rsidR="009A39DE" w:rsidRDefault="009A39D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3"/>
      <w:gridCol w:w="1644"/>
    </w:tblGrid>
    <w:tr w:rsidR="009A39DE" w:rsidRPr="00CB3D59" w14:paraId="4AB408B3" w14:textId="77777777" w:rsidTr="003A49FD">
      <w:tc>
        <w:tcPr>
          <w:tcW w:w="6320" w:type="dxa"/>
        </w:tcPr>
        <w:p w14:paraId="6DFD9083" w14:textId="076F969A" w:rsidR="009A39DE" w:rsidRPr="006D109C" w:rsidRDefault="009A39D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A234B">
            <w:rPr>
              <w:rFonts w:cs="Arial"/>
              <w:noProof/>
              <w:szCs w:val="18"/>
            </w:rPr>
            <w:t>Working with Vulnerable People (Background Checking) Act 2011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39DE056" w14:textId="6ADE3C70" w:rsidR="009A39DE" w:rsidRPr="006D109C" w:rsidRDefault="009A39D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DA234B">
            <w:rPr>
              <w:rFonts w:cs="Arial"/>
              <w:b/>
              <w:noProof/>
              <w:szCs w:val="18"/>
            </w:rPr>
            <w:t>Part 14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A39DE" w:rsidRPr="00CB3D59" w14:paraId="75A3FDEE" w14:textId="77777777" w:rsidTr="003A49FD">
      <w:tc>
        <w:tcPr>
          <w:tcW w:w="6320" w:type="dxa"/>
        </w:tcPr>
        <w:p w14:paraId="77BEA379" w14:textId="1A9FF872" w:rsidR="009A39DE" w:rsidRPr="006D109C" w:rsidRDefault="009A39D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792611A" w14:textId="6DB25659" w:rsidR="009A39DE" w:rsidRPr="006D109C" w:rsidRDefault="009A39D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A39DE" w:rsidRPr="00CB3D59" w14:paraId="665BA0C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F518B59" w14:textId="4CF22BDE" w:rsidR="009A39DE" w:rsidRPr="006D109C" w:rsidRDefault="009A39DE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52D9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A234B">
            <w:rPr>
              <w:rFonts w:cs="Arial"/>
              <w:noProof/>
              <w:szCs w:val="18"/>
            </w:rPr>
            <w:t>44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434157C" w14:textId="77777777" w:rsidR="009A39DE" w:rsidRDefault="009A39D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A39DE" w14:paraId="1A1EF993" w14:textId="77777777">
      <w:trPr>
        <w:jc w:val="center"/>
      </w:trPr>
      <w:tc>
        <w:tcPr>
          <w:tcW w:w="1234" w:type="dxa"/>
        </w:tcPr>
        <w:p w14:paraId="22BBDA4A" w14:textId="77777777" w:rsidR="009A39DE" w:rsidRDefault="009A39DE">
          <w:pPr>
            <w:pStyle w:val="HeaderEven"/>
          </w:pPr>
        </w:p>
      </w:tc>
      <w:tc>
        <w:tcPr>
          <w:tcW w:w="6062" w:type="dxa"/>
        </w:tcPr>
        <w:p w14:paraId="1BB216BC" w14:textId="77777777" w:rsidR="009A39DE" w:rsidRDefault="009A39DE">
          <w:pPr>
            <w:pStyle w:val="HeaderEven"/>
          </w:pPr>
        </w:p>
      </w:tc>
    </w:tr>
    <w:tr w:rsidR="009A39DE" w14:paraId="4FD47BB1" w14:textId="77777777">
      <w:trPr>
        <w:jc w:val="center"/>
      </w:trPr>
      <w:tc>
        <w:tcPr>
          <w:tcW w:w="1234" w:type="dxa"/>
        </w:tcPr>
        <w:p w14:paraId="3159369F" w14:textId="77777777" w:rsidR="009A39DE" w:rsidRDefault="009A39DE">
          <w:pPr>
            <w:pStyle w:val="HeaderEven"/>
          </w:pPr>
        </w:p>
      </w:tc>
      <w:tc>
        <w:tcPr>
          <w:tcW w:w="6062" w:type="dxa"/>
        </w:tcPr>
        <w:p w14:paraId="469150C5" w14:textId="77777777" w:rsidR="009A39DE" w:rsidRDefault="009A39DE">
          <w:pPr>
            <w:pStyle w:val="HeaderEven"/>
          </w:pPr>
        </w:p>
      </w:tc>
    </w:tr>
    <w:tr w:rsidR="009A39DE" w14:paraId="2593A39A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59A253F" w14:textId="77777777" w:rsidR="009A39DE" w:rsidRDefault="009A39DE">
          <w:pPr>
            <w:pStyle w:val="HeaderEven6"/>
          </w:pPr>
        </w:p>
      </w:tc>
    </w:tr>
  </w:tbl>
  <w:p w14:paraId="2BF809E3" w14:textId="77777777" w:rsidR="009A39DE" w:rsidRDefault="009A39D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A39DE" w14:paraId="66C93053" w14:textId="77777777">
      <w:trPr>
        <w:jc w:val="center"/>
      </w:trPr>
      <w:tc>
        <w:tcPr>
          <w:tcW w:w="6062" w:type="dxa"/>
        </w:tcPr>
        <w:p w14:paraId="490A54F1" w14:textId="77777777" w:rsidR="009A39DE" w:rsidRDefault="009A39DE">
          <w:pPr>
            <w:pStyle w:val="HeaderOdd"/>
          </w:pPr>
        </w:p>
      </w:tc>
      <w:tc>
        <w:tcPr>
          <w:tcW w:w="1234" w:type="dxa"/>
        </w:tcPr>
        <w:p w14:paraId="2C6982BC" w14:textId="77777777" w:rsidR="009A39DE" w:rsidRDefault="009A39DE">
          <w:pPr>
            <w:pStyle w:val="HeaderOdd"/>
          </w:pPr>
        </w:p>
      </w:tc>
    </w:tr>
    <w:tr w:rsidR="009A39DE" w14:paraId="5B29B980" w14:textId="77777777">
      <w:trPr>
        <w:jc w:val="center"/>
      </w:trPr>
      <w:tc>
        <w:tcPr>
          <w:tcW w:w="6062" w:type="dxa"/>
        </w:tcPr>
        <w:p w14:paraId="4F4FCBAD" w14:textId="77777777" w:rsidR="009A39DE" w:rsidRDefault="009A39DE">
          <w:pPr>
            <w:pStyle w:val="HeaderOdd"/>
          </w:pPr>
        </w:p>
      </w:tc>
      <w:tc>
        <w:tcPr>
          <w:tcW w:w="1234" w:type="dxa"/>
        </w:tcPr>
        <w:p w14:paraId="4345786D" w14:textId="77777777" w:rsidR="009A39DE" w:rsidRDefault="009A39DE">
          <w:pPr>
            <w:pStyle w:val="HeaderOdd"/>
          </w:pPr>
        </w:p>
      </w:tc>
    </w:tr>
    <w:tr w:rsidR="009A39DE" w14:paraId="1F46E42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ABE3D69" w14:textId="77777777" w:rsidR="009A39DE" w:rsidRDefault="009A39DE">
          <w:pPr>
            <w:pStyle w:val="HeaderOdd6"/>
          </w:pPr>
        </w:p>
      </w:tc>
    </w:tr>
  </w:tbl>
  <w:p w14:paraId="7DAB5B12" w14:textId="77777777" w:rsidR="009A39DE" w:rsidRDefault="009A39D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EE05904" w14:textId="77777777" w:rsidTr="00567644">
      <w:trPr>
        <w:jc w:val="center"/>
      </w:trPr>
      <w:tc>
        <w:tcPr>
          <w:tcW w:w="1068" w:type="pct"/>
        </w:tcPr>
        <w:p w14:paraId="07A464F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8C313E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C23CA73" w14:textId="77777777" w:rsidTr="00567644">
      <w:trPr>
        <w:jc w:val="center"/>
      </w:trPr>
      <w:tc>
        <w:tcPr>
          <w:tcW w:w="1068" w:type="pct"/>
        </w:tcPr>
        <w:p w14:paraId="7FC3DA3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796B82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0A91C6B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41A512D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2B3EC05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F465" w14:textId="77777777" w:rsidR="004E49DF" w:rsidRPr="005250C7" w:rsidRDefault="004E49DF" w:rsidP="005250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0BE0CE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07"/>
    <w:rsid w:val="00000C1F"/>
    <w:rsid w:val="000038FA"/>
    <w:rsid w:val="000043A6"/>
    <w:rsid w:val="00004573"/>
    <w:rsid w:val="00005825"/>
    <w:rsid w:val="0000739E"/>
    <w:rsid w:val="00010513"/>
    <w:rsid w:val="00011F08"/>
    <w:rsid w:val="0001347E"/>
    <w:rsid w:val="00015FA0"/>
    <w:rsid w:val="0002034F"/>
    <w:rsid w:val="000215AA"/>
    <w:rsid w:val="0002364E"/>
    <w:rsid w:val="0002517D"/>
    <w:rsid w:val="00025988"/>
    <w:rsid w:val="0003249F"/>
    <w:rsid w:val="00033084"/>
    <w:rsid w:val="00036A2C"/>
    <w:rsid w:val="00037D73"/>
    <w:rsid w:val="0004120D"/>
    <w:rsid w:val="000417E5"/>
    <w:rsid w:val="000420DE"/>
    <w:rsid w:val="000448E6"/>
    <w:rsid w:val="00046E24"/>
    <w:rsid w:val="00047170"/>
    <w:rsid w:val="00047369"/>
    <w:rsid w:val="000474F2"/>
    <w:rsid w:val="000510F0"/>
    <w:rsid w:val="00051871"/>
    <w:rsid w:val="00052B1E"/>
    <w:rsid w:val="00053083"/>
    <w:rsid w:val="00054217"/>
    <w:rsid w:val="00055507"/>
    <w:rsid w:val="00055E30"/>
    <w:rsid w:val="00063210"/>
    <w:rsid w:val="00064576"/>
    <w:rsid w:val="000663A1"/>
    <w:rsid w:val="00066F6A"/>
    <w:rsid w:val="0006740C"/>
    <w:rsid w:val="000702A7"/>
    <w:rsid w:val="00070F82"/>
    <w:rsid w:val="00072B06"/>
    <w:rsid w:val="00072ED8"/>
    <w:rsid w:val="00075618"/>
    <w:rsid w:val="00077D52"/>
    <w:rsid w:val="000812D4"/>
    <w:rsid w:val="00081654"/>
    <w:rsid w:val="00081D6E"/>
    <w:rsid w:val="00081DF5"/>
    <w:rsid w:val="0008211A"/>
    <w:rsid w:val="00082D64"/>
    <w:rsid w:val="00083C32"/>
    <w:rsid w:val="00085434"/>
    <w:rsid w:val="000877F2"/>
    <w:rsid w:val="00087E33"/>
    <w:rsid w:val="000906B4"/>
    <w:rsid w:val="00091575"/>
    <w:rsid w:val="0009183D"/>
    <w:rsid w:val="00092A8F"/>
    <w:rsid w:val="00092C05"/>
    <w:rsid w:val="00093305"/>
    <w:rsid w:val="000949A6"/>
    <w:rsid w:val="00095165"/>
    <w:rsid w:val="00096007"/>
    <w:rsid w:val="00096379"/>
    <w:rsid w:val="0009641C"/>
    <w:rsid w:val="00096811"/>
    <w:rsid w:val="000978C2"/>
    <w:rsid w:val="000A2213"/>
    <w:rsid w:val="000A5DCB"/>
    <w:rsid w:val="000A637A"/>
    <w:rsid w:val="000A6582"/>
    <w:rsid w:val="000B16DC"/>
    <w:rsid w:val="000B17F0"/>
    <w:rsid w:val="000B1C99"/>
    <w:rsid w:val="000B3404"/>
    <w:rsid w:val="000B4078"/>
    <w:rsid w:val="000B4951"/>
    <w:rsid w:val="000B4C67"/>
    <w:rsid w:val="000B5464"/>
    <w:rsid w:val="000B5685"/>
    <w:rsid w:val="000B729E"/>
    <w:rsid w:val="000C54A0"/>
    <w:rsid w:val="000C687C"/>
    <w:rsid w:val="000C7832"/>
    <w:rsid w:val="000C7850"/>
    <w:rsid w:val="000C7C71"/>
    <w:rsid w:val="000D2B4A"/>
    <w:rsid w:val="000D2CCF"/>
    <w:rsid w:val="000D54F2"/>
    <w:rsid w:val="000E29CA"/>
    <w:rsid w:val="000E2A4D"/>
    <w:rsid w:val="000E5145"/>
    <w:rsid w:val="000E576D"/>
    <w:rsid w:val="000E595A"/>
    <w:rsid w:val="000F1FEC"/>
    <w:rsid w:val="000F2735"/>
    <w:rsid w:val="000F329E"/>
    <w:rsid w:val="000F6495"/>
    <w:rsid w:val="001002C3"/>
    <w:rsid w:val="00101528"/>
    <w:rsid w:val="001033CB"/>
    <w:rsid w:val="001046BB"/>
    <w:rsid w:val="001047CB"/>
    <w:rsid w:val="001053AD"/>
    <w:rsid w:val="001058DF"/>
    <w:rsid w:val="00106756"/>
    <w:rsid w:val="00107F85"/>
    <w:rsid w:val="001211C0"/>
    <w:rsid w:val="00126287"/>
    <w:rsid w:val="00126FFC"/>
    <w:rsid w:val="00127382"/>
    <w:rsid w:val="00127EE1"/>
    <w:rsid w:val="0013046D"/>
    <w:rsid w:val="001315A1"/>
    <w:rsid w:val="00132957"/>
    <w:rsid w:val="0013401E"/>
    <w:rsid w:val="001343A6"/>
    <w:rsid w:val="0013531D"/>
    <w:rsid w:val="00136EFD"/>
    <w:rsid w:val="00136FBE"/>
    <w:rsid w:val="001427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0E0B"/>
    <w:rsid w:val="001621D0"/>
    <w:rsid w:val="00162216"/>
    <w:rsid w:val="00164204"/>
    <w:rsid w:val="00167F56"/>
    <w:rsid w:val="0017157A"/>
    <w:rsid w:val="0017182C"/>
    <w:rsid w:val="00172D13"/>
    <w:rsid w:val="001741FF"/>
    <w:rsid w:val="00175FD1"/>
    <w:rsid w:val="00176AE6"/>
    <w:rsid w:val="00180311"/>
    <w:rsid w:val="001815FB"/>
    <w:rsid w:val="00181D8C"/>
    <w:rsid w:val="001825DD"/>
    <w:rsid w:val="00183D89"/>
    <w:rsid w:val="001842C7"/>
    <w:rsid w:val="0018522B"/>
    <w:rsid w:val="00190DBE"/>
    <w:rsid w:val="0019143A"/>
    <w:rsid w:val="0019273C"/>
    <w:rsid w:val="0019297A"/>
    <w:rsid w:val="00192D1E"/>
    <w:rsid w:val="00193D6B"/>
    <w:rsid w:val="00195101"/>
    <w:rsid w:val="00196716"/>
    <w:rsid w:val="001A31E9"/>
    <w:rsid w:val="001A351C"/>
    <w:rsid w:val="001A39AF"/>
    <w:rsid w:val="001A3B6D"/>
    <w:rsid w:val="001A46CB"/>
    <w:rsid w:val="001A5050"/>
    <w:rsid w:val="001A7974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5E"/>
    <w:rsid w:val="001D15FB"/>
    <w:rsid w:val="001D1702"/>
    <w:rsid w:val="001D1F85"/>
    <w:rsid w:val="001D2CA5"/>
    <w:rsid w:val="001D4278"/>
    <w:rsid w:val="001D53F0"/>
    <w:rsid w:val="001D56B4"/>
    <w:rsid w:val="001D6049"/>
    <w:rsid w:val="001D73DF"/>
    <w:rsid w:val="001E0780"/>
    <w:rsid w:val="001E0BBC"/>
    <w:rsid w:val="001E1A01"/>
    <w:rsid w:val="001E41E3"/>
    <w:rsid w:val="001E4694"/>
    <w:rsid w:val="001E5D92"/>
    <w:rsid w:val="001E6310"/>
    <w:rsid w:val="001E7098"/>
    <w:rsid w:val="001E7572"/>
    <w:rsid w:val="001E79DB"/>
    <w:rsid w:val="001F104F"/>
    <w:rsid w:val="001F37F0"/>
    <w:rsid w:val="001F3DB4"/>
    <w:rsid w:val="001F55E5"/>
    <w:rsid w:val="001F5A2B"/>
    <w:rsid w:val="00200557"/>
    <w:rsid w:val="00200B48"/>
    <w:rsid w:val="00200EA8"/>
    <w:rsid w:val="002012E6"/>
    <w:rsid w:val="00202420"/>
    <w:rsid w:val="002033BA"/>
    <w:rsid w:val="00203655"/>
    <w:rsid w:val="002037B2"/>
    <w:rsid w:val="00204E34"/>
    <w:rsid w:val="0020610F"/>
    <w:rsid w:val="0021166D"/>
    <w:rsid w:val="00215CA5"/>
    <w:rsid w:val="00216279"/>
    <w:rsid w:val="00217C8C"/>
    <w:rsid w:val="002208AF"/>
    <w:rsid w:val="0022149F"/>
    <w:rsid w:val="002222A8"/>
    <w:rsid w:val="00225307"/>
    <w:rsid w:val="002263A5"/>
    <w:rsid w:val="002279A8"/>
    <w:rsid w:val="00227CFF"/>
    <w:rsid w:val="00231509"/>
    <w:rsid w:val="002337F1"/>
    <w:rsid w:val="00233FC2"/>
    <w:rsid w:val="00234574"/>
    <w:rsid w:val="00237DF1"/>
    <w:rsid w:val="002409EB"/>
    <w:rsid w:val="00241681"/>
    <w:rsid w:val="002445C2"/>
    <w:rsid w:val="00244A4A"/>
    <w:rsid w:val="00246F34"/>
    <w:rsid w:val="002502C9"/>
    <w:rsid w:val="00256093"/>
    <w:rsid w:val="00256E0F"/>
    <w:rsid w:val="00256EA3"/>
    <w:rsid w:val="00260019"/>
    <w:rsid w:val="0026001C"/>
    <w:rsid w:val="00260B61"/>
    <w:rsid w:val="002612B5"/>
    <w:rsid w:val="00263163"/>
    <w:rsid w:val="002644DC"/>
    <w:rsid w:val="002649AB"/>
    <w:rsid w:val="00267BE3"/>
    <w:rsid w:val="002702D4"/>
    <w:rsid w:val="00270869"/>
    <w:rsid w:val="00270935"/>
    <w:rsid w:val="00272968"/>
    <w:rsid w:val="00273B6D"/>
    <w:rsid w:val="00275CE9"/>
    <w:rsid w:val="00276FFD"/>
    <w:rsid w:val="00282B0F"/>
    <w:rsid w:val="00282ECC"/>
    <w:rsid w:val="00283065"/>
    <w:rsid w:val="00283F8C"/>
    <w:rsid w:val="00284D40"/>
    <w:rsid w:val="00287065"/>
    <w:rsid w:val="00290D70"/>
    <w:rsid w:val="00292005"/>
    <w:rsid w:val="00292FDB"/>
    <w:rsid w:val="0029310D"/>
    <w:rsid w:val="002963EA"/>
    <w:rsid w:val="0029692F"/>
    <w:rsid w:val="00296D59"/>
    <w:rsid w:val="002A0F48"/>
    <w:rsid w:val="002A6F4D"/>
    <w:rsid w:val="002A756E"/>
    <w:rsid w:val="002B0814"/>
    <w:rsid w:val="002B0A2E"/>
    <w:rsid w:val="002B2682"/>
    <w:rsid w:val="002B58FC"/>
    <w:rsid w:val="002B6538"/>
    <w:rsid w:val="002C5DB3"/>
    <w:rsid w:val="002C7985"/>
    <w:rsid w:val="002D09CB"/>
    <w:rsid w:val="002D26EA"/>
    <w:rsid w:val="002D2A42"/>
    <w:rsid w:val="002D2FE5"/>
    <w:rsid w:val="002D3E56"/>
    <w:rsid w:val="002D6805"/>
    <w:rsid w:val="002E01EA"/>
    <w:rsid w:val="002E0DCC"/>
    <w:rsid w:val="002E144D"/>
    <w:rsid w:val="002E65AF"/>
    <w:rsid w:val="002E6E0C"/>
    <w:rsid w:val="002F0D37"/>
    <w:rsid w:val="002F18F3"/>
    <w:rsid w:val="002F43A0"/>
    <w:rsid w:val="002F696A"/>
    <w:rsid w:val="003003EC"/>
    <w:rsid w:val="003024A5"/>
    <w:rsid w:val="003026E9"/>
    <w:rsid w:val="00302E49"/>
    <w:rsid w:val="00303D53"/>
    <w:rsid w:val="00304302"/>
    <w:rsid w:val="00304601"/>
    <w:rsid w:val="00305018"/>
    <w:rsid w:val="003065E9"/>
    <w:rsid w:val="003068E0"/>
    <w:rsid w:val="00307017"/>
    <w:rsid w:val="00307815"/>
    <w:rsid w:val="003108D1"/>
    <w:rsid w:val="0031143F"/>
    <w:rsid w:val="00314266"/>
    <w:rsid w:val="00315B62"/>
    <w:rsid w:val="003178D2"/>
    <w:rsid w:val="003179E8"/>
    <w:rsid w:val="00317FDC"/>
    <w:rsid w:val="0032063D"/>
    <w:rsid w:val="00323DFE"/>
    <w:rsid w:val="00331203"/>
    <w:rsid w:val="00333078"/>
    <w:rsid w:val="003344D3"/>
    <w:rsid w:val="00336345"/>
    <w:rsid w:val="00342E3D"/>
    <w:rsid w:val="0034336E"/>
    <w:rsid w:val="0034583F"/>
    <w:rsid w:val="00345E42"/>
    <w:rsid w:val="003478D2"/>
    <w:rsid w:val="00353448"/>
    <w:rsid w:val="00353FF3"/>
    <w:rsid w:val="0035413A"/>
    <w:rsid w:val="00355AD9"/>
    <w:rsid w:val="003574D1"/>
    <w:rsid w:val="0036386F"/>
    <w:rsid w:val="0036416B"/>
    <w:rsid w:val="003646D5"/>
    <w:rsid w:val="0036593E"/>
    <w:rsid w:val="003659ED"/>
    <w:rsid w:val="00366827"/>
    <w:rsid w:val="00367897"/>
    <w:rsid w:val="003700C0"/>
    <w:rsid w:val="00370AE8"/>
    <w:rsid w:val="00372EF0"/>
    <w:rsid w:val="00373077"/>
    <w:rsid w:val="00373A3B"/>
    <w:rsid w:val="00374140"/>
    <w:rsid w:val="00375B2E"/>
    <w:rsid w:val="00377999"/>
    <w:rsid w:val="00377D1F"/>
    <w:rsid w:val="00381D64"/>
    <w:rsid w:val="0038287C"/>
    <w:rsid w:val="00385097"/>
    <w:rsid w:val="0038626C"/>
    <w:rsid w:val="00391C1E"/>
    <w:rsid w:val="00391C6F"/>
    <w:rsid w:val="00391DAF"/>
    <w:rsid w:val="0039435E"/>
    <w:rsid w:val="00394410"/>
    <w:rsid w:val="00396646"/>
    <w:rsid w:val="00396B0E"/>
    <w:rsid w:val="003973C0"/>
    <w:rsid w:val="003A0664"/>
    <w:rsid w:val="003A160E"/>
    <w:rsid w:val="003A2AC6"/>
    <w:rsid w:val="003A3919"/>
    <w:rsid w:val="003A3B94"/>
    <w:rsid w:val="003A44BB"/>
    <w:rsid w:val="003A47FB"/>
    <w:rsid w:val="003A779F"/>
    <w:rsid w:val="003A7A6C"/>
    <w:rsid w:val="003B01DB"/>
    <w:rsid w:val="003B0F80"/>
    <w:rsid w:val="003B2084"/>
    <w:rsid w:val="003B2C7A"/>
    <w:rsid w:val="003B31A1"/>
    <w:rsid w:val="003B4BE4"/>
    <w:rsid w:val="003B5878"/>
    <w:rsid w:val="003B6A71"/>
    <w:rsid w:val="003B6AD8"/>
    <w:rsid w:val="003C0702"/>
    <w:rsid w:val="003C0A3A"/>
    <w:rsid w:val="003C5024"/>
    <w:rsid w:val="003C50A2"/>
    <w:rsid w:val="003C6DE9"/>
    <w:rsid w:val="003C6EDF"/>
    <w:rsid w:val="003C7B9C"/>
    <w:rsid w:val="003D06E2"/>
    <w:rsid w:val="003D0740"/>
    <w:rsid w:val="003D257E"/>
    <w:rsid w:val="003D4AAE"/>
    <w:rsid w:val="003D4C75"/>
    <w:rsid w:val="003D522D"/>
    <w:rsid w:val="003D7254"/>
    <w:rsid w:val="003D7FE9"/>
    <w:rsid w:val="003E0653"/>
    <w:rsid w:val="003E3F6C"/>
    <w:rsid w:val="003E4A56"/>
    <w:rsid w:val="003E4F37"/>
    <w:rsid w:val="003E56F3"/>
    <w:rsid w:val="003E5FBE"/>
    <w:rsid w:val="003E6B00"/>
    <w:rsid w:val="003E7FDB"/>
    <w:rsid w:val="003F013A"/>
    <w:rsid w:val="003F06EE"/>
    <w:rsid w:val="003F2EFB"/>
    <w:rsid w:val="003F3B87"/>
    <w:rsid w:val="003F4912"/>
    <w:rsid w:val="003F5904"/>
    <w:rsid w:val="003F5E63"/>
    <w:rsid w:val="003F77BE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12CF"/>
    <w:rsid w:val="00411E99"/>
    <w:rsid w:val="00412737"/>
    <w:rsid w:val="00416157"/>
    <w:rsid w:val="00416A4F"/>
    <w:rsid w:val="004177C2"/>
    <w:rsid w:val="00423AC4"/>
    <w:rsid w:val="0042592F"/>
    <w:rsid w:val="0042799E"/>
    <w:rsid w:val="00431569"/>
    <w:rsid w:val="004320C9"/>
    <w:rsid w:val="00433064"/>
    <w:rsid w:val="00433ADE"/>
    <w:rsid w:val="004351F3"/>
    <w:rsid w:val="004356F9"/>
    <w:rsid w:val="00435893"/>
    <w:rsid w:val="004358D2"/>
    <w:rsid w:val="0044067A"/>
    <w:rsid w:val="00440811"/>
    <w:rsid w:val="00440BE4"/>
    <w:rsid w:val="004410B9"/>
    <w:rsid w:val="00442F56"/>
    <w:rsid w:val="00443ADD"/>
    <w:rsid w:val="00444785"/>
    <w:rsid w:val="00445B9B"/>
    <w:rsid w:val="00447B1D"/>
    <w:rsid w:val="00447C31"/>
    <w:rsid w:val="004510ED"/>
    <w:rsid w:val="004536AA"/>
    <w:rsid w:val="0045398D"/>
    <w:rsid w:val="00455046"/>
    <w:rsid w:val="00456074"/>
    <w:rsid w:val="00457476"/>
    <w:rsid w:val="004579B2"/>
    <w:rsid w:val="0046076C"/>
    <w:rsid w:val="00460A67"/>
    <w:rsid w:val="004614FB"/>
    <w:rsid w:val="00461D78"/>
    <w:rsid w:val="00462B21"/>
    <w:rsid w:val="00464372"/>
    <w:rsid w:val="00464B40"/>
    <w:rsid w:val="004664F7"/>
    <w:rsid w:val="00470B8D"/>
    <w:rsid w:val="00472639"/>
    <w:rsid w:val="00472DD2"/>
    <w:rsid w:val="00475017"/>
    <w:rsid w:val="004751D3"/>
    <w:rsid w:val="00475A48"/>
    <w:rsid w:val="00475E5B"/>
    <w:rsid w:val="00475F03"/>
    <w:rsid w:val="00476ADC"/>
    <w:rsid w:val="00476DCA"/>
    <w:rsid w:val="00477C7B"/>
    <w:rsid w:val="00480A8E"/>
    <w:rsid w:val="00481E6C"/>
    <w:rsid w:val="00482C91"/>
    <w:rsid w:val="0048316F"/>
    <w:rsid w:val="00483BA1"/>
    <w:rsid w:val="0048525E"/>
    <w:rsid w:val="00486FE2"/>
    <w:rsid w:val="004875BE"/>
    <w:rsid w:val="00487D5F"/>
    <w:rsid w:val="00491236"/>
    <w:rsid w:val="00491606"/>
    <w:rsid w:val="00491D7C"/>
    <w:rsid w:val="00493ED5"/>
    <w:rsid w:val="004940FA"/>
    <w:rsid w:val="00494267"/>
    <w:rsid w:val="0049570D"/>
    <w:rsid w:val="00495E50"/>
    <w:rsid w:val="00497891"/>
    <w:rsid w:val="00497D33"/>
    <w:rsid w:val="00497F7A"/>
    <w:rsid w:val="004A1E58"/>
    <w:rsid w:val="004A2333"/>
    <w:rsid w:val="004A2FDC"/>
    <w:rsid w:val="004A32C4"/>
    <w:rsid w:val="004A3D43"/>
    <w:rsid w:val="004A47FC"/>
    <w:rsid w:val="004A49BA"/>
    <w:rsid w:val="004A5E6D"/>
    <w:rsid w:val="004B0BA5"/>
    <w:rsid w:val="004B0E9D"/>
    <w:rsid w:val="004B2BCD"/>
    <w:rsid w:val="004B5B98"/>
    <w:rsid w:val="004B69A5"/>
    <w:rsid w:val="004C17AB"/>
    <w:rsid w:val="004C2A16"/>
    <w:rsid w:val="004C724A"/>
    <w:rsid w:val="004D16B8"/>
    <w:rsid w:val="004D39E2"/>
    <w:rsid w:val="004D3C0A"/>
    <w:rsid w:val="004D441E"/>
    <w:rsid w:val="004D4557"/>
    <w:rsid w:val="004D53B8"/>
    <w:rsid w:val="004D55BD"/>
    <w:rsid w:val="004D6E7E"/>
    <w:rsid w:val="004D755D"/>
    <w:rsid w:val="004E21D4"/>
    <w:rsid w:val="004E2567"/>
    <w:rsid w:val="004E2568"/>
    <w:rsid w:val="004E3576"/>
    <w:rsid w:val="004E409F"/>
    <w:rsid w:val="004E49DF"/>
    <w:rsid w:val="004E5256"/>
    <w:rsid w:val="004F1050"/>
    <w:rsid w:val="004F25B3"/>
    <w:rsid w:val="004F296F"/>
    <w:rsid w:val="004F36E2"/>
    <w:rsid w:val="004F6688"/>
    <w:rsid w:val="004F7771"/>
    <w:rsid w:val="005000FA"/>
    <w:rsid w:val="005006D6"/>
    <w:rsid w:val="00501495"/>
    <w:rsid w:val="00502551"/>
    <w:rsid w:val="00503AE3"/>
    <w:rsid w:val="00504371"/>
    <w:rsid w:val="005055B0"/>
    <w:rsid w:val="00505915"/>
    <w:rsid w:val="0050662E"/>
    <w:rsid w:val="005101C5"/>
    <w:rsid w:val="00512972"/>
    <w:rsid w:val="00513231"/>
    <w:rsid w:val="00514F25"/>
    <w:rsid w:val="00515082"/>
    <w:rsid w:val="00515B07"/>
    <w:rsid w:val="00515D68"/>
    <w:rsid w:val="00515E14"/>
    <w:rsid w:val="005171DC"/>
    <w:rsid w:val="00517CD7"/>
    <w:rsid w:val="00520721"/>
    <w:rsid w:val="0052097D"/>
    <w:rsid w:val="00520C4F"/>
    <w:rsid w:val="005218EE"/>
    <w:rsid w:val="00524936"/>
    <w:rsid w:val="005249B7"/>
    <w:rsid w:val="00524CBC"/>
    <w:rsid w:val="005250C7"/>
    <w:rsid w:val="005255F5"/>
    <w:rsid w:val="005259D1"/>
    <w:rsid w:val="00531AF6"/>
    <w:rsid w:val="005337EA"/>
    <w:rsid w:val="0053499F"/>
    <w:rsid w:val="00534A60"/>
    <w:rsid w:val="00535206"/>
    <w:rsid w:val="0053520A"/>
    <w:rsid w:val="005356A1"/>
    <w:rsid w:val="005373F4"/>
    <w:rsid w:val="00540268"/>
    <w:rsid w:val="0054089B"/>
    <w:rsid w:val="00540F12"/>
    <w:rsid w:val="00541624"/>
    <w:rsid w:val="00541F42"/>
    <w:rsid w:val="00542E65"/>
    <w:rsid w:val="00543739"/>
    <w:rsid w:val="0054378B"/>
    <w:rsid w:val="00544938"/>
    <w:rsid w:val="00544D15"/>
    <w:rsid w:val="005474CA"/>
    <w:rsid w:val="00547C35"/>
    <w:rsid w:val="00547E38"/>
    <w:rsid w:val="00552735"/>
    <w:rsid w:val="00552FFB"/>
    <w:rsid w:val="005533CA"/>
    <w:rsid w:val="00553EA6"/>
    <w:rsid w:val="00555CEC"/>
    <w:rsid w:val="005569CD"/>
    <w:rsid w:val="005570F0"/>
    <w:rsid w:val="0056198D"/>
    <w:rsid w:val="00562392"/>
    <w:rsid w:val="005623AE"/>
    <w:rsid w:val="0056302F"/>
    <w:rsid w:val="00564365"/>
    <w:rsid w:val="005643F5"/>
    <w:rsid w:val="005658C2"/>
    <w:rsid w:val="00567644"/>
    <w:rsid w:val="00567CF2"/>
    <w:rsid w:val="00570680"/>
    <w:rsid w:val="00570D07"/>
    <w:rsid w:val="005710D7"/>
    <w:rsid w:val="00571859"/>
    <w:rsid w:val="00574382"/>
    <w:rsid w:val="00574534"/>
    <w:rsid w:val="00575646"/>
    <w:rsid w:val="0057578F"/>
    <w:rsid w:val="00575831"/>
    <w:rsid w:val="005768D1"/>
    <w:rsid w:val="00580B67"/>
    <w:rsid w:val="00580EBD"/>
    <w:rsid w:val="00582541"/>
    <w:rsid w:val="00583D43"/>
    <w:rsid w:val="005840DF"/>
    <w:rsid w:val="005859BF"/>
    <w:rsid w:val="005878FA"/>
    <w:rsid w:val="00587DFD"/>
    <w:rsid w:val="0059278C"/>
    <w:rsid w:val="005948AB"/>
    <w:rsid w:val="00596BB3"/>
    <w:rsid w:val="005A1C73"/>
    <w:rsid w:val="005A4EE0"/>
    <w:rsid w:val="005A5107"/>
    <w:rsid w:val="005A5916"/>
    <w:rsid w:val="005B3744"/>
    <w:rsid w:val="005B419E"/>
    <w:rsid w:val="005B5B5D"/>
    <w:rsid w:val="005B5FC1"/>
    <w:rsid w:val="005B60AD"/>
    <w:rsid w:val="005B6C66"/>
    <w:rsid w:val="005B7108"/>
    <w:rsid w:val="005C0E5A"/>
    <w:rsid w:val="005C1D93"/>
    <w:rsid w:val="005C28C5"/>
    <w:rsid w:val="005C297B"/>
    <w:rsid w:val="005C29CE"/>
    <w:rsid w:val="005C2E30"/>
    <w:rsid w:val="005C3189"/>
    <w:rsid w:val="005C4167"/>
    <w:rsid w:val="005C4AF9"/>
    <w:rsid w:val="005C765D"/>
    <w:rsid w:val="005D099E"/>
    <w:rsid w:val="005D1904"/>
    <w:rsid w:val="005D1B78"/>
    <w:rsid w:val="005D290F"/>
    <w:rsid w:val="005D425A"/>
    <w:rsid w:val="005D47C0"/>
    <w:rsid w:val="005D5BD0"/>
    <w:rsid w:val="005D5EE0"/>
    <w:rsid w:val="005D72C0"/>
    <w:rsid w:val="005E077A"/>
    <w:rsid w:val="005E0ECD"/>
    <w:rsid w:val="005E14CB"/>
    <w:rsid w:val="005E3659"/>
    <w:rsid w:val="005E5186"/>
    <w:rsid w:val="005E749D"/>
    <w:rsid w:val="005F4484"/>
    <w:rsid w:val="005F56A8"/>
    <w:rsid w:val="005F58E5"/>
    <w:rsid w:val="00602162"/>
    <w:rsid w:val="00603DC9"/>
    <w:rsid w:val="006048FA"/>
    <w:rsid w:val="006065D7"/>
    <w:rsid w:val="006065EF"/>
    <w:rsid w:val="00606994"/>
    <w:rsid w:val="006103F9"/>
    <w:rsid w:val="00610E78"/>
    <w:rsid w:val="00612BA6"/>
    <w:rsid w:val="00612C52"/>
    <w:rsid w:val="00613011"/>
    <w:rsid w:val="00614787"/>
    <w:rsid w:val="006157DD"/>
    <w:rsid w:val="006159A4"/>
    <w:rsid w:val="00615B73"/>
    <w:rsid w:val="00616C21"/>
    <w:rsid w:val="006178EC"/>
    <w:rsid w:val="00621E70"/>
    <w:rsid w:val="00622136"/>
    <w:rsid w:val="006236B5"/>
    <w:rsid w:val="006253B7"/>
    <w:rsid w:val="00625BE6"/>
    <w:rsid w:val="006320A3"/>
    <w:rsid w:val="00632853"/>
    <w:rsid w:val="006338A5"/>
    <w:rsid w:val="00641B7A"/>
    <w:rsid w:val="00641C9A"/>
    <w:rsid w:val="00641CC6"/>
    <w:rsid w:val="006430DD"/>
    <w:rsid w:val="00643F71"/>
    <w:rsid w:val="006444E8"/>
    <w:rsid w:val="00644D25"/>
    <w:rsid w:val="00646AED"/>
    <w:rsid w:val="00646CA9"/>
    <w:rsid w:val="006473C1"/>
    <w:rsid w:val="00651669"/>
    <w:rsid w:val="00651793"/>
    <w:rsid w:val="00651FCE"/>
    <w:rsid w:val="006522E1"/>
    <w:rsid w:val="00654C2B"/>
    <w:rsid w:val="00655824"/>
    <w:rsid w:val="0065621F"/>
    <w:rsid w:val="006564B9"/>
    <w:rsid w:val="00656C84"/>
    <w:rsid w:val="006570FC"/>
    <w:rsid w:val="00660E96"/>
    <w:rsid w:val="006611B8"/>
    <w:rsid w:val="006613D5"/>
    <w:rsid w:val="00664665"/>
    <w:rsid w:val="00667638"/>
    <w:rsid w:val="00670D90"/>
    <w:rsid w:val="00671280"/>
    <w:rsid w:val="00671AC6"/>
    <w:rsid w:val="0067240D"/>
    <w:rsid w:val="00673674"/>
    <w:rsid w:val="00675E77"/>
    <w:rsid w:val="00680547"/>
    <w:rsid w:val="00680887"/>
    <w:rsid w:val="00680A95"/>
    <w:rsid w:val="00680AEB"/>
    <w:rsid w:val="006829F1"/>
    <w:rsid w:val="0068447C"/>
    <w:rsid w:val="00685233"/>
    <w:rsid w:val="006855FC"/>
    <w:rsid w:val="00687A2B"/>
    <w:rsid w:val="00690689"/>
    <w:rsid w:val="00691C70"/>
    <w:rsid w:val="00693C2C"/>
    <w:rsid w:val="00694725"/>
    <w:rsid w:val="00696D66"/>
    <w:rsid w:val="00697277"/>
    <w:rsid w:val="006A5DD8"/>
    <w:rsid w:val="006B0AED"/>
    <w:rsid w:val="006B22E3"/>
    <w:rsid w:val="006B3670"/>
    <w:rsid w:val="006B3765"/>
    <w:rsid w:val="006B3F45"/>
    <w:rsid w:val="006B6AEC"/>
    <w:rsid w:val="006C02F6"/>
    <w:rsid w:val="006C08D3"/>
    <w:rsid w:val="006C1D6C"/>
    <w:rsid w:val="006C24B5"/>
    <w:rsid w:val="006C265F"/>
    <w:rsid w:val="006C2D2A"/>
    <w:rsid w:val="006C332F"/>
    <w:rsid w:val="006C3D19"/>
    <w:rsid w:val="006C493E"/>
    <w:rsid w:val="006C552F"/>
    <w:rsid w:val="006C7AAC"/>
    <w:rsid w:val="006D0757"/>
    <w:rsid w:val="006D07E0"/>
    <w:rsid w:val="006D3568"/>
    <w:rsid w:val="006D3AEF"/>
    <w:rsid w:val="006D4B9E"/>
    <w:rsid w:val="006D6A99"/>
    <w:rsid w:val="006D756E"/>
    <w:rsid w:val="006E0A8E"/>
    <w:rsid w:val="006E2568"/>
    <w:rsid w:val="006E272E"/>
    <w:rsid w:val="006E2973"/>
    <w:rsid w:val="006E2DC7"/>
    <w:rsid w:val="006F2595"/>
    <w:rsid w:val="006F6520"/>
    <w:rsid w:val="00700158"/>
    <w:rsid w:val="00702F8D"/>
    <w:rsid w:val="00703E9F"/>
    <w:rsid w:val="00704185"/>
    <w:rsid w:val="00707DE6"/>
    <w:rsid w:val="00710765"/>
    <w:rsid w:val="00712115"/>
    <w:rsid w:val="007122F0"/>
    <w:rsid w:val="007123AC"/>
    <w:rsid w:val="00713F9D"/>
    <w:rsid w:val="007158B6"/>
    <w:rsid w:val="00715DE2"/>
    <w:rsid w:val="00716D6A"/>
    <w:rsid w:val="00726278"/>
    <w:rsid w:val="00726FD8"/>
    <w:rsid w:val="00730107"/>
    <w:rsid w:val="00730EBF"/>
    <w:rsid w:val="007319BE"/>
    <w:rsid w:val="007327A5"/>
    <w:rsid w:val="0073439B"/>
    <w:rsid w:val="0073456C"/>
    <w:rsid w:val="00734CB7"/>
    <w:rsid w:val="00734DC1"/>
    <w:rsid w:val="00737580"/>
    <w:rsid w:val="0074064C"/>
    <w:rsid w:val="00741748"/>
    <w:rsid w:val="007421C8"/>
    <w:rsid w:val="00742368"/>
    <w:rsid w:val="00743755"/>
    <w:rsid w:val="007437FB"/>
    <w:rsid w:val="007443FD"/>
    <w:rsid w:val="007449BF"/>
    <w:rsid w:val="0074503E"/>
    <w:rsid w:val="00747C76"/>
    <w:rsid w:val="007501BD"/>
    <w:rsid w:val="00750265"/>
    <w:rsid w:val="00753ABC"/>
    <w:rsid w:val="00754EA5"/>
    <w:rsid w:val="00755927"/>
    <w:rsid w:val="00756CF6"/>
    <w:rsid w:val="00756D3F"/>
    <w:rsid w:val="00757268"/>
    <w:rsid w:val="0075734B"/>
    <w:rsid w:val="00757F97"/>
    <w:rsid w:val="00761885"/>
    <w:rsid w:val="00761C8E"/>
    <w:rsid w:val="00762E3C"/>
    <w:rsid w:val="00763210"/>
    <w:rsid w:val="00763EBC"/>
    <w:rsid w:val="0076666F"/>
    <w:rsid w:val="00766CB9"/>
    <w:rsid w:val="00766D30"/>
    <w:rsid w:val="00770EB6"/>
    <w:rsid w:val="0077185E"/>
    <w:rsid w:val="00774260"/>
    <w:rsid w:val="00776635"/>
    <w:rsid w:val="00776724"/>
    <w:rsid w:val="00776E89"/>
    <w:rsid w:val="007807B1"/>
    <w:rsid w:val="0078210C"/>
    <w:rsid w:val="00784BA5"/>
    <w:rsid w:val="007853F3"/>
    <w:rsid w:val="0078654C"/>
    <w:rsid w:val="007870C8"/>
    <w:rsid w:val="00792C4D"/>
    <w:rsid w:val="00793841"/>
    <w:rsid w:val="00793FEA"/>
    <w:rsid w:val="00794CA5"/>
    <w:rsid w:val="007979AF"/>
    <w:rsid w:val="007A07E7"/>
    <w:rsid w:val="007A46C3"/>
    <w:rsid w:val="007A5374"/>
    <w:rsid w:val="007A6970"/>
    <w:rsid w:val="007A6C5B"/>
    <w:rsid w:val="007A70B1"/>
    <w:rsid w:val="007B0D31"/>
    <w:rsid w:val="007B10E4"/>
    <w:rsid w:val="007B1D57"/>
    <w:rsid w:val="007B32F0"/>
    <w:rsid w:val="007B3704"/>
    <w:rsid w:val="007B3910"/>
    <w:rsid w:val="007B3CB3"/>
    <w:rsid w:val="007B7D81"/>
    <w:rsid w:val="007C29F6"/>
    <w:rsid w:val="007C3BD1"/>
    <w:rsid w:val="007C401E"/>
    <w:rsid w:val="007D2408"/>
    <w:rsid w:val="007D2426"/>
    <w:rsid w:val="007D3785"/>
    <w:rsid w:val="007D3EA1"/>
    <w:rsid w:val="007D4A07"/>
    <w:rsid w:val="007D73BB"/>
    <w:rsid w:val="007D78B4"/>
    <w:rsid w:val="007E0C7A"/>
    <w:rsid w:val="007E10D3"/>
    <w:rsid w:val="007E23E9"/>
    <w:rsid w:val="007E27BE"/>
    <w:rsid w:val="007E2FB2"/>
    <w:rsid w:val="007E338B"/>
    <w:rsid w:val="007E54BB"/>
    <w:rsid w:val="007E5666"/>
    <w:rsid w:val="007E6376"/>
    <w:rsid w:val="007F0503"/>
    <w:rsid w:val="007F0D05"/>
    <w:rsid w:val="007F228D"/>
    <w:rsid w:val="007F30A9"/>
    <w:rsid w:val="007F31CF"/>
    <w:rsid w:val="007F3E33"/>
    <w:rsid w:val="00800671"/>
    <w:rsid w:val="00800B18"/>
    <w:rsid w:val="00801CC6"/>
    <w:rsid w:val="008022E6"/>
    <w:rsid w:val="00804649"/>
    <w:rsid w:val="00806717"/>
    <w:rsid w:val="00806B57"/>
    <w:rsid w:val="00806E0C"/>
    <w:rsid w:val="008070B4"/>
    <w:rsid w:val="008109A6"/>
    <w:rsid w:val="00810CC7"/>
    <w:rsid w:val="00810DFB"/>
    <w:rsid w:val="00811382"/>
    <w:rsid w:val="008149B0"/>
    <w:rsid w:val="0081585E"/>
    <w:rsid w:val="00815EDD"/>
    <w:rsid w:val="00817907"/>
    <w:rsid w:val="00820CF5"/>
    <w:rsid w:val="008211B6"/>
    <w:rsid w:val="008255E8"/>
    <w:rsid w:val="00825650"/>
    <w:rsid w:val="00825972"/>
    <w:rsid w:val="008267A3"/>
    <w:rsid w:val="00827445"/>
    <w:rsid w:val="00827747"/>
    <w:rsid w:val="0083086E"/>
    <w:rsid w:val="0083262F"/>
    <w:rsid w:val="00833D0D"/>
    <w:rsid w:val="008348F4"/>
    <w:rsid w:val="00834DA5"/>
    <w:rsid w:val="0083559D"/>
    <w:rsid w:val="00835CA5"/>
    <w:rsid w:val="00836192"/>
    <w:rsid w:val="00837C3E"/>
    <w:rsid w:val="00837DCE"/>
    <w:rsid w:val="00840754"/>
    <w:rsid w:val="00843CDB"/>
    <w:rsid w:val="008459D7"/>
    <w:rsid w:val="00845B8E"/>
    <w:rsid w:val="00847135"/>
    <w:rsid w:val="00850545"/>
    <w:rsid w:val="00852AD3"/>
    <w:rsid w:val="00853470"/>
    <w:rsid w:val="00854227"/>
    <w:rsid w:val="00855911"/>
    <w:rsid w:val="00855A74"/>
    <w:rsid w:val="0085753E"/>
    <w:rsid w:val="0086112D"/>
    <w:rsid w:val="008628C6"/>
    <w:rsid w:val="008630BC"/>
    <w:rsid w:val="00863E04"/>
    <w:rsid w:val="00864C85"/>
    <w:rsid w:val="0086538C"/>
    <w:rsid w:val="00865893"/>
    <w:rsid w:val="00866E4A"/>
    <w:rsid w:val="00866F6F"/>
    <w:rsid w:val="0086711E"/>
    <w:rsid w:val="00867846"/>
    <w:rsid w:val="0087063D"/>
    <w:rsid w:val="008718D0"/>
    <w:rsid w:val="008719B7"/>
    <w:rsid w:val="00872C9B"/>
    <w:rsid w:val="00874AEB"/>
    <w:rsid w:val="00874C7A"/>
    <w:rsid w:val="00875E43"/>
    <w:rsid w:val="00875F55"/>
    <w:rsid w:val="00875FE4"/>
    <w:rsid w:val="008769B4"/>
    <w:rsid w:val="00877F20"/>
    <w:rsid w:val="008803D6"/>
    <w:rsid w:val="00883D8E"/>
    <w:rsid w:val="0088436F"/>
    <w:rsid w:val="00884870"/>
    <w:rsid w:val="00884D43"/>
    <w:rsid w:val="0088592A"/>
    <w:rsid w:val="00885BEC"/>
    <w:rsid w:val="008866FB"/>
    <w:rsid w:val="00887BAB"/>
    <w:rsid w:val="00891E1F"/>
    <w:rsid w:val="00892A58"/>
    <w:rsid w:val="0089523E"/>
    <w:rsid w:val="008955D1"/>
    <w:rsid w:val="00896657"/>
    <w:rsid w:val="008A012C"/>
    <w:rsid w:val="008A0799"/>
    <w:rsid w:val="008A3E95"/>
    <w:rsid w:val="008A4C1E"/>
    <w:rsid w:val="008A5A71"/>
    <w:rsid w:val="008A6B28"/>
    <w:rsid w:val="008B52B8"/>
    <w:rsid w:val="008B5B52"/>
    <w:rsid w:val="008B6788"/>
    <w:rsid w:val="008B779C"/>
    <w:rsid w:val="008B7D6F"/>
    <w:rsid w:val="008C0975"/>
    <w:rsid w:val="008C1E20"/>
    <w:rsid w:val="008C1F06"/>
    <w:rsid w:val="008C72B4"/>
    <w:rsid w:val="008D13A5"/>
    <w:rsid w:val="008D6275"/>
    <w:rsid w:val="008E1838"/>
    <w:rsid w:val="008E2C2B"/>
    <w:rsid w:val="008E3EA7"/>
    <w:rsid w:val="008E5040"/>
    <w:rsid w:val="008E7EE9"/>
    <w:rsid w:val="008F003B"/>
    <w:rsid w:val="008F00EC"/>
    <w:rsid w:val="008F13A0"/>
    <w:rsid w:val="008F2774"/>
    <w:rsid w:val="008F27EA"/>
    <w:rsid w:val="008F283D"/>
    <w:rsid w:val="008F39EB"/>
    <w:rsid w:val="008F3CA6"/>
    <w:rsid w:val="008F4AD4"/>
    <w:rsid w:val="008F6F5A"/>
    <w:rsid w:val="008F740F"/>
    <w:rsid w:val="009005E6"/>
    <w:rsid w:val="00900ACF"/>
    <w:rsid w:val="009016CF"/>
    <w:rsid w:val="00901730"/>
    <w:rsid w:val="00903265"/>
    <w:rsid w:val="0090415D"/>
    <w:rsid w:val="009061ED"/>
    <w:rsid w:val="00910688"/>
    <w:rsid w:val="00910F62"/>
    <w:rsid w:val="009111BC"/>
    <w:rsid w:val="00911B5E"/>
    <w:rsid w:val="00911C30"/>
    <w:rsid w:val="00913FC8"/>
    <w:rsid w:val="00916751"/>
    <w:rsid w:val="00916C91"/>
    <w:rsid w:val="00920330"/>
    <w:rsid w:val="009206DD"/>
    <w:rsid w:val="00922821"/>
    <w:rsid w:val="00923380"/>
    <w:rsid w:val="00923C0C"/>
    <w:rsid w:val="0092414A"/>
    <w:rsid w:val="00924E20"/>
    <w:rsid w:val="00925BBA"/>
    <w:rsid w:val="00927090"/>
    <w:rsid w:val="009276F0"/>
    <w:rsid w:val="0092780F"/>
    <w:rsid w:val="00930553"/>
    <w:rsid w:val="00930ACD"/>
    <w:rsid w:val="00930F9F"/>
    <w:rsid w:val="00932ADC"/>
    <w:rsid w:val="00934806"/>
    <w:rsid w:val="00934CAD"/>
    <w:rsid w:val="00934E17"/>
    <w:rsid w:val="009446BD"/>
    <w:rsid w:val="0094529B"/>
    <w:rsid w:val="009453C3"/>
    <w:rsid w:val="0095127E"/>
    <w:rsid w:val="009517F6"/>
    <w:rsid w:val="00952D97"/>
    <w:rsid w:val="00953148"/>
    <w:rsid w:val="00953194"/>
    <w:rsid w:val="009531DF"/>
    <w:rsid w:val="00953460"/>
    <w:rsid w:val="00953CA2"/>
    <w:rsid w:val="00954305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408B"/>
    <w:rsid w:val="009651DD"/>
    <w:rsid w:val="00967AFD"/>
    <w:rsid w:val="00967F30"/>
    <w:rsid w:val="009705FA"/>
    <w:rsid w:val="00972325"/>
    <w:rsid w:val="00972A54"/>
    <w:rsid w:val="00976895"/>
    <w:rsid w:val="00981BF1"/>
    <w:rsid w:val="00981C9E"/>
    <w:rsid w:val="00982536"/>
    <w:rsid w:val="00983092"/>
    <w:rsid w:val="00984748"/>
    <w:rsid w:val="00985828"/>
    <w:rsid w:val="00987D2C"/>
    <w:rsid w:val="0099238C"/>
    <w:rsid w:val="00992D27"/>
    <w:rsid w:val="00993962"/>
    <w:rsid w:val="00993D24"/>
    <w:rsid w:val="009966FF"/>
    <w:rsid w:val="00997034"/>
    <w:rsid w:val="009971A9"/>
    <w:rsid w:val="009A0FDB"/>
    <w:rsid w:val="009A101E"/>
    <w:rsid w:val="009A1FAD"/>
    <w:rsid w:val="009A27FB"/>
    <w:rsid w:val="009A37D5"/>
    <w:rsid w:val="009A39DE"/>
    <w:rsid w:val="009A7EC2"/>
    <w:rsid w:val="009B0A60"/>
    <w:rsid w:val="009B3231"/>
    <w:rsid w:val="009B4592"/>
    <w:rsid w:val="009B56CF"/>
    <w:rsid w:val="009B60AA"/>
    <w:rsid w:val="009B7DEE"/>
    <w:rsid w:val="009C12E7"/>
    <w:rsid w:val="009C137D"/>
    <w:rsid w:val="009C166E"/>
    <w:rsid w:val="009C17F8"/>
    <w:rsid w:val="009C2421"/>
    <w:rsid w:val="009C5C3D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0805"/>
    <w:rsid w:val="009E2846"/>
    <w:rsid w:val="009E2EF5"/>
    <w:rsid w:val="009E435E"/>
    <w:rsid w:val="009E4BA9"/>
    <w:rsid w:val="009E6492"/>
    <w:rsid w:val="009E7097"/>
    <w:rsid w:val="009F55FD"/>
    <w:rsid w:val="009F5B59"/>
    <w:rsid w:val="009F7F80"/>
    <w:rsid w:val="00A006F0"/>
    <w:rsid w:val="00A04A82"/>
    <w:rsid w:val="00A05C7B"/>
    <w:rsid w:val="00A05FB5"/>
    <w:rsid w:val="00A077CF"/>
    <w:rsid w:val="00A0780F"/>
    <w:rsid w:val="00A108FC"/>
    <w:rsid w:val="00A11572"/>
    <w:rsid w:val="00A11A8D"/>
    <w:rsid w:val="00A139D5"/>
    <w:rsid w:val="00A15D01"/>
    <w:rsid w:val="00A175A8"/>
    <w:rsid w:val="00A17980"/>
    <w:rsid w:val="00A22B7F"/>
    <w:rsid w:val="00A22C01"/>
    <w:rsid w:val="00A24FAC"/>
    <w:rsid w:val="00A25697"/>
    <w:rsid w:val="00A25822"/>
    <w:rsid w:val="00A2668A"/>
    <w:rsid w:val="00A27C2E"/>
    <w:rsid w:val="00A33BBF"/>
    <w:rsid w:val="00A34047"/>
    <w:rsid w:val="00A36991"/>
    <w:rsid w:val="00A37A2A"/>
    <w:rsid w:val="00A37A5F"/>
    <w:rsid w:val="00A404CD"/>
    <w:rsid w:val="00A40F41"/>
    <w:rsid w:val="00A4114C"/>
    <w:rsid w:val="00A4319D"/>
    <w:rsid w:val="00A43BFF"/>
    <w:rsid w:val="00A43C5B"/>
    <w:rsid w:val="00A464E4"/>
    <w:rsid w:val="00A476AE"/>
    <w:rsid w:val="00A47762"/>
    <w:rsid w:val="00A47FDA"/>
    <w:rsid w:val="00A5089E"/>
    <w:rsid w:val="00A5140C"/>
    <w:rsid w:val="00A52521"/>
    <w:rsid w:val="00A5319F"/>
    <w:rsid w:val="00A53D3B"/>
    <w:rsid w:val="00A55454"/>
    <w:rsid w:val="00A55C08"/>
    <w:rsid w:val="00A55F8F"/>
    <w:rsid w:val="00A60B63"/>
    <w:rsid w:val="00A62896"/>
    <w:rsid w:val="00A63852"/>
    <w:rsid w:val="00A63DC2"/>
    <w:rsid w:val="00A64826"/>
    <w:rsid w:val="00A64E41"/>
    <w:rsid w:val="00A64EDC"/>
    <w:rsid w:val="00A673BC"/>
    <w:rsid w:val="00A67F11"/>
    <w:rsid w:val="00A71E47"/>
    <w:rsid w:val="00A72452"/>
    <w:rsid w:val="00A729A0"/>
    <w:rsid w:val="00A73C98"/>
    <w:rsid w:val="00A748C1"/>
    <w:rsid w:val="00A74954"/>
    <w:rsid w:val="00A755AB"/>
    <w:rsid w:val="00A76646"/>
    <w:rsid w:val="00A8007F"/>
    <w:rsid w:val="00A80567"/>
    <w:rsid w:val="00A81EF8"/>
    <w:rsid w:val="00A8252E"/>
    <w:rsid w:val="00A83CA7"/>
    <w:rsid w:val="00A84644"/>
    <w:rsid w:val="00A85172"/>
    <w:rsid w:val="00A858F5"/>
    <w:rsid w:val="00A85940"/>
    <w:rsid w:val="00A85C16"/>
    <w:rsid w:val="00A86199"/>
    <w:rsid w:val="00A86399"/>
    <w:rsid w:val="00A919E1"/>
    <w:rsid w:val="00A93CC6"/>
    <w:rsid w:val="00A940E6"/>
    <w:rsid w:val="00A94D19"/>
    <w:rsid w:val="00A97C49"/>
    <w:rsid w:val="00AA14E6"/>
    <w:rsid w:val="00AA1923"/>
    <w:rsid w:val="00AA224F"/>
    <w:rsid w:val="00AA2A83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6B99"/>
    <w:rsid w:val="00AB78E7"/>
    <w:rsid w:val="00AB7EE1"/>
    <w:rsid w:val="00AC0074"/>
    <w:rsid w:val="00AC2E3B"/>
    <w:rsid w:val="00AC3063"/>
    <w:rsid w:val="00AC39F8"/>
    <w:rsid w:val="00AC3B3B"/>
    <w:rsid w:val="00AC3E50"/>
    <w:rsid w:val="00AC55D5"/>
    <w:rsid w:val="00AC657B"/>
    <w:rsid w:val="00AC6727"/>
    <w:rsid w:val="00AD0940"/>
    <w:rsid w:val="00AD378B"/>
    <w:rsid w:val="00AD3E69"/>
    <w:rsid w:val="00AD4CDD"/>
    <w:rsid w:val="00AD5267"/>
    <w:rsid w:val="00AD5394"/>
    <w:rsid w:val="00AD7F88"/>
    <w:rsid w:val="00AE306C"/>
    <w:rsid w:val="00AE3DC2"/>
    <w:rsid w:val="00AE4E81"/>
    <w:rsid w:val="00AE4ED6"/>
    <w:rsid w:val="00AE541E"/>
    <w:rsid w:val="00AE56F2"/>
    <w:rsid w:val="00AE6611"/>
    <w:rsid w:val="00AE6A93"/>
    <w:rsid w:val="00AE6C1C"/>
    <w:rsid w:val="00AE7A99"/>
    <w:rsid w:val="00AF08B3"/>
    <w:rsid w:val="00AF0B00"/>
    <w:rsid w:val="00AF10B7"/>
    <w:rsid w:val="00B007EF"/>
    <w:rsid w:val="00B01568"/>
    <w:rsid w:val="00B01C0E"/>
    <w:rsid w:val="00B02798"/>
    <w:rsid w:val="00B02B41"/>
    <w:rsid w:val="00B036D1"/>
    <w:rsid w:val="00B0371D"/>
    <w:rsid w:val="00B0389B"/>
    <w:rsid w:val="00B04825"/>
    <w:rsid w:val="00B04F31"/>
    <w:rsid w:val="00B05EF1"/>
    <w:rsid w:val="00B06AD8"/>
    <w:rsid w:val="00B06BE4"/>
    <w:rsid w:val="00B07B60"/>
    <w:rsid w:val="00B11554"/>
    <w:rsid w:val="00B12806"/>
    <w:rsid w:val="00B12F98"/>
    <w:rsid w:val="00B15338"/>
    <w:rsid w:val="00B15B90"/>
    <w:rsid w:val="00B17A44"/>
    <w:rsid w:val="00B17B89"/>
    <w:rsid w:val="00B23868"/>
    <w:rsid w:val="00B2418D"/>
    <w:rsid w:val="00B2440E"/>
    <w:rsid w:val="00B244BB"/>
    <w:rsid w:val="00B24A04"/>
    <w:rsid w:val="00B27688"/>
    <w:rsid w:val="00B310A1"/>
    <w:rsid w:val="00B310BA"/>
    <w:rsid w:val="00B3122F"/>
    <w:rsid w:val="00B3290A"/>
    <w:rsid w:val="00B341F6"/>
    <w:rsid w:val="00B34E4A"/>
    <w:rsid w:val="00B36347"/>
    <w:rsid w:val="00B40D84"/>
    <w:rsid w:val="00B418C8"/>
    <w:rsid w:val="00B41E45"/>
    <w:rsid w:val="00B42122"/>
    <w:rsid w:val="00B42779"/>
    <w:rsid w:val="00B428B0"/>
    <w:rsid w:val="00B43442"/>
    <w:rsid w:val="00B44958"/>
    <w:rsid w:val="00B4566C"/>
    <w:rsid w:val="00B466C0"/>
    <w:rsid w:val="00B4773C"/>
    <w:rsid w:val="00B50039"/>
    <w:rsid w:val="00B511D9"/>
    <w:rsid w:val="00B5282A"/>
    <w:rsid w:val="00B52CB4"/>
    <w:rsid w:val="00B538F4"/>
    <w:rsid w:val="00B545FE"/>
    <w:rsid w:val="00B564E3"/>
    <w:rsid w:val="00B6012B"/>
    <w:rsid w:val="00B60142"/>
    <w:rsid w:val="00B606F4"/>
    <w:rsid w:val="00B620F6"/>
    <w:rsid w:val="00B62940"/>
    <w:rsid w:val="00B62B2A"/>
    <w:rsid w:val="00B63FAD"/>
    <w:rsid w:val="00B65AD0"/>
    <w:rsid w:val="00B65DA7"/>
    <w:rsid w:val="00B66110"/>
    <w:rsid w:val="00B666F6"/>
    <w:rsid w:val="00B6704F"/>
    <w:rsid w:val="00B71167"/>
    <w:rsid w:val="00B72341"/>
    <w:rsid w:val="00B724E8"/>
    <w:rsid w:val="00B75116"/>
    <w:rsid w:val="00B766AD"/>
    <w:rsid w:val="00B77AEF"/>
    <w:rsid w:val="00B80595"/>
    <w:rsid w:val="00B81327"/>
    <w:rsid w:val="00B825DD"/>
    <w:rsid w:val="00B83740"/>
    <w:rsid w:val="00B83B16"/>
    <w:rsid w:val="00B84B79"/>
    <w:rsid w:val="00B855F0"/>
    <w:rsid w:val="00B861FF"/>
    <w:rsid w:val="00B86983"/>
    <w:rsid w:val="00B86D3A"/>
    <w:rsid w:val="00B87AF7"/>
    <w:rsid w:val="00B91703"/>
    <w:rsid w:val="00B923AC"/>
    <w:rsid w:val="00B9300F"/>
    <w:rsid w:val="00B94602"/>
    <w:rsid w:val="00B95B1D"/>
    <w:rsid w:val="00B9665F"/>
    <w:rsid w:val="00B975EA"/>
    <w:rsid w:val="00BA0398"/>
    <w:rsid w:val="00BA08B4"/>
    <w:rsid w:val="00BA1EF6"/>
    <w:rsid w:val="00BA268E"/>
    <w:rsid w:val="00BA27C8"/>
    <w:rsid w:val="00BA46BC"/>
    <w:rsid w:val="00BA5216"/>
    <w:rsid w:val="00BA7829"/>
    <w:rsid w:val="00BB0387"/>
    <w:rsid w:val="00BB04F8"/>
    <w:rsid w:val="00BB0F03"/>
    <w:rsid w:val="00BB166E"/>
    <w:rsid w:val="00BB3115"/>
    <w:rsid w:val="00BB340F"/>
    <w:rsid w:val="00BB39B4"/>
    <w:rsid w:val="00BB4184"/>
    <w:rsid w:val="00BB4AC3"/>
    <w:rsid w:val="00BB5A48"/>
    <w:rsid w:val="00BB73F0"/>
    <w:rsid w:val="00BC014C"/>
    <w:rsid w:val="00BC0394"/>
    <w:rsid w:val="00BC14BD"/>
    <w:rsid w:val="00BC1EF9"/>
    <w:rsid w:val="00BC3B10"/>
    <w:rsid w:val="00BC3D71"/>
    <w:rsid w:val="00BC4898"/>
    <w:rsid w:val="00BC4A7C"/>
    <w:rsid w:val="00BC6942"/>
    <w:rsid w:val="00BC6ACF"/>
    <w:rsid w:val="00BD0208"/>
    <w:rsid w:val="00BD0CF9"/>
    <w:rsid w:val="00BD1314"/>
    <w:rsid w:val="00BD3506"/>
    <w:rsid w:val="00BD50B0"/>
    <w:rsid w:val="00BD5C2E"/>
    <w:rsid w:val="00BD752A"/>
    <w:rsid w:val="00BD7755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EF6"/>
    <w:rsid w:val="00BF7F05"/>
    <w:rsid w:val="00C00793"/>
    <w:rsid w:val="00C01BCA"/>
    <w:rsid w:val="00C02A12"/>
    <w:rsid w:val="00C02FCB"/>
    <w:rsid w:val="00C03015"/>
    <w:rsid w:val="00C03188"/>
    <w:rsid w:val="00C04DFD"/>
    <w:rsid w:val="00C06301"/>
    <w:rsid w:val="00C070F2"/>
    <w:rsid w:val="00C10A94"/>
    <w:rsid w:val="00C12406"/>
    <w:rsid w:val="00C12B87"/>
    <w:rsid w:val="00C13661"/>
    <w:rsid w:val="00C13B57"/>
    <w:rsid w:val="00C14B20"/>
    <w:rsid w:val="00C16380"/>
    <w:rsid w:val="00C167E8"/>
    <w:rsid w:val="00C17732"/>
    <w:rsid w:val="00C2040A"/>
    <w:rsid w:val="00C211A5"/>
    <w:rsid w:val="00C22A20"/>
    <w:rsid w:val="00C25DC6"/>
    <w:rsid w:val="00C26CB3"/>
    <w:rsid w:val="00C27723"/>
    <w:rsid w:val="00C3014D"/>
    <w:rsid w:val="00C30267"/>
    <w:rsid w:val="00C30E48"/>
    <w:rsid w:val="00C3263E"/>
    <w:rsid w:val="00C338A5"/>
    <w:rsid w:val="00C33D9A"/>
    <w:rsid w:val="00C346C0"/>
    <w:rsid w:val="00C34982"/>
    <w:rsid w:val="00C34A8F"/>
    <w:rsid w:val="00C35828"/>
    <w:rsid w:val="00C35FC6"/>
    <w:rsid w:val="00C36A36"/>
    <w:rsid w:val="00C408F8"/>
    <w:rsid w:val="00C41357"/>
    <w:rsid w:val="00C41ADF"/>
    <w:rsid w:val="00C41E35"/>
    <w:rsid w:val="00C429F3"/>
    <w:rsid w:val="00C44145"/>
    <w:rsid w:val="00C45018"/>
    <w:rsid w:val="00C45338"/>
    <w:rsid w:val="00C46048"/>
    <w:rsid w:val="00C46309"/>
    <w:rsid w:val="00C47253"/>
    <w:rsid w:val="00C553CE"/>
    <w:rsid w:val="00C61DA2"/>
    <w:rsid w:val="00C63ED3"/>
    <w:rsid w:val="00C66894"/>
    <w:rsid w:val="00C67A6D"/>
    <w:rsid w:val="00C67A88"/>
    <w:rsid w:val="00C70130"/>
    <w:rsid w:val="00C717E8"/>
    <w:rsid w:val="00C71B6A"/>
    <w:rsid w:val="00C7445F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6555"/>
    <w:rsid w:val="00C87977"/>
    <w:rsid w:val="00C87AB0"/>
    <w:rsid w:val="00C91D31"/>
    <w:rsid w:val="00C91D6B"/>
    <w:rsid w:val="00C921EC"/>
    <w:rsid w:val="00C96409"/>
    <w:rsid w:val="00C96492"/>
    <w:rsid w:val="00C97CE3"/>
    <w:rsid w:val="00CA0C9D"/>
    <w:rsid w:val="00CA27A3"/>
    <w:rsid w:val="00CA4E8D"/>
    <w:rsid w:val="00CA6D75"/>
    <w:rsid w:val="00CA72F3"/>
    <w:rsid w:val="00CB04C8"/>
    <w:rsid w:val="00CB1742"/>
    <w:rsid w:val="00CB2461"/>
    <w:rsid w:val="00CB2912"/>
    <w:rsid w:val="00CB383A"/>
    <w:rsid w:val="00CB39E6"/>
    <w:rsid w:val="00CB4BCC"/>
    <w:rsid w:val="00CB6A2E"/>
    <w:rsid w:val="00CB79D5"/>
    <w:rsid w:val="00CC00D7"/>
    <w:rsid w:val="00CC19E0"/>
    <w:rsid w:val="00CC40AF"/>
    <w:rsid w:val="00CC540C"/>
    <w:rsid w:val="00CC5D20"/>
    <w:rsid w:val="00CC6230"/>
    <w:rsid w:val="00CC67D9"/>
    <w:rsid w:val="00CC7051"/>
    <w:rsid w:val="00CD081E"/>
    <w:rsid w:val="00CD0FE1"/>
    <w:rsid w:val="00CD1FA2"/>
    <w:rsid w:val="00CD2576"/>
    <w:rsid w:val="00CD339D"/>
    <w:rsid w:val="00CD33FB"/>
    <w:rsid w:val="00CD3E7E"/>
    <w:rsid w:val="00CD4299"/>
    <w:rsid w:val="00CD492A"/>
    <w:rsid w:val="00CD5673"/>
    <w:rsid w:val="00CD78B5"/>
    <w:rsid w:val="00CD7A15"/>
    <w:rsid w:val="00CE08A0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64AA"/>
    <w:rsid w:val="00CF77AE"/>
    <w:rsid w:val="00D02191"/>
    <w:rsid w:val="00D0246D"/>
    <w:rsid w:val="00D02677"/>
    <w:rsid w:val="00D02E41"/>
    <w:rsid w:val="00D030E4"/>
    <w:rsid w:val="00D06C2B"/>
    <w:rsid w:val="00D1089A"/>
    <w:rsid w:val="00D10BB8"/>
    <w:rsid w:val="00D1159C"/>
    <w:rsid w:val="00D1314F"/>
    <w:rsid w:val="00D1514D"/>
    <w:rsid w:val="00D16B8B"/>
    <w:rsid w:val="00D16EDC"/>
    <w:rsid w:val="00D174D8"/>
    <w:rsid w:val="00D1783E"/>
    <w:rsid w:val="00D22821"/>
    <w:rsid w:val="00D238E2"/>
    <w:rsid w:val="00D252E0"/>
    <w:rsid w:val="00D25564"/>
    <w:rsid w:val="00D25D48"/>
    <w:rsid w:val="00D26430"/>
    <w:rsid w:val="00D26901"/>
    <w:rsid w:val="00D26F3D"/>
    <w:rsid w:val="00D2776C"/>
    <w:rsid w:val="00D30F13"/>
    <w:rsid w:val="00D32398"/>
    <w:rsid w:val="00D334C7"/>
    <w:rsid w:val="00D34897"/>
    <w:rsid w:val="00D34B85"/>
    <w:rsid w:val="00D34E4F"/>
    <w:rsid w:val="00D36910"/>
    <w:rsid w:val="00D36B21"/>
    <w:rsid w:val="00D37EC7"/>
    <w:rsid w:val="00D40830"/>
    <w:rsid w:val="00D41B0A"/>
    <w:rsid w:val="00D4288C"/>
    <w:rsid w:val="00D43CA9"/>
    <w:rsid w:val="00D43F88"/>
    <w:rsid w:val="00D44B05"/>
    <w:rsid w:val="00D458AC"/>
    <w:rsid w:val="00D46296"/>
    <w:rsid w:val="00D50C07"/>
    <w:rsid w:val="00D510F3"/>
    <w:rsid w:val="00D51BDC"/>
    <w:rsid w:val="00D5257A"/>
    <w:rsid w:val="00D55FD3"/>
    <w:rsid w:val="00D56B7C"/>
    <w:rsid w:val="00D57C2D"/>
    <w:rsid w:val="00D61C61"/>
    <w:rsid w:val="00D631FF"/>
    <w:rsid w:val="00D63802"/>
    <w:rsid w:val="00D63A38"/>
    <w:rsid w:val="00D67262"/>
    <w:rsid w:val="00D72E30"/>
    <w:rsid w:val="00D755C0"/>
    <w:rsid w:val="00D77146"/>
    <w:rsid w:val="00D77F3B"/>
    <w:rsid w:val="00D8098E"/>
    <w:rsid w:val="00D80F48"/>
    <w:rsid w:val="00D8155E"/>
    <w:rsid w:val="00D8504F"/>
    <w:rsid w:val="00D85CA5"/>
    <w:rsid w:val="00D87153"/>
    <w:rsid w:val="00D91037"/>
    <w:rsid w:val="00D917D4"/>
    <w:rsid w:val="00D928DD"/>
    <w:rsid w:val="00D93CCE"/>
    <w:rsid w:val="00D941AF"/>
    <w:rsid w:val="00D95B0D"/>
    <w:rsid w:val="00D96ABB"/>
    <w:rsid w:val="00DA0C18"/>
    <w:rsid w:val="00DA234B"/>
    <w:rsid w:val="00DA2D77"/>
    <w:rsid w:val="00DA2EB6"/>
    <w:rsid w:val="00DA4966"/>
    <w:rsid w:val="00DA4EB0"/>
    <w:rsid w:val="00DA5FED"/>
    <w:rsid w:val="00DA6058"/>
    <w:rsid w:val="00DA78FE"/>
    <w:rsid w:val="00DB0BC9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B7CCF"/>
    <w:rsid w:val="00DC05D1"/>
    <w:rsid w:val="00DC0990"/>
    <w:rsid w:val="00DC0D89"/>
    <w:rsid w:val="00DC0ED8"/>
    <w:rsid w:val="00DC2B12"/>
    <w:rsid w:val="00DC5012"/>
    <w:rsid w:val="00DC66B9"/>
    <w:rsid w:val="00DC7435"/>
    <w:rsid w:val="00DD0128"/>
    <w:rsid w:val="00DD11F5"/>
    <w:rsid w:val="00DD1349"/>
    <w:rsid w:val="00DD16C1"/>
    <w:rsid w:val="00DD17E9"/>
    <w:rsid w:val="00DD46AE"/>
    <w:rsid w:val="00DD5027"/>
    <w:rsid w:val="00DD5243"/>
    <w:rsid w:val="00DD709E"/>
    <w:rsid w:val="00DE1ADA"/>
    <w:rsid w:val="00DE1C89"/>
    <w:rsid w:val="00DE31AF"/>
    <w:rsid w:val="00DE5F53"/>
    <w:rsid w:val="00DE60F1"/>
    <w:rsid w:val="00DE6E29"/>
    <w:rsid w:val="00DF1C5B"/>
    <w:rsid w:val="00DF1CAD"/>
    <w:rsid w:val="00DF33B2"/>
    <w:rsid w:val="00DF3863"/>
    <w:rsid w:val="00DF3C40"/>
    <w:rsid w:val="00DF48F4"/>
    <w:rsid w:val="00DF68D0"/>
    <w:rsid w:val="00DF71DA"/>
    <w:rsid w:val="00DF725F"/>
    <w:rsid w:val="00DF796D"/>
    <w:rsid w:val="00DF7F9A"/>
    <w:rsid w:val="00E03956"/>
    <w:rsid w:val="00E05F0B"/>
    <w:rsid w:val="00E06664"/>
    <w:rsid w:val="00E06A47"/>
    <w:rsid w:val="00E06C48"/>
    <w:rsid w:val="00E06DE5"/>
    <w:rsid w:val="00E07024"/>
    <w:rsid w:val="00E079B9"/>
    <w:rsid w:val="00E10F9E"/>
    <w:rsid w:val="00E112B5"/>
    <w:rsid w:val="00E128D5"/>
    <w:rsid w:val="00E1341E"/>
    <w:rsid w:val="00E13B68"/>
    <w:rsid w:val="00E13BFD"/>
    <w:rsid w:val="00E15EDD"/>
    <w:rsid w:val="00E1609E"/>
    <w:rsid w:val="00E16AD4"/>
    <w:rsid w:val="00E2002F"/>
    <w:rsid w:val="00E20D17"/>
    <w:rsid w:val="00E225D9"/>
    <w:rsid w:val="00E2278F"/>
    <w:rsid w:val="00E238EA"/>
    <w:rsid w:val="00E2427A"/>
    <w:rsid w:val="00E26A2E"/>
    <w:rsid w:val="00E27604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2F5B"/>
    <w:rsid w:val="00E45AD8"/>
    <w:rsid w:val="00E4618C"/>
    <w:rsid w:val="00E46CB3"/>
    <w:rsid w:val="00E51FA2"/>
    <w:rsid w:val="00E54E35"/>
    <w:rsid w:val="00E5643C"/>
    <w:rsid w:val="00E570C5"/>
    <w:rsid w:val="00E577E9"/>
    <w:rsid w:val="00E57927"/>
    <w:rsid w:val="00E61E25"/>
    <w:rsid w:val="00E62988"/>
    <w:rsid w:val="00E63A2C"/>
    <w:rsid w:val="00E63C36"/>
    <w:rsid w:val="00E6433C"/>
    <w:rsid w:val="00E64400"/>
    <w:rsid w:val="00E653B5"/>
    <w:rsid w:val="00E65503"/>
    <w:rsid w:val="00E668DC"/>
    <w:rsid w:val="00E66CD2"/>
    <w:rsid w:val="00E67011"/>
    <w:rsid w:val="00E71C21"/>
    <w:rsid w:val="00E7277E"/>
    <w:rsid w:val="00E73B26"/>
    <w:rsid w:val="00E74724"/>
    <w:rsid w:val="00E75921"/>
    <w:rsid w:val="00E76C83"/>
    <w:rsid w:val="00E808D2"/>
    <w:rsid w:val="00E80C85"/>
    <w:rsid w:val="00E80D64"/>
    <w:rsid w:val="00E82288"/>
    <w:rsid w:val="00E83DB1"/>
    <w:rsid w:val="00E843C4"/>
    <w:rsid w:val="00E84E6A"/>
    <w:rsid w:val="00E85C22"/>
    <w:rsid w:val="00E868AB"/>
    <w:rsid w:val="00E875B2"/>
    <w:rsid w:val="00E905C8"/>
    <w:rsid w:val="00E92F84"/>
    <w:rsid w:val="00E9321A"/>
    <w:rsid w:val="00E93562"/>
    <w:rsid w:val="00E96278"/>
    <w:rsid w:val="00E9677F"/>
    <w:rsid w:val="00E9774F"/>
    <w:rsid w:val="00EA2F8A"/>
    <w:rsid w:val="00EA4D8F"/>
    <w:rsid w:val="00EA737E"/>
    <w:rsid w:val="00EA76D0"/>
    <w:rsid w:val="00EB0EB4"/>
    <w:rsid w:val="00EB1433"/>
    <w:rsid w:val="00EB3272"/>
    <w:rsid w:val="00EB33B2"/>
    <w:rsid w:val="00EB603F"/>
    <w:rsid w:val="00EB60D9"/>
    <w:rsid w:val="00EB627F"/>
    <w:rsid w:val="00EB6E82"/>
    <w:rsid w:val="00EC0738"/>
    <w:rsid w:val="00EC078A"/>
    <w:rsid w:val="00EC3630"/>
    <w:rsid w:val="00EC3738"/>
    <w:rsid w:val="00EC3A35"/>
    <w:rsid w:val="00EC40B0"/>
    <w:rsid w:val="00EC4C15"/>
    <w:rsid w:val="00EC5E52"/>
    <w:rsid w:val="00ED1900"/>
    <w:rsid w:val="00ED25EA"/>
    <w:rsid w:val="00ED2D1C"/>
    <w:rsid w:val="00ED2ED4"/>
    <w:rsid w:val="00ED4D3A"/>
    <w:rsid w:val="00ED591E"/>
    <w:rsid w:val="00ED758F"/>
    <w:rsid w:val="00EE1106"/>
    <w:rsid w:val="00EE40A9"/>
    <w:rsid w:val="00EE4FC4"/>
    <w:rsid w:val="00EE54BF"/>
    <w:rsid w:val="00EE5F51"/>
    <w:rsid w:val="00EE6501"/>
    <w:rsid w:val="00EE7763"/>
    <w:rsid w:val="00EE7B49"/>
    <w:rsid w:val="00EE7E05"/>
    <w:rsid w:val="00EF42EB"/>
    <w:rsid w:val="00EF4B42"/>
    <w:rsid w:val="00EF5C18"/>
    <w:rsid w:val="00F016D8"/>
    <w:rsid w:val="00F034F8"/>
    <w:rsid w:val="00F037DF"/>
    <w:rsid w:val="00F03935"/>
    <w:rsid w:val="00F04CD5"/>
    <w:rsid w:val="00F0540D"/>
    <w:rsid w:val="00F05840"/>
    <w:rsid w:val="00F05E49"/>
    <w:rsid w:val="00F06C76"/>
    <w:rsid w:val="00F10353"/>
    <w:rsid w:val="00F10450"/>
    <w:rsid w:val="00F1198D"/>
    <w:rsid w:val="00F12002"/>
    <w:rsid w:val="00F121C7"/>
    <w:rsid w:val="00F13267"/>
    <w:rsid w:val="00F149EE"/>
    <w:rsid w:val="00F15444"/>
    <w:rsid w:val="00F1567E"/>
    <w:rsid w:val="00F1614C"/>
    <w:rsid w:val="00F1615C"/>
    <w:rsid w:val="00F172EC"/>
    <w:rsid w:val="00F17809"/>
    <w:rsid w:val="00F20D7B"/>
    <w:rsid w:val="00F23479"/>
    <w:rsid w:val="00F23BCC"/>
    <w:rsid w:val="00F25EDF"/>
    <w:rsid w:val="00F2637E"/>
    <w:rsid w:val="00F2647F"/>
    <w:rsid w:val="00F27521"/>
    <w:rsid w:val="00F279ED"/>
    <w:rsid w:val="00F27A67"/>
    <w:rsid w:val="00F30499"/>
    <w:rsid w:val="00F3083D"/>
    <w:rsid w:val="00F31B9D"/>
    <w:rsid w:val="00F32478"/>
    <w:rsid w:val="00F3432E"/>
    <w:rsid w:val="00F343D1"/>
    <w:rsid w:val="00F344CC"/>
    <w:rsid w:val="00F347CD"/>
    <w:rsid w:val="00F3499F"/>
    <w:rsid w:val="00F353C4"/>
    <w:rsid w:val="00F37466"/>
    <w:rsid w:val="00F3792A"/>
    <w:rsid w:val="00F403D7"/>
    <w:rsid w:val="00F40FA5"/>
    <w:rsid w:val="00F4281F"/>
    <w:rsid w:val="00F437A1"/>
    <w:rsid w:val="00F4575C"/>
    <w:rsid w:val="00F459A0"/>
    <w:rsid w:val="00F45AC2"/>
    <w:rsid w:val="00F45DE7"/>
    <w:rsid w:val="00F45ED3"/>
    <w:rsid w:val="00F4663D"/>
    <w:rsid w:val="00F503F3"/>
    <w:rsid w:val="00F5321D"/>
    <w:rsid w:val="00F54850"/>
    <w:rsid w:val="00F55292"/>
    <w:rsid w:val="00F553D8"/>
    <w:rsid w:val="00F571C8"/>
    <w:rsid w:val="00F57421"/>
    <w:rsid w:val="00F578C0"/>
    <w:rsid w:val="00F60EAF"/>
    <w:rsid w:val="00F62003"/>
    <w:rsid w:val="00F62247"/>
    <w:rsid w:val="00F6272E"/>
    <w:rsid w:val="00F65665"/>
    <w:rsid w:val="00F66382"/>
    <w:rsid w:val="00F67166"/>
    <w:rsid w:val="00F7124F"/>
    <w:rsid w:val="00F726EE"/>
    <w:rsid w:val="00F75671"/>
    <w:rsid w:val="00F765E2"/>
    <w:rsid w:val="00F7783F"/>
    <w:rsid w:val="00F77BAC"/>
    <w:rsid w:val="00F77E28"/>
    <w:rsid w:val="00F80A32"/>
    <w:rsid w:val="00F81900"/>
    <w:rsid w:val="00F8205B"/>
    <w:rsid w:val="00F83671"/>
    <w:rsid w:val="00F84268"/>
    <w:rsid w:val="00F854F0"/>
    <w:rsid w:val="00F8631C"/>
    <w:rsid w:val="00F86758"/>
    <w:rsid w:val="00F91FD9"/>
    <w:rsid w:val="00F92EC6"/>
    <w:rsid w:val="00F945BD"/>
    <w:rsid w:val="00F96676"/>
    <w:rsid w:val="00F978CE"/>
    <w:rsid w:val="00F97BCF"/>
    <w:rsid w:val="00FA11F2"/>
    <w:rsid w:val="00FA338B"/>
    <w:rsid w:val="00FA4562"/>
    <w:rsid w:val="00FA6994"/>
    <w:rsid w:val="00FA6F31"/>
    <w:rsid w:val="00FB1248"/>
    <w:rsid w:val="00FB293B"/>
    <w:rsid w:val="00FB49E9"/>
    <w:rsid w:val="00FB4FC8"/>
    <w:rsid w:val="00FB7419"/>
    <w:rsid w:val="00FB78BA"/>
    <w:rsid w:val="00FC0A47"/>
    <w:rsid w:val="00FC21CF"/>
    <w:rsid w:val="00FC28D6"/>
    <w:rsid w:val="00FC2D85"/>
    <w:rsid w:val="00FC2E84"/>
    <w:rsid w:val="00FC698C"/>
    <w:rsid w:val="00FC7503"/>
    <w:rsid w:val="00FC76AC"/>
    <w:rsid w:val="00FD4A8D"/>
    <w:rsid w:val="00FD4E9B"/>
    <w:rsid w:val="00FD5148"/>
    <w:rsid w:val="00FD60B7"/>
    <w:rsid w:val="00FD73A4"/>
    <w:rsid w:val="00FD7989"/>
    <w:rsid w:val="00FD79BB"/>
    <w:rsid w:val="00FE065F"/>
    <w:rsid w:val="00FE1CED"/>
    <w:rsid w:val="00FE260E"/>
    <w:rsid w:val="00FE2D06"/>
    <w:rsid w:val="00FE2FE1"/>
    <w:rsid w:val="00FE39B9"/>
    <w:rsid w:val="00FE3DD1"/>
    <w:rsid w:val="00FE3E27"/>
    <w:rsid w:val="00FE64D2"/>
    <w:rsid w:val="00FE772A"/>
    <w:rsid w:val="00FF2A9C"/>
    <w:rsid w:val="00FF50AB"/>
    <w:rsid w:val="00FF618E"/>
    <w:rsid w:val="00FF6289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AE057"/>
  <w15:docId w15:val="{A265561C-BF39-4887-9B07-EA1BD898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9DE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A39DE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A39DE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A39DE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A39DE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DB0BC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B0BC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B0BC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B0BC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B0BC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A39D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A39DE"/>
  </w:style>
  <w:style w:type="paragraph" w:customStyle="1" w:styleId="00ClientCover">
    <w:name w:val="00ClientCover"/>
    <w:basedOn w:val="Normal"/>
    <w:rsid w:val="009A39DE"/>
  </w:style>
  <w:style w:type="paragraph" w:customStyle="1" w:styleId="02Text">
    <w:name w:val="02Text"/>
    <w:basedOn w:val="Normal"/>
    <w:rsid w:val="009A39DE"/>
  </w:style>
  <w:style w:type="paragraph" w:customStyle="1" w:styleId="BillBasic">
    <w:name w:val="BillBasic"/>
    <w:link w:val="BillBasicChar"/>
    <w:rsid w:val="009A39DE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A39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A39DE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A39DE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A39DE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A39DE"/>
    <w:pPr>
      <w:spacing w:before="240"/>
    </w:pPr>
  </w:style>
  <w:style w:type="paragraph" w:customStyle="1" w:styleId="EnactingWords">
    <w:name w:val="EnactingWords"/>
    <w:basedOn w:val="BillBasic"/>
    <w:rsid w:val="009A39DE"/>
    <w:pPr>
      <w:spacing w:before="120"/>
    </w:pPr>
  </w:style>
  <w:style w:type="paragraph" w:customStyle="1" w:styleId="Amain">
    <w:name w:val="A main"/>
    <w:basedOn w:val="BillBasic"/>
    <w:rsid w:val="009A39DE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A39DE"/>
    <w:pPr>
      <w:ind w:left="1100"/>
    </w:pPr>
  </w:style>
  <w:style w:type="paragraph" w:customStyle="1" w:styleId="Apara">
    <w:name w:val="A para"/>
    <w:basedOn w:val="BillBasic"/>
    <w:rsid w:val="009A39DE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A39DE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A39DE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9A39DE"/>
    <w:pPr>
      <w:ind w:left="1100"/>
    </w:pPr>
  </w:style>
  <w:style w:type="paragraph" w:customStyle="1" w:styleId="aExamHead">
    <w:name w:val="aExam Head"/>
    <w:basedOn w:val="BillBasicHeading"/>
    <w:next w:val="aExam"/>
    <w:rsid w:val="009A39DE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A39DE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A39DE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A39D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A39DE"/>
    <w:pPr>
      <w:spacing w:before="120" w:after="60"/>
    </w:pPr>
  </w:style>
  <w:style w:type="paragraph" w:customStyle="1" w:styleId="HeaderOdd6">
    <w:name w:val="HeaderOdd6"/>
    <w:basedOn w:val="HeaderEven6"/>
    <w:rsid w:val="009A39DE"/>
    <w:pPr>
      <w:jc w:val="right"/>
    </w:pPr>
  </w:style>
  <w:style w:type="paragraph" w:customStyle="1" w:styleId="HeaderOdd">
    <w:name w:val="HeaderOdd"/>
    <w:basedOn w:val="HeaderEven"/>
    <w:rsid w:val="009A39DE"/>
    <w:pPr>
      <w:jc w:val="right"/>
    </w:pPr>
  </w:style>
  <w:style w:type="paragraph" w:customStyle="1" w:styleId="N-TOCheading">
    <w:name w:val="N-TOCheading"/>
    <w:basedOn w:val="BillBasicHeading"/>
    <w:next w:val="N-9pt"/>
    <w:rsid w:val="009A39DE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A39DE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A39DE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A39DE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A39DE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A39DE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A39DE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A39DE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A39DE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A39DE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A39DE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A39DE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A39DE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A39DE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A39DE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A39DE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A39DE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A39DE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A39DE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A39DE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A39DE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9A39DE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A39DE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DB0BC9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A39DE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A39DE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A39DE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A39DE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A39DE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A39DE"/>
    <w:rPr>
      <w:rFonts w:ascii="Arial" w:hAnsi="Arial"/>
      <w:sz w:val="16"/>
    </w:rPr>
  </w:style>
  <w:style w:type="paragraph" w:customStyle="1" w:styleId="PageBreak">
    <w:name w:val="PageBreak"/>
    <w:basedOn w:val="Normal"/>
    <w:rsid w:val="009A39DE"/>
    <w:rPr>
      <w:sz w:val="4"/>
    </w:rPr>
  </w:style>
  <w:style w:type="paragraph" w:customStyle="1" w:styleId="04Dictionary">
    <w:name w:val="04Dictionary"/>
    <w:basedOn w:val="Normal"/>
    <w:rsid w:val="009A39DE"/>
  </w:style>
  <w:style w:type="paragraph" w:customStyle="1" w:styleId="N-line1">
    <w:name w:val="N-line1"/>
    <w:basedOn w:val="BillBasic"/>
    <w:rsid w:val="009A39DE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A39DE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A39DE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A39DE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A39DE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A39DE"/>
  </w:style>
  <w:style w:type="paragraph" w:customStyle="1" w:styleId="03Schedule">
    <w:name w:val="03Schedule"/>
    <w:basedOn w:val="Normal"/>
    <w:rsid w:val="009A39DE"/>
  </w:style>
  <w:style w:type="paragraph" w:customStyle="1" w:styleId="ISched-heading">
    <w:name w:val="I Sched-heading"/>
    <w:basedOn w:val="BillBasicHeading"/>
    <w:next w:val="Normal"/>
    <w:rsid w:val="009A39DE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A39DE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A39DE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A39DE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A39DE"/>
  </w:style>
  <w:style w:type="paragraph" w:customStyle="1" w:styleId="Ipara">
    <w:name w:val="I para"/>
    <w:basedOn w:val="Apara"/>
    <w:rsid w:val="009A39DE"/>
    <w:pPr>
      <w:outlineLvl w:val="9"/>
    </w:pPr>
  </w:style>
  <w:style w:type="paragraph" w:customStyle="1" w:styleId="Isubpara">
    <w:name w:val="I subpara"/>
    <w:basedOn w:val="Asubpara"/>
    <w:rsid w:val="009A39DE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A39DE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A39DE"/>
  </w:style>
  <w:style w:type="character" w:customStyle="1" w:styleId="CharDivNo">
    <w:name w:val="CharDivNo"/>
    <w:basedOn w:val="DefaultParagraphFont"/>
    <w:rsid w:val="009A39DE"/>
  </w:style>
  <w:style w:type="character" w:customStyle="1" w:styleId="CharDivText">
    <w:name w:val="CharDivText"/>
    <w:basedOn w:val="DefaultParagraphFont"/>
    <w:rsid w:val="009A39DE"/>
  </w:style>
  <w:style w:type="character" w:customStyle="1" w:styleId="CharPartNo">
    <w:name w:val="CharPartNo"/>
    <w:basedOn w:val="DefaultParagraphFont"/>
    <w:rsid w:val="009A39DE"/>
  </w:style>
  <w:style w:type="paragraph" w:customStyle="1" w:styleId="Placeholder">
    <w:name w:val="Placeholder"/>
    <w:basedOn w:val="Normal"/>
    <w:rsid w:val="009A39DE"/>
    <w:rPr>
      <w:sz w:val="10"/>
    </w:rPr>
  </w:style>
  <w:style w:type="paragraph" w:styleId="PlainText">
    <w:name w:val="Plain Text"/>
    <w:basedOn w:val="Normal"/>
    <w:rsid w:val="009A39DE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A39DE"/>
  </w:style>
  <w:style w:type="character" w:customStyle="1" w:styleId="CharChapText">
    <w:name w:val="CharChapText"/>
    <w:basedOn w:val="DefaultParagraphFont"/>
    <w:rsid w:val="009A39DE"/>
  </w:style>
  <w:style w:type="character" w:customStyle="1" w:styleId="CharPartText">
    <w:name w:val="CharPartText"/>
    <w:basedOn w:val="DefaultParagraphFont"/>
    <w:rsid w:val="009A39DE"/>
  </w:style>
  <w:style w:type="paragraph" w:styleId="TOC1">
    <w:name w:val="toc 1"/>
    <w:basedOn w:val="Normal"/>
    <w:next w:val="Normal"/>
    <w:autoRedefine/>
    <w:rsid w:val="009A39DE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A39D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A39D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9A39DE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A39DE"/>
  </w:style>
  <w:style w:type="paragraph" w:styleId="Title">
    <w:name w:val="Title"/>
    <w:basedOn w:val="Normal"/>
    <w:qFormat/>
    <w:rsid w:val="00DB0BC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A39DE"/>
    <w:pPr>
      <w:ind w:left="4252"/>
    </w:pPr>
  </w:style>
  <w:style w:type="paragraph" w:customStyle="1" w:styleId="ActNo">
    <w:name w:val="ActNo"/>
    <w:basedOn w:val="BillBasicHeading"/>
    <w:rsid w:val="009A39DE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A39DE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A39DE"/>
    <w:pPr>
      <w:ind w:left="1500" w:hanging="400"/>
    </w:pPr>
  </w:style>
  <w:style w:type="paragraph" w:customStyle="1" w:styleId="LongTitle">
    <w:name w:val="LongTitle"/>
    <w:basedOn w:val="BillBasic"/>
    <w:rsid w:val="009A39DE"/>
    <w:pPr>
      <w:spacing w:before="300"/>
    </w:pPr>
  </w:style>
  <w:style w:type="paragraph" w:customStyle="1" w:styleId="Minister">
    <w:name w:val="Minister"/>
    <w:basedOn w:val="BillBasic"/>
    <w:rsid w:val="009A39DE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A39DE"/>
    <w:pPr>
      <w:tabs>
        <w:tab w:val="left" w:pos="4320"/>
      </w:tabs>
    </w:pPr>
  </w:style>
  <w:style w:type="paragraph" w:customStyle="1" w:styleId="madeunder">
    <w:name w:val="made under"/>
    <w:basedOn w:val="BillBasic"/>
    <w:rsid w:val="009A39DE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A39DE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A39DE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A39DE"/>
    <w:rPr>
      <w:i/>
    </w:rPr>
  </w:style>
  <w:style w:type="paragraph" w:customStyle="1" w:styleId="00SigningPage">
    <w:name w:val="00SigningPage"/>
    <w:basedOn w:val="Normal"/>
    <w:rsid w:val="009A39DE"/>
  </w:style>
  <w:style w:type="paragraph" w:customStyle="1" w:styleId="Aparareturn">
    <w:name w:val="A para return"/>
    <w:basedOn w:val="BillBasic"/>
    <w:rsid w:val="009A39DE"/>
    <w:pPr>
      <w:ind w:left="1600"/>
    </w:pPr>
  </w:style>
  <w:style w:type="paragraph" w:customStyle="1" w:styleId="Asubparareturn">
    <w:name w:val="A subpara return"/>
    <w:basedOn w:val="BillBasic"/>
    <w:rsid w:val="009A39DE"/>
    <w:pPr>
      <w:ind w:left="2100"/>
    </w:pPr>
  </w:style>
  <w:style w:type="paragraph" w:customStyle="1" w:styleId="CommentNum">
    <w:name w:val="CommentNum"/>
    <w:basedOn w:val="Comment"/>
    <w:rsid w:val="009A39DE"/>
    <w:pPr>
      <w:ind w:left="1800" w:hanging="1800"/>
    </w:pPr>
  </w:style>
  <w:style w:type="paragraph" w:styleId="TOC8">
    <w:name w:val="toc 8"/>
    <w:basedOn w:val="TOC3"/>
    <w:next w:val="Normal"/>
    <w:autoRedefine/>
    <w:rsid w:val="009A39DE"/>
    <w:pPr>
      <w:keepNext w:val="0"/>
      <w:spacing w:before="120"/>
    </w:pPr>
  </w:style>
  <w:style w:type="paragraph" w:customStyle="1" w:styleId="Judges">
    <w:name w:val="Judges"/>
    <w:basedOn w:val="Minister"/>
    <w:rsid w:val="009A39DE"/>
    <w:pPr>
      <w:spacing w:before="180"/>
    </w:pPr>
  </w:style>
  <w:style w:type="paragraph" w:customStyle="1" w:styleId="BillFor">
    <w:name w:val="BillFor"/>
    <w:basedOn w:val="BillBasicHeading"/>
    <w:rsid w:val="009A39DE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A39DE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A39DE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A39DE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A39DE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A39DE"/>
    <w:pPr>
      <w:spacing w:before="60"/>
      <w:ind w:left="2540" w:hanging="400"/>
    </w:pPr>
  </w:style>
  <w:style w:type="paragraph" w:customStyle="1" w:styleId="aDefpara">
    <w:name w:val="aDef para"/>
    <w:basedOn w:val="Apara"/>
    <w:rsid w:val="009A39DE"/>
  </w:style>
  <w:style w:type="paragraph" w:customStyle="1" w:styleId="aDefsubpara">
    <w:name w:val="aDef subpara"/>
    <w:basedOn w:val="Asubpara"/>
    <w:rsid w:val="009A39DE"/>
  </w:style>
  <w:style w:type="paragraph" w:customStyle="1" w:styleId="Idefpara">
    <w:name w:val="I def para"/>
    <w:basedOn w:val="Ipara"/>
    <w:rsid w:val="009A39DE"/>
  </w:style>
  <w:style w:type="paragraph" w:customStyle="1" w:styleId="Idefsubpara">
    <w:name w:val="I def subpara"/>
    <w:basedOn w:val="Isubpara"/>
    <w:rsid w:val="009A39DE"/>
  </w:style>
  <w:style w:type="paragraph" w:customStyle="1" w:styleId="Notified">
    <w:name w:val="Notified"/>
    <w:basedOn w:val="BillBasic"/>
    <w:rsid w:val="009A39DE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A39DE"/>
  </w:style>
  <w:style w:type="paragraph" w:customStyle="1" w:styleId="IDict-Heading">
    <w:name w:val="I Dict-Heading"/>
    <w:basedOn w:val="BillBasicHeading"/>
    <w:rsid w:val="009A39DE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A39DE"/>
  </w:style>
  <w:style w:type="paragraph" w:styleId="Salutation">
    <w:name w:val="Salutation"/>
    <w:basedOn w:val="Normal"/>
    <w:next w:val="Normal"/>
    <w:rsid w:val="00DB0BC9"/>
  </w:style>
  <w:style w:type="paragraph" w:customStyle="1" w:styleId="aNoteBullet">
    <w:name w:val="aNoteBullet"/>
    <w:basedOn w:val="aNoteSymb"/>
    <w:rsid w:val="009A39DE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DB0BC9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A39DE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A39DE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A39DE"/>
    <w:pPr>
      <w:spacing w:before="60"/>
      <w:ind w:firstLine="0"/>
    </w:pPr>
  </w:style>
  <w:style w:type="paragraph" w:customStyle="1" w:styleId="MinisterWord">
    <w:name w:val="MinisterWord"/>
    <w:basedOn w:val="Normal"/>
    <w:rsid w:val="009A39DE"/>
    <w:pPr>
      <w:spacing w:before="60"/>
      <w:jc w:val="right"/>
    </w:pPr>
  </w:style>
  <w:style w:type="paragraph" w:customStyle="1" w:styleId="aExamPara">
    <w:name w:val="aExamPara"/>
    <w:basedOn w:val="aExam"/>
    <w:rsid w:val="009A39DE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A39DE"/>
    <w:pPr>
      <w:ind w:left="1500"/>
    </w:pPr>
  </w:style>
  <w:style w:type="paragraph" w:customStyle="1" w:styleId="aExamBullet">
    <w:name w:val="aExamBullet"/>
    <w:basedOn w:val="aExam"/>
    <w:rsid w:val="009A39DE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A39DE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A39DE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A39DE"/>
    <w:rPr>
      <w:sz w:val="20"/>
    </w:rPr>
  </w:style>
  <w:style w:type="paragraph" w:customStyle="1" w:styleId="aParaNotePara">
    <w:name w:val="aParaNotePara"/>
    <w:basedOn w:val="aNoteParaSymb"/>
    <w:rsid w:val="009A39DE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A39DE"/>
    <w:rPr>
      <w:b/>
    </w:rPr>
  </w:style>
  <w:style w:type="character" w:customStyle="1" w:styleId="charBoldItals">
    <w:name w:val="charBoldItals"/>
    <w:basedOn w:val="DefaultParagraphFont"/>
    <w:rsid w:val="009A39DE"/>
    <w:rPr>
      <w:b/>
      <w:i/>
    </w:rPr>
  </w:style>
  <w:style w:type="character" w:customStyle="1" w:styleId="charItals">
    <w:name w:val="charItals"/>
    <w:basedOn w:val="DefaultParagraphFont"/>
    <w:rsid w:val="009A39DE"/>
    <w:rPr>
      <w:i/>
    </w:rPr>
  </w:style>
  <w:style w:type="character" w:customStyle="1" w:styleId="charUnderline">
    <w:name w:val="charUnderline"/>
    <w:basedOn w:val="DefaultParagraphFont"/>
    <w:rsid w:val="009A39DE"/>
    <w:rPr>
      <w:u w:val="single"/>
    </w:rPr>
  </w:style>
  <w:style w:type="paragraph" w:customStyle="1" w:styleId="TableHd">
    <w:name w:val="TableHd"/>
    <w:basedOn w:val="Normal"/>
    <w:rsid w:val="009A39DE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A39DE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A39DE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A39DE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A39DE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A39DE"/>
    <w:pPr>
      <w:spacing w:before="60" w:after="60"/>
    </w:pPr>
  </w:style>
  <w:style w:type="paragraph" w:customStyle="1" w:styleId="IshadedH5Sec">
    <w:name w:val="I shaded H5 Sec"/>
    <w:basedOn w:val="AH5Sec"/>
    <w:rsid w:val="009A39DE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A39DE"/>
  </w:style>
  <w:style w:type="paragraph" w:customStyle="1" w:styleId="Penalty">
    <w:name w:val="Penalty"/>
    <w:basedOn w:val="Amainreturn"/>
    <w:rsid w:val="009A39DE"/>
  </w:style>
  <w:style w:type="paragraph" w:customStyle="1" w:styleId="aNoteText">
    <w:name w:val="aNoteText"/>
    <w:basedOn w:val="aNoteSymb"/>
    <w:rsid w:val="009A39DE"/>
    <w:pPr>
      <w:spacing w:before="60"/>
      <w:ind w:firstLine="0"/>
    </w:pPr>
  </w:style>
  <w:style w:type="paragraph" w:customStyle="1" w:styleId="aExamINum">
    <w:name w:val="aExamINum"/>
    <w:basedOn w:val="aExam"/>
    <w:rsid w:val="00DB0BC9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A39DE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DB0BC9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A39DE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A39DE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A39DE"/>
    <w:pPr>
      <w:ind w:left="1600"/>
    </w:pPr>
  </w:style>
  <w:style w:type="paragraph" w:customStyle="1" w:styleId="aExampar">
    <w:name w:val="aExampar"/>
    <w:basedOn w:val="aExamss"/>
    <w:rsid w:val="009A39DE"/>
    <w:pPr>
      <w:ind w:left="1600"/>
    </w:pPr>
  </w:style>
  <w:style w:type="paragraph" w:customStyle="1" w:styleId="aExamINumss">
    <w:name w:val="aExamINumss"/>
    <w:basedOn w:val="aExamss"/>
    <w:rsid w:val="009A39DE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A39DE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A39DE"/>
    <w:pPr>
      <w:ind w:left="1500"/>
    </w:pPr>
  </w:style>
  <w:style w:type="paragraph" w:customStyle="1" w:styleId="aExamNumTextpar">
    <w:name w:val="aExamNumTextpar"/>
    <w:basedOn w:val="aExampar"/>
    <w:rsid w:val="00DB0BC9"/>
    <w:pPr>
      <w:ind w:left="2000"/>
    </w:pPr>
  </w:style>
  <w:style w:type="paragraph" w:customStyle="1" w:styleId="aExamBulletss">
    <w:name w:val="aExamBulletss"/>
    <w:basedOn w:val="aExamss"/>
    <w:rsid w:val="009A39DE"/>
    <w:pPr>
      <w:ind w:left="1500" w:hanging="400"/>
    </w:pPr>
  </w:style>
  <w:style w:type="paragraph" w:customStyle="1" w:styleId="aExamBulletpar">
    <w:name w:val="aExamBulletpar"/>
    <w:basedOn w:val="aExampar"/>
    <w:rsid w:val="009A39DE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A39DE"/>
    <w:pPr>
      <w:ind w:left="2140"/>
    </w:pPr>
  </w:style>
  <w:style w:type="paragraph" w:customStyle="1" w:styleId="aExamsubpar">
    <w:name w:val="aExamsubpar"/>
    <w:basedOn w:val="aExamss"/>
    <w:rsid w:val="009A39DE"/>
    <w:pPr>
      <w:ind w:left="2140"/>
    </w:pPr>
  </w:style>
  <w:style w:type="paragraph" w:customStyle="1" w:styleId="aExamNumsubpar">
    <w:name w:val="aExamNumsubpar"/>
    <w:basedOn w:val="aExamsubpar"/>
    <w:rsid w:val="009A39DE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DB0BC9"/>
    <w:pPr>
      <w:ind w:left="2540"/>
    </w:pPr>
  </w:style>
  <w:style w:type="paragraph" w:customStyle="1" w:styleId="aExamBulletsubpar">
    <w:name w:val="aExamBulletsubpar"/>
    <w:basedOn w:val="aExamsubpar"/>
    <w:rsid w:val="009A39DE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A39DE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A39DE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A39DE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A39DE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A39DE"/>
    <w:pPr>
      <w:spacing w:before="60"/>
      <w:ind w:firstLine="0"/>
    </w:pPr>
  </w:style>
  <w:style w:type="paragraph" w:customStyle="1" w:styleId="aNoteParasubpar">
    <w:name w:val="aNoteParasubpar"/>
    <w:basedOn w:val="aNotesubpar"/>
    <w:rsid w:val="00DB0BC9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A39DE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A39DE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A39DE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A39DE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A39DE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DB0BC9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DB0BC9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A39DE"/>
  </w:style>
  <w:style w:type="paragraph" w:customStyle="1" w:styleId="SchApara">
    <w:name w:val="Sch A para"/>
    <w:basedOn w:val="Apara"/>
    <w:rsid w:val="009A39DE"/>
  </w:style>
  <w:style w:type="paragraph" w:customStyle="1" w:styleId="SchAsubpara">
    <w:name w:val="Sch A subpara"/>
    <w:basedOn w:val="Asubpara"/>
    <w:rsid w:val="009A39DE"/>
  </w:style>
  <w:style w:type="paragraph" w:customStyle="1" w:styleId="SchAsubsubpara">
    <w:name w:val="Sch A subsubpara"/>
    <w:basedOn w:val="Asubsubpara"/>
    <w:rsid w:val="009A39DE"/>
  </w:style>
  <w:style w:type="paragraph" w:customStyle="1" w:styleId="TOCOL1">
    <w:name w:val="TOCOL 1"/>
    <w:basedOn w:val="TOC1"/>
    <w:rsid w:val="009A39DE"/>
  </w:style>
  <w:style w:type="paragraph" w:customStyle="1" w:styleId="TOCOL2">
    <w:name w:val="TOCOL 2"/>
    <w:basedOn w:val="TOC2"/>
    <w:rsid w:val="009A39DE"/>
    <w:pPr>
      <w:keepNext w:val="0"/>
    </w:pPr>
  </w:style>
  <w:style w:type="paragraph" w:customStyle="1" w:styleId="TOCOL3">
    <w:name w:val="TOCOL 3"/>
    <w:basedOn w:val="TOC3"/>
    <w:rsid w:val="009A39DE"/>
    <w:pPr>
      <w:keepNext w:val="0"/>
    </w:pPr>
  </w:style>
  <w:style w:type="paragraph" w:customStyle="1" w:styleId="TOCOL4">
    <w:name w:val="TOCOL 4"/>
    <w:basedOn w:val="TOC4"/>
    <w:rsid w:val="009A39DE"/>
    <w:pPr>
      <w:keepNext w:val="0"/>
    </w:pPr>
  </w:style>
  <w:style w:type="paragraph" w:customStyle="1" w:styleId="TOCOL5">
    <w:name w:val="TOCOL 5"/>
    <w:basedOn w:val="TOC5"/>
    <w:rsid w:val="009A39DE"/>
    <w:pPr>
      <w:tabs>
        <w:tab w:val="left" w:pos="400"/>
      </w:tabs>
    </w:pPr>
  </w:style>
  <w:style w:type="paragraph" w:customStyle="1" w:styleId="TOCOL6">
    <w:name w:val="TOCOL 6"/>
    <w:basedOn w:val="TOC6"/>
    <w:rsid w:val="009A39DE"/>
    <w:pPr>
      <w:keepNext w:val="0"/>
    </w:pPr>
  </w:style>
  <w:style w:type="paragraph" w:customStyle="1" w:styleId="TOCOL7">
    <w:name w:val="TOCOL 7"/>
    <w:basedOn w:val="TOC7"/>
    <w:rsid w:val="009A39DE"/>
  </w:style>
  <w:style w:type="paragraph" w:customStyle="1" w:styleId="TOCOL8">
    <w:name w:val="TOCOL 8"/>
    <w:basedOn w:val="TOC8"/>
    <w:rsid w:val="009A39DE"/>
  </w:style>
  <w:style w:type="paragraph" w:customStyle="1" w:styleId="TOCOL9">
    <w:name w:val="TOCOL 9"/>
    <w:basedOn w:val="TOC9"/>
    <w:rsid w:val="009A39DE"/>
    <w:pPr>
      <w:ind w:right="0"/>
    </w:pPr>
  </w:style>
  <w:style w:type="paragraph" w:styleId="TOC9">
    <w:name w:val="toc 9"/>
    <w:basedOn w:val="Normal"/>
    <w:next w:val="Normal"/>
    <w:autoRedefine/>
    <w:rsid w:val="009A39DE"/>
    <w:pPr>
      <w:ind w:left="1920" w:right="600"/>
    </w:pPr>
  </w:style>
  <w:style w:type="paragraph" w:customStyle="1" w:styleId="Billname1">
    <w:name w:val="Billname1"/>
    <w:basedOn w:val="Normal"/>
    <w:rsid w:val="009A39DE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A39DE"/>
    <w:rPr>
      <w:sz w:val="20"/>
    </w:rPr>
  </w:style>
  <w:style w:type="paragraph" w:customStyle="1" w:styleId="TablePara10">
    <w:name w:val="TablePara10"/>
    <w:basedOn w:val="tablepara"/>
    <w:rsid w:val="009A39DE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A39DE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A39DE"/>
  </w:style>
  <w:style w:type="character" w:customStyle="1" w:styleId="charPage">
    <w:name w:val="charPage"/>
    <w:basedOn w:val="DefaultParagraphFont"/>
    <w:rsid w:val="009A39DE"/>
  </w:style>
  <w:style w:type="character" w:styleId="PageNumber">
    <w:name w:val="page number"/>
    <w:basedOn w:val="DefaultParagraphFont"/>
    <w:rsid w:val="009A39DE"/>
  </w:style>
  <w:style w:type="paragraph" w:customStyle="1" w:styleId="Letterhead">
    <w:name w:val="Letterhead"/>
    <w:rsid w:val="009A39DE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DB0BC9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DB0BC9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A3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A39DE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DB0BC9"/>
  </w:style>
  <w:style w:type="character" w:customStyle="1" w:styleId="FooterChar">
    <w:name w:val="Footer Char"/>
    <w:basedOn w:val="DefaultParagraphFont"/>
    <w:link w:val="Footer"/>
    <w:rsid w:val="009A39DE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A39DE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A39DE"/>
  </w:style>
  <w:style w:type="paragraph" w:customStyle="1" w:styleId="TableBullet">
    <w:name w:val="TableBullet"/>
    <w:basedOn w:val="TableText10"/>
    <w:qFormat/>
    <w:rsid w:val="009A39DE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A39DE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A39DE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DB0BC9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DB0BC9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A39DE"/>
    <w:pPr>
      <w:numPr>
        <w:numId w:val="19"/>
      </w:numPr>
    </w:pPr>
  </w:style>
  <w:style w:type="paragraph" w:customStyle="1" w:styleId="ISchMain">
    <w:name w:val="I Sch Main"/>
    <w:basedOn w:val="BillBasic"/>
    <w:rsid w:val="009A39DE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A39DE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A39DE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A39DE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A39DE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A39DE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A39DE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A39DE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A39DE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A39DE"/>
    <w:rPr>
      <w:sz w:val="24"/>
      <w:lang w:eastAsia="en-US"/>
    </w:rPr>
  </w:style>
  <w:style w:type="paragraph" w:customStyle="1" w:styleId="Status">
    <w:name w:val="Status"/>
    <w:basedOn w:val="Normal"/>
    <w:rsid w:val="009A39DE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A39DE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DB0BC9"/>
  </w:style>
  <w:style w:type="character" w:styleId="UnresolvedMention">
    <w:name w:val="Unresolved Mention"/>
    <w:basedOn w:val="DefaultParagraphFont"/>
    <w:uiPriority w:val="99"/>
    <w:semiHidden/>
    <w:unhideWhenUsed/>
    <w:rsid w:val="009A39DE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9A39DE"/>
  </w:style>
  <w:style w:type="paragraph" w:customStyle="1" w:styleId="05Endnote0">
    <w:name w:val="05Endnote"/>
    <w:basedOn w:val="Normal"/>
    <w:rsid w:val="009A39DE"/>
  </w:style>
  <w:style w:type="paragraph" w:customStyle="1" w:styleId="06Copyright">
    <w:name w:val="06Copyright"/>
    <w:basedOn w:val="Normal"/>
    <w:rsid w:val="009A39DE"/>
  </w:style>
  <w:style w:type="paragraph" w:customStyle="1" w:styleId="RepubNo">
    <w:name w:val="RepubNo"/>
    <w:basedOn w:val="BillBasicHeading"/>
    <w:rsid w:val="009A39DE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A39DE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A39DE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A39DE"/>
    <w:rPr>
      <w:rFonts w:ascii="Arial" w:hAnsi="Arial"/>
      <w:b/>
    </w:rPr>
  </w:style>
  <w:style w:type="paragraph" w:customStyle="1" w:styleId="CoverSubHdg">
    <w:name w:val="CoverSubHdg"/>
    <w:basedOn w:val="CoverHeading"/>
    <w:rsid w:val="009A39DE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A39DE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A39DE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A39DE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A39DE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A39DE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A39DE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A39DE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A39DE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A39DE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A39DE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A39DE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A39DE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A39DE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A39DE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A39DE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A39DE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A39DE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A39DE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A39DE"/>
  </w:style>
  <w:style w:type="character" w:customStyle="1" w:styleId="charTableText">
    <w:name w:val="charTableText"/>
    <w:basedOn w:val="DefaultParagraphFont"/>
    <w:rsid w:val="009A39DE"/>
  </w:style>
  <w:style w:type="paragraph" w:customStyle="1" w:styleId="Dict-HeadingSymb">
    <w:name w:val="Dict-Heading Symb"/>
    <w:basedOn w:val="Dict-Heading"/>
    <w:rsid w:val="009A39DE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A39DE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A39DE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A39DE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A39DE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A39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A39DE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A39DE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A39DE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A39DE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A39DE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A39DE"/>
    <w:pPr>
      <w:ind w:hanging="480"/>
    </w:pPr>
  </w:style>
  <w:style w:type="paragraph" w:styleId="MacroText">
    <w:name w:val="macro"/>
    <w:link w:val="MacroTextChar"/>
    <w:semiHidden/>
    <w:rsid w:val="009A3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A39DE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A39DE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A39DE"/>
  </w:style>
  <w:style w:type="paragraph" w:customStyle="1" w:styleId="RenumProvEntries">
    <w:name w:val="RenumProvEntries"/>
    <w:basedOn w:val="Normal"/>
    <w:rsid w:val="009A39DE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A39DE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A39DE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A39DE"/>
    <w:pPr>
      <w:ind w:left="252"/>
    </w:pPr>
  </w:style>
  <w:style w:type="paragraph" w:customStyle="1" w:styleId="RenumTableHdg">
    <w:name w:val="RenumTableHdg"/>
    <w:basedOn w:val="Normal"/>
    <w:rsid w:val="009A39DE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A39DE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A39DE"/>
    <w:rPr>
      <w:b w:val="0"/>
    </w:rPr>
  </w:style>
  <w:style w:type="paragraph" w:customStyle="1" w:styleId="Sched-FormSymb">
    <w:name w:val="Sched-Form Symb"/>
    <w:basedOn w:val="Sched-Form"/>
    <w:rsid w:val="009A39DE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A39DE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A39DE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A39DE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A39DE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A39DE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A39DE"/>
    <w:pPr>
      <w:ind w:firstLine="0"/>
    </w:pPr>
    <w:rPr>
      <w:b/>
    </w:rPr>
  </w:style>
  <w:style w:type="paragraph" w:customStyle="1" w:styleId="EndNoteTextPub">
    <w:name w:val="EndNoteTextPub"/>
    <w:basedOn w:val="Normal"/>
    <w:rsid w:val="009A39DE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A39DE"/>
    <w:rPr>
      <w:szCs w:val="24"/>
    </w:rPr>
  </w:style>
  <w:style w:type="character" w:customStyle="1" w:styleId="charNotBold">
    <w:name w:val="charNotBold"/>
    <w:basedOn w:val="DefaultParagraphFont"/>
    <w:rsid w:val="009A39DE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A39DE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A39DE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A39DE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A39DE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A39DE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A39DE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A39DE"/>
    <w:pPr>
      <w:tabs>
        <w:tab w:val="left" w:pos="2700"/>
      </w:tabs>
      <w:spacing w:before="0"/>
    </w:pPr>
  </w:style>
  <w:style w:type="paragraph" w:customStyle="1" w:styleId="parainpara">
    <w:name w:val="para in para"/>
    <w:rsid w:val="009A39DE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A39DE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A39DE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A39DE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A39DE"/>
    <w:rPr>
      <w:b w:val="0"/>
      <w:sz w:val="32"/>
    </w:rPr>
  </w:style>
  <w:style w:type="paragraph" w:customStyle="1" w:styleId="MH1Chapter">
    <w:name w:val="M H1 Chapter"/>
    <w:basedOn w:val="AH1Chapter"/>
    <w:rsid w:val="009A39DE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A39DE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A39DE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A39DE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A39DE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A39DE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A39DE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A39DE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A39DE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A39DE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A39DE"/>
    <w:pPr>
      <w:ind w:left="1800"/>
    </w:pPr>
  </w:style>
  <w:style w:type="paragraph" w:customStyle="1" w:styleId="Modparareturn">
    <w:name w:val="Mod para return"/>
    <w:basedOn w:val="AparareturnSymb"/>
    <w:rsid w:val="009A39DE"/>
    <w:pPr>
      <w:ind w:left="2300"/>
    </w:pPr>
  </w:style>
  <w:style w:type="paragraph" w:customStyle="1" w:styleId="Modsubparareturn">
    <w:name w:val="Mod subpara return"/>
    <w:basedOn w:val="AsubparareturnSymb"/>
    <w:rsid w:val="009A39DE"/>
    <w:pPr>
      <w:ind w:left="3040"/>
    </w:pPr>
  </w:style>
  <w:style w:type="paragraph" w:customStyle="1" w:styleId="Modref">
    <w:name w:val="Mod ref"/>
    <w:basedOn w:val="refSymb"/>
    <w:rsid w:val="009A39DE"/>
    <w:pPr>
      <w:ind w:left="1100"/>
    </w:pPr>
  </w:style>
  <w:style w:type="paragraph" w:customStyle="1" w:styleId="ModaNote">
    <w:name w:val="Mod aNote"/>
    <w:basedOn w:val="aNoteSymb"/>
    <w:rsid w:val="009A39DE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A39DE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A39DE"/>
    <w:pPr>
      <w:ind w:left="0" w:firstLine="0"/>
    </w:pPr>
  </w:style>
  <w:style w:type="paragraph" w:customStyle="1" w:styleId="AmdtEntries">
    <w:name w:val="AmdtEntries"/>
    <w:basedOn w:val="BillBasicHeading"/>
    <w:rsid w:val="009A39DE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A39DE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A39DE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A39DE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A39DE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A39DE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A39DE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A39DE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A39DE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A39DE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A39DE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A39DE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A39DE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A39DE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A39DE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A39DE"/>
  </w:style>
  <w:style w:type="paragraph" w:customStyle="1" w:styleId="refSymb">
    <w:name w:val="ref Symb"/>
    <w:basedOn w:val="BillBasic"/>
    <w:next w:val="Normal"/>
    <w:rsid w:val="009A39DE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A39DE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A39DE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A39D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A39D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A39DE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A39DE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A39DE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A39DE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A39DE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A39DE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A39DE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A39DE"/>
    <w:pPr>
      <w:ind w:left="1599" w:hanging="2081"/>
    </w:pPr>
  </w:style>
  <w:style w:type="paragraph" w:customStyle="1" w:styleId="IdefsubparaSymb">
    <w:name w:val="I def subpara Symb"/>
    <w:basedOn w:val="IsubparaSymb"/>
    <w:rsid w:val="009A39DE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A39D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A39D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A39DE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A39DE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A39DE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A39DE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A39DE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A39DE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A39DE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A39DE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A39DE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A39DE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A39DE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A39DE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A39DE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A39DE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A39DE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A39DE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A39DE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A39DE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A39DE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A39DE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A39DE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A39DE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A39DE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A39DE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A39DE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A39DE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A39DE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A39DE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A39DE"/>
  </w:style>
  <w:style w:type="paragraph" w:customStyle="1" w:styleId="PenaltyParaSymb">
    <w:name w:val="PenaltyPara Symb"/>
    <w:basedOn w:val="Normal"/>
    <w:rsid w:val="009A39DE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A39DE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A39DE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A39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2005-58" TargetMode="External"/><Relationship Id="rId26" Type="http://schemas.openxmlformats.org/officeDocument/2006/relationships/hyperlink" Target="http://www.legislation.act.gov.au/a/2012-33" TargetMode="External"/><Relationship Id="rId39" Type="http://schemas.openxmlformats.org/officeDocument/2006/relationships/footer" Target="footer4.xml"/><Relationship Id="rId21" Type="http://schemas.openxmlformats.org/officeDocument/2006/relationships/hyperlink" Target="http://www.legislation.act.gov.au/a/1994-28" TargetMode="External"/><Relationship Id="rId34" Type="http://schemas.openxmlformats.org/officeDocument/2006/relationships/hyperlink" Target="https://www.legislation.vic.gov.au/in-force/acts/education-and-care-services-national-law-act-2010/021" TargetMode="External"/><Relationship Id="rId42" Type="http://schemas.openxmlformats.org/officeDocument/2006/relationships/hyperlink" Target="http://www.legislation.act.gov.au/a/2001-14" TargetMode="External"/><Relationship Id="rId47" Type="http://schemas.openxmlformats.org/officeDocument/2006/relationships/footer" Target="footer8.xml"/><Relationship Id="rId50" Type="http://schemas.openxmlformats.org/officeDocument/2006/relationships/header" Target="header1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8-35" TargetMode="External"/><Relationship Id="rId29" Type="http://schemas.openxmlformats.org/officeDocument/2006/relationships/hyperlink" Target="http://www.legislation.act.gov.au/a/2001-14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hyperlink" Target="http://www.legislation.act.gov.au/a/2007-15" TargetMode="External"/><Relationship Id="rId37" Type="http://schemas.openxmlformats.org/officeDocument/2006/relationships/header" Target="header4.xml"/><Relationship Id="rId40" Type="http://schemas.openxmlformats.org/officeDocument/2006/relationships/footer" Target="footer5.xml"/><Relationship Id="rId45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2006-25" TargetMode="External"/><Relationship Id="rId28" Type="http://schemas.openxmlformats.org/officeDocument/2006/relationships/hyperlink" Target="http://www.legislation.act.gov.au/a/2011-44" TargetMode="External"/><Relationship Id="rId36" Type="http://schemas.openxmlformats.org/officeDocument/2006/relationships/hyperlink" Target="https://www.legislation.vic.gov.au/in-force/acts/education-and-care-services-national-law-act-2010/021" TargetMode="External"/><Relationship Id="rId49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2002-51" TargetMode="External"/><Relationship Id="rId31" Type="http://schemas.openxmlformats.org/officeDocument/2006/relationships/hyperlink" Target="https://www.legislation.act.gov.au/di/2023-222/" TargetMode="External"/><Relationship Id="rId44" Type="http://schemas.openxmlformats.org/officeDocument/2006/relationships/header" Target="header6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2005-40" TargetMode="External"/><Relationship Id="rId27" Type="http://schemas.openxmlformats.org/officeDocument/2006/relationships/hyperlink" Target="http://www.legislation.act.gov.au/a/1968-11" TargetMode="External"/><Relationship Id="rId30" Type="http://schemas.openxmlformats.org/officeDocument/2006/relationships/hyperlink" Target="https://www.legislation.act.gov.au/di/2025-236/" TargetMode="External"/><Relationship Id="rId35" Type="http://schemas.openxmlformats.org/officeDocument/2006/relationships/hyperlink" Target="http://www.legislation.act.gov.au/a/2011-42" TargetMode="External"/><Relationship Id="rId43" Type="http://schemas.openxmlformats.org/officeDocument/2006/relationships/hyperlink" Target="http://www.legislation.act.gov.au/" TargetMode="External"/><Relationship Id="rId48" Type="http://schemas.openxmlformats.org/officeDocument/2006/relationships/header" Target="header8.xm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00-40" TargetMode="External"/><Relationship Id="rId25" Type="http://schemas.openxmlformats.org/officeDocument/2006/relationships/hyperlink" Target="http://www.legislation.act.gov.au/a/2014-42" TargetMode="External"/><Relationship Id="rId33" Type="http://schemas.openxmlformats.org/officeDocument/2006/relationships/hyperlink" Target="http://www.legislation.act.gov.au/a/2001-14" TargetMode="External"/><Relationship Id="rId38" Type="http://schemas.openxmlformats.org/officeDocument/2006/relationships/header" Target="header5.xml"/><Relationship Id="rId46" Type="http://schemas.openxmlformats.org/officeDocument/2006/relationships/footer" Target="footer7.xml"/><Relationship Id="rId20" Type="http://schemas.openxmlformats.org/officeDocument/2006/relationships/hyperlink" Target="http://www.legislation.act.gov.au/a/1991-81" TargetMode="External"/><Relationship Id="rId41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2308</Words>
  <Characters>11530</Characters>
  <Application>Microsoft Office Word</Application>
  <DocSecurity>0</DocSecurity>
  <Lines>491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Justice and Community Safety Legislation Amendment Act 2026</vt:lpstr>
    </vt:vector>
  </TitlesOfParts>
  <Manager>Section</Manager>
  <Company>Section</Company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and Community Safety Legislation Amendment Act 2026</dc:title>
  <dc:subject>Amendment</dc:subject>
  <dc:creator>ACT Government</dc:creator>
  <cp:keywords>D11</cp:keywords>
  <dc:description>J2025-165</dc:description>
  <cp:lastModifiedBy>PCODCS</cp:lastModifiedBy>
  <cp:revision>4</cp:revision>
  <cp:lastPrinted>2025-11-18T04:33:00Z</cp:lastPrinted>
  <dcterms:created xsi:type="dcterms:W3CDTF">2026-02-15T21:57:00Z</dcterms:created>
  <dcterms:modified xsi:type="dcterms:W3CDTF">2026-02-15T21:57:00Z</dcterms:modified>
  <cp:category>A2026-4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Justice and Community Safety Directorate</vt:lpwstr>
  </property>
  <property fmtid="{D5CDD505-2E9C-101B-9397-08002B2CF9AE}" pid="11" name="ClientName1">
    <vt:lpwstr>Alex Lia</vt:lpwstr>
  </property>
  <property fmtid="{D5CDD505-2E9C-101B-9397-08002B2CF9AE}" pid="12" name="ClientEmail1">
    <vt:lpwstr>Alex.Lia@act.gov.au</vt:lpwstr>
  </property>
  <property fmtid="{D5CDD505-2E9C-101B-9397-08002B2CF9AE}" pid="13" name="ClientPh1">
    <vt:lpwstr/>
  </property>
  <property fmtid="{D5CDD505-2E9C-101B-9397-08002B2CF9AE}" pid="14" name="ClientName2">
    <vt:lpwstr>Samantha Lawford</vt:lpwstr>
  </property>
  <property fmtid="{D5CDD505-2E9C-101B-9397-08002B2CF9AE}" pid="15" name="ClientEmail2">
    <vt:lpwstr>Samantha.Lawford@act.gov.au</vt:lpwstr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15209239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Justice and Community Safety Legislation Amendment Bill 2025 (No 3)</vt:lpwstr>
  </property>
  <property fmtid="{D5CDD505-2E9C-101B-9397-08002B2CF9AE}" pid="22" name="ActName">
    <vt:lpwstr/>
  </property>
  <property fmtid="{D5CDD505-2E9C-101B-9397-08002B2CF9AE}" pid="23" name="DrafterName">
    <vt:lpwstr>Timothy Clulow</vt:lpwstr>
  </property>
  <property fmtid="{D5CDD505-2E9C-101B-9397-08002B2CF9AE}" pid="24" name="DrafterEmail">
    <vt:lpwstr>timothy.clulow@act.gov.au</vt:lpwstr>
  </property>
  <property fmtid="{D5CDD505-2E9C-101B-9397-08002B2CF9AE}" pid="25" name="DrafterPh">
    <vt:lpwstr>62077746</vt:lpwstr>
  </property>
  <property fmtid="{D5CDD505-2E9C-101B-9397-08002B2CF9AE}" pid="26" name="SettlerName">
    <vt:lpwstr>Abbie Hartley</vt:lpwstr>
  </property>
  <property fmtid="{D5CDD505-2E9C-101B-9397-08002B2CF9AE}" pid="27" name="SettlerEmail">
    <vt:lpwstr>abbie.hartley@act.gov.au</vt:lpwstr>
  </property>
  <property fmtid="{D5CDD505-2E9C-101B-9397-08002B2CF9AE}" pid="28" name="SettlerPh">
    <vt:lpwstr>62055558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