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CD0" w:rsidRDefault="00A11535">
      <w:pPr>
        <w:pStyle w:val="AFHdg"/>
      </w:pPr>
      <w:bookmarkStart w:id="0" w:name="_GoBack"/>
      <w:bookmarkEnd w:id="0"/>
      <w:r>
        <w:t>Approved form AF2002-48</w:t>
      </w:r>
    </w:p>
    <w:p w:rsidR="00C27CD0" w:rsidRDefault="00C27CD0">
      <w:pPr>
        <w:pStyle w:val="N-line3"/>
      </w:pPr>
    </w:p>
    <w:p w:rsidR="00C27CD0" w:rsidRDefault="00A11535">
      <w:pPr>
        <w:pStyle w:val="CoverInForce"/>
      </w:pPr>
      <w:r>
        <w:t>approved by the registrar of the Magistrates Court on 27/3/02 under the</w:t>
      </w:r>
    </w:p>
    <w:p w:rsidR="00C27CD0" w:rsidRDefault="00A11535">
      <w:pPr>
        <w:pStyle w:val="CoverActName"/>
      </w:pPr>
      <w:r>
        <w:rPr>
          <w:i/>
          <w:iCs/>
        </w:rPr>
        <w:t>Protection Orders Act 2001</w:t>
      </w:r>
      <w:r>
        <w:t>, s 96</w:t>
      </w:r>
    </w:p>
    <w:p w:rsidR="00C27CD0" w:rsidRDefault="00C27CD0">
      <w:pPr>
        <w:pStyle w:val="N-line3"/>
      </w:pPr>
    </w:p>
    <w:p w:rsidR="00C27CD0" w:rsidRDefault="00A11535">
      <w:pPr>
        <w:pStyle w:val="ApprFormHd"/>
      </w:pPr>
      <w:bookmarkStart w:id="1" w:name="Citation"/>
      <w:r>
        <w:t xml:space="preserve">Protection Orders Act 2001—Form </w:t>
      </w:r>
      <w:bookmarkEnd w:id="1"/>
      <w:r>
        <w:t>15</w:t>
      </w:r>
    </w:p>
    <w:p w:rsidR="00C27CD0" w:rsidRDefault="00A11535">
      <w:pPr>
        <w:pStyle w:val="ref"/>
      </w:pPr>
      <w:bookmarkStart w:id="2" w:name="_Toc514837380"/>
      <w:bookmarkStart w:id="3" w:name="_Toc503847253"/>
      <w:r>
        <w:t>(see reg 69)</w:t>
      </w:r>
    </w:p>
    <w:bookmarkEnd w:id="2"/>
    <w:bookmarkEnd w:id="3"/>
    <w:p w:rsidR="00C27CD0" w:rsidRDefault="00A11535">
      <w:pPr>
        <w:spacing w:before="120"/>
        <w:rPr>
          <w:rFonts w:ascii="Arial" w:hAnsi="Arial" w:cs="Arial"/>
        </w:rPr>
      </w:pPr>
      <w:r>
        <w:rPr>
          <w:rFonts w:ascii="Arial" w:hAnsi="Arial" w:cs="Arial"/>
        </w:rPr>
        <w:t>Australian Capital Territory</w:t>
      </w:r>
    </w:p>
    <w:p w:rsidR="00C27CD0" w:rsidRDefault="00C27CD0">
      <w:pPr>
        <w:spacing w:before="120"/>
        <w:rPr>
          <w:rFonts w:ascii="Arial" w:hAnsi="Arial" w:cs="Arial"/>
        </w:rPr>
      </w:pPr>
    </w:p>
    <w:p w:rsidR="00C27CD0" w:rsidRDefault="00A11535">
      <w:pPr>
        <w:spacing w:before="40" w:after="40"/>
        <w:rPr>
          <w:rFonts w:ascii="Arial" w:hAnsi="Arial" w:cs="Arial"/>
          <w:b/>
          <w:bCs/>
          <w:sz w:val="32"/>
          <w:szCs w:val="32"/>
        </w:rPr>
      </w:pPr>
      <w:r>
        <w:rPr>
          <w:rStyle w:val="CharDivText"/>
          <w:rFonts w:ascii="Arial" w:hAnsi="Arial" w:cs="Arial"/>
          <w:b/>
          <w:bCs/>
          <w:sz w:val="32"/>
          <w:szCs w:val="32"/>
        </w:rPr>
        <w:t>Notice to admit facts and authenticity of documents</w:t>
      </w:r>
    </w:p>
    <w:p w:rsidR="00C27CD0" w:rsidRDefault="00C27CD0">
      <w:pPr>
        <w:pStyle w:val="01Contents"/>
        <w:spacing w:before="120"/>
        <w:rPr>
          <w:rFonts w:ascii="Arial" w:hAnsi="Arial" w:cs="Arial"/>
        </w:rPr>
      </w:pPr>
    </w:p>
    <w:p w:rsidR="00C27CD0" w:rsidRDefault="00A11535">
      <w:pPr>
        <w:pStyle w:val="Amain"/>
        <w:spacing w:before="0" w:after="0"/>
        <w:ind w:left="709"/>
        <w:rPr>
          <w:sz w:val="18"/>
          <w:szCs w:val="18"/>
        </w:rPr>
      </w:pPr>
      <w:r>
        <w:rPr>
          <w:sz w:val="18"/>
          <w:szCs w:val="18"/>
        </w:rPr>
        <w:t>To the respondent:</w:t>
      </w:r>
    </w:p>
    <w:p w:rsidR="00C27CD0" w:rsidRDefault="00A11535">
      <w:pPr>
        <w:pStyle w:val="Amain"/>
        <w:spacing w:before="0" w:after="0"/>
        <w:ind w:left="709"/>
        <w:rPr>
          <w:sz w:val="18"/>
          <w:szCs w:val="18"/>
        </w:rPr>
      </w:pPr>
      <w:r>
        <w:rPr>
          <w:sz w:val="18"/>
          <w:szCs w:val="18"/>
        </w:rPr>
        <w:t>The serving party requires you to admit for the purpose of these proceedings only—</w:t>
      </w:r>
    </w:p>
    <w:p w:rsidR="00C27CD0" w:rsidRDefault="00A11535">
      <w:pPr>
        <w:pStyle w:val="Amain"/>
        <w:spacing w:before="0" w:after="0"/>
        <w:ind w:left="709"/>
        <w:rPr>
          <w:sz w:val="18"/>
          <w:szCs w:val="18"/>
        </w:rPr>
      </w:pPr>
      <w:r>
        <w:rPr>
          <w:sz w:val="18"/>
          <w:szCs w:val="18"/>
        </w:rPr>
        <w:t>1.</w:t>
      </w:r>
    </w:p>
    <w:p w:rsidR="00C27CD0" w:rsidRDefault="00A11535">
      <w:pPr>
        <w:pStyle w:val="Amain"/>
        <w:spacing w:before="0" w:after="0"/>
        <w:ind w:left="709"/>
        <w:jc w:val="center"/>
        <w:rPr>
          <w:sz w:val="18"/>
          <w:szCs w:val="18"/>
        </w:rPr>
      </w:pPr>
      <w:r>
        <w:rPr>
          <w:sz w:val="18"/>
          <w:szCs w:val="18"/>
        </w:rPr>
        <w:t>(</w:t>
      </w:r>
      <w:r>
        <w:rPr>
          <w:i/>
          <w:iCs/>
          <w:sz w:val="18"/>
          <w:szCs w:val="18"/>
        </w:rPr>
        <w:t>state each fact</w:t>
      </w:r>
      <w:r>
        <w:rPr>
          <w:sz w:val="18"/>
          <w:szCs w:val="18"/>
        </w:rPr>
        <w:t>)</w:t>
      </w:r>
    </w:p>
    <w:p w:rsidR="00C27CD0" w:rsidRDefault="00A11535">
      <w:pPr>
        <w:pStyle w:val="Amain"/>
        <w:spacing w:before="0" w:after="0"/>
        <w:ind w:left="709"/>
        <w:rPr>
          <w:sz w:val="18"/>
          <w:szCs w:val="18"/>
        </w:rPr>
      </w:pPr>
      <w:r>
        <w:rPr>
          <w:sz w:val="18"/>
          <w:szCs w:val="18"/>
        </w:rPr>
        <w:t>2.</w:t>
      </w:r>
    </w:p>
    <w:p w:rsidR="00C27CD0" w:rsidRDefault="00A11535">
      <w:pPr>
        <w:pStyle w:val="Amain"/>
        <w:spacing w:before="0" w:after="0"/>
        <w:ind w:left="709"/>
        <w:rPr>
          <w:sz w:val="18"/>
          <w:szCs w:val="18"/>
        </w:rPr>
      </w:pPr>
      <w:r>
        <w:rPr>
          <w:sz w:val="18"/>
          <w:szCs w:val="18"/>
        </w:rPr>
        <w:t>The serving party requires you to admit for the purpose of these proceedings only the authenticity of the following documents:</w:t>
      </w:r>
    </w:p>
    <w:p w:rsidR="00C27CD0" w:rsidRDefault="00A11535">
      <w:pPr>
        <w:pStyle w:val="Amain"/>
        <w:spacing w:before="0" w:after="0"/>
        <w:ind w:left="709"/>
        <w:rPr>
          <w:sz w:val="18"/>
          <w:szCs w:val="18"/>
        </w:rPr>
      </w:pPr>
      <w:r>
        <w:rPr>
          <w:sz w:val="18"/>
          <w:szCs w:val="18"/>
        </w:rPr>
        <w:t>1.</w:t>
      </w:r>
    </w:p>
    <w:p w:rsidR="00C27CD0" w:rsidRDefault="00A11535">
      <w:pPr>
        <w:pStyle w:val="Amain"/>
        <w:spacing w:before="0" w:after="0"/>
        <w:ind w:left="709"/>
        <w:jc w:val="center"/>
        <w:rPr>
          <w:sz w:val="18"/>
          <w:szCs w:val="18"/>
        </w:rPr>
      </w:pPr>
      <w:r>
        <w:rPr>
          <w:sz w:val="18"/>
          <w:szCs w:val="18"/>
        </w:rPr>
        <w:t>(</w:t>
      </w:r>
      <w:r>
        <w:rPr>
          <w:i/>
          <w:iCs/>
          <w:sz w:val="18"/>
          <w:szCs w:val="18"/>
        </w:rPr>
        <w:t>describe each document</w:t>
      </w:r>
      <w:r>
        <w:rPr>
          <w:sz w:val="18"/>
          <w:szCs w:val="18"/>
        </w:rPr>
        <w:t>)</w:t>
      </w:r>
    </w:p>
    <w:p w:rsidR="00C27CD0" w:rsidRDefault="00A11535">
      <w:pPr>
        <w:pStyle w:val="Amain"/>
        <w:spacing w:before="0" w:after="0"/>
        <w:ind w:left="709"/>
        <w:rPr>
          <w:sz w:val="18"/>
          <w:szCs w:val="18"/>
        </w:rPr>
      </w:pPr>
      <w:r>
        <w:rPr>
          <w:sz w:val="18"/>
          <w:szCs w:val="18"/>
        </w:rPr>
        <w:t>2.</w:t>
      </w:r>
    </w:p>
    <w:p w:rsidR="00C27CD0" w:rsidRDefault="00A11535">
      <w:pPr>
        <w:pStyle w:val="Amain"/>
        <w:spacing w:before="0" w:after="0"/>
        <w:ind w:left="709"/>
        <w:rPr>
          <w:sz w:val="18"/>
          <w:szCs w:val="18"/>
        </w:rPr>
      </w:pPr>
      <w:r>
        <w:rPr>
          <w:sz w:val="18"/>
          <w:szCs w:val="18"/>
        </w:rPr>
        <w:t>If you do not, within 21 days after service of this notice upon you, serve a notice upon the serving party disputing any fact or the authenticity of any document above specified, that fact and the authenticity of that document shall, for the purpose of these proceedings, be admitted by you in favour of the serving party.</w:t>
      </w:r>
    </w:p>
    <w:p w:rsidR="00C27CD0" w:rsidRDefault="00C27CD0">
      <w:pPr>
        <w:spacing w:before="120"/>
        <w:rPr>
          <w:rFonts w:ascii="Arial" w:hAnsi="Arial" w:cs="Arial"/>
        </w:rPr>
      </w:pPr>
    </w:p>
    <w:sectPr w:rsidR="00C27CD0">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3000" w:right="2300" w:bottom="2500" w:left="2300" w:header="2480" w:footer="210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CD0" w:rsidRDefault="00A11535">
      <w:r>
        <w:separator/>
      </w:r>
    </w:p>
  </w:endnote>
  <w:endnote w:type="continuationSeparator" w:id="0">
    <w:p w:rsidR="00C27CD0" w:rsidRDefault="00A1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D0" w:rsidRDefault="00A11535">
    <w:pPr>
      <w:pStyle w:val="Status"/>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fldChar w:fldCharType="begin"/>
    </w:r>
    <w:r>
      <w:instrText xml:space="preserve"> DOCPROPERTY "Status" </w:instrText>
    </w:r>
    <w:r>
      <w:fldChar w:fldCharType="separate"/>
    </w:r>
    <w:r>
      <w:t xml:space="preserve"> </w:t>
    </w:r>
    <w:r>
      <w:fldChar w:fldCharType="end"/>
    </w:r>
  </w:p>
  <w:p w:rsidR="00C27CD0" w:rsidRPr="00FB046E" w:rsidRDefault="00FB046E" w:rsidP="00FB046E">
    <w:pPr>
      <w:pStyle w:val="Footer"/>
      <w:ind w:right="360" w:firstLine="360"/>
      <w:jc w:val="center"/>
      <w:rPr>
        <w:sz w:val="14"/>
      </w:rPr>
    </w:pPr>
    <w:r w:rsidRPr="00FB046E">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D0" w:rsidRDefault="00A11535">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7CD0" w:rsidRDefault="00C27CD0">
    <w:pPr>
      <w:pStyle w:val="Footer"/>
      <w:ind w:right="360" w:firstLine="360"/>
    </w:pPr>
  </w:p>
  <w:p w:rsidR="00C27CD0" w:rsidRDefault="00A11535">
    <w:pPr>
      <w:pStyle w:val="Status"/>
      <w:rPr>
        <w:sz w:val="16"/>
        <w:szCs w:val="16"/>
      </w:rPr>
    </w:pPr>
    <w:r>
      <w:fldChar w:fldCharType="begin"/>
    </w:r>
    <w:r>
      <w:instrText xml:space="preserve"> DOCPROPERTY "Status" </w:instrText>
    </w:r>
    <w:r>
      <w:fldChar w:fldCharType="separate"/>
    </w:r>
    <w:r>
      <w:t xml:space="preserve"> </w:t>
    </w:r>
    <w:r>
      <w:fldChar w:fldCharType="end"/>
    </w:r>
  </w:p>
  <w:p w:rsidR="00C27CD0" w:rsidRPr="00FB046E" w:rsidRDefault="00FB046E" w:rsidP="00FB046E">
    <w:pPr>
      <w:pStyle w:val="Footer"/>
      <w:ind w:right="360" w:firstLine="360"/>
      <w:jc w:val="center"/>
      <w:rPr>
        <w:sz w:val="14"/>
      </w:rPr>
    </w:pPr>
    <w:r w:rsidRPr="00FB046E">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D0" w:rsidRPr="00FB046E" w:rsidRDefault="00A11535" w:rsidP="00FB046E">
    <w:pPr>
      <w:pStyle w:val="Status"/>
      <w:rPr>
        <w:szCs w:val="16"/>
      </w:rPr>
    </w:pPr>
    <w:r w:rsidRPr="00FB046E">
      <w:fldChar w:fldCharType="begin"/>
    </w:r>
    <w:r w:rsidRPr="00FB046E">
      <w:instrText xml:space="preserve"> DOCPROPERTY "Status" </w:instrText>
    </w:r>
    <w:r w:rsidRPr="00FB046E">
      <w:fldChar w:fldCharType="separate"/>
    </w:r>
    <w:r w:rsidRPr="00FB046E">
      <w:t xml:space="preserve"> </w:t>
    </w:r>
    <w:r w:rsidRPr="00FB046E">
      <w:fldChar w:fldCharType="end"/>
    </w:r>
    <w:r w:rsidR="00FB046E" w:rsidRPr="00FB046E">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CD0" w:rsidRDefault="00A11535">
      <w:r>
        <w:separator/>
      </w:r>
    </w:p>
  </w:footnote>
  <w:footnote w:type="continuationSeparator" w:id="0">
    <w:p w:rsidR="00C27CD0" w:rsidRDefault="00A1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46E" w:rsidRDefault="00FB0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46E" w:rsidRDefault="00FB0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46E" w:rsidRDefault="00FB0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2E3AC110"/>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1592A52"/>
    <w:multiLevelType w:val="multilevel"/>
    <w:tmpl w:val="0C090029"/>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161"/>
    <w:rsid w:val="002D106F"/>
    <w:rsid w:val="00351E52"/>
    <w:rsid w:val="00A11535"/>
    <w:rsid w:val="00C27CD0"/>
    <w:rsid w:val="00D62161"/>
    <w:rsid w:val="00FB0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6BC685-502A-488C-950F-D822C22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tabs>
        <w:tab w:val="left" w:pos="2880"/>
      </w:tabs>
      <w:autoSpaceDE w:val="0"/>
      <w:autoSpaceDN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28"/>
      <w:sz w:val="28"/>
      <w:szCs w:val="28"/>
      <w:lang w:val="en-US"/>
    </w:rPr>
  </w:style>
  <w:style w:type="character" w:customStyle="1" w:styleId="Heading2Char">
    <w:name w:val="Heading 2 Char"/>
    <w:basedOn w:val="DefaultParagraphFont"/>
    <w:link w:val="Heading2"/>
    <w:uiPriority w:val="99"/>
    <w:rPr>
      <w:rFonts w:ascii="Arial" w:hAnsi="Arial" w:cs="Arial"/>
      <w:b/>
      <w:bCs/>
      <w:i/>
      <w:iCs/>
      <w:sz w:val="24"/>
      <w:szCs w:val="24"/>
      <w:lang w:val="en-US"/>
    </w:rPr>
  </w:style>
  <w:style w:type="character" w:customStyle="1" w:styleId="Heading3Char">
    <w:name w:val="Heading 3 Char"/>
    <w:basedOn w:val="DefaultParagraphFont"/>
    <w:link w:val="Heading3"/>
    <w:uiPriority w:val="99"/>
    <w:rPr>
      <w:rFonts w:ascii="Arial" w:hAnsi="Arial" w:cs="Arial"/>
      <w:sz w:val="24"/>
      <w:szCs w:val="24"/>
      <w:lang w:val="en-US"/>
    </w:rPr>
  </w:style>
  <w:style w:type="character" w:customStyle="1" w:styleId="Heading4Char">
    <w:name w:val="Heading 4 Char"/>
    <w:basedOn w:val="DefaultParagraphFont"/>
    <w:link w:val="Heading4"/>
    <w:uiPriority w:val="99"/>
    <w:rPr>
      <w:rFonts w:ascii="Arial" w:hAnsi="Arial" w:cs="Arial"/>
      <w:b/>
      <w:bCs/>
      <w:sz w:val="24"/>
      <w:szCs w:val="24"/>
      <w:lang w:val="en-US"/>
    </w:rPr>
  </w:style>
  <w:style w:type="character" w:customStyle="1" w:styleId="Heading5Char">
    <w:name w:val="Heading 5 Char"/>
    <w:basedOn w:val="DefaultParagraphFont"/>
    <w:link w:val="Heading5"/>
    <w:uiPriority w:val="99"/>
    <w:rPr>
      <w:rFonts w:ascii="Times New Roman" w:hAnsi="Times New Roman" w:cs="Times New Roman"/>
      <w:lang w:val="en-US"/>
    </w:rPr>
  </w:style>
  <w:style w:type="character" w:customStyle="1" w:styleId="Heading6Char">
    <w:name w:val="Heading 6 Char"/>
    <w:basedOn w:val="DefaultParagraphFont"/>
    <w:link w:val="Heading6"/>
    <w:uiPriority w:val="99"/>
    <w:rPr>
      <w:rFonts w:ascii="Times New Roman" w:hAnsi="Times New Roman" w:cs="Times New Roman"/>
      <w:i/>
      <w:iCs/>
      <w:lang w:val="en-US"/>
    </w:rPr>
  </w:style>
  <w:style w:type="character" w:customStyle="1" w:styleId="Heading7Char">
    <w:name w:val="Heading 7 Char"/>
    <w:basedOn w:val="DefaultParagraphFont"/>
    <w:link w:val="Heading7"/>
    <w:uiPriority w:val="99"/>
    <w:rPr>
      <w:rFonts w:ascii="Arial" w:hAnsi="Arial" w:cs="Arial"/>
      <w:sz w:val="20"/>
      <w:szCs w:val="20"/>
      <w:lang w:val="en-US"/>
    </w:rPr>
  </w:style>
  <w:style w:type="character" w:customStyle="1" w:styleId="Heading8Char">
    <w:name w:val="Heading 8 Char"/>
    <w:basedOn w:val="DefaultParagraphFont"/>
    <w:link w:val="Heading8"/>
    <w:uiPriority w:val="99"/>
    <w:rPr>
      <w:rFonts w:ascii="Arial" w:hAnsi="Arial" w:cs="Arial"/>
      <w:i/>
      <w:iCs/>
      <w:sz w:val="20"/>
      <w:szCs w:val="20"/>
      <w:lang w:val="en-US"/>
    </w:rPr>
  </w:style>
  <w:style w:type="character" w:customStyle="1" w:styleId="Heading9Char">
    <w:name w:val="Heading 9 Char"/>
    <w:basedOn w:val="DefaultParagraphFont"/>
    <w:link w:val="Heading9"/>
    <w:uiPriority w:val="99"/>
    <w:rPr>
      <w:rFonts w:ascii="Arial" w:hAnsi="Arial" w:cs="Arial"/>
      <w:b/>
      <w:bCs/>
      <w:i/>
      <w:iCs/>
      <w:sz w:val="18"/>
      <w:szCs w:val="18"/>
      <w:lang w:val="en-US"/>
    </w:rPr>
  </w:style>
  <w:style w:type="paragraph" w:customStyle="1" w:styleId="Norm-5pt">
    <w:name w:val="Norm-5pt"/>
    <w:basedOn w:val="Normal"/>
    <w:uiPriority w:val="99"/>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lang w:val="en-AU"/>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BillName0">
    <w:name w:val="BillName"/>
    <w:basedOn w:val="BillBasicHeading"/>
    <w:uiPriority w:val="99"/>
    <w:pPr>
      <w:spacing w:before="1220" w:after="100"/>
      <w:jc w:val="left"/>
    </w:pPr>
    <w:rPr>
      <w:b/>
      <w:bCs/>
      <w:sz w:val="40"/>
      <w:szCs w:val="40"/>
    </w:rPr>
  </w:style>
  <w:style w:type="paragraph" w:customStyle="1" w:styleId="BillCrest">
    <w:name w:val="Bill Crest"/>
    <w:basedOn w:val="Normal"/>
    <w:next w:val="Normal"/>
    <w:uiPriority w:val="99"/>
    <w:pPr>
      <w:tabs>
        <w:tab w:val="center" w:pos="3160"/>
      </w:tabs>
      <w:spacing w:after="60"/>
    </w:pPr>
    <w:rPr>
      <w:sz w:val="216"/>
      <w:szCs w:val="216"/>
      <w:lang w:val="en-AU"/>
    </w:rPr>
  </w:style>
  <w:style w:type="paragraph" w:customStyle="1" w:styleId="Amain">
    <w:name w:val="A main"/>
    <w:aliases w:val="all sections,all s,as,a,indent(a)"/>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direction">
    <w:name w:val="direction"/>
    <w:basedOn w:val="BillBasic"/>
    <w:next w:val="Amainreturn"/>
    <w:uiPriority w:val="99"/>
    <w:pPr>
      <w:ind w:left="700"/>
    </w:pPr>
    <w:rPr>
      <w:i/>
      <w:iCs/>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Endnote1">
    <w:name w:val="Endnote 1"/>
    <w:basedOn w:val="BillBasic"/>
    <w:uiPriority w:val="99"/>
    <w:pPr>
      <w:keepNext/>
      <w:spacing w:before="0" w:after="160"/>
      <w:jc w:val="left"/>
    </w:pPr>
    <w:rPr>
      <w:rFonts w:ascii="Arial" w:hAnsi="Arial" w:cs="Arial"/>
      <w:b/>
      <w:bCs/>
    </w:rPr>
  </w:style>
  <w:style w:type="paragraph" w:customStyle="1" w:styleId="Endnote10">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spacing w:before="180"/>
      <w:ind w:left="2600" w:hanging="2600"/>
    </w:pPr>
    <w:rPr>
      <w:b/>
      <w:bCs/>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clear" w:pos="2880"/>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pPr>
      <w:tabs>
        <w:tab w:val="clear" w:pos="2880"/>
      </w:tabs>
    </w:pPr>
  </w:style>
  <w:style w:type="paragraph" w:customStyle="1" w:styleId="Instruction">
    <w:name w:val="Instruction"/>
    <w:basedOn w:val="BillBasic"/>
    <w:uiPriority w:val="99"/>
    <w:pPr>
      <w:ind w:left="700"/>
    </w:pPr>
    <w:rPr>
      <w:i/>
      <w:iC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U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Test">
    <w:name w:val="Test"/>
    <w:basedOn w:val="Amain"/>
    <w:uiPriority w:val="99"/>
    <w:pPr>
      <w:ind w:left="0" w:firstLine="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character" w:styleId="PageNumber">
    <w:name w:val="page number"/>
    <w:basedOn w:val="DefaultParagraphFont"/>
    <w:uiPriority w:val="99"/>
  </w:style>
  <w:style w:type="paragraph" w:customStyle="1" w:styleId="Sched-name">
    <w:name w:val="Sched-name"/>
    <w:basedOn w:val="Normal"/>
    <w:uiPriority w:val="99"/>
    <w:pPr>
      <w:keepNext/>
      <w:tabs>
        <w:tab w:val="center" w:pos="3600"/>
        <w:tab w:val="right" w:pos="7200"/>
      </w:tabs>
      <w:spacing w:before="160" w:after="60"/>
      <w:outlineLvl w:val="1"/>
    </w:pPr>
    <w:rPr>
      <w:rFonts w:ascii="Times" w:hAnsi="Times" w:cs="Times"/>
      <w:caps/>
      <w:lang w:val="en-AU"/>
    </w:rPr>
  </w:style>
  <w:style w:type="paragraph" w:customStyle="1" w:styleId="EnactingWordsRules">
    <w:name w:val="EnactingWordsRules"/>
    <w:basedOn w:val="EnactingWords"/>
    <w:uiPriority w:val="99"/>
    <w:pPr>
      <w:spacing w:before="240"/>
    </w:pPr>
  </w:style>
  <w:style w:type="paragraph" w:styleId="TOC7">
    <w:name w:val="toc 7"/>
    <w:basedOn w:val="TOC2"/>
    <w:next w:val="Normal"/>
    <w:autoRedefine/>
    <w:uiPriority w:val="99"/>
    <w:pPr>
      <w:tabs>
        <w:tab w:val="clear" w:pos="2880"/>
      </w:tabs>
      <w:spacing w:before="120"/>
    </w:pPr>
    <w:rPr>
      <w:sz w:val="20"/>
      <w:szCs w:val="20"/>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customStyle="1" w:styleId="LongTitle">
    <w:name w:val="LongTitle"/>
    <w:basedOn w:val="BillBasic"/>
    <w:uiPriority w:val="99"/>
    <w:pPr>
      <w:spacing w:before="240"/>
    </w:pPr>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hadow/>
      <w:sz w:val="48"/>
      <w:szCs w:val="48"/>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US"/>
    </w:rPr>
  </w:style>
  <w:style w:type="paragraph" w:customStyle="1" w:styleId="aNoteBullet">
    <w:name w:val="aNoteBullet"/>
    <w:basedOn w:val="aNote"/>
    <w:uiPriority w:val="99"/>
    <w:pPr>
      <w:tabs>
        <w:tab w:val="left" w:pos="1800"/>
      </w:tabs>
      <w:ind w:left="1800" w:hanging="300"/>
    </w:pPr>
  </w:style>
  <w:style w:type="paragraph" w:customStyle="1" w:styleId="aParaNoteBullet">
    <w:name w:val="aParaNoteBullet"/>
    <w:basedOn w:val="aParaNote"/>
    <w:uiPriority w:val="99"/>
    <w:pPr>
      <w:tabs>
        <w:tab w:val="left" w:pos="2300"/>
      </w:tabs>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planText">
    <w:name w:val="aExplanText"/>
    <w:basedOn w:val="BillBasic"/>
    <w:uiPriority w:val="99"/>
    <w:rPr>
      <w:sz w:val="20"/>
      <w:szCs w:val="20"/>
    </w:r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tabs>
        <w:tab w:val="clear" w:pos="2880"/>
      </w:tabs>
      <w:spacing w:before="240" w:after="120"/>
      <w:ind w:left="1200" w:hanging="1200"/>
    </w:pPr>
    <w:rPr>
      <w:rFonts w:ascii="Arial" w:hAnsi="Arial" w:cs="Arial"/>
      <w:b/>
      <w:bCs/>
      <w:sz w:val="20"/>
      <w:szCs w:val="20"/>
    </w:rPr>
  </w:style>
  <w:style w:type="paragraph" w:customStyle="1" w:styleId="TableColHd">
    <w:name w:val="TableColHd"/>
    <w:basedOn w:val="Normal"/>
    <w:uiPriority w:val="99"/>
    <w:pPr>
      <w:tabs>
        <w:tab w:val="clear" w:pos="2880"/>
      </w:tabs>
      <w:spacing w:after="60"/>
    </w:pPr>
    <w:rPr>
      <w:rFonts w:ascii="Arial" w:hAnsi="Arial" w:cs="Arial"/>
      <w:b/>
      <w:bCs/>
      <w:sz w:val="20"/>
      <w:szCs w:val="20"/>
    </w:rPr>
  </w:style>
  <w:style w:type="paragraph" w:styleId="TOC9">
    <w:name w:val="toc 9"/>
    <w:basedOn w:val="Normal"/>
    <w:next w:val="Normal"/>
    <w:autoRedefine/>
    <w:uiPriority w:val="99"/>
    <w:pPr>
      <w:tabs>
        <w:tab w:val="clear" w:pos="2880"/>
      </w:tabs>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spacing w:before="1000"/>
    </w:pPr>
    <w:rPr>
      <w:b/>
      <w:bCs/>
      <w:sz w:val="32"/>
      <w:szCs w:val="32"/>
    </w:rPr>
  </w:style>
  <w:style w:type="paragraph" w:customStyle="1" w:styleId="NewAct">
    <w:name w:val="New Act"/>
    <w:basedOn w:val="Normal"/>
    <w:next w:val="Actdetails"/>
    <w:uiPriority w:val="99"/>
    <w:pPr>
      <w:keepNext/>
      <w:spacing w:before="180"/>
      <w:ind w:left="700"/>
    </w:pPr>
    <w:rPr>
      <w:rFonts w:ascii="Arial" w:hAnsi="Arial" w:cs="Arial"/>
      <w:b/>
      <w:bCs/>
      <w:sz w:val="20"/>
      <w:szCs w:val="20"/>
      <w:lang w:val="en-AU"/>
    </w:rPr>
  </w:style>
  <w:style w:type="paragraph" w:customStyle="1" w:styleId="CoverInForce">
    <w:name w:val="CoverInForce"/>
    <w:basedOn w:val="BillBasicHeading"/>
    <w:uiPriority w:val="99"/>
    <w:pPr>
      <w:spacing w:before="20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280" w:after="160"/>
    </w:pPr>
    <w:rPr>
      <w:rFonts w:ascii="Arial" w:hAnsi="Arial" w:cs="Arial"/>
      <w:b/>
      <w:bCs/>
      <w:lang w:val="en-AU"/>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tabs>
        <w:tab w:val="clear" w:pos="2880"/>
      </w:tabs>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clear" w:pos="2880"/>
        <w:tab w:val="left" w:pos="700"/>
      </w:tabs>
      <w:spacing w:before="120" w:after="120"/>
      <w:ind w:left="700" w:hanging="700"/>
    </w:pPr>
    <w:rPr>
      <w:rFonts w:ascii="Arial" w:hAnsi="Arial" w:cs="Arial"/>
      <w:b/>
      <w:bCs/>
      <w:color w:val="000000"/>
      <w:sz w:val="18"/>
      <w:szCs w:val="18"/>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before="20"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tabs>
        <w:tab w:val="clear" w:pos="2880"/>
        <w:tab w:val="left" w:leader="dot" w:pos="2000"/>
      </w:tabs>
      <w:spacing w:before="80"/>
    </w:pPr>
    <w:rPr>
      <w:rFonts w:ascii="Arial" w:hAnsi="Arial" w:cs="Arial"/>
      <w:sz w:val="18"/>
      <w:szCs w:val="18"/>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lang w:val="en-AU"/>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NewActorRegnote">
    <w:name w:val="New Act or Reg note"/>
    <w:basedOn w:val="NewAct"/>
    <w:uiPriority w:val="99"/>
    <w:pPr>
      <w:tabs>
        <w:tab w:val="clear" w:pos="2880"/>
      </w:tabs>
      <w:spacing w:before="60"/>
      <w:ind w:left="600"/>
    </w:pPr>
    <w:rPr>
      <w:b w:val="0"/>
      <w:bCs w:val="0"/>
      <w:sz w:val="18"/>
      <w:szCs w:val="18"/>
    </w:rPr>
  </w:style>
  <w:style w:type="paragraph" w:customStyle="1" w:styleId="PrincipalActdetails">
    <w:name w:val="Principal Act details"/>
    <w:basedOn w:val="Actdetails"/>
    <w:uiPriority w:val="99"/>
    <w:pPr>
      <w:tabs>
        <w:tab w:val="clear" w:pos="2880"/>
      </w:tabs>
      <w:ind w:left="600"/>
    </w:pPr>
    <w:rPr>
      <w:sz w:val="18"/>
      <w:szCs w:val="18"/>
    </w:rPr>
  </w:style>
  <w:style w:type="paragraph" w:customStyle="1" w:styleId="PenaltyPara">
    <w:name w:val="PenaltyPara"/>
    <w:basedOn w:val="Normal"/>
    <w:uiPriority w:val="99"/>
    <w:pPr>
      <w:tabs>
        <w:tab w:val="clear" w:pos="2880"/>
        <w:tab w:val="right" w:pos="960"/>
      </w:tabs>
      <w:ind w:left="1200" w:hanging="1200"/>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tabs>
        <w:tab w:val="clear" w:pos="2880"/>
        <w:tab w:val="left" w:pos="2200"/>
      </w:tabs>
      <w:spacing w:before="180"/>
    </w:p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AH1Chapter"/>
    <w:uiPriority w:val="99"/>
    <w:pPr>
      <w:tabs>
        <w:tab w:val="clear" w:pos="2600"/>
        <w:tab w:val="left" w:pos="3300"/>
      </w:tabs>
      <w:ind w:left="3300"/>
      <w:outlineLvl w:val="9"/>
    </w:pPr>
  </w:style>
  <w:style w:type="paragraph" w:customStyle="1" w:styleId="ModH2Part">
    <w:name w:val="Mod H2 Part"/>
    <w:basedOn w:val="AH2Part"/>
    <w:uiPriority w:val="99"/>
    <w:pPr>
      <w:tabs>
        <w:tab w:val="clear" w:pos="2600"/>
        <w:tab w:val="left" w:pos="3300"/>
      </w:tabs>
      <w:ind w:left="3300"/>
      <w:outlineLvl w:val="9"/>
    </w:pPr>
  </w:style>
  <w:style w:type="paragraph" w:customStyle="1" w:styleId="ModH3Div">
    <w:name w:val="Mod H3 Div"/>
    <w:basedOn w:val="AH3Div"/>
    <w:uiPriority w:val="99"/>
    <w:pPr>
      <w:tabs>
        <w:tab w:val="clear" w:pos="2600"/>
        <w:tab w:val="left" w:pos="3300"/>
      </w:tabs>
      <w:ind w:left="3300"/>
      <w:outlineLvl w:val="9"/>
    </w:pPr>
  </w:style>
  <w:style w:type="paragraph" w:customStyle="1" w:styleId="ModH4SubDiv">
    <w:name w:val="Mod H4 SubDiv"/>
    <w:basedOn w:val="AH4SubDiv"/>
    <w:uiPriority w:val="99"/>
    <w:pPr>
      <w:tabs>
        <w:tab w:val="clear" w:pos="2600"/>
        <w:tab w:val="left" w:pos="3300"/>
      </w:tabs>
      <w:ind w:left="3300"/>
      <w:outlineLvl w:val="9"/>
    </w:pPr>
  </w:style>
  <w:style w:type="paragraph" w:customStyle="1" w:styleId="ModH5Sec">
    <w:name w:val="Mod H5 Sec"/>
    <w:basedOn w:val="A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Status">
    <w:name w:val="Status"/>
    <w:basedOn w:val="Normal"/>
    <w:uiPriority w:val="99"/>
    <w:pPr>
      <w:spacing w:before="280"/>
      <w:jc w:val="center"/>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721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Gas Safety Regulations 2001</vt:lpstr>
    </vt:vector>
  </TitlesOfParts>
  <Manager>regulation</Manager>
  <Company>InTACT</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Safety Regulations 2001</dc:title>
  <dc:subject/>
  <dc:creator>pco</dc:creator>
  <cp:keywords>04</cp:keywords>
  <dc:description/>
  <cp:lastModifiedBy>PCODCS</cp:lastModifiedBy>
  <cp:revision>4</cp:revision>
  <cp:lastPrinted>2002-01-24T21:51:00Z</cp:lastPrinted>
  <dcterms:created xsi:type="dcterms:W3CDTF">2019-10-30T04:04:00Z</dcterms:created>
  <dcterms:modified xsi:type="dcterms:W3CDTF">2019-10-30T04:04:00Z</dcterms:modified>
  <cp:category>R No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3</vt:lpwstr>
  </property>
  <property fmtid="{D5CDD505-2E9C-101B-9397-08002B2CF9AE}" pid="4" name="Check">
    <vt:lpwstr>2</vt:lpwstr>
  </property>
</Properties>
</file>