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BEA" w:rsidRDefault="00495D29">
      <w:pPr>
        <w:pStyle w:val="AFHdg"/>
      </w:pPr>
      <w:bookmarkStart w:id="0" w:name="_GoBack"/>
      <w:bookmarkEnd w:id="0"/>
      <w:r>
        <w:t>Approved form AF2002-51</w:t>
      </w:r>
    </w:p>
    <w:p w:rsidR="00FA4BEA" w:rsidRDefault="00FA4BEA">
      <w:pPr>
        <w:pStyle w:val="N-line3"/>
      </w:pPr>
    </w:p>
    <w:p w:rsidR="00FA4BEA" w:rsidRDefault="00495D29">
      <w:pPr>
        <w:pStyle w:val="CoverInForce"/>
      </w:pPr>
      <w:r>
        <w:t>approved by the registrar of the Magistrates Court on 27/3/02 under the</w:t>
      </w:r>
    </w:p>
    <w:p w:rsidR="00FA4BEA" w:rsidRDefault="00495D29">
      <w:pPr>
        <w:pStyle w:val="CoverActName"/>
      </w:pPr>
      <w:r>
        <w:rPr>
          <w:i/>
          <w:iCs/>
        </w:rPr>
        <w:t>Protection Orders Act 2001</w:t>
      </w:r>
      <w:r>
        <w:t>, s 96</w:t>
      </w:r>
    </w:p>
    <w:p w:rsidR="00FA4BEA" w:rsidRDefault="00FA4BEA">
      <w:pPr>
        <w:pStyle w:val="N-line3"/>
      </w:pPr>
    </w:p>
    <w:p w:rsidR="00FA4BEA" w:rsidRDefault="00495D29">
      <w:pPr>
        <w:pStyle w:val="ApprFormHd"/>
      </w:pPr>
      <w:bookmarkStart w:id="1" w:name="Citation"/>
      <w:r>
        <w:t xml:space="preserve">Protection Orders Act 2001—Form </w:t>
      </w:r>
      <w:bookmarkEnd w:id="1"/>
      <w:r>
        <w:t>18</w:t>
      </w:r>
    </w:p>
    <w:p w:rsidR="00FA4BEA" w:rsidRDefault="00495D29">
      <w:pPr>
        <w:pStyle w:val="ref"/>
      </w:pPr>
      <w:bookmarkStart w:id="2" w:name="_Toc514837380"/>
      <w:bookmarkStart w:id="3" w:name="_Toc503847253"/>
      <w:r>
        <w:t>(see reg 80)</w:t>
      </w:r>
    </w:p>
    <w:bookmarkEnd w:id="2"/>
    <w:bookmarkEnd w:id="3"/>
    <w:p w:rsidR="00FA4BEA" w:rsidRDefault="00495D29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:rsidR="00FA4BEA" w:rsidRDefault="00FA4BEA">
      <w:pPr>
        <w:spacing w:before="120"/>
        <w:rPr>
          <w:rFonts w:ascii="Arial" w:hAnsi="Arial" w:cs="Arial"/>
        </w:rPr>
      </w:pPr>
    </w:p>
    <w:p w:rsidR="00FA4BEA" w:rsidRDefault="00495D29">
      <w:pPr>
        <w:spacing w:before="40" w:after="40"/>
        <w:rPr>
          <w:rFonts w:ascii="Arial" w:hAnsi="Arial" w:cs="Arial"/>
          <w:b/>
          <w:bCs/>
          <w:sz w:val="32"/>
          <w:szCs w:val="32"/>
        </w:rPr>
      </w:pPr>
      <w:r>
        <w:rPr>
          <w:rStyle w:val="CharDivText"/>
          <w:rFonts w:ascii="Arial" w:hAnsi="Arial" w:cs="Arial"/>
          <w:b/>
          <w:bCs/>
          <w:sz w:val="32"/>
          <w:szCs w:val="32"/>
        </w:rPr>
        <w:t xml:space="preserve">Notice to produce documents for inspection </w:t>
      </w:r>
    </w:p>
    <w:p w:rsidR="00FA4BEA" w:rsidRDefault="00FA4BEA">
      <w:pPr>
        <w:spacing w:before="120"/>
        <w:rPr>
          <w:rFonts w:ascii="Arial" w:hAnsi="Arial" w:cs="Arial"/>
        </w:rPr>
      </w:pPr>
    </w:p>
    <w:p w:rsidR="00FA4BEA" w:rsidRDefault="00FA4BEA">
      <w:pPr>
        <w:pStyle w:val="Amain"/>
        <w:spacing w:before="0" w:after="40"/>
        <w:ind w:left="709"/>
        <w:jc w:val="center"/>
        <w:rPr>
          <w:sz w:val="18"/>
          <w:szCs w:val="18"/>
        </w:rPr>
      </w:pPr>
    </w:p>
    <w:p w:rsidR="00FA4BEA" w:rsidRDefault="00495D29">
      <w:pPr>
        <w:pStyle w:val="Amain"/>
        <w:spacing w:before="0" w:after="0"/>
        <w:ind w:left="709"/>
        <w:rPr>
          <w:sz w:val="18"/>
          <w:szCs w:val="18"/>
        </w:rPr>
      </w:pPr>
      <w:r>
        <w:rPr>
          <w:sz w:val="18"/>
          <w:szCs w:val="18"/>
        </w:rPr>
        <w:t>To the applicant (</w:t>
      </w:r>
      <w:r>
        <w:rPr>
          <w:i/>
          <w:iCs/>
          <w:sz w:val="18"/>
          <w:szCs w:val="18"/>
        </w:rPr>
        <w:t xml:space="preserve">or </w:t>
      </w:r>
      <w:r>
        <w:rPr>
          <w:sz w:val="18"/>
          <w:szCs w:val="18"/>
        </w:rPr>
        <w:t>respondent):</w:t>
      </w:r>
    </w:p>
    <w:p w:rsidR="00FA4BEA" w:rsidRDefault="00495D29">
      <w:pPr>
        <w:pStyle w:val="Amain"/>
        <w:tabs>
          <w:tab w:val="left" w:pos="3940"/>
          <w:tab w:val="left" w:pos="4660"/>
        </w:tabs>
        <w:spacing w:before="0" w:after="0"/>
        <w:ind w:left="709"/>
        <w:rPr>
          <w:sz w:val="18"/>
          <w:szCs w:val="18"/>
        </w:rPr>
      </w:pPr>
      <w:r>
        <w:rPr>
          <w:sz w:val="18"/>
          <w:szCs w:val="18"/>
        </w:rPr>
        <w:t>The respondent (</w:t>
      </w:r>
      <w:r>
        <w:rPr>
          <w:i/>
          <w:iCs/>
          <w:sz w:val="18"/>
          <w:szCs w:val="18"/>
        </w:rPr>
        <w:t>or</w:t>
      </w:r>
      <w:r>
        <w:rPr>
          <w:sz w:val="18"/>
          <w:szCs w:val="18"/>
        </w:rPr>
        <w:t xml:space="preserve"> applicant) requires you to produce for his or her inspection the following documents referred to in your pleading (</w:t>
      </w:r>
      <w:r>
        <w:rPr>
          <w:i/>
          <w:iCs/>
          <w:sz w:val="18"/>
          <w:szCs w:val="18"/>
        </w:rPr>
        <w:t>or</w:t>
      </w:r>
      <w:r>
        <w:rPr>
          <w:sz w:val="18"/>
          <w:szCs w:val="18"/>
        </w:rPr>
        <w:t xml:space="preserve"> affidavit) dated</w:t>
      </w:r>
      <w:r>
        <w:rPr>
          <w:sz w:val="18"/>
          <w:szCs w:val="18"/>
        </w:rPr>
        <w:tab/>
        <w:t>, 20</w:t>
      </w:r>
      <w:r>
        <w:rPr>
          <w:sz w:val="18"/>
          <w:szCs w:val="18"/>
        </w:rPr>
        <w:tab/>
        <w:t>.</w:t>
      </w:r>
    </w:p>
    <w:p w:rsidR="00FA4BEA" w:rsidRDefault="00495D29">
      <w:pPr>
        <w:pStyle w:val="Amain"/>
        <w:spacing w:before="40" w:after="0"/>
        <w:ind w:left="2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Describe documents required</w:t>
      </w:r>
      <w:r>
        <w:rPr>
          <w:sz w:val="18"/>
          <w:szCs w:val="18"/>
        </w:rPr>
        <w:t>)</w:t>
      </w:r>
    </w:p>
    <w:p w:rsidR="00FA4BEA" w:rsidRDefault="00FA4BEA">
      <w:pPr>
        <w:pStyle w:val="Amain"/>
        <w:tabs>
          <w:tab w:val="clear" w:pos="500"/>
          <w:tab w:val="clear" w:pos="700"/>
          <w:tab w:val="left" w:pos="3320"/>
          <w:tab w:val="right" w:pos="7200"/>
        </w:tabs>
        <w:ind w:left="20"/>
        <w:rPr>
          <w:sz w:val="18"/>
          <w:szCs w:val="18"/>
        </w:rPr>
      </w:pPr>
    </w:p>
    <w:sectPr w:rsidR="00FA4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3000" w:right="2300" w:bottom="2500" w:left="2300" w:header="2480" w:footer="210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BEA" w:rsidRDefault="00495D29">
      <w:r>
        <w:separator/>
      </w:r>
    </w:p>
  </w:endnote>
  <w:endnote w:type="continuationSeparator" w:id="0">
    <w:p w:rsidR="00FA4BEA" w:rsidRDefault="0049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BEA" w:rsidRDefault="00495D29">
    <w:pPr>
      <w:pStyle w:val="Status"/>
      <w:rPr>
        <w:sz w:val="16"/>
        <w:szCs w:val="16"/>
      </w:rPr>
    </w:pPr>
    <w:r>
      <w:fldChar w:fldCharType="begin"/>
    </w:r>
    <w:r>
      <w:instrText xml:space="preserve"> DOCPROPERTY "Status" </w:instrText>
    </w:r>
    <w:r>
      <w:fldChar w:fldCharType="separate"/>
    </w:r>
    <w:r>
      <w:t xml:space="preserve"> </w:t>
    </w:r>
    <w:r>
      <w:fldChar w:fldCharType="end"/>
    </w:r>
  </w:p>
  <w:p w:rsidR="00FA4BEA" w:rsidRPr="009A123C" w:rsidRDefault="009A123C" w:rsidP="009A123C">
    <w:pPr>
      <w:pStyle w:val="Footer"/>
      <w:jc w:val="center"/>
      <w:rPr>
        <w:sz w:val="14"/>
      </w:rPr>
    </w:pPr>
    <w:r w:rsidRPr="009A123C">
      <w:rPr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BEA" w:rsidRDefault="00FA4BEA">
    <w:pPr>
      <w:pStyle w:val="Footer"/>
    </w:pPr>
  </w:p>
  <w:p w:rsidR="00FA4BEA" w:rsidRDefault="00495D29">
    <w:pPr>
      <w:pStyle w:val="Status"/>
      <w:rPr>
        <w:sz w:val="16"/>
        <w:szCs w:val="16"/>
      </w:rPr>
    </w:pPr>
    <w:r>
      <w:fldChar w:fldCharType="begin"/>
    </w:r>
    <w:r>
      <w:instrText xml:space="preserve"> DOCPROPERTY "Status" </w:instrText>
    </w:r>
    <w:r>
      <w:fldChar w:fldCharType="separate"/>
    </w:r>
    <w:r>
      <w:t xml:space="preserve"> </w:t>
    </w:r>
    <w:r>
      <w:fldChar w:fldCharType="end"/>
    </w:r>
  </w:p>
  <w:p w:rsidR="00FA4BEA" w:rsidRPr="009A123C" w:rsidRDefault="009A123C" w:rsidP="009A123C">
    <w:pPr>
      <w:pStyle w:val="Footer"/>
      <w:jc w:val="center"/>
      <w:rPr>
        <w:sz w:val="14"/>
      </w:rPr>
    </w:pPr>
    <w:r w:rsidRPr="009A123C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BEA" w:rsidRPr="009A123C" w:rsidRDefault="00495D29" w:rsidP="009A123C">
    <w:pPr>
      <w:pStyle w:val="Status"/>
      <w:rPr>
        <w:szCs w:val="16"/>
      </w:rPr>
    </w:pPr>
    <w:r w:rsidRPr="009A123C">
      <w:fldChar w:fldCharType="begin"/>
    </w:r>
    <w:r w:rsidRPr="009A123C">
      <w:instrText xml:space="preserve"> DOCPROPERTY "Status" </w:instrText>
    </w:r>
    <w:r w:rsidRPr="009A123C">
      <w:fldChar w:fldCharType="separate"/>
    </w:r>
    <w:r w:rsidRPr="009A123C">
      <w:t xml:space="preserve"> </w:t>
    </w:r>
    <w:r w:rsidRPr="009A123C">
      <w:fldChar w:fldCharType="end"/>
    </w:r>
    <w:r w:rsidR="009A123C" w:rsidRPr="009A123C"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BEA" w:rsidRDefault="00495D29">
      <w:r>
        <w:separator/>
      </w:r>
    </w:p>
  </w:footnote>
  <w:footnote w:type="continuationSeparator" w:id="0">
    <w:p w:rsidR="00FA4BEA" w:rsidRDefault="00495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23C" w:rsidRDefault="009A12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23C" w:rsidRDefault="009A12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23C" w:rsidRDefault="009A1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Symbol" w:hint="default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lvlRestart w:val="0"/>
      <w:suff w:val="nothing"/>
      <w:lvlText w:val="(%5)"/>
      <w:lvlJc w:val="left"/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2.%3"/>
      <w:lvlJc w:val="left"/>
    </w:lvl>
    <w:lvl w:ilvl="3">
      <w:start w:val="1"/>
      <w:numFmt w:val="decimal"/>
      <w:suff w:val="nothing"/>
      <w:lvlText w:val="%2.%3.%4"/>
      <w:lvlJc w:val="left"/>
    </w:lvl>
    <w:lvl w:ilvl="4">
      <w:start w:val="1"/>
      <w:numFmt w:val="decimal"/>
      <w:lvlRestart w:val="0"/>
      <w:suff w:val="nothing"/>
      <w:lvlText w:val="%5"/>
      <w:lvlJc w:val="left"/>
    </w:lvl>
    <w:lvl w:ilvl="5">
      <w:start w:val="1"/>
      <w:numFmt w:val="decimal"/>
      <w:suff w:val="nothing"/>
      <w:lvlText w:val="(%6)"/>
      <w:lvlJc w:val="left"/>
    </w:lvl>
    <w:lvl w:ilvl="6">
      <w:start w:val="1"/>
      <w:numFmt w:val="lowerLetter"/>
      <w:suff w:val="nothing"/>
      <w:lvlText w:val="(%7)"/>
      <w:lvlJc w:val="left"/>
    </w:lvl>
    <w:lvl w:ilvl="7">
      <w:start w:val="1"/>
      <w:numFmt w:val="lowerRoman"/>
      <w:suff w:val="nothing"/>
      <w:lvlText w:val="(%8)"/>
      <w:lvlJc w:val="left"/>
    </w:lvl>
    <w:lvl w:ilvl="8">
      <w:start w:val="1"/>
      <w:numFmt w:val="upperLetter"/>
      <w:suff w:val="nothing"/>
      <w:lvlText w:val="(%9)"/>
      <w:lvlJc w:val="left"/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7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8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1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80D35"/>
    <w:rsid w:val="00180D35"/>
    <w:rsid w:val="00495D29"/>
    <w:rsid w:val="009A123C"/>
    <w:rsid w:val="009A4502"/>
    <w:rsid w:val="00CB1E24"/>
    <w:rsid w:val="00FA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1EE39F2-763D-4085-B9F3-FC107F0B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tabs>
        <w:tab w:val="left" w:pos="2880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Arial" w:hAnsi="Arial" w:cs="Arial"/>
      <w:b/>
      <w:bCs/>
      <w:kern w:val="28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Arial" w:hAnsi="Arial" w:cs="Arial"/>
      <w:b/>
      <w:bCs/>
      <w:i/>
      <w:i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Arial" w:hAnsi="Arial" w:cs="Arial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Arial" w:hAnsi="Arial" w:cs="Arial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i/>
      <w:i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Arial" w:hAnsi="Arial" w:cs="Arial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Arial" w:hAnsi="Arial" w:cs="Arial"/>
      <w:i/>
      <w:iCs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Arial" w:hAnsi="Arial" w:cs="Arial"/>
      <w:b/>
      <w:bCs/>
      <w:i/>
      <w:iCs/>
      <w:sz w:val="18"/>
      <w:szCs w:val="18"/>
      <w:lang w:val="en-US"/>
    </w:rPr>
  </w:style>
  <w:style w:type="paragraph" w:customStyle="1" w:styleId="Norm-5pt">
    <w:name w:val="Norm-5pt"/>
    <w:basedOn w:val="Normal"/>
    <w:uiPriority w:val="99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  <w:lang w:val="en-AU"/>
    </w:rPr>
  </w:style>
  <w:style w:type="paragraph" w:customStyle="1" w:styleId="01Contents">
    <w:name w:val="01Contents"/>
    <w:basedOn w:val="Normal"/>
    <w:uiPriority w:val="99"/>
  </w:style>
  <w:style w:type="paragraph" w:customStyle="1" w:styleId="00ClientCover">
    <w:name w:val="00ClientCover"/>
    <w:basedOn w:val="Normal"/>
    <w:uiPriority w:val="99"/>
  </w:style>
  <w:style w:type="paragraph" w:customStyle="1" w:styleId="02Text">
    <w:name w:val="02Text"/>
    <w:basedOn w:val="Normal"/>
    <w:uiPriority w:val="99"/>
  </w:style>
  <w:style w:type="paragraph" w:customStyle="1" w:styleId="BillBasic">
    <w:name w:val="BillBasic"/>
    <w:uiPriority w:val="99"/>
    <w:pPr>
      <w:autoSpaceDE w:val="0"/>
      <w:autoSpaceDN w:val="0"/>
      <w:spacing w:before="80"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Billname">
    <w:name w:val="Billname"/>
    <w:basedOn w:val="Normal"/>
    <w:uiPriority w:val="99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BillBasicHeading">
    <w:name w:val="BillBasicHeading"/>
    <w:basedOn w:val="BillBasic"/>
    <w:uiPriority w:val="99"/>
    <w:pPr>
      <w:tabs>
        <w:tab w:val="left" w:pos="2600"/>
      </w:tabs>
    </w:pPr>
    <w:rPr>
      <w:rFonts w:ascii="Arial" w:hAnsi="Arial" w:cs="Arial"/>
    </w:rPr>
  </w:style>
  <w:style w:type="paragraph" w:customStyle="1" w:styleId="BillName0">
    <w:name w:val="BillName"/>
    <w:basedOn w:val="BillBasicHeading"/>
    <w:uiPriority w:val="99"/>
    <w:pPr>
      <w:spacing w:before="1220" w:after="100"/>
      <w:jc w:val="left"/>
    </w:pPr>
    <w:rPr>
      <w:b/>
      <w:bCs/>
      <w:sz w:val="40"/>
      <w:szCs w:val="40"/>
    </w:rPr>
  </w:style>
  <w:style w:type="paragraph" w:customStyle="1" w:styleId="BillCrest">
    <w:name w:val="Bill Crest"/>
    <w:basedOn w:val="Normal"/>
    <w:next w:val="Normal"/>
    <w:uiPriority w:val="99"/>
    <w:pPr>
      <w:tabs>
        <w:tab w:val="center" w:pos="3160"/>
      </w:tabs>
      <w:spacing w:after="60"/>
    </w:pPr>
    <w:rPr>
      <w:sz w:val="216"/>
      <w:szCs w:val="216"/>
      <w:lang w:val="en-AU"/>
    </w:rPr>
  </w:style>
  <w:style w:type="paragraph" w:customStyle="1" w:styleId="Amain">
    <w:name w:val="A main"/>
    <w:aliases w:val="all sections,all s,as,a,indent(a)"/>
    <w:basedOn w:val="BillBasic"/>
    <w:uiPriority w:val="99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uiPriority w:val="99"/>
    <w:pPr>
      <w:ind w:left="700"/>
    </w:pPr>
  </w:style>
  <w:style w:type="paragraph" w:customStyle="1" w:styleId="Apara">
    <w:name w:val="A para"/>
    <w:basedOn w:val="BillBasic"/>
    <w:uiPriority w:val="99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uiPriority w:val="99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uiPriority w:val="99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uiPriority w:val="99"/>
    <w:pPr>
      <w:ind w:left="700"/>
    </w:pPr>
  </w:style>
  <w:style w:type="paragraph" w:customStyle="1" w:styleId="aExamHead">
    <w:name w:val="aExam Head"/>
    <w:basedOn w:val="BillBasicHeading"/>
    <w:next w:val="aExam"/>
    <w:uiPriority w:val="99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aExam">
    <w:name w:val="aExam"/>
    <w:basedOn w:val="aNote"/>
    <w:uiPriority w:val="99"/>
    <w:pPr>
      <w:spacing w:before="0"/>
      <w:ind w:left="700" w:firstLine="0"/>
    </w:pPr>
  </w:style>
  <w:style w:type="paragraph" w:customStyle="1" w:styleId="aNote">
    <w:name w:val="aNote"/>
    <w:basedOn w:val="BillBasic"/>
    <w:uiPriority w:val="99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HeaderEven">
    <w:name w:val="HeaderEven"/>
    <w:basedOn w:val="Normal"/>
    <w:uiPriority w:val="99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uiPriority w:val="99"/>
    <w:pPr>
      <w:spacing w:before="120" w:after="60"/>
    </w:pPr>
  </w:style>
  <w:style w:type="paragraph" w:customStyle="1" w:styleId="HeaderOdd6">
    <w:name w:val="HeaderOdd6"/>
    <w:basedOn w:val="HeaderEven6"/>
    <w:uiPriority w:val="99"/>
    <w:pPr>
      <w:jc w:val="right"/>
    </w:pPr>
  </w:style>
  <w:style w:type="paragraph" w:customStyle="1" w:styleId="HeaderOdd">
    <w:name w:val="HeaderOdd"/>
    <w:basedOn w:val="HeaderEven"/>
    <w:uiPriority w:val="99"/>
    <w:pPr>
      <w:jc w:val="right"/>
    </w:pPr>
  </w:style>
  <w:style w:type="paragraph" w:customStyle="1" w:styleId="BillNo">
    <w:name w:val="BillNo"/>
    <w:basedOn w:val="BillBasicHeading"/>
    <w:uiPriority w:val="99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uiPriority w:val="99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uiPriority w:val="99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uiPriority w:val="99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uiPriority w:val="99"/>
    <w:pPr>
      <w:spacing w:before="60"/>
    </w:pPr>
  </w:style>
  <w:style w:type="paragraph" w:customStyle="1" w:styleId="Comment">
    <w:name w:val="Comment"/>
    <w:basedOn w:val="BillBasic"/>
    <w:uiPriority w:val="99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uiPriority w:val="99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uiPriority w:val="99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uiPriority w:val="99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uiPriority w:val="99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5Sec">
    <w:name w:val="A H5 Sec"/>
    <w:basedOn w:val="BillBasicHeading"/>
    <w:next w:val="Amain"/>
    <w:uiPriority w:val="99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paragraph" w:customStyle="1" w:styleId="AH4SubDiv">
    <w:name w:val="A H4 SubDiv"/>
    <w:basedOn w:val="BillBasicHeading"/>
    <w:next w:val="AH5Sec"/>
    <w:uiPriority w:val="99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uiPriority w:val="99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uiPriority w:val="99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uiPriority w:val="99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hadedSchClause">
    <w:name w:val="Shaded Sch Clause"/>
    <w:basedOn w:val="Schclauseheading"/>
    <w:next w:val="direction"/>
    <w:uiPriority w:val="99"/>
    <w:pPr>
      <w:shd w:val="pct15" w:color="auto" w:fill="auto"/>
      <w:outlineLvl w:val="3"/>
    </w:pPr>
  </w:style>
  <w:style w:type="paragraph" w:customStyle="1" w:styleId="Schclauseheading">
    <w:name w:val="Sch clause heading"/>
    <w:basedOn w:val="BillBasic"/>
    <w:next w:val="Amain"/>
    <w:uiPriority w:val="99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customStyle="1" w:styleId="direction">
    <w:name w:val="direction"/>
    <w:basedOn w:val="BillBasic"/>
    <w:next w:val="Amainreturn"/>
    <w:uiPriority w:val="99"/>
    <w:pPr>
      <w:ind w:left="700"/>
    </w:pPr>
    <w:rPr>
      <w:i/>
      <w:iCs/>
    </w:rPr>
  </w:style>
  <w:style w:type="paragraph" w:customStyle="1" w:styleId="Sched-Form">
    <w:name w:val="Sched-Form"/>
    <w:basedOn w:val="BillBasicHeading"/>
    <w:next w:val="Schclauseheading"/>
    <w:uiPriority w:val="99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uiPriority w:val="99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Endnote1">
    <w:name w:val="Endnote 1"/>
    <w:basedOn w:val="BillBasic"/>
    <w:uiPriority w:val="99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Endnote2"/>
    <w:uiPriority w:val="99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0">
    <w:name w:val="EndNote2"/>
    <w:basedOn w:val="BillBasic"/>
    <w:uiPriority w:val="99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uiPriority w:val="99"/>
    <w:pPr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uiPriority w:val="99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uiPriority w:val="99"/>
    <w:pPr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IMain"/>
    <w:uiPriority w:val="99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IMain">
    <w:name w:val="I Main"/>
    <w:basedOn w:val="Amain"/>
    <w:uiPriority w:val="99"/>
  </w:style>
  <w:style w:type="paragraph" w:customStyle="1" w:styleId="IH4SubDiv">
    <w:name w:val="I H4 SubDiv"/>
    <w:basedOn w:val="BillBasicHeading"/>
    <w:next w:val="IH5Sec"/>
    <w:uiPriority w:val="99"/>
    <w:pPr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basedOn w:val="DefaultParagraphFont"/>
    <w:uiPriority w:val="99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uiPriority w:val="99"/>
    <w:rPr>
      <w:sz w:val="4"/>
      <w:szCs w:val="4"/>
    </w:rPr>
  </w:style>
  <w:style w:type="paragraph" w:customStyle="1" w:styleId="04Dictionary">
    <w:name w:val="04Dictionary"/>
    <w:basedOn w:val="Normal"/>
    <w:uiPriority w:val="99"/>
  </w:style>
  <w:style w:type="paragraph" w:customStyle="1" w:styleId="N-line1">
    <w:name w:val="N-line1"/>
    <w:basedOn w:val="BillBasic"/>
    <w:uiPriority w:val="99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uiPriority w:val="99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uiPriority w:val="99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uiPriority w:val="99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  <w:uiPriority w:val="99"/>
  </w:style>
  <w:style w:type="paragraph" w:customStyle="1" w:styleId="03Schedule">
    <w:name w:val="03Schedule"/>
    <w:basedOn w:val="Normal"/>
    <w:uiPriority w:val="99"/>
  </w:style>
  <w:style w:type="paragraph" w:customStyle="1" w:styleId="ISched-heading">
    <w:name w:val="I Sched-heading"/>
    <w:basedOn w:val="BillBasicHeading"/>
    <w:next w:val="ref"/>
    <w:uiPriority w:val="99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uiPriority w:val="99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uiPriority w:val="99"/>
    <w:pPr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uiPriority w:val="99"/>
    <w:pPr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  <w:uiPriority w:val="99"/>
  </w:style>
  <w:style w:type="paragraph" w:customStyle="1" w:styleId="Isubpara">
    <w:name w:val="I subpara"/>
    <w:basedOn w:val="Asubpara"/>
    <w:uiPriority w:val="99"/>
  </w:style>
  <w:style w:type="paragraph" w:customStyle="1" w:styleId="Isubsubpara">
    <w:name w:val="I subsubpara"/>
    <w:basedOn w:val="Asubsubpara"/>
    <w:uiPriority w:val="99"/>
  </w:style>
  <w:style w:type="character" w:customStyle="1" w:styleId="CharSectNo">
    <w:name w:val="CharSectNo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paragraph" w:customStyle="1" w:styleId="Placeholder">
    <w:name w:val="Placeholder"/>
    <w:basedOn w:val="Normal"/>
    <w:uiPriority w:val="99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val="en-US"/>
    </w:rPr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paragraph" w:styleId="TOC1">
    <w:name w:val="toc 1"/>
    <w:basedOn w:val="Normal"/>
    <w:next w:val="Normal"/>
    <w:autoRedefine/>
    <w:uiPriority w:val="99"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99"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  <w:pPr>
      <w:tabs>
        <w:tab w:val="clear" w:pos="2880"/>
      </w:tabs>
    </w:pPr>
  </w:style>
  <w:style w:type="paragraph" w:customStyle="1" w:styleId="Instruction">
    <w:name w:val="Instruction"/>
    <w:basedOn w:val="BillBasic"/>
    <w:uiPriority w:val="99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ActNo">
    <w:name w:val="ActNo"/>
    <w:basedOn w:val="BillBasicHeading"/>
    <w:uiPriority w:val="99"/>
    <w:pPr>
      <w:spacing w:before="240"/>
    </w:pPr>
    <w:rPr>
      <w:b/>
      <w:bCs/>
    </w:rPr>
  </w:style>
  <w:style w:type="paragraph" w:customStyle="1" w:styleId="aParaNote">
    <w:name w:val="aParaNote"/>
    <w:basedOn w:val="BillBasic"/>
    <w:uiPriority w:val="99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uiPriority w:val="99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uiPriority w:val="99"/>
    <w:pPr>
      <w:ind w:left="0" w:firstLine="0"/>
    </w:pPr>
  </w:style>
  <w:style w:type="paragraph" w:customStyle="1" w:styleId="Minister">
    <w:name w:val="Minister"/>
    <w:basedOn w:val="BillBasic"/>
    <w:uiPriority w:val="99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pPr>
      <w:tabs>
        <w:tab w:val="left" w:pos="4320"/>
      </w:tabs>
    </w:pPr>
  </w:style>
  <w:style w:type="paragraph" w:customStyle="1" w:styleId="madeunder">
    <w:name w:val="made under"/>
    <w:basedOn w:val="BillBasic"/>
    <w:uiPriority w:val="99"/>
    <w:pPr>
      <w:spacing w:before="180"/>
    </w:pPr>
  </w:style>
  <w:style w:type="paragraph" w:customStyle="1" w:styleId="EndNoteSubHeading">
    <w:name w:val="EndNoteSubHeading"/>
    <w:basedOn w:val="Normal"/>
    <w:next w:val="EndNoteText"/>
    <w:uiPriority w:val="99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uiPriority w:val="99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uiPriority w:val="99"/>
    <w:rPr>
      <w:i/>
      <w:iCs/>
    </w:rPr>
  </w:style>
  <w:style w:type="paragraph" w:customStyle="1" w:styleId="00SigningPage">
    <w:name w:val="00SigningPage"/>
    <w:basedOn w:val="Normal"/>
    <w:uiPriority w:val="99"/>
  </w:style>
  <w:style w:type="paragraph" w:customStyle="1" w:styleId="Letterhead">
    <w:name w:val="Letterhead"/>
    <w:uiPriority w:val="99"/>
    <w:pPr>
      <w:widowControl w:val="0"/>
      <w:autoSpaceDE w:val="0"/>
      <w:autoSpaceDN w:val="0"/>
      <w:spacing w:after="180" w:line="240" w:lineRule="auto"/>
      <w:jc w:val="right"/>
    </w:pPr>
    <w:rPr>
      <w:rFonts w:ascii="Arial" w:hAnsi="Arial" w:cs="Arial"/>
      <w:sz w:val="32"/>
      <w:szCs w:val="32"/>
    </w:rPr>
  </w:style>
  <w:style w:type="character" w:styleId="PageNumber">
    <w:name w:val="page number"/>
    <w:basedOn w:val="DefaultParagraphFont"/>
    <w:uiPriority w:val="99"/>
  </w:style>
  <w:style w:type="paragraph" w:customStyle="1" w:styleId="Sched-name">
    <w:name w:val="Sched-name"/>
    <w:basedOn w:val="Normal"/>
    <w:uiPriority w:val="99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  <w:lang w:val="en-AU"/>
    </w:rPr>
  </w:style>
  <w:style w:type="paragraph" w:customStyle="1" w:styleId="EnactingWordsRules">
    <w:name w:val="EnactingWordsRules"/>
    <w:basedOn w:val="EnactingWords"/>
    <w:uiPriority w:val="99"/>
    <w:pPr>
      <w:spacing w:before="240"/>
    </w:pPr>
  </w:style>
  <w:style w:type="paragraph" w:styleId="TOC7">
    <w:name w:val="toc 7"/>
    <w:basedOn w:val="TOC2"/>
    <w:next w:val="Normal"/>
    <w:autoRedefine/>
    <w:uiPriority w:val="99"/>
    <w:pPr>
      <w:tabs>
        <w:tab w:val="clear" w:pos="2880"/>
      </w:tabs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customStyle="1" w:styleId="LongTitle">
    <w:name w:val="LongTitle"/>
    <w:basedOn w:val="BillBasic"/>
    <w:uiPriority w:val="99"/>
    <w:pPr>
      <w:spacing w:before="240"/>
    </w:pPr>
  </w:style>
  <w:style w:type="paragraph" w:customStyle="1" w:styleId="Aparareturn">
    <w:name w:val="A para return"/>
    <w:basedOn w:val="BillBasic"/>
    <w:uiPriority w:val="99"/>
    <w:pPr>
      <w:ind w:left="1200"/>
    </w:pPr>
  </w:style>
  <w:style w:type="paragraph" w:customStyle="1" w:styleId="Asubparareturn">
    <w:name w:val="A subpara return"/>
    <w:basedOn w:val="BillBasic"/>
    <w:uiPriority w:val="99"/>
    <w:pPr>
      <w:ind w:left="1740"/>
    </w:pPr>
  </w:style>
  <w:style w:type="paragraph" w:customStyle="1" w:styleId="CommentNum">
    <w:name w:val="CommentNum"/>
    <w:basedOn w:val="Comment"/>
    <w:uiPriority w:val="99"/>
    <w:pPr>
      <w:ind w:left="1400" w:hanging="1400"/>
    </w:pPr>
  </w:style>
  <w:style w:type="paragraph" w:styleId="TOC8">
    <w:name w:val="toc 8"/>
    <w:basedOn w:val="TOC3"/>
    <w:next w:val="Normal"/>
    <w:autoRedefine/>
    <w:uiPriority w:val="99"/>
  </w:style>
  <w:style w:type="paragraph" w:customStyle="1" w:styleId="Judges">
    <w:name w:val="Judges"/>
    <w:basedOn w:val="Minister"/>
    <w:uiPriority w:val="99"/>
    <w:pPr>
      <w:spacing w:before="180" w:after="40"/>
    </w:pPr>
  </w:style>
  <w:style w:type="paragraph" w:customStyle="1" w:styleId="BillFor">
    <w:name w:val="BillFor"/>
    <w:basedOn w:val="BillBasicHeading"/>
    <w:uiPriority w:val="99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uiPriority w:val="99"/>
    <w:pPr>
      <w:spacing w:before="600"/>
    </w:pPr>
    <w:rPr>
      <w:rFonts w:ascii="Arial" w:hAnsi="Arial" w:cs="Arial"/>
      <w:shadow/>
      <w:sz w:val="48"/>
      <w:szCs w:val="48"/>
    </w:rPr>
  </w:style>
  <w:style w:type="paragraph" w:customStyle="1" w:styleId="Formula">
    <w:name w:val="Formula"/>
    <w:basedOn w:val="BillBasic"/>
    <w:uiPriority w:val="99"/>
    <w:pPr>
      <w:spacing w:line="260" w:lineRule="atLeast"/>
      <w:jc w:val="center"/>
    </w:pPr>
  </w:style>
  <w:style w:type="paragraph" w:customStyle="1" w:styleId="Amainbullet">
    <w:name w:val="A main bullet"/>
    <w:basedOn w:val="BillBasic"/>
    <w:uiPriority w:val="99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uiPriority w:val="99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uiPriority w:val="99"/>
    <w:pPr>
      <w:ind w:left="2260" w:hanging="520"/>
    </w:pPr>
  </w:style>
  <w:style w:type="paragraph" w:customStyle="1" w:styleId="aDefpara">
    <w:name w:val="aDef para"/>
    <w:basedOn w:val="Apara"/>
    <w:uiPriority w:val="99"/>
  </w:style>
  <w:style w:type="paragraph" w:customStyle="1" w:styleId="aDefsubpara">
    <w:name w:val="aDef subpara"/>
    <w:basedOn w:val="Asubpara"/>
    <w:uiPriority w:val="99"/>
  </w:style>
  <w:style w:type="paragraph" w:customStyle="1" w:styleId="Idefpara">
    <w:name w:val="I def para"/>
    <w:basedOn w:val="Ipara"/>
    <w:uiPriority w:val="99"/>
    <w:pPr>
      <w:outlineLvl w:val="9"/>
    </w:pPr>
  </w:style>
  <w:style w:type="paragraph" w:customStyle="1" w:styleId="Idefsubpara">
    <w:name w:val="I def subpara"/>
    <w:basedOn w:val="Isubpara"/>
    <w:uiPriority w:val="99"/>
    <w:pPr>
      <w:outlineLvl w:val="9"/>
    </w:pPr>
  </w:style>
  <w:style w:type="paragraph" w:customStyle="1" w:styleId="Notified">
    <w:name w:val="Notified"/>
    <w:basedOn w:val="BillBasic"/>
    <w:uiPriority w:val="99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  <w:uiPriority w:val="99"/>
  </w:style>
  <w:style w:type="paragraph" w:customStyle="1" w:styleId="IDict-Heading">
    <w:name w:val="I Dict-Heading"/>
    <w:basedOn w:val="BillBasicHeading"/>
    <w:uiPriority w:val="99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  <w:uiPriority w:val="99"/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aNoteBullet">
    <w:name w:val="aNoteBullet"/>
    <w:basedOn w:val="aNote"/>
    <w:uiPriority w:val="99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uiPriority w:val="99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uiPriority w:val="99"/>
    <w:pPr>
      <w:jc w:val="right"/>
    </w:pPr>
  </w:style>
  <w:style w:type="paragraph" w:customStyle="1" w:styleId="aExamPara">
    <w:name w:val="aExamPara"/>
    <w:basedOn w:val="aExam"/>
    <w:uiPriority w:val="99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uiPriority w:val="99"/>
    <w:pPr>
      <w:ind w:left="1100"/>
    </w:pPr>
  </w:style>
  <w:style w:type="paragraph" w:customStyle="1" w:styleId="aExamBullet">
    <w:name w:val="aExamBullet"/>
    <w:basedOn w:val="aExam"/>
    <w:uiPriority w:val="99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uiPriority w:val="99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uiPriority w:val="99"/>
    <w:pPr>
      <w:keepNext/>
    </w:pPr>
    <w:rPr>
      <w:b/>
      <w:bCs/>
      <w:sz w:val="18"/>
      <w:szCs w:val="18"/>
    </w:rPr>
  </w:style>
  <w:style w:type="paragraph" w:customStyle="1" w:styleId="aParaNotePara">
    <w:name w:val="aParaNotePara"/>
    <w:basedOn w:val="aNotePara"/>
    <w:uiPriority w:val="99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uiPriority w:val="99"/>
    <w:rPr>
      <w:sz w:val="20"/>
      <w:szCs w:val="20"/>
    </w:rPr>
  </w:style>
  <w:style w:type="character" w:customStyle="1" w:styleId="charBold">
    <w:name w:val="charBold"/>
    <w:basedOn w:val="DefaultParagraphFont"/>
    <w:uiPriority w:val="99"/>
    <w:rPr>
      <w:b/>
      <w:bCs/>
    </w:rPr>
  </w:style>
  <w:style w:type="character" w:customStyle="1" w:styleId="charBoldItals">
    <w:name w:val="charBoldItals"/>
    <w:basedOn w:val="DefaultParagraphFont"/>
    <w:uiPriority w:val="99"/>
    <w:rPr>
      <w:b/>
      <w:bCs/>
      <w:i/>
      <w:iCs/>
    </w:rPr>
  </w:style>
  <w:style w:type="character" w:customStyle="1" w:styleId="charItals">
    <w:name w:val="charItals"/>
    <w:basedOn w:val="DefaultParagraphFont"/>
    <w:uiPriority w:val="99"/>
    <w:rPr>
      <w:i/>
      <w:iCs/>
    </w:rPr>
  </w:style>
  <w:style w:type="character" w:customStyle="1" w:styleId="charUnderline">
    <w:name w:val="charUnderline"/>
    <w:basedOn w:val="DefaultParagraphFont"/>
    <w:uiPriority w:val="99"/>
    <w:rPr>
      <w:u w:val="single"/>
    </w:rPr>
  </w:style>
  <w:style w:type="paragraph" w:customStyle="1" w:styleId="TableHd">
    <w:name w:val="TableHd"/>
    <w:basedOn w:val="Normal"/>
    <w:uiPriority w:val="99"/>
    <w:pPr>
      <w:keepNext/>
      <w:tabs>
        <w:tab w:val="clear" w:pos="2880"/>
      </w:tabs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uiPriority w:val="99"/>
    <w:pPr>
      <w:tabs>
        <w:tab w:val="clear" w:pos="2880"/>
      </w:tabs>
      <w:spacing w:after="60"/>
    </w:pPr>
    <w:rPr>
      <w:rFonts w:ascii="Arial" w:hAnsi="Arial" w:cs="Arial"/>
      <w:b/>
      <w:bCs/>
      <w:sz w:val="20"/>
      <w:szCs w:val="20"/>
    </w:rPr>
  </w:style>
  <w:style w:type="paragraph" w:styleId="TOC9">
    <w:name w:val="toc 9"/>
    <w:basedOn w:val="Normal"/>
    <w:next w:val="Normal"/>
    <w:autoRedefine/>
    <w:uiPriority w:val="99"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uiPriority w:val="99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uiPriority w:val="99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uiPriority w:val="99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uiPriority w:val="99"/>
    <w:pPr>
      <w:spacing w:before="1000"/>
    </w:pPr>
    <w:rPr>
      <w:b/>
      <w:bCs/>
      <w:sz w:val="32"/>
      <w:szCs w:val="32"/>
    </w:rPr>
  </w:style>
  <w:style w:type="paragraph" w:customStyle="1" w:styleId="NewAct">
    <w:name w:val="New Act"/>
    <w:basedOn w:val="Normal"/>
    <w:next w:val="Actdetails"/>
    <w:uiPriority w:val="99"/>
    <w:pPr>
      <w:keepNext/>
      <w:spacing w:before="180"/>
      <w:ind w:left="700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CoverInForce">
    <w:name w:val="CoverInForce"/>
    <w:basedOn w:val="BillBasicHeading"/>
    <w:uiPriority w:val="99"/>
    <w:pPr>
      <w:spacing w:before="200"/>
    </w:p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  <w:lang w:val="en-US"/>
    </w:rPr>
  </w:style>
  <w:style w:type="paragraph" w:customStyle="1" w:styleId="CoverActName">
    <w:name w:val="CoverActName"/>
    <w:basedOn w:val="BillBasicHeading"/>
    <w:uiPriority w:val="99"/>
    <w:pPr>
      <w:spacing w:before="200"/>
    </w:pPr>
    <w:rPr>
      <w:b/>
      <w:bCs/>
    </w:rPr>
  </w:style>
  <w:style w:type="paragraph" w:customStyle="1" w:styleId="FormRule">
    <w:name w:val="FormRule"/>
    <w:basedOn w:val="Normal"/>
    <w:uiPriority w:val="99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uiPriority w:val="99"/>
    <w:rPr>
      <w:b w:val="0"/>
      <w:bCs w:val="0"/>
    </w:rPr>
  </w:style>
  <w:style w:type="paragraph" w:customStyle="1" w:styleId="Endnote2">
    <w:name w:val="Endnote2"/>
    <w:basedOn w:val="Normal"/>
    <w:uiPriority w:val="99"/>
    <w:pPr>
      <w:keepNext/>
      <w:tabs>
        <w:tab w:val="left" w:pos="700"/>
      </w:tabs>
      <w:spacing w:before="280" w:after="160"/>
    </w:pPr>
    <w:rPr>
      <w:rFonts w:ascii="Arial" w:hAnsi="Arial" w:cs="Arial"/>
      <w:b/>
      <w:bCs/>
      <w:lang w:val="en-AU"/>
    </w:rPr>
  </w:style>
  <w:style w:type="paragraph" w:customStyle="1" w:styleId="Actdetails">
    <w:name w:val="Act details"/>
    <w:basedOn w:val="Normal"/>
    <w:uiPriority w:val="99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ewAct"/>
    <w:uiPriority w:val="99"/>
    <w:pPr>
      <w:tabs>
        <w:tab w:val="clear" w:pos="2880"/>
      </w:tabs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uiPriority w:val="99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uiPriority w:val="99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uiPriority w:val="99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uiPriority w:val="99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  <w:uiPriority w:val="99"/>
  </w:style>
  <w:style w:type="paragraph" w:customStyle="1" w:styleId="Endnote3">
    <w:name w:val="Endnote3"/>
    <w:basedOn w:val="Normal"/>
    <w:uiPriority w:val="99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harTableNo">
    <w:name w:val="charTableNo"/>
    <w:basedOn w:val="DefaultParagraphFont"/>
    <w:uiPriority w:val="99"/>
  </w:style>
  <w:style w:type="character" w:customStyle="1" w:styleId="charTableText">
    <w:name w:val="charTableText"/>
    <w:basedOn w:val="DefaultParagraphFont"/>
    <w:uiPriority w:val="99"/>
  </w:style>
  <w:style w:type="paragraph" w:customStyle="1" w:styleId="EndNoteTextEPS">
    <w:name w:val="EndNoteTextEPS"/>
    <w:basedOn w:val="Normal"/>
    <w:uiPriority w:val="99"/>
    <w:pPr>
      <w:spacing w:before="20" w:after="40"/>
      <w:ind w:left="7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uiPriority w:val="99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uiPriority w:val="99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uiPriority w:val="99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uiPriority w:val="99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uiPriority w:val="99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uiPriority w:val="99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uiPriority w:val="99"/>
    <w:pPr>
      <w:tabs>
        <w:tab w:val="clear" w:pos="2880"/>
        <w:tab w:val="left" w:leader="dot" w:pos="2000"/>
      </w:tabs>
      <w:spacing w:before="80"/>
    </w:pPr>
    <w:rPr>
      <w:rFonts w:ascii="Arial" w:hAnsi="Arial" w:cs="Arial"/>
      <w:sz w:val="18"/>
      <w:szCs w:val="18"/>
    </w:rPr>
  </w:style>
  <w:style w:type="paragraph" w:customStyle="1" w:styleId="CoverSubHdg">
    <w:name w:val="CoverSubHdg"/>
    <w:basedOn w:val="CoverHeading"/>
    <w:uiPriority w:val="99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uiPriority w:val="99"/>
    <w:rPr>
      <w:color w:val="000000"/>
    </w:rPr>
  </w:style>
  <w:style w:type="paragraph" w:customStyle="1" w:styleId="AH5SecSymb">
    <w:name w:val="A H5 Sec Symb"/>
    <w:basedOn w:val="AH5Sec"/>
    <w:uiPriority w:val="99"/>
    <w:pPr>
      <w:tabs>
        <w:tab w:val="left" w:pos="0"/>
      </w:tabs>
      <w:ind w:hanging="1180"/>
    </w:pPr>
  </w:style>
  <w:style w:type="character" w:customStyle="1" w:styleId="charSymb">
    <w:name w:val="charSymb"/>
    <w:basedOn w:val="DefaultParagraphFont"/>
    <w:uiPriority w:val="99"/>
    <w:rPr>
      <w:rFonts w:ascii="Arial" w:hAnsi="Arial" w:cs="Arial"/>
      <w:sz w:val="24"/>
      <w:szCs w:val="24"/>
      <w:bdr w:val="single" w:sz="4" w:space="0" w:color="auto"/>
    </w:rPr>
  </w:style>
  <w:style w:type="paragraph" w:customStyle="1" w:styleId="AH3DivSymb">
    <w:name w:val="A H3 Div Symb"/>
    <w:basedOn w:val="AH3Div"/>
    <w:uiPriority w:val="99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uiPriority w:val="99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uiPriority w:val="99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uiPriority w:val="99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uiPriority w:val="99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uiPriority w:val="99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uiPriority w:val="99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uiPriority w:val="99"/>
    <w:pPr>
      <w:ind w:firstLine="0"/>
    </w:pPr>
    <w:rPr>
      <w:b/>
      <w:bCs/>
    </w:rPr>
  </w:style>
  <w:style w:type="paragraph" w:customStyle="1" w:styleId="00Spine">
    <w:name w:val="00Spine"/>
    <w:basedOn w:val="Normal"/>
    <w:uiPriority w:val="99"/>
  </w:style>
  <w:style w:type="paragraph" w:customStyle="1" w:styleId="Billcrest0">
    <w:name w:val="Billcrest"/>
    <w:basedOn w:val="Normal"/>
    <w:uiPriority w:val="99"/>
    <w:pPr>
      <w:spacing w:after="60"/>
      <w:ind w:left="2800"/>
    </w:pPr>
    <w:rPr>
      <w:rFonts w:ascii="ACTCrest" w:hAnsi="ACTCrest" w:cs="ACTCrest"/>
      <w:sz w:val="216"/>
      <w:szCs w:val="216"/>
      <w:lang w:val="en-AU"/>
    </w:rPr>
  </w:style>
  <w:style w:type="paragraph" w:customStyle="1" w:styleId="AuthorisedBlock">
    <w:name w:val="AuthorisedBlock"/>
    <w:basedOn w:val="Normal"/>
    <w:uiPriority w:val="99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sEntries"/>
    <w:uiPriority w:val="99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uiPriority w:val="99"/>
    <w:pPr>
      <w:tabs>
        <w:tab w:val="clear" w:pos="2880"/>
      </w:tabs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uiPriority w:val="99"/>
    <w:pPr>
      <w:tabs>
        <w:tab w:val="clear" w:pos="2880"/>
      </w:tabs>
      <w:ind w:left="600"/>
    </w:pPr>
    <w:rPr>
      <w:sz w:val="18"/>
      <w:szCs w:val="18"/>
    </w:rPr>
  </w:style>
  <w:style w:type="paragraph" w:customStyle="1" w:styleId="PenaltyPara">
    <w:name w:val="PenaltyPara"/>
    <w:basedOn w:val="Normal"/>
    <w:uiPriority w:val="99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  <w:uiPriority w:val="99"/>
  </w:style>
  <w:style w:type="paragraph" w:customStyle="1" w:styleId="AFHdg">
    <w:name w:val="AFHdg"/>
    <w:basedOn w:val="BillBasicHeading"/>
    <w:uiPriority w:val="99"/>
    <w:rPr>
      <w:b/>
      <w:bCs/>
      <w:sz w:val="32"/>
      <w:szCs w:val="32"/>
    </w:rPr>
  </w:style>
  <w:style w:type="paragraph" w:customStyle="1" w:styleId="LegHistNote">
    <w:name w:val="LegHistNote"/>
    <w:basedOn w:val="Actdetails"/>
    <w:uiPriority w:val="99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uiPriority w:val="99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uiPriority w:val="99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uiPriority w:val="99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uiPriority w:val="99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uiPriority w:val="99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uiPriority w:val="99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uiPriority w:val="99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uiPriority w:val="99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uiPriority w:val="99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uiPriority w:val="99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uiPriority w:val="99"/>
    <w:pPr>
      <w:ind w:left="1400"/>
    </w:pPr>
  </w:style>
  <w:style w:type="paragraph" w:customStyle="1" w:styleId="Modparareturn">
    <w:name w:val="Mod para return"/>
    <w:basedOn w:val="Aparareturn"/>
    <w:uiPriority w:val="99"/>
    <w:pPr>
      <w:ind w:left="1900"/>
    </w:pPr>
  </w:style>
  <w:style w:type="paragraph" w:customStyle="1" w:styleId="Modsubparareturn">
    <w:name w:val="Mod subpara return"/>
    <w:basedOn w:val="Asubparareturn"/>
    <w:uiPriority w:val="99"/>
    <w:pPr>
      <w:ind w:left="2640"/>
    </w:pPr>
  </w:style>
  <w:style w:type="paragraph" w:customStyle="1" w:styleId="Modref">
    <w:name w:val="Mod ref"/>
    <w:basedOn w:val="ref"/>
    <w:uiPriority w:val="99"/>
    <w:pPr>
      <w:ind w:left="700"/>
    </w:pPr>
  </w:style>
  <w:style w:type="paragraph" w:customStyle="1" w:styleId="ModaNote">
    <w:name w:val="Mod aNote"/>
    <w:basedOn w:val="aNote"/>
    <w:uiPriority w:val="99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uiPriority w:val="99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uiPriority w:val="99"/>
    <w:pPr>
      <w:ind w:left="0" w:firstLine="0"/>
    </w:pPr>
  </w:style>
  <w:style w:type="paragraph" w:customStyle="1" w:styleId="Status">
    <w:name w:val="Status"/>
    <w:basedOn w:val="Normal"/>
    <w:uiPriority w:val="99"/>
    <w:pPr>
      <w:spacing w:before="280"/>
      <w:jc w:val="center"/>
    </w:pPr>
    <w:rPr>
      <w:rFonts w:ascii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401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Gas Safety Regulations 2001</vt:lpstr>
    </vt:vector>
  </TitlesOfParts>
  <Manager>regulation</Manager>
  <Company>InTACT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 Safety Regulations 2001</dc:title>
  <dc:subject/>
  <dc:creator>pco</dc:creator>
  <cp:keywords>04</cp:keywords>
  <dc:description/>
  <cp:lastModifiedBy>PCODCS</cp:lastModifiedBy>
  <cp:revision>4</cp:revision>
  <cp:lastPrinted>2002-01-29T05:24:00Z</cp:lastPrinted>
  <dcterms:created xsi:type="dcterms:W3CDTF">2019-10-30T04:07:00Z</dcterms:created>
  <dcterms:modified xsi:type="dcterms:W3CDTF">2019-10-30T04:07:00Z</dcterms:modified>
  <cp:category>R No 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 </vt:lpwstr>
  </property>
  <property fmtid="{D5CDD505-2E9C-101B-9397-08002B2CF9AE}" pid="3" name="Stage">
    <vt:lpwstr>3</vt:lpwstr>
  </property>
  <property fmtid="{D5CDD505-2E9C-101B-9397-08002B2CF9AE}" pid="4" name="Check">
    <vt:lpwstr>2</vt:lpwstr>
  </property>
</Properties>
</file>