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7F" w:rsidRDefault="00B35FE3" w:rsidP="00135306">
      <w:pPr>
        <w:ind w:left="-851"/>
        <w:rPr>
          <w:rFonts w:asciiTheme="minorHAnsi" w:hAnsiTheme="minorHAnsi"/>
          <w:b/>
          <w:sz w:val="20"/>
        </w:rPr>
      </w:pPr>
      <w:bookmarkStart w:id="0" w:name="_GoBack"/>
      <w:bookmarkEnd w:id="0"/>
      <w:r w:rsidRPr="00605758">
        <w:rPr>
          <w:rFonts w:asciiTheme="minorHAnsi" w:hAnsiTheme="minorHAnsi"/>
          <w:sz w:val="20"/>
        </w:rPr>
        <w:t xml:space="preserve">This document must be </w:t>
      </w:r>
      <w:r w:rsidR="004402CC">
        <w:rPr>
          <w:rFonts w:asciiTheme="minorHAnsi" w:hAnsiTheme="minorHAnsi"/>
          <w:sz w:val="20"/>
        </w:rPr>
        <w:t>attached to a consultation report</w:t>
      </w:r>
      <w:r w:rsidRPr="00605758">
        <w:rPr>
          <w:rFonts w:asciiTheme="minorHAnsi" w:hAnsiTheme="minorHAnsi"/>
          <w:sz w:val="20"/>
        </w:rPr>
        <w:t xml:space="preserve"> for </w:t>
      </w:r>
      <w:r w:rsidR="00DF667F">
        <w:rPr>
          <w:rFonts w:asciiTheme="minorHAnsi" w:hAnsiTheme="minorHAnsi"/>
          <w:sz w:val="20"/>
        </w:rPr>
        <w:t xml:space="preserve">development applications for the following types of development </w:t>
      </w:r>
      <w:r w:rsidRPr="00605758">
        <w:rPr>
          <w:rFonts w:asciiTheme="minorHAnsi" w:hAnsiTheme="minorHAnsi"/>
          <w:sz w:val="20"/>
        </w:rPr>
        <w:t>in all areas except for Industrial Zone</w:t>
      </w:r>
      <w:r w:rsidR="00564777" w:rsidRPr="00605758">
        <w:rPr>
          <w:rFonts w:asciiTheme="minorHAnsi" w:hAnsiTheme="minorHAnsi"/>
          <w:sz w:val="20"/>
        </w:rPr>
        <w:t xml:space="preserve">s as </w:t>
      </w:r>
      <w:r w:rsidR="00EB0FCD" w:rsidRPr="00605758">
        <w:rPr>
          <w:rFonts w:asciiTheme="minorHAnsi" w:hAnsiTheme="minorHAnsi"/>
          <w:sz w:val="20"/>
        </w:rPr>
        <w:t>defined by the</w:t>
      </w:r>
      <w:r w:rsidR="00564777" w:rsidRPr="00605758">
        <w:rPr>
          <w:rFonts w:asciiTheme="minorHAnsi" w:hAnsiTheme="minorHAnsi"/>
          <w:sz w:val="20"/>
        </w:rPr>
        <w:t xml:space="preserve"> </w:t>
      </w:r>
      <w:r w:rsidR="00EB0FCD" w:rsidRPr="00605758">
        <w:rPr>
          <w:rFonts w:asciiTheme="minorHAnsi" w:hAnsiTheme="minorHAnsi"/>
          <w:sz w:val="20"/>
        </w:rPr>
        <w:t xml:space="preserve">Territory Plan or </w:t>
      </w:r>
      <w:r w:rsidR="00564777" w:rsidRPr="00605758">
        <w:rPr>
          <w:rFonts w:asciiTheme="minorHAnsi" w:hAnsiTheme="minorHAnsi"/>
          <w:sz w:val="20"/>
        </w:rPr>
        <w:t>in an area o</w:t>
      </w:r>
      <w:r w:rsidR="00EB0FCD" w:rsidRPr="00605758">
        <w:rPr>
          <w:rFonts w:asciiTheme="minorHAnsi" w:hAnsiTheme="minorHAnsi"/>
          <w:sz w:val="20"/>
        </w:rPr>
        <w:t xml:space="preserve">utlined </w:t>
      </w:r>
      <w:r w:rsidR="00564777" w:rsidRPr="00605758">
        <w:rPr>
          <w:rFonts w:asciiTheme="minorHAnsi" w:hAnsiTheme="minorHAnsi"/>
          <w:sz w:val="20"/>
        </w:rPr>
        <w:t xml:space="preserve">in </w:t>
      </w:r>
      <w:r w:rsidR="00135306">
        <w:rPr>
          <w:rFonts w:asciiTheme="minorHAnsi" w:hAnsiTheme="minorHAnsi"/>
          <w:sz w:val="20"/>
        </w:rPr>
        <w:t xml:space="preserve">Schedule 1B </w:t>
      </w:r>
      <w:r w:rsidR="00564777" w:rsidRPr="00605758">
        <w:rPr>
          <w:rFonts w:asciiTheme="minorHAnsi" w:hAnsiTheme="minorHAnsi"/>
          <w:sz w:val="20"/>
        </w:rPr>
        <w:t xml:space="preserve">of the </w:t>
      </w:r>
      <w:r w:rsidRPr="00605758">
        <w:rPr>
          <w:rFonts w:asciiTheme="minorHAnsi" w:hAnsiTheme="minorHAnsi"/>
          <w:i/>
          <w:sz w:val="20"/>
        </w:rPr>
        <w:t>Planning and Development Regulation 2008</w:t>
      </w:r>
      <w:r w:rsidRPr="00605758">
        <w:rPr>
          <w:rFonts w:asciiTheme="minorHAnsi" w:hAnsiTheme="minorHAnsi"/>
          <w:sz w:val="20"/>
        </w:rPr>
        <w:t>:</w:t>
      </w:r>
    </w:p>
    <w:p w:rsidR="00DF667F" w:rsidRDefault="00DF667F" w:rsidP="00135306">
      <w:pPr>
        <w:ind w:left="-851"/>
        <w:rPr>
          <w:rFonts w:asciiTheme="minorHAnsi" w:hAnsiTheme="minorHAnsi"/>
          <w:sz w:val="20"/>
        </w:rPr>
      </w:pPr>
    </w:p>
    <w:p w:rsidR="00605758" w:rsidRPr="00135306" w:rsidRDefault="00605758" w:rsidP="001E6492">
      <w:pPr>
        <w:ind w:left="-851"/>
        <w:rPr>
          <w:rFonts w:asciiTheme="minorHAnsi" w:hAnsiTheme="minorHAnsi"/>
          <w:b/>
          <w:sz w:val="20"/>
        </w:rPr>
      </w:pPr>
      <w:r w:rsidRPr="00135306">
        <w:rPr>
          <w:rFonts w:asciiTheme="minorHAnsi" w:hAnsiTheme="minorHAnsi"/>
          <w:b/>
          <w:sz w:val="20"/>
        </w:rPr>
        <w:t>A development proposal for 1 or more of the following:</w:t>
      </w:r>
    </w:p>
    <w:p w:rsidR="00DF667F" w:rsidRPr="00135306" w:rsidRDefault="00605758" w:rsidP="001E6492">
      <w:pPr>
        <w:pStyle w:val="Apara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135306">
        <w:rPr>
          <w:rFonts w:asciiTheme="minorHAnsi" w:hAnsiTheme="minorHAnsi"/>
          <w:sz w:val="20"/>
          <w:szCs w:val="20"/>
        </w:rPr>
        <w:t xml:space="preserve"> </w:t>
      </w:r>
      <w:r w:rsidRPr="00135306">
        <w:rPr>
          <w:rFonts w:asciiTheme="minorHAnsi" w:hAnsiTheme="minorHAnsi"/>
          <w:sz w:val="20"/>
          <w:szCs w:val="20"/>
        </w:rPr>
        <w:tab/>
        <w:t>a building for residential use with 3 or more storeys and 15 or more dwellings</w:t>
      </w:r>
    </w:p>
    <w:p w:rsidR="00DF667F" w:rsidRPr="001E6492" w:rsidRDefault="00605758" w:rsidP="001E6492">
      <w:pPr>
        <w:pStyle w:val="Apara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1E6492">
        <w:rPr>
          <w:rFonts w:asciiTheme="minorHAnsi" w:hAnsiTheme="minorHAnsi"/>
          <w:sz w:val="20"/>
          <w:szCs w:val="20"/>
        </w:rPr>
        <w:tab/>
        <w:t>a building with a gross floor area of more than 5000m²</w:t>
      </w:r>
    </w:p>
    <w:p w:rsidR="00DF667F" w:rsidRPr="001E6492" w:rsidRDefault="00986E96" w:rsidP="001E6492">
      <w:pPr>
        <w:pStyle w:val="Apara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1E6492">
        <w:rPr>
          <w:rFonts w:asciiTheme="minorHAnsi" w:hAnsiTheme="minorHAnsi"/>
          <w:sz w:val="20"/>
          <w:szCs w:val="20"/>
        </w:rPr>
        <w:t>if the development proposal is for more than 1 building – the buildings have a total gross floor area of more than 7000m</w:t>
      </w:r>
      <w:r w:rsidRPr="001E6492">
        <w:rPr>
          <w:rFonts w:asciiTheme="minorHAnsi" w:hAnsiTheme="minorHAnsi"/>
          <w:sz w:val="20"/>
          <w:szCs w:val="20"/>
          <w:vertAlign w:val="superscript"/>
        </w:rPr>
        <w:t>2</w:t>
      </w:r>
    </w:p>
    <w:p w:rsidR="00DF667F" w:rsidRPr="001E6492" w:rsidRDefault="00605758" w:rsidP="001E6492">
      <w:pPr>
        <w:pStyle w:val="Apara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1E6492">
        <w:rPr>
          <w:rFonts w:asciiTheme="minorHAnsi" w:hAnsiTheme="minorHAnsi"/>
          <w:sz w:val="20"/>
          <w:szCs w:val="20"/>
        </w:rPr>
        <w:t>a building or structure more than 25m above finished ground level</w:t>
      </w:r>
    </w:p>
    <w:p w:rsidR="00605758" w:rsidRDefault="00605758" w:rsidP="00DF667F">
      <w:pPr>
        <w:pStyle w:val="Apara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1E6492">
        <w:rPr>
          <w:rFonts w:asciiTheme="minorHAnsi" w:hAnsiTheme="minorHAnsi"/>
          <w:sz w:val="20"/>
          <w:szCs w:val="20"/>
        </w:rPr>
        <w:t>a variation of a lease to remove its concessional status</w:t>
      </w:r>
    </w:p>
    <w:p w:rsidR="00DF667F" w:rsidRPr="001E6492" w:rsidRDefault="00DF667F" w:rsidP="00DF667F">
      <w:pPr>
        <w:pStyle w:val="ListParagraph"/>
        <w:numPr>
          <w:ilvl w:val="0"/>
          <w:numId w:val="14"/>
        </w:numPr>
        <w:spacing w:line="276" w:lineRule="auto"/>
        <w:rPr>
          <w:rFonts w:asciiTheme="minorHAnsi" w:eastAsia="SimSun" w:hAnsiTheme="minorHAnsi"/>
          <w:sz w:val="20"/>
        </w:rPr>
      </w:pPr>
      <w:r w:rsidRPr="001E6492">
        <w:rPr>
          <w:rFonts w:asciiTheme="minorHAnsi" w:eastAsia="SimSun" w:hAnsiTheme="minorHAnsi"/>
          <w:sz w:val="20"/>
        </w:rPr>
        <w:t>the development of an estate</w:t>
      </w:r>
    </w:p>
    <w:p w:rsidR="00DF667F" w:rsidRPr="001E6492" w:rsidRDefault="00DF667F" w:rsidP="001E6492">
      <w:pPr>
        <w:pStyle w:val="ListParagraph"/>
        <w:numPr>
          <w:ilvl w:val="0"/>
          <w:numId w:val="14"/>
        </w:numPr>
        <w:spacing w:line="276" w:lineRule="auto"/>
        <w:rPr>
          <w:rFonts w:asciiTheme="minorHAnsi" w:eastAsia="SimSun" w:hAnsiTheme="minorHAnsi"/>
          <w:sz w:val="20"/>
        </w:rPr>
      </w:pPr>
      <w:r w:rsidRPr="001E6492">
        <w:rPr>
          <w:rFonts w:asciiTheme="minorHAnsi" w:eastAsia="SimSun" w:hAnsiTheme="minorHAnsi"/>
          <w:sz w:val="20"/>
        </w:rPr>
        <w:t xml:space="preserve">a development proposal that is required to consult with the design review panel (DRP) under sections 138AL (1) and (2) of the </w:t>
      </w:r>
      <w:r>
        <w:rPr>
          <w:rFonts w:asciiTheme="minorHAnsi" w:eastAsia="SimSun" w:hAnsiTheme="minorHAnsi"/>
          <w:i/>
          <w:iCs/>
          <w:sz w:val="20"/>
        </w:rPr>
        <w:t>Planning and Development Act 2007</w:t>
      </w:r>
      <w:r w:rsidRPr="001E6492">
        <w:rPr>
          <w:rFonts w:asciiTheme="minorHAnsi" w:eastAsia="SimSun" w:hAnsiTheme="minorHAnsi"/>
          <w:sz w:val="20"/>
        </w:rPr>
        <w:t>.</w:t>
      </w:r>
    </w:p>
    <w:p w:rsidR="00B35FE3" w:rsidRPr="00605758" w:rsidRDefault="00B35FE3">
      <w:pPr>
        <w:rPr>
          <w:rFonts w:asciiTheme="minorHAnsi" w:hAnsiTheme="minorHAnsi" w:cs="Arial"/>
          <w:sz w:val="12"/>
          <w:szCs w:val="12"/>
        </w:rPr>
      </w:pPr>
    </w:p>
    <w:p w:rsidR="00B35FE3" w:rsidRPr="002B1852" w:rsidRDefault="00B35FE3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Theme="minorHAnsi" w:hAnsiTheme="minorHAnsi" w:cs="Arial"/>
          <w:b w:val="0"/>
          <w:bCs w:val="0"/>
          <w:sz w:val="22"/>
          <w:szCs w:val="22"/>
        </w:rPr>
      </w:pPr>
      <w:r w:rsidRPr="002B1852">
        <w:rPr>
          <w:rFonts w:asciiTheme="minorHAnsi" w:hAnsiTheme="minorHAnsi" w:cs="Arial"/>
          <w:sz w:val="22"/>
          <w:szCs w:val="22"/>
        </w:rPr>
        <w:t xml:space="preserve">Lease/Site Details </w:t>
      </w:r>
      <w:r w:rsidRPr="002B1852">
        <w:rPr>
          <w:rFonts w:asciiTheme="minorHAnsi" w:hAnsiTheme="minorHAnsi" w:cs="Arial"/>
          <w:i/>
          <w:sz w:val="18"/>
          <w:szCs w:val="18"/>
        </w:rPr>
        <w:t>Please</w:t>
      </w:r>
      <w:r w:rsidRPr="002B1852">
        <w:rPr>
          <w:rFonts w:asciiTheme="minorHAnsi" w:hAnsiTheme="minorHAnsi" w:cs="Arial"/>
          <w:bCs w:val="0"/>
          <w:i/>
          <w:sz w:val="18"/>
          <w:szCs w:val="18"/>
        </w:rPr>
        <w:t xml:space="preserve"> Print</w:t>
      </w:r>
    </w:p>
    <w:p w:rsidR="00B35FE3" w:rsidRPr="00605758" w:rsidRDefault="00B35FE3">
      <w:pPr>
        <w:ind w:left="-851"/>
        <w:rPr>
          <w:rFonts w:asciiTheme="minorHAnsi" w:hAnsiTheme="minorHAnsi" w:cs="Arial"/>
          <w:sz w:val="16"/>
          <w:szCs w:val="16"/>
        </w:rPr>
      </w:pPr>
    </w:p>
    <w:p w:rsidR="00B35FE3" w:rsidRPr="00605758" w:rsidRDefault="00B35FE3">
      <w:pPr>
        <w:ind w:left="-851"/>
        <w:rPr>
          <w:rFonts w:asciiTheme="minorHAnsi" w:hAnsiTheme="minorHAnsi" w:cs="Arial"/>
          <w:sz w:val="20"/>
        </w:rPr>
      </w:pPr>
      <w:r w:rsidRPr="00605758">
        <w:rPr>
          <w:rFonts w:asciiTheme="minorHAnsi" w:hAnsiTheme="minorHAnsi" w:cs="Arial"/>
          <w:sz w:val="20"/>
        </w:rPr>
        <w:t>If more than one lease/site, attach the following details for each lease/site</w:t>
      </w:r>
    </w:p>
    <w:p w:rsidR="00B35FE3" w:rsidRPr="00605758" w:rsidRDefault="00B35FE3">
      <w:pPr>
        <w:rPr>
          <w:rFonts w:asciiTheme="minorHAnsi" w:hAnsiTheme="minorHAnsi"/>
          <w:sz w:val="16"/>
          <w:szCs w:val="16"/>
        </w:rPr>
      </w:pPr>
    </w:p>
    <w:tbl>
      <w:tblPr>
        <w:tblW w:w="10207" w:type="dxa"/>
        <w:tblInd w:w="-743" w:type="dxa"/>
        <w:tblLook w:val="0000" w:firstRow="0" w:lastRow="0" w:firstColumn="0" w:lastColumn="0" w:noHBand="0" w:noVBand="0"/>
      </w:tblPr>
      <w:tblGrid>
        <w:gridCol w:w="875"/>
        <w:gridCol w:w="1677"/>
        <w:gridCol w:w="547"/>
        <w:gridCol w:w="162"/>
        <w:gridCol w:w="826"/>
        <w:gridCol w:w="1527"/>
        <w:gridCol w:w="281"/>
        <w:gridCol w:w="913"/>
        <w:gridCol w:w="3399"/>
      </w:tblGrid>
      <w:tr w:rsidR="00B35FE3" w:rsidRPr="00605758" w:rsidTr="00135306">
        <w:tc>
          <w:tcPr>
            <w:tcW w:w="875" w:type="dxa"/>
            <w:tcBorders>
              <w:right w:val="single" w:sz="4" w:space="0" w:color="auto"/>
            </w:tcBorders>
          </w:tcPr>
          <w:p w:rsidR="00B35FE3" w:rsidRPr="00605758" w:rsidRDefault="00B35FE3">
            <w:pPr>
              <w:pStyle w:val="Heading6"/>
              <w:rPr>
                <w:rFonts w:asciiTheme="minorHAnsi" w:hAnsiTheme="minorHAnsi"/>
              </w:rPr>
            </w:pPr>
            <w:r w:rsidRPr="00605758">
              <w:rPr>
                <w:rFonts w:asciiTheme="minorHAnsi" w:hAnsiTheme="minorHAnsi"/>
              </w:rPr>
              <w:t>Block/s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</w:tcPr>
          <w:p w:rsidR="00B35FE3" w:rsidRPr="002B1852" w:rsidRDefault="00B35FE3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2B185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35FE3" w:rsidRPr="002B1852" w:rsidRDefault="00B35FE3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2B185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Suburb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B35FE3" w:rsidRPr="00605758" w:rsidTr="00135306">
        <w:trPr>
          <w:cantSplit/>
        </w:trPr>
        <w:tc>
          <w:tcPr>
            <w:tcW w:w="875" w:type="dxa"/>
          </w:tcPr>
          <w:p w:rsidR="00B35FE3" w:rsidRPr="00605758" w:rsidRDefault="00B35FE3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9332" w:type="dxa"/>
            <w:gridSpan w:val="8"/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</w:tr>
      <w:tr w:rsidR="00605758" w:rsidRPr="00135306" w:rsidTr="0013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5" w:type="dxa"/>
            <w:tcBorders>
              <w:top w:val="nil"/>
              <w:left w:val="nil"/>
              <w:bottom w:val="nil"/>
            </w:tcBorders>
          </w:tcPr>
          <w:p w:rsidR="00605758" w:rsidRPr="002B1852" w:rsidRDefault="00605758" w:rsidP="00605758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B1852">
              <w:rPr>
                <w:rFonts w:asciiTheme="minorHAnsi" w:hAnsiTheme="minorHAnsi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2386" w:type="dxa"/>
            <w:gridSpan w:val="3"/>
            <w:tcBorders>
              <w:left w:val="nil"/>
            </w:tcBorders>
          </w:tcPr>
          <w:p w:rsidR="00605758" w:rsidRPr="00135306" w:rsidRDefault="00605758" w:rsidP="00605758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605758" w:rsidRPr="002B1852" w:rsidRDefault="00605758" w:rsidP="0013530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B1852">
              <w:rPr>
                <w:rFonts w:asciiTheme="minorHAnsi" w:hAnsiTheme="minorHAnsi"/>
                <w:b/>
                <w:bCs/>
                <w:sz w:val="18"/>
                <w:szCs w:val="18"/>
              </w:rPr>
              <w:t>Street Address</w:t>
            </w:r>
          </w:p>
        </w:tc>
        <w:tc>
          <w:tcPr>
            <w:tcW w:w="6120" w:type="dxa"/>
            <w:gridSpan w:val="4"/>
            <w:tcBorders>
              <w:left w:val="nil"/>
            </w:tcBorders>
          </w:tcPr>
          <w:p w:rsidR="00605758" w:rsidRPr="00135306" w:rsidRDefault="00605758" w:rsidP="00605758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605758" w:rsidRPr="00135306" w:rsidRDefault="00605758" w:rsidP="00605758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B35FE3" w:rsidRDefault="00B35FE3">
      <w:pPr>
        <w:ind w:left="-851"/>
        <w:rPr>
          <w:rFonts w:asciiTheme="minorHAnsi" w:hAnsiTheme="minorHAnsi" w:cs="Arial"/>
          <w:b/>
          <w:bCs/>
          <w:sz w:val="12"/>
          <w:szCs w:val="12"/>
        </w:rPr>
      </w:pPr>
    </w:p>
    <w:p w:rsidR="002B1852" w:rsidRPr="002B1852" w:rsidRDefault="002B1852" w:rsidP="002B1852">
      <w:pPr>
        <w:pStyle w:val="Heading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rPr>
          <w:rFonts w:asciiTheme="minorHAnsi" w:hAnsiTheme="minorHAnsi" w:cs="Arial"/>
          <w:b w:val="0"/>
          <w:bCs w:val="0"/>
          <w:sz w:val="22"/>
          <w:szCs w:val="22"/>
        </w:rPr>
      </w:pPr>
      <w:r w:rsidRPr="002B1852">
        <w:rPr>
          <w:rFonts w:asciiTheme="minorHAnsi" w:hAnsiTheme="minorHAnsi" w:cs="Arial"/>
          <w:sz w:val="22"/>
          <w:szCs w:val="22"/>
        </w:rPr>
        <w:t>Description of Development Proposal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B1852">
        <w:rPr>
          <w:rFonts w:asciiTheme="minorHAnsi" w:hAnsiTheme="minorHAnsi" w:cs="Arial"/>
          <w:i/>
          <w:sz w:val="18"/>
          <w:szCs w:val="18"/>
        </w:rPr>
        <w:t>Please</w:t>
      </w:r>
      <w:r w:rsidRPr="002B1852">
        <w:rPr>
          <w:rFonts w:asciiTheme="minorHAnsi" w:hAnsiTheme="minorHAnsi" w:cs="Arial"/>
          <w:bCs w:val="0"/>
          <w:i/>
          <w:sz w:val="18"/>
          <w:szCs w:val="18"/>
        </w:rPr>
        <w:t xml:space="preserve"> Print</w:t>
      </w:r>
    </w:p>
    <w:p w:rsidR="002B1852" w:rsidRDefault="002B1852">
      <w:pPr>
        <w:ind w:left="-851"/>
        <w:rPr>
          <w:rFonts w:asciiTheme="minorHAnsi" w:hAnsiTheme="minorHAnsi" w:cs="Arial"/>
          <w:b/>
          <w:bCs/>
          <w:sz w:val="12"/>
          <w:szCs w:val="12"/>
        </w:rPr>
      </w:pPr>
    </w:p>
    <w:p w:rsidR="002B1852" w:rsidRDefault="002B1852">
      <w:pPr>
        <w:ind w:left="-851"/>
        <w:rPr>
          <w:rFonts w:asciiTheme="minorHAnsi" w:hAnsiTheme="minorHAnsi" w:cs="Arial"/>
          <w:b/>
          <w:bCs/>
          <w:sz w:val="12"/>
          <w:szCs w:val="12"/>
        </w:rPr>
      </w:pPr>
    </w:p>
    <w:p w:rsidR="002B1852" w:rsidRDefault="002B1852">
      <w:pPr>
        <w:ind w:left="-851"/>
        <w:rPr>
          <w:rFonts w:asciiTheme="minorHAnsi" w:hAnsiTheme="minorHAnsi" w:cs="Arial"/>
          <w:b/>
          <w:bCs/>
          <w:sz w:val="12"/>
          <w:szCs w:val="12"/>
        </w:rPr>
      </w:pPr>
    </w:p>
    <w:p w:rsidR="002B1852" w:rsidRDefault="002B1852" w:rsidP="00135306">
      <w:pPr>
        <w:pBdr>
          <w:top w:val="single" w:sz="12" w:space="1" w:color="auto"/>
          <w:bottom w:val="single" w:sz="12" w:space="1" w:color="auto"/>
        </w:pBd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2B1852" w:rsidRDefault="002B1852" w:rsidP="00135306">
      <w:pPr>
        <w:pBdr>
          <w:top w:val="single" w:sz="12" w:space="1" w:color="auto"/>
          <w:bottom w:val="single" w:sz="12" w:space="1" w:color="auto"/>
        </w:pBd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135306" w:rsidRDefault="00135306" w:rsidP="00135306">
      <w:pP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2B1852" w:rsidRDefault="002B1852" w:rsidP="00135306">
      <w:pP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6D0DCC" w:rsidRDefault="006D0DCC" w:rsidP="006D0DCC">
      <w:pPr>
        <w:pBdr>
          <w:top w:val="single" w:sz="12" w:space="1" w:color="auto"/>
          <w:bottom w:val="single" w:sz="12" w:space="1" w:color="auto"/>
        </w:pBd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6D0DCC" w:rsidRDefault="006D0DCC" w:rsidP="006D0DCC">
      <w:pPr>
        <w:pBdr>
          <w:top w:val="single" w:sz="12" w:space="1" w:color="auto"/>
          <w:bottom w:val="single" w:sz="12" w:space="1" w:color="auto"/>
        </w:pBd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6D0DCC" w:rsidRDefault="006D0DCC" w:rsidP="006D0DCC">
      <w:pP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6D0DCC" w:rsidRDefault="006D0DCC" w:rsidP="00135306">
      <w:pP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B35FE3" w:rsidRPr="00605758" w:rsidRDefault="00B35FE3" w:rsidP="001E6492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Theme="minorHAnsi" w:hAnsiTheme="minorHAnsi" w:cs="Arial"/>
          <w:b w:val="0"/>
          <w:bCs w:val="0"/>
          <w:sz w:val="20"/>
        </w:rPr>
      </w:pPr>
      <w:r w:rsidRPr="00605758">
        <w:rPr>
          <w:rFonts w:asciiTheme="minorHAnsi" w:hAnsiTheme="minorHAnsi" w:cs="Arial"/>
          <w:sz w:val="20"/>
        </w:rPr>
        <w:t>COMMUNITY CONSULTATION SUMMARY</w:t>
      </w:r>
    </w:p>
    <w:p w:rsidR="00B35FE3" w:rsidRPr="002B1852" w:rsidRDefault="00B35FE3">
      <w:pPr>
        <w:ind w:left="-851"/>
        <w:rPr>
          <w:rFonts w:asciiTheme="minorHAnsi" w:hAnsiTheme="minorHAnsi" w:cs="Arial"/>
          <w:b/>
          <w:bCs/>
          <w:sz w:val="16"/>
          <w:szCs w:val="16"/>
        </w:rPr>
      </w:pPr>
    </w:p>
    <w:p w:rsidR="001B5BE0" w:rsidRDefault="00B35FE3">
      <w:pPr>
        <w:ind w:left="-851"/>
        <w:rPr>
          <w:rFonts w:asciiTheme="minorHAnsi" w:hAnsiTheme="minorHAnsi" w:cs="Arial"/>
          <w:b/>
          <w:bCs/>
          <w:sz w:val="20"/>
        </w:rPr>
      </w:pPr>
      <w:r w:rsidRPr="00605758">
        <w:rPr>
          <w:rFonts w:asciiTheme="minorHAnsi" w:hAnsiTheme="minorHAnsi" w:cs="Arial"/>
          <w:b/>
          <w:bCs/>
          <w:sz w:val="20"/>
        </w:rPr>
        <w:t>I/we hereby certify that</w:t>
      </w:r>
      <w:r w:rsidR="001B5BE0">
        <w:rPr>
          <w:rFonts w:asciiTheme="minorHAnsi" w:hAnsiTheme="minorHAnsi" w:cs="Arial"/>
          <w:b/>
          <w:bCs/>
          <w:sz w:val="20"/>
        </w:rPr>
        <w:t xml:space="preserve">: </w:t>
      </w:r>
    </w:p>
    <w:p w:rsidR="00B35FE3" w:rsidRDefault="00B35FE3" w:rsidP="007C50BE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bCs/>
          <w:sz w:val="20"/>
        </w:rPr>
      </w:pPr>
      <w:r w:rsidRPr="007C50BE">
        <w:rPr>
          <w:rFonts w:asciiTheme="minorHAnsi" w:hAnsiTheme="minorHAnsi" w:cs="Arial"/>
          <w:b/>
          <w:bCs/>
          <w:sz w:val="20"/>
        </w:rPr>
        <w:t>community consultation was undertaken prior to the lodgement of the development application</w:t>
      </w:r>
      <w:r w:rsidR="0046440B" w:rsidRPr="007C50BE">
        <w:rPr>
          <w:rFonts w:asciiTheme="minorHAnsi" w:hAnsiTheme="minorHAnsi" w:cs="Arial"/>
          <w:b/>
          <w:bCs/>
          <w:sz w:val="20"/>
        </w:rPr>
        <w:t xml:space="preserve"> in accordance with the guidelines for pre</w:t>
      </w:r>
      <w:r w:rsidR="00DF667F">
        <w:rPr>
          <w:rFonts w:asciiTheme="minorHAnsi" w:hAnsiTheme="minorHAnsi" w:cs="Arial"/>
          <w:b/>
          <w:bCs/>
          <w:sz w:val="20"/>
        </w:rPr>
        <w:t>-</w:t>
      </w:r>
      <w:r w:rsidR="0046440B" w:rsidRPr="007C50BE">
        <w:rPr>
          <w:rFonts w:asciiTheme="minorHAnsi" w:hAnsiTheme="minorHAnsi" w:cs="Arial"/>
          <w:b/>
          <w:bCs/>
          <w:sz w:val="20"/>
        </w:rPr>
        <w:t>DA community consultation for prescribed developments</w:t>
      </w:r>
      <w:r w:rsidR="00B92AD7">
        <w:rPr>
          <w:rFonts w:asciiTheme="minorHAnsi" w:hAnsiTheme="minorHAnsi" w:cs="Arial"/>
          <w:b/>
          <w:bCs/>
          <w:sz w:val="20"/>
        </w:rPr>
        <w:t xml:space="preserve"> </w:t>
      </w:r>
    </w:p>
    <w:p w:rsidR="00DF667F" w:rsidRDefault="001B5BE0" w:rsidP="007C50BE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the proposal was notified on the ACT Government’s website for pre</w:t>
      </w:r>
      <w:r w:rsidR="00DF667F">
        <w:rPr>
          <w:rFonts w:asciiTheme="minorHAnsi" w:hAnsiTheme="minorHAnsi" w:cs="Arial"/>
          <w:b/>
          <w:bCs/>
          <w:sz w:val="20"/>
        </w:rPr>
        <w:t>-</w:t>
      </w:r>
      <w:r>
        <w:rPr>
          <w:rFonts w:asciiTheme="minorHAnsi" w:hAnsiTheme="minorHAnsi" w:cs="Arial"/>
          <w:b/>
          <w:bCs/>
          <w:sz w:val="20"/>
        </w:rPr>
        <w:t>DA community consultation prior to consultation beginning and for the entire consultation period</w:t>
      </w:r>
    </w:p>
    <w:p w:rsidR="001B5BE0" w:rsidRPr="007C50BE" w:rsidRDefault="00DF667F" w:rsidP="007C50BE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I/we have completed the attached submission requirements checklist and it is a true and accurate account of the consultation undertaken</w:t>
      </w:r>
      <w:r w:rsidR="001B5BE0">
        <w:rPr>
          <w:rFonts w:asciiTheme="minorHAnsi" w:hAnsiTheme="minorHAnsi" w:cs="Arial"/>
          <w:b/>
          <w:bCs/>
          <w:sz w:val="20"/>
        </w:rPr>
        <w:t xml:space="preserve">. </w:t>
      </w:r>
    </w:p>
    <w:p w:rsidR="00B35FE3" w:rsidRPr="00605758" w:rsidRDefault="00B35FE3">
      <w:pPr>
        <w:ind w:left="-851"/>
        <w:rPr>
          <w:rFonts w:asciiTheme="minorHAnsi" w:hAnsiTheme="minorHAnsi" w:cs="Arial"/>
          <w:bCs/>
          <w:sz w:val="16"/>
          <w:szCs w:val="16"/>
        </w:rPr>
      </w:pPr>
    </w:p>
    <w:p w:rsidR="00135306" w:rsidRPr="00605758" w:rsidRDefault="00135306" w:rsidP="00564777">
      <w:pPr>
        <w:ind w:left="-851"/>
        <w:jc w:val="center"/>
        <w:rPr>
          <w:rFonts w:asciiTheme="minorHAnsi" w:hAnsiTheme="minorHAnsi" w:cs="Arial"/>
          <w:b/>
          <w:bCs/>
          <w:sz w:val="16"/>
          <w:szCs w:val="16"/>
        </w:rPr>
      </w:pPr>
    </w:p>
    <w:p w:rsidR="00B35FE3" w:rsidRPr="00605758" w:rsidRDefault="00B35FE3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Theme="minorHAnsi" w:hAnsiTheme="minorHAnsi" w:cs="Arial"/>
          <w:b w:val="0"/>
          <w:bCs w:val="0"/>
          <w:sz w:val="20"/>
        </w:rPr>
      </w:pPr>
      <w:r w:rsidRPr="002B1852">
        <w:rPr>
          <w:rFonts w:asciiTheme="minorHAnsi" w:hAnsiTheme="minorHAnsi" w:cs="Arial"/>
          <w:sz w:val="22"/>
          <w:szCs w:val="22"/>
        </w:rPr>
        <w:t>Applicant Details</w:t>
      </w:r>
      <w:r w:rsidRPr="00605758">
        <w:rPr>
          <w:rFonts w:asciiTheme="minorHAnsi" w:hAnsiTheme="minorHAnsi" w:cs="Arial"/>
          <w:sz w:val="20"/>
        </w:rPr>
        <w:t xml:space="preserve"> </w:t>
      </w:r>
      <w:r w:rsidR="002B1852" w:rsidRPr="002B1852">
        <w:rPr>
          <w:rFonts w:asciiTheme="minorHAnsi" w:hAnsiTheme="minorHAnsi" w:cs="Arial"/>
          <w:i/>
          <w:sz w:val="18"/>
          <w:szCs w:val="18"/>
        </w:rPr>
        <w:t>Please</w:t>
      </w:r>
      <w:r w:rsidR="002B1852" w:rsidRPr="002B1852">
        <w:rPr>
          <w:rFonts w:asciiTheme="minorHAnsi" w:hAnsiTheme="minorHAnsi" w:cs="Arial"/>
          <w:bCs w:val="0"/>
          <w:i/>
          <w:sz w:val="18"/>
          <w:szCs w:val="18"/>
        </w:rPr>
        <w:t xml:space="preserve"> Print</w:t>
      </w:r>
    </w:p>
    <w:p w:rsidR="00B35FE3" w:rsidRPr="00605758" w:rsidRDefault="00B35FE3">
      <w:pPr>
        <w:ind w:left="-851"/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4253"/>
        <w:gridCol w:w="850"/>
        <w:gridCol w:w="1713"/>
      </w:tblGrid>
      <w:tr w:rsidR="00B35FE3" w:rsidRPr="00605758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B35FE3" w:rsidRPr="00605758" w:rsidRDefault="00B35FE3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605758">
              <w:rPr>
                <w:rFonts w:asciiTheme="minorHAnsi" w:hAnsiTheme="minorHAnsi" w:cs="Arial"/>
                <w:b/>
                <w:bCs/>
                <w:sz w:val="16"/>
              </w:rPr>
              <w:t>Applicants Name</w:t>
            </w:r>
          </w:p>
        </w:tc>
        <w:tc>
          <w:tcPr>
            <w:tcW w:w="4253" w:type="dxa"/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16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B35FE3" w:rsidRPr="0060575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B35FE3" w:rsidRPr="00605758" w:rsidRDefault="00B35FE3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16"/>
              </w:rPr>
            </w:pP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16"/>
              </w:rPr>
            </w:pPr>
          </w:p>
        </w:tc>
      </w:tr>
      <w:tr w:rsidR="00B35FE3" w:rsidRPr="00605758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B35FE3" w:rsidRPr="00605758" w:rsidRDefault="00B35FE3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605758">
              <w:rPr>
                <w:rFonts w:asciiTheme="minorHAnsi" w:hAnsiTheme="minorHAnsi" w:cs="Arial"/>
                <w:b/>
                <w:bCs/>
                <w:sz w:val="16"/>
              </w:rPr>
              <w:t>Applicant Signature</w:t>
            </w:r>
          </w:p>
        </w:tc>
        <w:tc>
          <w:tcPr>
            <w:tcW w:w="4253" w:type="dxa"/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16"/>
              </w:rPr>
            </w:pPr>
            <w:r w:rsidRPr="00605758">
              <w:rPr>
                <w:rFonts w:asciiTheme="minorHAnsi" w:hAnsiTheme="minorHAnsi" w:cs="Arial"/>
                <w:b/>
                <w:bCs/>
                <w:sz w:val="16"/>
              </w:rPr>
              <w:t>Date</w:t>
            </w:r>
          </w:p>
        </w:tc>
        <w:tc>
          <w:tcPr>
            <w:tcW w:w="1713" w:type="dxa"/>
          </w:tcPr>
          <w:p w:rsidR="00B35FE3" w:rsidRPr="00605758" w:rsidRDefault="00B35FE3">
            <w:pPr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</w:tbl>
    <w:p w:rsidR="00460E0B" w:rsidRPr="00605758" w:rsidRDefault="00460E0B" w:rsidP="001E6492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Theme="minorHAnsi" w:hAnsiTheme="minorHAnsi" w:cs="Arial"/>
          <w:b w:val="0"/>
          <w:bCs w:val="0"/>
          <w:sz w:val="20"/>
        </w:rPr>
      </w:pPr>
      <w:r>
        <w:rPr>
          <w:rFonts w:asciiTheme="minorHAnsi" w:hAnsiTheme="minorHAnsi" w:cs="Arial"/>
          <w:sz w:val="20"/>
        </w:rPr>
        <w:lastRenderedPageBreak/>
        <w:t xml:space="preserve">PRE-DA </w:t>
      </w:r>
      <w:r w:rsidRPr="00605758">
        <w:rPr>
          <w:rFonts w:asciiTheme="minorHAnsi" w:hAnsiTheme="minorHAnsi" w:cs="Arial"/>
          <w:sz w:val="20"/>
        </w:rPr>
        <w:t xml:space="preserve">COMMUNITY CONSULTATION </w:t>
      </w:r>
      <w:r>
        <w:rPr>
          <w:rFonts w:asciiTheme="minorHAnsi" w:hAnsiTheme="minorHAnsi" w:cs="Arial"/>
          <w:sz w:val="20"/>
        </w:rPr>
        <w:t>– SUBMISSION REQUIREMENTS CHECKLIST</w:t>
      </w:r>
    </w:p>
    <w:p w:rsidR="00460E0B" w:rsidRDefault="00460E0B" w:rsidP="00DF667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6083"/>
        <w:gridCol w:w="529"/>
        <w:gridCol w:w="546"/>
        <w:gridCol w:w="589"/>
        <w:gridCol w:w="1870"/>
      </w:tblGrid>
      <w:tr w:rsidR="00DF667F" w:rsidRPr="001E6492" w:rsidTr="001E6492">
        <w:trPr>
          <w:tblHeader/>
        </w:trPr>
        <w:tc>
          <w:tcPr>
            <w:tcW w:w="6083" w:type="dxa"/>
            <w:vAlign w:val="center"/>
          </w:tcPr>
          <w:p w:rsidR="00DF667F" w:rsidRPr="001E6492" w:rsidRDefault="00DF667F" w:rsidP="001B2D4F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bookmarkStart w:id="1" w:name="_Hlk38369335"/>
            <w:r w:rsidRPr="001E6492">
              <w:rPr>
                <w:rFonts w:asciiTheme="minorHAnsi" w:hAnsiTheme="minorHAnsi" w:cs="Calibri"/>
                <w:b/>
                <w:bCs/>
                <w:sz w:val="20"/>
              </w:rPr>
              <w:t>Item</w:t>
            </w:r>
          </w:p>
        </w:tc>
        <w:tc>
          <w:tcPr>
            <w:tcW w:w="529" w:type="dxa"/>
            <w:vAlign w:val="center"/>
          </w:tcPr>
          <w:p w:rsidR="00DF667F" w:rsidRPr="001E6492" w:rsidRDefault="00DF667F" w:rsidP="001B2D4F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1E6492">
              <w:rPr>
                <w:rFonts w:asciiTheme="minorHAnsi" w:hAnsiTheme="minorHAnsi" w:cs="Calibri"/>
                <w:b/>
                <w:bCs/>
                <w:sz w:val="20"/>
              </w:rPr>
              <w:t>Yes</w:t>
            </w:r>
          </w:p>
          <w:p w:rsidR="00DF667F" w:rsidRPr="001E6492" w:rsidRDefault="00DF667F" w:rsidP="001B2D4F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="Calibri" w:hAnsi="Calibri" w:cs="Calibri"/>
                <w:sz w:val="20"/>
              </w:rPr>
              <w:sym w:font="Wingdings" w:char="F0FE"/>
            </w:r>
          </w:p>
        </w:tc>
        <w:tc>
          <w:tcPr>
            <w:tcW w:w="546" w:type="dxa"/>
            <w:vAlign w:val="center"/>
          </w:tcPr>
          <w:p w:rsidR="00DF667F" w:rsidRPr="001E6492" w:rsidRDefault="00DF667F" w:rsidP="001B2D4F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1E6492">
              <w:rPr>
                <w:rFonts w:asciiTheme="minorHAnsi" w:hAnsiTheme="minorHAnsi" w:cs="Calibri"/>
                <w:b/>
                <w:bCs/>
                <w:sz w:val="20"/>
              </w:rPr>
              <w:t>No</w:t>
            </w:r>
          </w:p>
          <w:p w:rsidR="00DF667F" w:rsidRPr="001E6492" w:rsidRDefault="00DF667F" w:rsidP="001B2D4F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1E6492">
              <w:rPr>
                <w:rFonts w:ascii="Calibri" w:hAnsi="Calibri" w:cs="Calibri"/>
                <w:sz w:val="20"/>
              </w:rPr>
              <w:sym w:font="Wingdings" w:char="F0FE"/>
            </w:r>
          </w:p>
        </w:tc>
        <w:tc>
          <w:tcPr>
            <w:tcW w:w="589" w:type="dxa"/>
            <w:vAlign w:val="center"/>
          </w:tcPr>
          <w:p w:rsidR="00DF667F" w:rsidRPr="001E6492" w:rsidRDefault="00DF667F" w:rsidP="001B2D4F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1E6492">
              <w:rPr>
                <w:rFonts w:asciiTheme="minorHAnsi" w:hAnsiTheme="minorHAnsi" w:cs="Calibri"/>
                <w:b/>
                <w:bCs/>
                <w:sz w:val="20"/>
              </w:rPr>
              <w:t>N/A</w:t>
            </w:r>
          </w:p>
          <w:p w:rsidR="00DF667F" w:rsidRPr="001E6492" w:rsidRDefault="00DF667F" w:rsidP="001B2D4F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1E6492">
              <w:rPr>
                <w:rFonts w:ascii="Calibri" w:hAnsi="Calibri" w:cs="Calibri"/>
                <w:sz w:val="20"/>
              </w:rPr>
              <w:sym w:font="Wingdings" w:char="F0FE"/>
            </w:r>
          </w:p>
        </w:tc>
        <w:tc>
          <w:tcPr>
            <w:tcW w:w="1870" w:type="dxa"/>
            <w:vAlign w:val="center"/>
          </w:tcPr>
          <w:p w:rsidR="00DF667F" w:rsidRPr="001E6492" w:rsidRDefault="00DF667F" w:rsidP="001B2D4F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1E6492">
              <w:rPr>
                <w:rFonts w:asciiTheme="minorHAnsi" w:hAnsiTheme="minorHAnsi" w:cs="Calibri"/>
                <w:b/>
                <w:bCs/>
                <w:sz w:val="20"/>
              </w:rPr>
              <w:t>Consultation Report Section/ Page Reference</w:t>
            </w:r>
          </w:p>
        </w:tc>
      </w:tr>
      <w:bookmarkEnd w:id="1"/>
      <w:tr w:rsidR="00DF667F" w:rsidRPr="001E6492" w:rsidTr="001E6492">
        <w:tc>
          <w:tcPr>
            <w:tcW w:w="9617" w:type="dxa"/>
            <w:gridSpan w:val="5"/>
            <w:shd w:val="clear" w:color="auto" w:fill="F2F2F2" w:themeFill="background1" w:themeFillShade="F2"/>
            <w:vAlign w:val="center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b/>
                <w:bCs/>
                <w:sz w:val="20"/>
              </w:rPr>
            </w:pPr>
            <w:r w:rsidRPr="001E6492">
              <w:rPr>
                <w:rFonts w:asciiTheme="minorHAnsi" w:hAnsiTheme="minorHAnsi" w:cs="Calibri"/>
                <w:b/>
                <w:bCs/>
                <w:sz w:val="20"/>
              </w:rPr>
              <w:t>PRE-DA COMMUNITY CONSULTATION TRIGGER(S)</w:t>
            </w:r>
          </w:p>
        </w:tc>
      </w:tr>
      <w:tr w:rsidR="00DF667F" w:rsidRPr="001E6492" w:rsidTr="001E6492">
        <w:tc>
          <w:tcPr>
            <w:tcW w:w="6083" w:type="dxa"/>
            <w:tcBorders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Is the development proposal a prescribed development under section 20A of the Regulation?</w:t>
            </w:r>
          </w:p>
        </w:tc>
        <w:tc>
          <w:tcPr>
            <w:tcW w:w="529" w:type="dxa"/>
            <w:tcBorders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If you answered yes to Q1, please indicate which of the following the proposal is for: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873" w:hanging="284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a building for residential use with 3 or more storeys and 15 or more dwellings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873" w:hanging="284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a building with a gross floor area of more than 5000 m²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873" w:hanging="284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a development with more than 1 building and the buildings have a total gross floor area of more than 7000 m²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873" w:hanging="284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a building or structure more than 25 m above finished ground level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873" w:hanging="284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a variation of a lease to remove its concessional status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873" w:hanging="284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the development of an estate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873" w:hanging="284"/>
              <w:rPr>
                <w:rFonts w:asciiTheme="minorHAnsi" w:hAnsiTheme="minorHAnsi" w:cs="Calibri"/>
                <w:i/>
                <w:iCs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a development proposal that is required to consult with the design review panel under sections 138AL (1) and (2) of the Act. </w:t>
            </w:r>
          </w:p>
        </w:tc>
        <w:tc>
          <w:tcPr>
            <w:tcW w:w="52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9617" w:type="dxa"/>
            <w:gridSpan w:val="5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DF667F" w:rsidRPr="001E6492" w:rsidRDefault="00460E0B" w:rsidP="001B2D4F">
            <w:pPr>
              <w:rPr>
                <w:rFonts w:asciiTheme="minorHAnsi" w:hAnsiTheme="minorHAnsi" w:cs="Calibri"/>
                <w:b/>
                <w:bCs/>
                <w:sz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</w:rPr>
              <w:t xml:space="preserve">MINIMUM </w:t>
            </w:r>
            <w:r w:rsidR="00DF667F" w:rsidRPr="001E6492">
              <w:rPr>
                <w:rFonts w:asciiTheme="minorHAnsi" w:hAnsiTheme="minorHAnsi" w:cs="Calibri"/>
                <w:b/>
                <w:bCs/>
                <w:sz w:val="20"/>
              </w:rPr>
              <w:t>CONSULTATION REQUIREMENTS</w:t>
            </w: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Was consultation conducted over at least a two-week period?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Was the proposal listed on the ACT Government’s </w:t>
            </w:r>
            <w:hyperlink r:id="rId7" w:history="1">
              <w:r w:rsidRPr="001E6492">
                <w:rPr>
                  <w:rStyle w:val="Hyperlink"/>
                  <w:rFonts w:asciiTheme="minorHAnsi" w:eastAsiaTheme="majorEastAsia" w:hAnsiTheme="minorHAnsi" w:cs="Calibri"/>
                  <w:sz w:val="20"/>
                </w:rPr>
                <w:t>pre-DA community consultation webpage</w:t>
              </w:r>
            </w:hyperlink>
            <w:r w:rsidRPr="001E6492">
              <w:rPr>
                <w:rFonts w:asciiTheme="minorHAnsi" w:hAnsiTheme="minorHAnsi" w:cs="Calibri"/>
                <w:sz w:val="20"/>
              </w:rPr>
              <w:t>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If you answered yes to Q4, was/did the listing on the webpage: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8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completed before consultation started?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8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active for the entire consultation period (minimum of two weeks)?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8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include basic details of the proposal (such as the locality, developer’s name and project name)?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8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include details of where the community can get more information (including a link to an external website and contact details)?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8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detail how the community can provide feedback (including online methods)? 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8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state when consultation end</w:t>
            </w:r>
            <w:r w:rsidR="00422309">
              <w:rPr>
                <w:rFonts w:asciiTheme="minorHAnsi" w:hAnsiTheme="minorHAnsi" w:cs="Calibri"/>
                <w:sz w:val="20"/>
              </w:rPr>
              <w:t>ed</w:t>
            </w:r>
            <w:r w:rsidRPr="001E6492">
              <w:rPr>
                <w:rFonts w:asciiTheme="minorHAnsi" w:hAnsiTheme="minorHAnsi" w:cs="Calibri"/>
                <w:sz w:val="20"/>
              </w:rPr>
              <w:t>?</w:t>
            </w:r>
          </w:p>
        </w:tc>
        <w:tc>
          <w:tcPr>
            <w:tcW w:w="52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Were people living in the areas immediately surrounding the development informed and consulted with?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</w:t>
            </w:r>
            <w:r w:rsidR="00631D9F">
              <w:rPr>
                <w:rFonts w:asciiTheme="minorHAnsi" w:hAnsiTheme="minorHAnsi" w:cs="Calibri"/>
                <w:sz w:val="20"/>
              </w:rPr>
              <w:t>as</w:t>
            </w:r>
            <w:r w:rsidRPr="001E6492">
              <w:rPr>
                <w:rFonts w:asciiTheme="minorHAnsi" w:hAnsiTheme="minorHAnsi" w:cs="Calibri"/>
                <w:sz w:val="20"/>
              </w:rPr>
              <w:t xml:space="preserve"> the wider community informed and consulted with?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</w:t>
            </w:r>
            <w:r w:rsidR="00631D9F">
              <w:rPr>
                <w:rFonts w:asciiTheme="minorHAnsi" w:hAnsiTheme="minorHAnsi" w:cs="Calibri"/>
                <w:sz w:val="20"/>
              </w:rPr>
              <w:t>as</w:t>
            </w:r>
            <w:r w:rsidRPr="001E6492">
              <w:rPr>
                <w:rFonts w:asciiTheme="minorHAnsi" w:hAnsiTheme="minorHAnsi" w:cs="Calibri"/>
                <w:sz w:val="20"/>
              </w:rPr>
              <w:t xml:space="preserve"> the local community council informed and consulted with?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Were people from a diverse demographic given the opportunity to view and make comment on the proposal?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Was face-to-face engagement undertaken?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Was more than one face-to-face engagement session undertaken?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Was face-to-face engagement tailored to accommodate people from a diverse demographic, including those with special needs?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Were the minimum conceptual drawings made available to the public during consultation sessions and online, including: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9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a site plan (showing parking areas, access and egress, waste areas and communal open spaces)?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indicative floor plans?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elevations?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shadow diagrams, if there are likely to be shadow impacts?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lastRenderedPageBreak/>
              <w:t xml:space="preserve">landscape plans? 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proposed materials and finishes? 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perspective drawings and other visual images from a range of angles and scales?</w:t>
            </w:r>
          </w:p>
        </w:tc>
        <w:tc>
          <w:tcPr>
            <w:tcW w:w="52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Were the following details made available to the public during consultation sessions and online: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014" w:hanging="426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a plain English statement explaining the proposal?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631D9F" w:rsidP="00DF667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014" w:hanging="426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high-level responses to key Territory Plan rules and criteria</w:t>
            </w:r>
            <w:r w:rsidR="00DF667F" w:rsidRPr="001E6492">
              <w:rPr>
                <w:rFonts w:asciiTheme="minorHAnsi" w:hAnsiTheme="minorHAnsi" w:cs="Calibri"/>
                <w:sz w:val="20"/>
              </w:rPr>
              <w:t>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014" w:hanging="426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a response against the relevant zone objectives? 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0"/>
              </w:numPr>
              <w:ind w:left="1014" w:hanging="426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key design elements of the proposal?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0"/>
              </w:numPr>
              <w:ind w:left="1014" w:hanging="426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for DAs to remove the concessional status of a lease, details of any future development or redevelopment proposals or possible change of use of the site (if available)</w:t>
            </w:r>
          </w:p>
        </w:tc>
        <w:tc>
          <w:tcPr>
            <w:tcW w:w="52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ind w:left="873" w:hanging="426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ind w:left="873" w:hanging="426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ind w:left="873" w:hanging="426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ind w:left="873" w:hanging="426"/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Was consultation undertaken over two of more phases?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ind w:left="447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ind w:left="447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ind w:left="447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ind w:left="447"/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If you answered yes to Q15, was the information specified in point 13 and 14 above made available for public inspection across all phases of consultation?</w:t>
            </w:r>
          </w:p>
        </w:tc>
        <w:tc>
          <w:tcPr>
            <w:tcW w:w="529" w:type="dxa"/>
          </w:tcPr>
          <w:p w:rsidR="00DF667F" w:rsidRPr="001E6492" w:rsidRDefault="00DF667F" w:rsidP="001B2D4F">
            <w:pPr>
              <w:ind w:left="447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</w:tcPr>
          <w:p w:rsidR="00DF667F" w:rsidRPr="001E6492" w:rsidRDefault="00DF667F" w:rsidP="001B2D4F">
            <w:pPr>
              <w:ind w:left="447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</w:tcPr>
          <w:p w:rsidR="00DF667F" w:rsidRPr="001E6492" w:rsidRDefault="00DF667F" w:rsidP="001B2D4F">
            <w:pPr>
              <w:ind w:left="447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</w:tcPr>
          <w:p w:rsidR="00DF667F" w:rsidRPr="001E6492" w:rsidRDefault="00DF667F" w:rsidP="001B2D4F">
            <w:pPr>
              <w:ind w:left="447"/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rPr>
          <w:tblHeader/>
        </w:trPr>
        <w:tc>
          <w:tcPr>
            <w:tcW w:w="9617" w:type="dxa"/>
            <w:gridSpan w:val="5"/>
            <w:shd w:val="clear" w:color="auto" w:fill="EEECE1" w:themeFill="background2"/>
            <w:vAlign w:val="center"/>
          </w:tcPr>
          <w:p w:rsidR="00DF667F" w:rsidRPr="001E6492" w:rsidRDefault="00460E0B" w:rsidP="001B2D4F">
            <w:pPr>
              <w:rPr>
                <w:rFonts w:asciiTheme="minorHAnsi" w:hAnsiTheme="minorHAnsi" w:cs="Calibri"/>
                <w:b/>
                <w:bCs/>
                <w:sz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</w:rPr>
              <w:t xml:space="preserve">MINIMUM </w:t>
            </w:r>
            <w:r w:rsidR="00DF667F" w:rsidRPr="001E6492">
              <w:rPr>
                <w:rFonts w:asciiTheme="minorHAnsi" w:hAnsiTheme="minorHAnsi" w:cs="Calibri"/>
                <w:b/>
                <w:bCs/>
                <w:sz w:val="20"/>
              </w:rPr>
              <w:t>DOCUMENTATION REQUIREMENTS</w:t>
            </w:r>
          </w:p>
        </w:tc>
      </w:tr>
      <w:tr w:rsidR="00DF667F" w:rsidRPr="001E6492" w:rsidTr="001E6492">
        <w:tc>
          <w:tcPr>
            <w:tcW w:w="6083" w:type="dxa"/>
            <w:tcBorders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16"/>
              </w:numPr>
              <w:ind w:left="447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Does the consultation report: 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bottom w:val="dotted" w:sz="4" w:space="0" w:color="auto"/>
            </w:tcBorders>
            <w:shd w:val="clear" w:color="auto" w:fill="DDD9C3" w:themeFill="background2" w:themeFillShade="E6"/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include details of how consultation was undertaken?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include details of who was consulted?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include details of how long material was available for public inspection?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include details of when face-to-face consultation occurred?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demonstrate that the consultation process targeted a diverse demographic, including how these demographics were targeted? 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include copies of what the community were shown during the consultation process, including all information specified in points 13 and 14 above?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include an accurate summary of how the community responded during consultation, including the main </w:t>
            </w:r>
            <w:r w:rsidR="00631D9F">
              <w:rPr>
                <w:rFonts w:asciiTheme="minorHAnsi" w:hAnsiTheme="minorHAnsi" w:cs="Calibri"/>
                <w:sz w:val="20"/>
              </w:rPr>
              <w:t xml:space="preserve">comments and </w:t>
            </w:r>
            <w:r w:rsidRPr="001E6492">
              <w:rPr>
                <w:rFonts w:asciiTheme="minorHAnsi" w:hAnsiTheme="minorHAnsi" w:cs="Calibri"/>
                <w:sz w:val="20"/>
              </w:rPr>
              <w:t>areas of concern?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include responses to the community’s main comments and concerns?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highlight</w:t>
            </w:r>
            <w:r w:rsidR="00631D9F">
              <w:rPr>
                <w:rFonts w:asciiTheme="minorHAnsi" w:hAnsiTheme="minorHAnsi" w:cs="Calibri"/>
                <w:sz w:val="20"/>
              </w:rPr>
              <w:t xml:space="preserve"> how</w:t>
            </w:r>
            <w:r w:rsidRPr="001E6492">
              <w:rPr>
                <w:rFonts w:asciiTheme="minorHAnsi" w:hAnsiTheme="minorHAnsi" w:cs="Calibri"/>
                <w:sz w:val="20"/>
              </w:rPr>
              <w:t xml:space="preserve"> </w:t>
            </w:r>
            <w:r w:rsidR="00631D9F" w:rsidRPr="001E6492">
              <w:rPr>
                <w:rFonts w:asciiTheme="minorHAnsi" w:hAnsiTheme="minorHAnsi" w:cs="Calibri"/>
                <w:sz w:val="20"/>
              </w:rPr>
              <w:t>the submitted design has been changed as a result of consultation, or a justification for why changes were not made</w:t>
            </w:r>
            <w:r w:rsidRPr="001E6492">
              <w:rPr>
                <w:rFonts w:asciiTheme="minorHAnsi" w:hAnsiTheme="minorHAnsi" w:cs="Calibri"/>
                <w:sz w:val="20"/>
              </w:rPr>
              <w:t>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>state whether the proposal submitted is substantially the same as that shown to the community?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  <w:bottom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F667F" w:rsidRPr="001E6492" w:rsidTr="001E6492">
        <w:tc>
          <w:tcPr>
            <w:tcW w:w="6083" w:type="dxa"/>
            <w:tcBorders>
              <w:top w:val="dotted" w:sz="4" w:space="0" w:color="auto"/>
            </w:tcBorders>
          </w:tcPr>
          <w:p w:rsidR="00DF667F" w:rsidRPr="001E6492" w:rsidRDefault="00DF667F" w:rsidP="00DF667F">
            <w:pPr>
              <w:pStyle w:val="ListParagraph"/>
              <w:numPr>
                <w:ilvl w:val="0"/>
                <w:numId w:val="21"/>
              </w:numPr>
              <w:ind w:left="873"/>
              <w:rPr>
                <w:rFonts w:asciiTheme="minorHAnsi" w:hAnsiTheme="minorHAnsi" w:cs="Calibri"/>
                <w:sz w:val="20"/>
              </w:rPr>
            </w:pPr>
            <w:r w:rsidRPr="001E6492">
              <w:rPr>
                <w:rFonts w:asciiTheme="minorHAnsi" w:hAnsiTheme="minorHAnsi" w:cs="Calibri"/>
                <w:sz w:val="20"/>
              </w:rPr>
              <w:t xml:space="preserve">for DAs to remove the concessional status of a Crown lease, </w:t>
            </w:r>
            <w:r w:rsidR="000D606E">
              <w:rPr>
                <w:rFonts w:asciiTheme="minorHAnsi" w:hAnsiTheme="minorHAnsi" w:cs="Calibri"/>
                <w:sz w:val="20"/>
              </w:rPr>
              <w:t>address</w:t>
            </w:r>
            <w:r w:rsidRPr="001E6492">
              <w:rPr>
                <w:rFonts w:asciiTheme="minorHAnsi" w:hAnsiTheme="minorHAnsi" w:cs="Calibri"/>
                <w:sz w:val="20"/>
              </w:rPr>
              <w:t xml:space="preserve"> the requirements of the </w:t>
            </w:r>
            <w:hyperlink r:id="rId8" w:history="1">
              <w:r w:rsidRPr="001E6492">
                <w:rPr>
                  <w:rStyle w:val="Hyperlink"/>
                  <w:rFonts w:asciiTheme="minorHAnsi" w:eastAsiaTheme="majorEastAsia" w:hAnsiTheme="minorHAnsi" w:cs="Calibri"/>
                  <w:sz w:val="20"/>
                </w:rPr>
                <w:t>Social Impact Assessment Guidelines</w:t>
              </w:r>
            </w:hyperlink>
            <w:r w:rsidRPr="001E6492">
              <w:rPr>
                <w:rFonts w:asciiTheme="minorHAnsi" w:hAnsiTheme="minorHAnsi" w:cs="Calibri"/>
                <w:sz w:val="20"/>
              </w:rPr>
              <w:t>?</w:t>
            </w:r>
          </w:p>
        </w:tc>
        <w:tc>
          <w:tcPr>
            <w:tcW w:w="52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89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870" w:type="dxa"/>
            <w:tcBorders>
              <w:top w:val="dotted" w:sz="4" w:space="0" w:color="auto"/>
            </w:tcBorders>
          </w:tcPr>
          <w:p w:rsidR="00DF667F" w:rsidRPr="001E6492" w:rsidRDefault="00DF667F" w:rsidP="001B2D4F">
            <w:pPr>
              <w:rPr>
                <w:rFonts w:asciiTheme="minorHAnsi" w:hAnsiTheme="minorHAnsi" w:cs="Calibri"/>
                <w:sz w:val="20"/>
              </w:rPr>
            </w:pPr>
          </w:p>
        </w:tc>
      </w:tr>
    </w:tbl>
    <w:p w:rsidR="00B35FE3" w:rsidRPr="001E6492" w:rsidRDefault="00B35FE3" w:rsidP="003E471A">
      <w:pPr>
        <w:autoSpaceDE w:val="0"/>
        <w:autoSpaceDN w:val="0"/>
        <w:adjustRightInd w:val="0"/>
        <w:rPr>
          <w:rFonts w:asciiTheme="minorHAnsi" w:hAnsiTheme="minorHAnsi" w:cs="Calibri"/>
          <w:sz w:val="20"/>
          <w:lang w:val="en-US"/>
        </w:rPr>
      </w:pPr>
    </w:p>
    <w:sectPr w:rsidR="00B35FE3" w:rsidRPr="001E6492" w:rsidSect="00564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3" w:right="851" w:bottom="480" w:left="1797" w:header="568" w:footer="412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48" w:rsidRDefault="00B41A48">
      <w:r>
        <w:separator/>
      </w:r>
    </w:p>
  </w:endnote>
  <w:endnote w:type="continuationSeparator" w:id="0">
    <w:p w:rsidR="00B41A48" w:rsidRDefault="00B4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17A" w:rsidRDefault="00A50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508" w:rsidRDefault="00906508">
    <w:pPr>
      <w:pStyle w:val="Footer"/>
      <w:jc w:val="righ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BE0BA4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  <w:p w:rsidR="006F2E2B" w:rsidRPr="001E6492" w:rsidRDefault="006F2E2B" w:rsidP="001E6492">
    <w:pPr>
      <w:pStyle w:val="Header"/>
      <w:spacing w:before="60"/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 xml:space="preserve">APPROVED </w:t>
    </w:r>
    <w:r w:rsidRPr="001E6492">
      <w:rPr>
        <w:rFonts w:asciiTheme="minorHAnsi" w:hAnsiTheme="minorHAnsi" w:cs="Calibri"/>
        <w:sz w:val="20"/>
      </w:rPr>
      <w:t>FORM ‐ PRE-DA LODGEMENT COMMUNITY CONSULTATION</w:t>
    </w:r>
  </w:p>
  <w:p w:rsidR="00906508" w:rsidRPr="00A5017A" w:rsidRDefault="00A5017A" w:rsidP="00A5017A">
    <w:pPr>
      <w:pStyle w:val="Footer"/>
      <w:jc w:val="center"/>
      <w:rPr>
        <w:rStyle w:val="PageNumber"/>
        <w:rFonts w:cs="Arial"/>
        <w:sz w:val="14"/>
        <w:szCs w:val="16"/>
      </w:rPr>
    </w:pPr>
    <w:r w:rsidRPr="00A5017A">
      <w:rPr>
        <w:rStyle w:val="PageNumber"/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A30" w:rsidRDefault="00BE0BA4" w:rsidP="00EF7A16">
    <w:pPr>
      <w:pStyle w:val="Footer"/>
      <w:ind w:left="-851"/>
      <w:jc w:val="center"/>
      <w:rPr>
        <w:rStyle w:val="PageNumber"/>
        <w:rFonts w:asciiTheme="minorHAnsi" w:eastAsiaTheme="majorEastAsia" w:hAnsiTheme="minorHAnsi"/>
        <w:sz w:val="18"/>
        <w:szCs w:val="18"/>
      </w:rPr>
    </w:pPr>
    <w:r>
      <w:rPr>
        <w:rStyle w:val="PageNumber"/>
        <w:rFonts w:asciiTheme="minorHAnsi" w:eastAsiaTheme="majorEastAsia" w:hAnsiTheme="minorHAnsi"/>
        <w:sz w:val="18"/>
        <w:szCs w:val="18"/>
      </w:rPr>
      <w:t>Approved Form AF20</w:t>
    </w:r>
    <w:r w:rsidR="00DF667F">
      <w:rPr>
        <w:rStyle w:val="PageNumber"/>
        <w:rFonts w:asciiTheme="minorHAnsi" w:eastAsiaTheme="majorEastAsia" w:hAnsiTheme="minorHAnsi"/>
        <w:sz w:val="18"/>
        <w:szCs w:val="18"/>
      </w:rPr>
      <w:t>20</w:t>
    </w:r>
    <w:r>
      <w:rPr>
        <w:rStyle w:val="PageNumber"/>
        <w:rFonts w:asciiTheme="minorHAnsi" w:eastAsiaTheme="majorEastAsia" w:hAnsiTheme="minorHAnsi"/>
        <w:sz w:val="18"/>
        <w:szCs w:val="18"/>
      </w:rPr>
      <w:t>-</w:t>
    </w:r>
    <w:r w:rsidR="00B4371E">
      <w:rPr>
        <w:rStyle w:val="PageNumber"/>
        <w:rFonts w:asciiTheme="minorHAnsi" w:eastAsiaTheme="majorEastAsia" w:hAnsiTheme="minorHAnsi"/>
        <w:sz w:val="18"/>
        <w:szCs w:val="18"/>
      </w:rPr>
      <w:t>93</w:t>
    </w:r>
    <w:r w:rsidR="00DF667F">
      <w:rPr>
        <w:rStyle w:val="PageNumber"/>
        <w:rFonts w:asciiTheme="minorHAnsi" w:eastAsiaTheme="majorEastAsia" w:hAnsiTheme="minorHAnsi"/>
        <w:sz w:val="18"/>
        <w:szCs w:val="18"/>
      </w:rPr>
      <w:t xml:space="preserve"> </w:t>
    </w:r>
    <w:r>
      <w:rPr>
        <w:rStyle w:val="PageNumber"/>
        <w:rFonts w:asciiTheme="minorHAnsi" w:eastAsiaTheme="majorEastAsia" w:hAnsiTheme="minorHAnsi"/>
        <w:sz w:val="18"/>
        <w:szCs w:val="18"/>
      </w:rPr>
      <w:t>approved by Ben Ponton</w:t>
    </w:r>
    <w:r w:rsidR="00DF667F">
      <w:rPr>
        <w:rStyle w:val="PageNumber"/>
        <w:rFonts w:asciiTheme="minorHAnsi" w:eastAsiaTheme="majorEastAsia" w:hAnsiTheme="minorHAnsi"/>
        <w:sz w:val="18"/>
        <w:szCs w:val="18"/>
      </w:rPr>
      <w:t>,</w:t>
    </w:r>
    <w:r>
      <w:rPr>
        <w:rStyle w:val="PageNumber"/>
        <w:rFonts w:asciiTheme="minorHAnsi" w:eastAsiaTheme="majorEastAsia" w:hAnsiTheme="minorHAnsi"/>
        <w:sz w:val="18"/>
        <w:szCs w:val="18"/>
      </w:rPr>
      <w:t xml:space="preserve"> </w:t>
    </w:r>
    <w:r w:rsidRPr="00BE0BA4">
      <w:rPr>
        <w:rStyle w:val="PageNumber"/>
        <w:rFonts w:asciiTheme="minorHAnsi" w:eastAsiaTheme="majorEastAsia" w:hAnsiTheme="minorHAnsi"/>
        <w:i/>
        <w:sz w:val="18"/>
        <w:szCs w:val="18"/>
      </w:rPr>
      <w:t>Chief Planning Executive</w:t>
    </w:r>
    <w:r w:rsidR="00DF667F">
      <w:rPr>
        <w:rStyle w:val="PageNumber"/>
        <w:rFonts w:asciiTheme="minorHAnsi" w:eastAsiaTheme="majorEastAsia" w:hAnsiTheme="minorHAnsi"/>
        <w:i/>
        <w:sz w:val="18"/>
        <w:szCs w:val="18"/>
      </w:rPr>
      <w:t>,</w:t>
    </w:r>
    <w:r>
      <w:rPr>
        <w:rStyle w:val="PageNumber"/>
        <w:rFonts w:asciiTheme="minorHAnsi" w:eastAsiaTheme="majorEastAsia" w:hAnsiTheme="minorHAnsi"/>
        <w:sz w:val="18"/>
        <w:szCs w:val="18"/>
      </w:rPr>
      <w:t xml:space="preserve"> on </w:t>
    </w:r>
    <w:r w:rsidR="00FB152B">
      <w:rPr>
        <w:rStyle w:val="PageNumber"/>
        <w:rFonts w:asciiTheme="minorHAnsi" w:eastAsiaTheme="majorEastAsia" w:hAnsiTheme="minorHAnsi"/>
        <w:sz w:val="18"/>
        <w:szCs w:val="18"/>
      </w:rPr>
      <w:t>09 September</w:t>
    </w:r>
    <w:r w:rsidR="00DF667F">
      <w:rPr>
        <w:rStyle w:val="PageNumber"/>
        <w:rFonts w:asciiTheme="minorHAnsi" w:eastAsiaTheme="majorEastAsia" w:hAnsiTheme="minorHAnsi"/>
        <w:sz w:val="18"/>
        <w:szCs w:val="18"/>
      </w:rPr>
      <w:t xml:space="preserve"> 2020</w:t>
    </w:r>
    <w:r>
      <w:rPr>
        <w:rStyle w:val="PageNumber"/>
        <w:rFonts w:asciiTheme="minorHAnsi" w:eastAsiaTheme="majorEastAsia" w:hAnsiTheme="minorHAnsi"/>
        <w:sz w:val="18"/>
        <w:szCs w:val="18"/>
      </w:rPr>
      <w:t xml:space="preserve"> </w:t>
    </w:r>
    <w:r w:rsidR="007B57D4">
      <w:rPr>
        <w:rStyle w:val="PageNumber"/>
        <w:rFonts w:asciiTheme="minorHAnsi" w:eastAsiaTheme="majorEastAsia" w:hAnsiTheme="minorHAnsi"/>
        <w:sz w:val="18"/>
        <w:szCs w:val="18"/>
      </w:rPr>
      <w:t xml:space="preserve">to commence on 1 January 2021, </w:t>
    </w:r>
    <w:r>
      <w:rPr>
        <w:rStyle w:val="PageNumber"/>
        <w:rFonts w:asciiTheme="minorHAnsi" w:eastAsiaTheme="majorEastAsia" w:hAnsiTheme="minorHAnsi"/>
        <w:sz w:val="18"/>
        <w:szCs w:val="18"/>
      </w:rPr>
      <w:t xml:space="preserve">under section 425 of the </w:t>
    </w:r>
    <w:r w:rsidRPr="00BE0BA4">
      <w:rPr>
        <w:rStyle w:val="PageNumber"/>
        <w:rFonts w:asciiTheme="minorHAnsi" w:eastAsiaTheme="majorEastAsia" w:hAnsiTheme="minorHAnsi"/>
        <w:i/>
        <w:sz w:val="18"/>
        <w:szCs w:val="18"/>
      </w:rPr>
      <w:t>Planning and Development Act 2007</w:t>
    </w:r>
    <w:r>
      <w:rPr>
        <w:rStyle w:val="PageNumber"/>
        <w:rFonts w:asciiTheme="minorHAnsi" w:eastAsiaTheme="majorEastAsia" w:hAnsiTheme="minorHAnsi"/>
        <w:sz w:val="18"/>
        <w:szCs w:val="18"/>
      </w:rPr>
      <w:t xml:space="preserve"> and revokes approved form AF2017—</w:t>
    </w:r>
    <w:r w:rsidR="00DF667F">
      <w:rPr>
        <w:rStyle w:val="PageNumber"/>
        <w:rFonts w:asciiTheme="minorHAnsi" w:eastAsiaTheme="majorEastAsia" w:hAnsiTheme="minorHAnsi"/>
        <w:sz w:val="18"/>
        <w:szCs w:val="18"/>
      </w:rPr>
      <w:t>206</w:t>
    </w:r>
    <w:r>
      <w:rPr>
        <w:rStyle w:val="PageNumber"/>
        <w:rFonts w:asciiTheme="minorHAnsi" w:eastAsiaTheme="majorEastAsia" w:hAnsiTheme="minorHAnsi"/>
        <w:sz w:val="18"/>
        <w:szCs w:val="18"/>
      </w:rPr>
      <w:t>.</w:t>
    </w:r>
  </w:p>
  <w:p w:rsidR="00906508" w:rsidRPr="00A5017A" w:rsidRDefault="00A5017A" w:rsidP="00A5017A">
    <w:pPr>
      <w:pStyle w:val="Footer"/>
      <w:ind w:left="-851"/>
      <w:jc w:val="center"/>
      <w:rPr>
        <w:rStyle w:val="PageNumber"/>
        <w:rFonts w:cs="Arial"/>
        <w:sz w:val="14"/>
        <w:szCs w:val="16"/>
      </w:rPr>
    </w:pPr>
    <w:r w:rsidRPr="00A5017A">
      <w:rPr>
        <w:rStyle w:val="PageNumber"/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48" w:rsidRDefault="00B41A48">
      <w:r>
        <w:separator/>
      </w:r>
    </w:p>
  </w:footnote>
  <w:footnote w:type="continuationSeparator" w:id="0">
    <w:p w:rsidR="00B41A48" w:rsidRDefault="00B4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17A" w:rsidRDefault="00A50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391" w:type="dxa"/>
      <w:tblInd w:w="-601" w:type="dxa"/>
      <w:tblLook w:val="0000" w:firstRow="0" w:lastRow="0" w:firstColumn="0" w:lastColumn="0" w:noHBand="0" w:noVBand="0"/>
    </w:tblPr>
    <w:tblGrid>
      <w:gridCol w:w="239"/>
      <w:gridCol w:w="6152"/>
    </w:tblGrid>
    <w:tr w:rsidR="00906508">
      <w:trPr>
        <w:cantSplit/>
        <w:trHeight w:val="371"/>
      </w:trPr>
      <w:tc>
        <w:tcPr>
          <w:tcW w:w="239" w:type="dxa"/>
        </w:tcPr>
        <w:p w:rsidR="00906508" w:rsidRDefault="00906508">
          <w:pPr>
            <w:pStyle w:val="Header"/>
          </w:pPr>
        </w:p>
      </w:tc>
      <w:tc>
        <w:tcPr>
          <w:tcW w:w="6152" w:type="dxa"/>
        </w:tcPr>
        <w:p w:rsidR="00906508" w:rsidRDefault="00906508">
          <w:pPr>
            <w:pStyle w:val="Header"/>
            <w:ind w:left="-2103"/>
            <w:rPr>
              <w:rFonts w:ascii="Cambria" w:hAnsi="Cambria"/>
              <w:b/>
              <w:bCs/>
            </w:rPr>
          </w:pPr>
        </w:p>
      </w:tc>
    </w:tr>
  </w:tbl>
  <w:p w:rsidR="00906508" w:rsidRDefault="00906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8" w:type="dxa"/>
      <w:tblInd w:w="-885" w:type="dxa"/>
      <w:tblLook w:val="0000" w:firstRow="0" w:lastRow="0" w:firstColumn="0" w:lastColumn="0" w:noHBand="0" w:noVBand="0"/>
    </w:tblPr>
    <w:tblGrid>
      <w:gridCol w:w="5073"/>
      <w:gridCol w:w="5525"/>
    </w:tblGrid>
    <w:tr w:rsidR="002E7BBC" w:rsidTr="00610C8F">
      <w:trPr>
        <w:trHeight w:val="1560"/>
      </w:trPr>
      <w:tc>
        <w:tcPr>
          <w:tcW w:w="5073" w:type="dxa"/>
          <w:tcBorders>
            <w:right w:val="single" w:sz="4" w:space="0" w:color="auto"/>
          </w:tcBorders>
        </w:tcPr>
        <w:p w:rsidR="002E7BBC" w:rsidRDefault="00B41A48">
          <w:pPr>
            <w:pStyle w:val="Header"/>
            <w:rPr>
              <w:rFonts w:ascii="Cambria" w:hAnsi="Cambria"/>
              <w:b/>
              <w:bCs/>
              <w:sz w:val="28"/>
            </w:rPr>
          </w:pPr>
          <w:r w:rsidRPr="00B52046">
            <w:rPr>
              <w:noProof/>
              <w:lang w:eastAsia="en-AU"/>
            </w:rPr>
            <w:drawing>
              <wp:inline distT="0" distB="0" distL="0" distR="0">
                <wp:extent cx="1911350" cy="710565"/>
                <wp:effectExtent l="0" t="0" r="0" b="0"/>
                <wp:docPr id="2" name="Picture 3" descr="A:\Milos\Digitisation\DA Forms\ACTGov_EPSD_inline_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:\Milos\Digitisation\DA Forms\ACTGov_EPSD_inline_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tcBorders>
            <w:left w:val="single" w:sz="4" w:space="0" w:color="auto"/>
          </w:tcBorders>
        </w:tcPr>
        <w:p w:rsidR="002E7BBC" w:rsidRPr="00906508" w:rsidRDefault="002E7BBC">
          <w:pPr>
            <w:pStyle w:val="Header"/>
            <w:rPr>
              <w:rFonts w:asciiTheme="minorHAnsi" w:hAnsiTheme="minorHAnsi"/>
              <w:bCs/>
              <w:i/>
              <w:sz w:val="20"/>
            </w:rPr>
          </w:pPr>
          <w:r w:rsidRPr="00906508">
            <w:rPr>
              <w:rFonts w:asciiTheme="minorHAnsi" w:hAnsiTheme="minorHAnsi"/>
              <w:bCs/>
              <w:i/>
              <w:sz w:val="20"/>
            </w:rPr>
            <w:t>Planning and Development Act 2007, s425</w:t>
          </w:r>
        </w:p>
        <w:p w:rsidR="002E7BBC" w:rsidRPr="00906508" w:rsidRDefault="002E7BBC">
          <w:pPr>
            <w:pStyle w:val="Header"/>
            <w:spacing w:before="60"/>
            <w:rPr>
              <w:rFonts w:asciiTheme="minorHAnsi" w:hAnsiTheme="minorHAnsi" w:cs="Arial"/>
              <w:b/>
              <w:bCs/>
              <w:szCs w:val="22"/>
            </w:rPr>
          </w:pPr>
          <w:r w:rsidRPr="00906508">
            <w:rPr>
              <w:rFonts w:asciiTheme="minorHAnsi" w:hAnsiTheme="minorHAnsi" w:cs="Arial"/>
              <w:b/>
              <w:bCs/>
              <w:sz w:val="22"/>
              <w:szCs w:val="22"/>
            </w:rPr>
            <w:t>PRE</w:t>
          </w:r>
          <w:r w:rsidR="006F2E2B">
            <w:rPr>
              <w:rFonts w:asciiTheme="minorHAnsi" w:hAnsiTheme="minorHAnsi" w:cs="Arial"/>
              <w:b/>
              <w:bCs/>
              <w:sz w:val="22"/>
              <w:szCs w:val="22"/>
            </w:rPr>
            <w:t>-</w:t>
          </w:r>
          <w:r w:rsidRPr="00906508">
            <w:rPr>
              <w:rFonts w:asciiTheme="minorHAnsi" w:hAnsiTheme="minorHAnsi" w:cs="Arial"/>
              <w:b/>
              <w:bCs/>
              <w:sz w:val="22"/>
              <w:szCs w:val="22"/>
            </w:rPr>
            <w:t xml:space="preserve">DA LODGEMENT </w:t>
          </w:r>
        </w:p>
        <w:p w:rsidR="002E7BBC" w:rsidRPr="00906508" w:rsidRDefault="002E7BBC">
          <w:pPr>
            <w:pStyle w:val="Header"/>
            <w:spacing w:before="60"/>
            <w:rPr>
              <w:rFonts w:asciiTheme="minorHAnsi" w:hAnsiTheme="minorHAnsi" w:cs="Arial"/>
              <w:b/>
              <w:bCs/>
              <w:szCs w:val="22"/>
            </w:rPr>
          </w:pPr>
          <w:r w:rsidRPr="00906508">
            <w:rPr>
              <w:rFonts w:asciiTheme="minorHAnsi" w:hAnsiTheme="minorHAnsi" w:cs="Arial"/>
              <w:b/>
              <w:bCs/>
              <w:sz w:val="22"/>
              <w:szCs w:val="22"/>
            </w:rPr>
            <w:t>COMMUNITY CONSULTATION WRITTEN NOTICE</w:t>
          </w:r>
        </w:p>
        <w:p w:rsidR="002E7BBC" w:rsidRDefault="002E7BBC" w:rsidP="00564777">
          <w:pPr>
            <w:pStyle w:val="Header"/>
            <w:spacing w:before="60"/>
            <w:rPr>
              <w:rFonts w:ascii="Cambria" w:hAnsi="Cambria"/>
              <w:b/>
              <w:bCs/>
              <w:szCs w:val="24"/>
            </w:rPr>
          </w:pPr>
          <w:r w:rsidRPr="00906508">
            <w:rPr>
              <w:rFonts w:asciiTheme="minorHAnsi" w:hAnsiTheme="minorHAnsi" w:cs="Arial"/>
              <w:b/>
              <w:bCs/>
              <w:sz w:val="18"/>
              <w:szCs w:val="18"/>
            </w:rPr>
            <w:t>To be completed and uploaded via eDevelopment with DA</w:t>
          </w:r>
        </w:p>
      </w:tc>
    </w:tr>
  </w:tbl>
  <w:p w:rsidR="00906508" w:rsidRDefault="0090650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E61"/>
    <w:multiLevelType w:val="hybridMultilevel"/>
    <w:tmpl w:val="377CF13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36C07"/>
    <w:multiLevelType w:val="hybridMultilevel"/>
    <w:tmpl w:val="BE3A5138"/>
    <w:lvl w:ilvl="0" w:tplc="CE2E4F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C7F"/>
    <w:multiLevelType w:val="hybridMultilevel"/>
    <w:tmpl w:val="8AFA0B3E"/>
    <w:lvl w:ilvl="0" w:tplc="0C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" w15:restartNumberingAfterBreak="0">
    <w:nsid w:val="13013597"/>
    <w:multiLevelType w:val="hybridMultilevel"/>
    <w:tmpl w:val="22988C40"/>
    <w:lvl w:ilvl="0" w:tplc="DA322AF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7E671C"/>
    <w:multiLevelType w:val="hybridMultilevel"/>
    <w:tmpl w:val="D4509AA0"/>
    <w:lvl w:ilvl="0" w:tplc="6DE0983A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51DA"/>
    <w:multiLevelType w:val="hybridMultilevel"/>
    <w:tmpl w:val="D7F427F2"/>
    <w:lvl w:ilvl="0" w:tplc="478051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2A67"/>
    <w:multiLevelType w:val="multilevel"/>
    <w:tmpl w:val="4926B65A"/>
    <w:lvl w:ilvl="0">
      <w:start w:val="1"/>
      <w:numFmt w:val="bullet"/>
      <w:lvlText w:val=""/>
      <w:lvlJc w:val="left"/>
      <w:pPr>
        <w:tabs>
          <w:tab w:val="num" w:pos="-131"/>
        </w:tabs>
        <w:ind w:left="-491" w:hanging="360"/>
      </w:pPr>
      <w:rPr>
        <w:rFonts w:ascii="Wingdings" w:hAnsi="Wingdings" w:hint="default"/>
        <w:sz w:val="36"/>
      </w:rPr>
    </w:lvl>
    <w:lvl w:ilvl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  <w:rPr>
        <w:rFonts w:cs="Times New Roman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20576536"/>
    <w:multiLevelType w:val="hybridMultilevel"/>
    <w:tmpl w:val="617899AE"/>
    <w:lvl w:ilvl="0" w:tplc="04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hint="default"/>
      </w:rPr>
    </w:lvl>
    <w:lvl w:ilvl="2" w:tplc="FB7692FE">
      <w:start w:val="1"/>
      <w:numFmt w:val="bullet"/>
      <w:lvlText w:val=""/>
      <w:lvlJc w:val="left"/>
      <w:pPr>
        <w:tabs>
          <w:tab w:val="num" w:pos="1763"/>
        </w:tabs>
        <w:ind w:left="1763" w:hanging="454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8" w15:restartNumberingAfterBreak="0">
    <w:nsid w:val="21B85085"/>
    <w:multiLevelType w:val="hybridMultilevel"/>
    <w:tmpl w:val="9B4AE6B2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29B318B"/>
    <w:multiLevelType w:val="hybridMultilevel"/>
    <w:tmpl w:val="54C8D1E0"/>
    <w:lvl w:ilvl="0" w:tplc="6C98665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F720C0D"/>
    <w:multiLevelType w:val="hybridMultilevel"/>
    <w:tmpl w:val="21B2F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C42C3"/>
    <w:multiLevelType w:val="hybridMultilevel"/>
    <w:tmpl w:val="74A8B85A"/>
    <w:lvl w:ilvl="0" w:tplc="DE808C1E">
      <w:start w:val="1"/>
      <w:numFmt w:val="lowerLetter"/>
      <w:lvlText w:val="(%1)"/>
      <w:lvlJc w:val="left"/>
      <w:pPr>
        <w:tabs>
          <w:tab w:val="num" w:pos="724"/>
        </w:tabs>
        <w:ind w:left="72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  <w:rPr>
        <w:rFonts w:cs="Times New Roman"/>
      </w:rPr>
    </w:lvl>
  </w:abstractNum>
  <w:abstractNum w:abstractNumId="12" w15:restartNumberingAfterBreak="0">
    <w:nsid w:val="532B5F1F"/>
    <w:multiLevelType w:val="hybridMultilevel"/>
    <w:tmpl w:val="15967CB6"/>
    <w:lvl w:ilvl="0" w:tplc="CE2E4F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4732F"/>
    <w:multiLevelType w:val="hybridMultilevel"/>
    <w:tmpl w:val="6194F6D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E8160A"/>
    <w:multiLevelType w:val="hybridMultilevel"/>
    <w:tmpl w:val="5C187A4C"/>
    <w:lvl w:ilvl="0" w:tplc="AAB0A93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2A06ADA"/>
    <w:multiLevelType w:val="hybridMultilevel"/>
    <w:tmpl w:val="8C4CA4E6"/>
    <w:lvl w:ilvl="0" w:tplc="6DE0983A">
      <w:start w:val="1"/>
      <w:numFmt w:val="bullet"/>
      <w:lvlText w:val=""/>
      <w:lvlJc w:val="left"/>
      <w:pPr>
        <w:tabs>
          <w:tab w:val="num" w:pos="-131"/>
        </w:tabs>
        <w:ind w:left="-491" w:hanging="360"/>
      </w:pPr>
      <w:rPr>
        <w:rFonts w:ascii="Wingdings" w:hAnsi="Wingdings" w:hint="default"/>
        <w:sz w:val="36"/>
      </w:rPr>
    </w:lvl>
    <w:lvl w:ilvl="1" w:tplc="0C09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  <w:sz w:val="36"/>
      </w:rPr>
    </w:lvl>
    <w:lvl w:ilvl="2" w:tplc="0C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6CD91267"/>
    <w:multiLevelType w:val="hybridMultilevel"/>
    <w:tmpl w:val="491AF0E8"/>
    <w:lvl w:ilvl="0" w:tplc="B09E4508">
      <w:start w:val="1"/>
      <w:numFmt w:val="bullet"/>
      <w:lvlText w:val=""/>
      <w:lvlJc w:val="left"/>
      <w:pPr>
        <w:tabs>
          <w:tab w:val="num" w:pos="648"/>
        </w:tabs>
        <w:ind w:left="648" w:hanging="419"/>
      </w:pPr>
      <w:rPr>
        <w:rFonts w:ascii="Wingdings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D1CCD"/>
    <w:multiLevelType w:val="hybridMultilevel"/>
    <w:tmpl w:val="5466315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0A7872"/>
    <w:multiLevelType w:val="hybridMultilevel"/>
    <w:tmpl w:val="F4ACFEE4"/>
    <w:lvl w:ilvl="0" w:tplc="0C090001">
      <w:start w:val="1"/>
      <w:numFmt w:val="bullet"/>
      <w:lvlText w:val=""/>
      <w:lvlJc w:val="left"/>
      <w:pPr>
        <w:ind w:left="-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3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3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</w:abstractNum>
  <w:abstractNum w:abstractNumId="19" w15:restartNumberingAfterBreak="0">
    <w:nsid w:val="7CE36028"/>
    <w:multiLevelType w:val="multilevel"/>
    <w:tmpl w:val="8C4CA4E6"/>
    <w:lvl w:ilvl="0">
      <w:start w:val="1"/>
      <w:numFmt w:val="bullet"/>
      <w:lvlText w:val=""/>
      <w:lvlJc w:val="left"/>
      <w:pPr>
        <w:tabs>
          <w:tab w:val="num" w:pos="-131"/>
        </w:tabs>
        <w:ind w:left="-491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7F146F89"/>
    <w:multiLevelType w:val="hybridMultilevel"/>
    <w:tmpl w:val="C6043E5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4"/>
  </w:num>
  <w:num w:numId="8">
    <w:abstractNumId w:val="15"/>
  </w:num>
  <w:num w:numId="9">
    <w:abstractNumId w:val="16"/>
  </w:num>
  <w:num w:numId="10">
    <w:abstractNumId w:val="19"/>
  </w:num>
  <w:num w:numId="11">
    <w:abstractNumId w:val="6"/>
  </w:num>
  <w:num w:numId="12">
    <w:abstractNumId w:val="2"/>
  </w:num>
  <w:num w:numId="13">
    <w:abstractNumId w:val="18"/>
  </w:num>
  <w:num w:numId="14">
    <w:abstractNumId w:val="8"/>
  </w:num>
  <w:num w:numId="15">
    <w:abstractNumId w:val="10"/>
  </w:num>
  <w:num w:numId="16">
    <w:abstractNumId w:val="17"/>
  </w:num>
  <w:num w:numId="17">
    <w:abstractNumId w:val="3"/>
  </w:num>
  <w:num w:numId="18">
    <w:abstractNumId w:val="0"/>
  </w:num>
  <w:num w:numId="19">
    <w:abstractNumId w:val="13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79BA"/>
    <w:rsid w:val="000501DE"/>
    <w:rsid w:val="000A3FE6"/>
    <w:rsid w:val="000D606E"/>
    <w:rsid w:val="000F0A6E"/>
    <w:rsid w:val="00116B09"/>
    <w:rsid w:val="00135306"/>
    <w:rsid w:val="00152A81"/>
    <w:rsid w:val="00177313"/>
    <w:rsid w:val="001B1A30"/>
    <w:rsid w:val="001B28D9"/>
    <w:rsid w:val="001B2D4F"/>
    <w:rsid w:val="001B52B3"/>
    <w:rsid w:val="001B5BE0"/>
    <w:rsid w:val="001B7507"/>
    <w:rsid w:val="001C6AED"/>
    <w:rsid w:val="001D7D77"/>
    <w:rsid w:val="001E6492"/>
    <w:rsid w:val="002244C8"/>
    <w:rsid w:val="0025672A"/>
    <w:rsid w:val="00276AFF"/>
    <w:rsid w:val="002B1852"/>
    <w:rsid w:val="002E7BBC"/>
    <w:rsid w:val="00306110"/>
    <w:rsid w:val="00323A2A"/>
    <w:rsid w:val="00323CAD"/>
    <w:rsid w:val="0034287F"/>
    <w:rsid w:val="00356298"/>
    <w:rsid w:val="0036035B"/>
    <w:rsid w:val="003663A4"/>
    <w:rsid w:val="00367B33"/>
    <w:rsid w:val="0037092D"/>
    <w:rsid w:val="003B34D5"/>
    <w:rsid w:val="003C6EF9"/>
    <w:rsid w:val="003E471A"/>
    <w:rsid w:val="003E52BA"/>
    <w:rsid w:val="003F1C66"/>
    <w:rsid w:val="00422309"/>
    <w:rsid w:val="004402CC"/>
    <w:rsid w:val="00460E0B"/>
    <w:rsid w:val="00462292"/>
    <w:rsid w:val="0046440B"/>
    <w:rsid w:val="0047213E"/>
    <w:rsid w:val="00487F14"/>
    <w:rsid w:val="004B64FA"/>
    <w:rsid w:val="004D37F5"/>
    <w:rsid w:val="004F5D29"/>
    <w:rsid w:val="00522ADB"/>
    <w:rsid w:val="00540C34"/>
    <w:rsid w:val="00542D0D"/>
    <w:rsid w:val="005450C5"/>
    <w:rsid w:val="00552618"/>
    <w:rsid w:val="00564777"/>
    <w:rsid w:val="005763D8"/>
    <w:rsid w:val="00597C6B"/>
    <w:rsid w:val="005B280C"/>
    <w:rsid w:val="005F00A1"/>
    <w:rsid w:val="00605758"/>
    <w:rsid w:val="00610C8F"/>
    <w:rsid w:val="00631D9F"/>
    <w:rsid w:val="006351EB"/>
    <w:rsid w:val="00680462"/>
    <w:rsid w:val="006964F3"/>
    <w:rsid w:val="006A56CE"/>
    <w:rsid w:val="006C1BF3"/>
    <w:rsid w:val="006D0D32"/>
    <w:rsid w:val="006D0DCC"/>
    <w:rsid w:val="006D1C01"/>
    <w:rsid w:val="006D2966"/>
    <w:rsid w:val="006E7CD2"/>
    <w:rsid w:val="006F2E2B"/>
    <w:rsid w:val="00743985"/>
    <w:rsid w:val="007A4F18"/>
    <w:rsid w:val="007B27A9"/>
    <w:rsid w:val="007B57D4"/>
    <w:rsid w:val="007C50BE"/>
    <w:rsid w:val="007C6BDB"/>
    <w:rsid w:val="007D5947"/>
    <w:rsid w:val="007E3314"/>
    <w:rsid w:val="007E449F"/>
    <w:rsid w:val="0082327B"/>
    <w:rsid w:val="00830757"/>
    <w:rsid w:val="0085151C"/>
    <w:rsid w:val="00881211"/>
    <w:rsid w:val="008A4A3C"/>
    <w:rsid w:val="008E4EF9"/>
    <w:rsid w:val="00906508"/>
    <w:rsid w:val="00914116"/>
    <w:rsid w:val="00924C73"/>
    <w:rsid w:val="00986E96"/>
    <w:rsid w:val="009E756E"/>
    <w:rsid w:val="009F0C4D"/>
    <w:rsid w:val="00A10B02"/>
    <w:rsid w:val="00A20C5D"/>
    <w:rsid w:val="00A5017A"/>
    <w:rsid w:val="00A5279E"/>
    <w:rsid w:val="00A575D9"/>
    <w:rsid w:val="00AA5231"/>
    <w:rsid w:val="00AB56D7"/>
    <w:rsid w:val="00AC680A"/>
    <w:rsid w:val="00AE5B6D"/>
    <w:rsid w:val="00AF25E3"/>
    <w:rsid w:val="00B35FE3"/>
    <w:rsid w:val="00B41A48"/>
    <w:rsid w:val="00B422B2"/>
    <w:rsid w:val="00B4371E"/>
    <w:rsid w:val="00B43BCA"/>
    <w:rsid w:val="00B52046"/>
    <w:rsid w:val="00B60DCD"/>
    <w:rsid w:val="00B64CBA"/>
    <w:rsid w:val="00B75A7E"/>
    <w:rsid w:val="00B92AD7"/>
    <w:rsid w:val="00B9509D"/>
    <w:rsid w:val="00B97FEF"/>
    <w:rsid w:val="00BA45C0"/>
    <w:rsid w:val="00BC409D"/>
    <w:rsid w:val="00BE0BA4"/>
    <w:rsid w:val="00BE138C"/>
    <w:rsid w:val="00C227F9"/>
    <w:rsid w:val="00C3325B"/>
    <w:rsid w:val="00C82771"/>
    <w:rsid w:val="00CA3BA4"/>
    <w:rsid w:val="00CA3CF8"/>
    <w:rsid w:val="00D017B2"/>
    <w:rsid w:val="00D223F7"/>
    <w:rsid w:val="00D50861"/>
    <w:rsid w:val="00D5781E"/>
    <w:rsid w:val="00D82A97"/>
    <w:rsid w:val="00DD520D"/>
    <w:rsid w:val="00DF381D"/>
    <w:rsid w:val="00DF667F"/>
    <w:rsid w:val="00E0122B"/>
    <w:rsid w:val="00E13F80"/>
    <w:rsid w:val="00E61502"/>
    <w:rsid w:val="00E64DF0"/>
    <w:rsid w:val="00E73532"/>
    <w:rsid w:val="00E804F1"/>
    <w:rsid w:val="00E82457"/>
    <w:rsid w:val="00E979BA"/>
    <w:rsid w:val="00EB0FCD"/>
    <w:rsid w:val="00EB181F"/>
    <w:rsid w:val="00EC25EC"/>
    <w:rsid w:val="00EE35EB"/>
    <w:rsid w:val="00EF7A16"/>
    <w:rsid w:val="00F05120"/>
    <w:rsid w:val="00F0717C"/>
    <w:rsid w:val="00F234B1"/>
    <w:rsid w:val="00F5172C"/>
    <w:rsid w:val="00F63341"/>
    <w:rsid w:val="00F7627C"/>
    <w:rsid w:val="00F97D8E"/>
    <w:rsid w:val="00FA4A34"/>
    <w:rsid w:val="00FA684A"/>
    <w:rsid w:val="00FB152B"/>
    <w:rsid w:val="00FC4A3D"/>
    <w:rsid w:val="00FD5DA0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3FA9ED4-859E-4DF5-808F-372D1B8B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7E"/>
    <w:pPr>
      <w:spacing w:after="0" w:line="240" w:lineRule="auto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5A7E"/>
    <w:pPr>
      <w:keepNext/>
      <w:outlineLvl w:val="0"/>
    </w:pPr>
    <w:rPr>
      <w:rFonts w:ascii="Cambria" w:hAnsi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5A7E"/>
    <w:pPr>
      <w:keepNext/>
      <w:ind w:left="-851"/>
      <w:outlineLvl w:val="1"/>
    </w:pPr>
    <w:rPr>
      <w:rFonts w:ascii="Cambria" w:hAnsi="Cambria"/>
      <w:b/>
      <w:bCs/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5A7E"/>
    <w:pPr>
      <w:keepNext/>
      <w:ind w:left="720" w:hanging="720"/>
      <w:outlineLvl w:val="2"/>
    </w:pPr>
    <w:rPr>
      <w:rFonts w:ascii="Times New Roman" w:hAnsi="Times New Roman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5A7E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5A7E"/>
    <w:pPr>
      <w:keepNext/>
      <w:autoSpaceDE w:val="0"/>
      <w:autoSpaceDN w:val="0"/>
      <w:adjustRightInd w:val="0"/>
      <w:outlineLvl w:val="4"/>
    </w:pPr>
    <w:rPr>
      <w:rFonts w:cs="Arial"/>
      <w:b/>
      <w:bCs/>
      <w:sz w:val="22"/>
      <w:u w:val="single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5A7E"/>
    <w:pPr>
      <w:keepNext/>
      <w:jc w:val="right"/>
      <w:outlineLvl w:val="5"/>
    </w:pPr>
    <w:rPr>
      <w:rFonts w:cs="Arial"/>
      <w:b/>
      <w:bCs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5A7E"/>
    <w:pPr>
      <w:keepNext/>
      <w:ind w:left="-851"/>
      <w:outlineLvl w:val="6"/>
    </w:pPr>
    <w:rPr>
      <w:rFonts w:ascii="Cambria" w:hAnsi="Cambria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5A7E"/>
    <w:pPr>
      <w:keepNext/>
      <w:jc w:val="right"/>
      <w:outlineLvl w:val="7"/>
    </w:pPr>
    <w:rPr>
      <w:rFonts w:ascii="Cambria" w:hAnsi="Cambria"/>
      <w:b/>
      <w:bCs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5A7E"/>
    <w:pPr>
      <w:keepNext/>
      <w:ind w:left="-851"/>
      <w:outlineLvl w:val="8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75A7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5A7E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75A7E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75A7E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75A7E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75A7E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B75A7E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B75A7E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B75A7E"/>
    <w:rPr>
      <w:rFonts w:asciiTheme="majorHAnsi" w:eastAsiaTheme="majorEastAsia" w:hAnsiTheme="majorHAnsi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B75A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5A7E"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B75A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5A7E"/>
    <w:rPr>
      <w:rFonts w:ascii="Arial" w:hAnsi="Arial" w:cs="Times New Roman"/>
      <w:sz w:val="20"/>
      <w:szCs w:val="20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75A7E"/>
    <w:pPr>
      <w:ind w:left="720" w:hanging="72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5A7E"/>
    <w:rPr>
      <w:rFonts w:ascii="Arial" w:hAnsi="Arial"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75A7E"/>
    <w:rPr>
      <w:rFonts w:ascii="Times New Roman" w:hAnsi="Times New Roman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5A7E"/>
    <w:rPr>
      <w:rFonts w:ascii="Arial" w:hAnsi="Arial" w:cs="Times New Roman"/>
      <w:sz w:val="20"/>
      <w:szCs w:val="20"/>
      <w:lang w:val="x-none" w:eastAsia="en-US"/>
    </w:rPr>
  </w:style>
  <w:style w:type="paragraph" w:customStyle="1" w:styleId="Default">
    <w:name w:val="Default"/>
    <w:uiPriority w:val="99"/>
    <w:rsid w:val="00B7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B75A7E"/>
    <w:pPr>
      <w:spacing w:before="180" w:after="180"/>
    </w:pPr>
    <w:rPr>
      <w:rFonts w:ascii="Arial Unicode MS" w:eastAsia="Arial Unicode MS" w:hAnsi="Times New Roman" w:cs="Arial Unicode MS"/>
      <w:szCs w:val="24"/>
    </w:rPr>
  </w:style>
  <w:style w:type="paragraph" w:styleId="BodyText2">
    <w:name w:val="Body Text 2"/>
    <w:basedOn w:val="Normal"/>
    <w:link w:val="BodyText2Char"/>
    <w:uiPriority w:val="99"/>
    <w:rsid w:val="00B75A7E"/>
    <w:pPr>
      <w:autoSpaceDE w:val="0"/>
      <w:autoSpaceDN w:val="0"/>
      <w:adjustRightInd w:val="0"/>
    </w:pPr>
    <w:rPr>
      <w:rFonts w:cs="Arial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75A7E"/>
    <w:rPr>
      <w:rFonts w:ascii="Arial" w:hAnsi="Arial"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75A7E"/>
    <w:pPr>
      <w:ind w:left="-851"/>
    </w:pPr>
    <w:rPr>
      <w:rFonts w:cs="Arial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75A7E"/>
    <w:rPr>
      <w:rFonts w:ascii="Arial" w:hAnsi="Arial" w:cs="Times New Roman"/>
      <w:sz w:val="20"/>
      <w:szCs w:val="20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75A7E"/>
    <w:pPr>
      <w:ind w:left="-993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75A7E"/>
    <w:rPr>
      <w:rFonts w:ascii="Arial" w:hAnsi="Arial" w:cs="Times New Roman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B75A7E"/>
    <w:rPr>
      <w:i/>
      <w:iCs/>
      <w:sz w:val="18"/>
    </w:rPr>
  </w:style>
  <w:style w:type="paragraph" w:styleId="BodyText3">
    <w:name w:val="Body Text 3"/>
    <w:basedOn w:val="Normal"/>
    <w:link w:val="BodyText3Char"/>
    <w:uiPriority w:val="99"/>
    <w:rsid w:val="00B75A7E"/>
    <w:rPr>
      <w:rFonts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75A7E"/>
    <w:rPr>
      <w:rFonts w:ascii="Arial" w:hAnsi="Arial" w:cs="Times New Roman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B75A7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B75A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B75A7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75A7E"/>
    <w:rPr>
      <w:rFonts w:ascii="Tahoma" w:hAnsi="Tahoma" w:cs="Tahoma"/>
      <w:sz w:val="16"/>
      <w:szCs w:val="16"/>
      <w:lang w:val="x-none" w:eastAsia="en-US"/>
    </w:rPr>
  </w:style>
  <w:style w:type="character" w:styleId="PageNumber">
    <w:name w:val="page number"/>
    <w:basedOn w:val="DefaultParagraphFont"/>
    <w:uiPriority w:val="99"/>
    <w:rsid w:val="00B75A7E"/>
    <w:rPr>
      <w:rFonts w:cs="Times New Roman"/>
    </w:rPr>
  </w:style>
  <w:style w:type="paragraph" w:customStyle="1" w:styleId="Amain">
    <w:name w:val="A main"/>
    <w:basedOn w:val="Normal"/>
    <w:rsid w:val="00B75A7E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rFonts w:ascii="Times New Roman" w:eastAsia="SimSun" w:hAnsi="Times New Roman"/>
      <w:szCs w:val="24"/>
    </w:rPr>
  </w:style>
  <w:style w:type="paragraph" w:customStyle="1" w:styleId="Apara">
    <w:name w:val="A para"/>
    <w:basedOn w:val="Normal"/>
    <w:rsid w:val="00B75A7E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rFonts w:ascii="Times New Roman" w:eastAsia="SimSu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0FCD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3F1C6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0D606E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ning.act.gov.au/__data/assets/pdf_file/0008/892763/Social_Impact_Assessment_Guidelines_web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lanning.act.gov.au/development_applications/pre-da-consultatio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5560</Characters>
  <Application>Microsoft Office Word</Application>
  <DocSecurity>0</DocSecurity>
  <Lines>427</Lines>
  <Paragraphs>113</Paragraphs>
  <ScaleCrop>false</ScaleCrop>
  <Company>ACT Government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2014-08-29T02:02:00Z</cp:lastPrinted>
  <dcterms:created xsi:type="dcterms:W3CDTF">2020-09-09T01:48:00Z</dcterms:created>
  <dcterms:modified xsi:type="dcterms:W3CDTF">2020-09-09T01:48:00Z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A14090478</vt:lpwstr>
  </property>
  <property fmtid="{D5CDD505-2E9C-101B-9397-08002B2CF9AE}" pid="3" name="Objective-Comment">
    <vt:lpwstr/>
  </property>
  <property fmtid="{D5CDD505-2E9C-101B-9397-08002B2CF9AE}" pid="4" name="Objective-CreationStamp">
    <vt:filetime>2017-09-05T14:00:00Z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2017-09-06T14:00:00Z</vt:filetime>
  </property>
  <property fmtid="{D5CDD505-2E9C-101B-9397-08002B2CF9AE}" pid="8" name="Objective-ModificationStamp">
    <vt:filetime>2017-09-27T14:00:00Z</vt:filetime>
  </property>
  <property fmtid="{D5CDD505-2E9C-101B-9397-08002B2CF9AE}" pid="9" name="Objective-Owner">
    <vt:lpwstr>Kirra Cox</vt:lpwstr>
  </property>
  <property fmtid="{D5CDD505-2E9C-101B-9397-08002B2CF9AE}" pid="10" name="Objective-Path">
    <vt:lpwstr>Whole of ACT Government:EPSDD - Environment Planning and Sustainable Development Directorate:DIVISION - Planning Delivery:15. Business Improvement:Significant Projects:Community Consultation Guidelines:04 - Final guidelines comms and approvals:</vt:lpwstr>
  </property>
  <property fmtid="{D5CDD505-2E9C-101B-9397-08002B2CF9AE}" pid="11" name="Objective-Parent">
    <vt:lpwstr>04 - Final guidelines comms and approvals</vt:lpwstr>
  </property>
  <property fmtid="{D5CDD505-2E9C-101B-9397-08002B2CF9AE}" pid="12" name="Objective-State">
    <vt:lpwstr>Published</vt:lpwstr>
  </property>
  <property fmtid="{D5CDD505-2E9C-101B-9397-08002B2CF9AE}" pid="13" name="Objective-Title">
    <vt:lpwstr>Approved from - proposed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