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AD2E96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5E109E2" w14:textId="61B73BFD" w:rsidR="001440B3" w:rsidRDefault="00E42958">
      <w:pPr>
        <w:pStyle w:val="Billname"/>
        <w:spacing w:before="700"/>
      </w:pPr>
      <w:r>
        <w:t xml:space="preserve">Gambling and Racing Control </w:t>
      </w:r>
      <w:r w:rsidR="00DE2AA6">
        <w:t>(Approved Form)</w:t>
      </w:r>
      <w:r w:rsidR="001440B3">
        <w:t xml:space="preserve"> </w:t>
      </w:r>
      <w:r w:rsidR="00DE2AA6">
        <w:t>Revocation</w:t>
      </w:r>
      <w:r w:rsidR="00525963">
        <w:t xml:space="preserve"> </w:t>
      </w:r>
      <w:r w:rsidR="00DE2AA6">
        <w:t>20</w:t>
      </w:r>
      <w:r>
        <w:t>20</w:t>
      </w:r>
      <w:r w:rsidR="00DE2AA6">
        <w:t xml:space="preserve"> </w:t>
      </w:r>
      <w:r w:rsidR="001440B3">
        <w:t xml:space="preserve">(No </w:t>
      </w:r>
      <w:r w:rsidR="00DE2AA6">
        <w:t>1</w:t>
      </w:r>
      <w:r w:rsidR="001440B3">
        <w:t>)</w:t>
      </w:r>
    </w:p>
    <w:p w14:paraId="1544F154" w14:textId="7763ECB5" w:rsidR="001440B3" w:rsidRDefault="00DE2AA6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</w:t>
      </w:r>
      <w:r w:rsidR="001440B3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AF20</w:t>
      </w:r>
      <w:r w:rsidR="00D55442">
        <w:rPr>
          <w:rFonts w:ascii="Arial" w:hAnsi="Arial" w:cs="Arial"/>
          <w:b/>
          <w:bCs/>
        </w:rPr>
        <w:t>20</w:t>
      </w:r>
      <w:r w:rsidR="001440B3">
        <w:rPr>
          <w:rFonts w:ascii="Arial" w:hAnsi="Arial" w:cs="Arial"/>
          <w:b/>
          <w:bCs/>
        </w:rPr>
        <w:t>–</w:t>
      </w:r>
      <w:r w:rsidR="00CA424D">
        <w:rPr>
          <w:rFonts w:ascii="Arial" w:hAnsi="Arial" w:cs="Arial"/>
          <w:b/>
          <w:bCs/>
        </w:rPr>
        <w:t>97</w:t>
      </w:r>
    </w:p>
    <w:p w14:paraId="10EAEF45" w14:textId="77777777" w:rsidR="001440B3" w:rsidRPr="00563293" w:rsidRDefault="001440B3" w:rsidP="0042011A">
      <w:pPr>
        <w:pStyle w:val="madeunder"/>
        <w:spacing w:before="300" w:after="0"/>
        <w:rPr>
          <w:rFonts w:ascii="Arial" w:hAnsi="Arial" w:cs="Arial"/>
          <w:sz w:val="20"/>
        </w:rPr>
      </w:pPr>
      <w:r w:rsidRPr="00563293">
        <w:rPr>
          <w:rFonts w:ascii="Arial" w:hAnsi="Arial" w:cs="Arial"/>
          <w:sz w:val="20"/>
        </w:rPr>
        <w:t xml:space="preserve">made under the  </w:t>
      </w:r>
    </w:p>
    <w:p w14:paraId="1FE9F60C" w14:textId="3E4EC84B" w:rsidR="001440B3" w:rsidRDefault="00E42958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Gambling and Racing Control Act 1999</w:t>
      </w:r>
      <w:r w:rsidR="001440B3">
        <w:rPr>
          <w:rFonts w:cs="Arial"/>
          <w:sz w:val="20"/>
        </w:rPr>
        <w:t xml:space="preserve">, </w:t>
      </w:r>
      <w:r w:rsidR="00DE2AA6">
        <w:rPr>
          <w:rFonts w:cs="Arial"/>
          <w:sz w:val="20"/>
        </w:rPr>
        <w:t xml:space="preserve">s </w:t>
      </w:r>
      <w:r>
        <w:rPr>
          <w:rFonts w:cs="Arial"/>
          <w:sz w:val="20"/>
        </w:rPr>
        <w:t>53D</w:t>
      </w:r>
      <w:r w:rsidR="001440B3">
        <w:rPr>
          <w:rFonts w:cs="Arial"/>
          <w:sz w:val="20"/>
        </w:rPr>
        <w:t xml:space="preserve"> (</w:t>
      </w:r>
      <w:r w:rsidR="00DE2AA6">
        <w:rPr>
          <w:rFonts w:cs="Arial"/>
          <w:sz w:val="20"/>
        </w:rPr>
        <w:t>Approved forms</w:t>
      </w:r>
      <w:r w:rsidR="001440B3">
        <w:rPr>
          <w:rFonts w:cs="Arial"/>
          <w:sz w:val="20"/>
        </w:rPr>
        <w:t>)</w:t>
      </w:r>
    </w:p>
    <w:p w14:paraId="6D90E4E0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AA9604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7EDE999E" w14:textId="77777777" w:rsidR="001440B3" w:rsidRPr="001F1B90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</w:r>
      <w:r w:rsidRPr="001F1B90">
        <w:rPr>
          <w:rFonts w:ascii="Arial" w:hAnsi="Arial" w:cs="Arial"/>
          <w:b/>
          <w:bCs/>
        </w:rPr>
        <w:t>Name of instrument</w:t>
      </w:r>
    </w:p>
    <w:p w14:paraId="3CB833D7" w14:textId="0C45F974" w:rsidR="001440B3" w:rsidRPr="001F1B90" w:rsidRDefault="001440B3" w:rsidP="0042011A">
      <w:pPr>
        <w:spacing w:before="140"/>
        <w:ind w:left="720"/>
        <w:rPr>
          <w:rFonts w:ascii="Arial" w:hAnsi="Arial" w:cs="Arial"/>
        </w:rPr>
      </w:pPr>
      <w:r w:rsidRPr="001F1B90">
        <w:rPr>
          <w:rFonts w:ascii="Arial" w:hAnsi="Arial" w:cs="Arial"/>
        </w:rPr>
        <w:t>This instrument is the</w:t>
      </w:r>
      <w:r w:rsidR="00DE2AA6" w:rsidRPr="001F1B90">
        <w:rPr>
          <w:rFonts w:ascii="Arial" w:hAnsi="Arial" w:cs="Arial"/>
        </w:rPr>
        <w:t xml:space="preserve"> </w:t>
      </w:r>
      <w:r w:rsidR="00E42958" w:rsidRPr="001F1B90">
        <w:rPr>
          <w:rFonts w:ascii="Arial" w:hAnsi="Arial" w:cs="Arial"/>
          <w:i/>
        </w:rPr>
        <w:t>Gambling and Racing Control</w:t>
      </w:r>
      <w:r w:rsidR="00DE2AA6" w:rsidRPr="001F1B90">
        <w:rPr>
          <w:rFonts w:ascii="Arial" w:hAnsi="Arial" w:cs="Arial"/>
          <w:i/>
        </w:rPr>
        <w:t xml:space="preserve"> (Approved Form) Revocation 20</w:t>
      </w:r>
      <w:r w:rsidR="00E42958" w:rsidRPr="001F1B90">
        <w:rPr>
          <w:rFonts w:ascii="Arial" w:hAnsi="Arial" w:cs="Arial"/>
          <w:i/>
        </w:rPr>
        <w:t>20</w:t>
      </w:r>
      <w:r w:rsidR="00DE2AA6" w:rsidRPr="001F1B90">
        <w:rPr>
          <w:rFonts w:ascii="Arial" w:hAnsi="Arial" w:cs="Arial"/>
          <w:i/>
        </w:rPr>
        <w:t xml:space="preserve"> (No 1)</w:t>
      </w:r>
      <w:r w:rsidRPr="001F1B90">
        <w:rPr>
          <w:rFonts w:ascii="Arial" w:hAnsi="Arial" w:cs="Arial"/>
        </w:rPr>
        <w:t>.</w:t>
      </w:r>
    </w:p>
    <w:p w14:paraId="01A99940" w14:textId="77777777" w:rsidR="001440B3" w:rsidRPr="001F1B90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1F1B90">
        <w:rPr>
          <w:rFonts w:ascii="Arial" w:hAnsi="Arial" w:cs="Arial"/>
          <w:b/>
          <w:bCs/>
        </w:rPr>
        <w:t>2</w:t>
      </w:r>
      <w:r w:rsidRPr="001F1B90">
        <w:rPr>
          <w:rFonts w:ascii="Arial" w:hAnsi="Arial" w:cs="Arial"/>
          <w:b/>
          <w:bCs/>
        </w:rPr>
        <w:tab/>
        <w:t xml:space="preserve">Commencement </w:t>
      </w:r>
    </w:p>
    <w:p w14:paraId="6268CD11" w14:textId="77777777" w:rsidR="001440B3" w:rsidRPr="001F1B90" w:rsidRDefault="001440B3" w:rsidP="0042011A">
      <w:pPr>
        <w:spacing w:before="140"/>
        <w:ind w:left="720"/>
        <w:rPr>
          <w:rFonts w:ascii="Arial" w:hAnsi="Arial" w:cs="Arial"/>
        </w:rPr>
      </w:pPr>
      <w:r w:rsidRPr="001F1B90">
        <w:rPr>
          <w:rFonts w:ascii="Arial" w:hAnsi="Arial" w:cs="Arial"/>
        </w:rPr>
        <w:t xml:space="preserve">This instrument commences on </w:t>
      </w:r>
      <w:r w:rsidR="00006807" w:rsidRPr="001F1B90">
        <w:rPr>
          <w:rFonts w:ascii="Arial" w:hAnsi="Arial" w:cs="Arial"/>
        </w:rPr>
        <w:t>the day after its notification day</w:t>
      </w:r>
      <w:r w:rsidRPr="001F1B90">
        <w:rPr>
          <w:rFonts w:ascii="Arial" w:hAnsi="Arial" w:cs="Arial"/>
        </w:rPr>
        <w:t xml:space="preserve">. </w:t>
      </w:r>
    </w:p>
    <w:p w14:paraId="698FF471" w14:textId="77777777" w:rsidR="001440B3" w:rsidRPr="001F1B90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1F1B90">
        <w:rPr>
          <w:rFonts w:ascii="Arial" w:hAnsi="Arial" w:cs="Arial"/>
          <w:b/>
          <w:bCs/>
        </w:rPr>
        <w:t>3</w:t>
      </w:r>
      <w:r w:rsidRPr="001F1B90">
        <w:rPr>
          <w:rFonts w:ascii="Arial" w:hAnsi="Arial" w:cs="Arial"/>
          <w:b/>
          <w:bCs/>
        </w:rPr>
        <w:tab/>
      </w:r>
      <w:r w:rsidR="00006807" w:rsidRPr="001F1B90">
        <w:rPr>
          <w:rFonts w:ascii="Arial" w:hAnsi="Arial" w:cs="Arial"/>
          <w:b/>
          <w:bCs/>
        </w:rPr>
        <w:t>Revocation</w:t>
      </w:r>
    </w:p>
    <w:p w14:paraId="52A1949A" w14:textId="5F0134EE" w:rsidR="00DF6BF9" w:rsidRPr="00787858" w:rsidRDefault="00DF6BF9" w:rsidP="00DF6BF9">
      <w:pPr>
        <w:spacing w:before="140"/>
        <w:ind w:left="720"/>
        <w:rPr>
          <w:rFonts w:ascii="Arial" w:hAnsi="Arial" w:cs="Arial"/>
          <w:szCs w:val="24"/>
        </w:rPr>
      </w:pPr>
      <w:r w:rsidRPr="00787858">
        <w:rPr>
          <w:rFonts w:ascii="Arial" w:hAnsi="Arial" w:cs="Arial"/>
          <w:szCs w:val="24"/>
        </w:rPr>
        <w:t xml:space="preserve">The following approved forms made under the </w:t>
      </w:r>
      <w:r w:rsidR="00E42958" w:rsidRPr="00787858">
        <w:rPr>
          <w:rFonts w:ascii="Arial" w:hAnsi="Arial" w:cs="Arial"/>
          <w:i/>
          <w:szCs w:val="24"/>
        </w:rPr>
        <w:t xml:space="preserve">Gambling and Racing Control Act 1999 </w:t>
      </w:r>
      <w:r w:rsidRPr="00787858">
        <w:rPr>
          <w:rFonts w:ascii="Arial" w:hAnsi="Arial" w:cs="Arial"/>
          <w:szCs w:val="24"/>
        </w:rPr>
        <w:t>are revoked:</w:t>
      </w:r>
    </w:p>
    <w:p w14:paraId="1BCEB3F6" w14:textId="77777777" w:rsidR="00DF6BF9" w:rsidRPr="00787858" w:rsidRDefault="00DF6BF9" w:rsidP="00DF6BF9">
      <w:pPr>
        <w:spacing w:before="140"/>
        <w:ind w:left="720"/>
        <w:rPr>
          <w:rFonts w:ascii="Arial" w:hAnsi="Arial" w:cs="Arial"/>
          <w:szCs w:val="24"/>
        </w:rPr>
      </w:pPr>
    </w:p>
    <w:p w14:paraId="3F87EE7E" w14:textId="77F75B8F" w:rsidR="00787858" w:rsidRDefault="00E42958" w:rsidP="00787858">
      <w:pPr>
        <w:ind w:left="720"/>
        <w:rPr>
          <w:rFonts w:ascii="Arial" w:hAnsi="Arial" w:cs="Arial"/>
          <w:szCs w:val="24"/>
        </w:rPr>
      </w:pPr>
      <w:r w:rsidRPr="00787858">
        <w:rPr>
          <w:rFonts w:ascii="Arial" w:hAnsi="Arial" w:cs="Arial"/>
          <w:szCs w:val="24"/>
        </w:rPr>
        <w:t>AF2015-97 Gaming Machine Act 2004</w:t>
      </w:r>
      <w:r w:rsidR="003A3108" w:rsidRPr="00787858">
        <w:rPr>
          <w:rFonts w:ascii="Arial" w:hAnsi="Arial" w:cs="Arial"/>
          <w:szCs w:val="24"/>
        </w:rPr>
        <w:t>-</w:t>
      </w:r>
      <w:r w:rsidR="0031552D" w:rsidRPr="00787858">
        <w:rPr>
          <w:rFonts w:ascii="Arial" w:hAnsi="Arial" w:cs="Arial"/>
          <w:szCs w:val="24"/>
        </w:rPr>
        <w:t>Authorisation installation certificate — with or without gaming machines</w:t>
      </w:r>
      <w:r w:rsidR="00C464B6" w:rsidRPr="00787858">
        <w:rPr>
          <w:rFonts w:ascii="Arial" w:hAnsi="Arial" w:cs="Arial"/>
          <w:szCs w:val="24"/>
        </w:rPr>
        <w:t>;</w:t>
      </w:r>
    </w:p>
    <w:p w14:paraId="6780829F" w14:textId="77777777" w:rsidR="00787858" w:rsidRPr="00787858" w:rsidRDefault="00787858" w:rsidP="00787858">
      <w:pPr>
        <w:ind w:left="720"/>
        <w:rPr>
          <w:rFonts w:ascii="Arial" w:hAnsi="Arial" w:cs="Arial"/>
          <w:szCs w:val="24"/>
        </w:rPr>
      </w:pPr>
    </w:p>
    <w:p w14:paraId="5A08DD01" w14:textId="300AC4E0" w:rsidR="0031552D" w:rsidRPr="00787858" w:rsidRDefault="00845376" w:rsidP="00787858">
      <w:pPr>
        <w:ind w:left="720"/>
        <w:rPr>
          <w:rFonts w:ascii="Arial" w:hAnsi="Arial" w:cs="Arial"/>
          <w:szCs w:val="24"/>
        </w:rPr>
      </w:pPr>
      <w:r w:rsidRPr="00787858">
        <w:rPr>
          <w:rFonts w:ascii="Arial" w:hAnsi="Arial" w:cs="Arial"/>
          <w:szCs w:val="24"/>
        </w:rPr>
        <w:t>AF2015-98 Gaming Machine Act 2004 - Gaming machine installation certificate — conversions and replacements</w:t>
      </w:r>
    </w:p>
    <w:p w14:paraId="282F8D62" w14:textId="77777777" w:rsidR="001F1B90" w:rsidRPr="00787858" w:rsidRDefault="001F1B90" w:rsidP="00787858">
      <w:pPr>
        <w:ind w:left="720"/>
        <w:rPr>
          <w:rFonts w:ascii="Arial" w:hAnsi="Arial" w:cs="Arial"/>
          <w:szCs w:val="24"/>
        </w:rPr>
      </w:pPr>
    </w:p>
    <w:p w14:paraId="4518A5CA" w14:textId="434FB16F" w:rsidR="001F1B90" w:rsidRPr="00787858" w:rsidRDefault="001F1B90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szCs w:val="24"/>
        </w:rPr>
        <w:t xml:space="preserve">AF2015-89 Gaming Machine Act 2004 - </w:t>
      </w:r>
      <w:r w:rsidRPr="00787858">
        <w:rPr>
          <w:rFonts w:ascii="Arial" w:hAnsi="Arial" w:cs="Arial"/>
          <w:color w:val="222222"/>
          <w:szCs w:val="24"/>
          <w:lang w:eastAsia="en-AU"/>
        </w:rPr>
        <w:t>Notification — Authorisation certificate amendment–technical amendment–gaming machine replacement or conversion</w:t>
      </w:r>
    </w:p>
    <w:p w14:paraId="6356B814" w14:textId="10E0BF6B" w:rsidR="001F1B90" w:rsidRPr="00787858" w:rsidRDefault="001F1B90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</w:p>
    <w:p w14:paraId="57B51CD9" w14:textId="7BD65A0D" w:rsidR="001F1B90" w:rsidRPr="00787858" w:rsidRDefault="001F1B90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>AF2010-169 Gaming Machine Act 2004 - Application for an approved technician certificate</w:t>
      </w:r>
    </w:p>
    <w:p w14:paraId="69498D8C" w14:textId="45C81232" w:rsidR="001F1B90" w:rsidRPr="00787858" w:rsidRDefault="001F1B90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</w:p>
    <w:p w14:paraId="3C0548F1" w14:textId="31CC1A39" w:rsidR="001F1B90" w:rsidRPr="00787858" w:rsidRDefault="001F1B90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>AF2010-168 Gaming Machine Act 2004 - Application for renewal of approved attendant/technician certificate</w:t>
      </w:r>
    </w:p>
    <w:p w14:paraId="225CB7F1" w14:textId="7E16B9EC" w:rsidR="001F1B90" w:rsidRPr="00787858" w:rsidRDefault="001F1B90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</w:p>
    <w:p w14:paraId="0ADE1504" w14:textId="04D8F4C0" w:rsidR="001F1B90" w:rsidRPr="00787858" w:rsidRDefault="001F1B90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>AF2015-81 Gaming Machine Act 2004 - Application for approval of a storage permit or an extension of a storage permit</w:t>
      </w:r>
    </w:p>
    <w:p w14:paraId="48E77BEF" w14:textId="558C27D6" w:rsidR="001F1B90" w:rsidRPr="00787858" w:rsidRDefault="001F1B90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</w:p>
    <w:p w14:paraId="5694CEC3" w14:textId="62C91EA0" w:rsidR="00E65B6B" w:rsidRDefault="001F1B90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 xml:space="preserve">AF2015-74 </w:t>
      </w:r>
      <w:r w:rsidR="00E65B6B" w:rsidRPr="00787858">
        <w:rPr>
          <w:rFonts w:ascii="Arial" w:hAnsi="Arial" w:cs="Arial"/>
          <w:color w:val="222222"/>
          <w:szCs w:val="24"/>
          <w:lang w:eastAsia="en-AU"/>
        </w:rPr>
        <w:t>Gaming Machine Act 2004 - Application for approval of gaming machines and peripheral equipment</w:t>
      </w:r>
    </w:p>
    <w:p w14:paraId="58A8C042" w14:textId="77777777" w:rsidR="00787858" w:rsidRPr="00787858" w:rsidRDefault="00787858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</w:p>
    <w:p w14:paraId="79E213CB" w14:textId="711E38F2" w:rsidR="00E65B6B" w:rsidRPr="00787858" w:rsidRDefault="00E65B6B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>AF2015-90 Gaming Machine Act 2004 - Notification — Disposal of gaming machines</w:t>
      </w:r>
    </w:p>
    <w:p w14:paraId="1086E491" w14:textId="7DE54A5A" w:rsidR="00E65B6B" w:rsidRPr="00787858" w:rsidRDefault="00E65B6B" w:rsidP="00787858">
      <w:pPr>
        <w:rPr>
          <w:rFonts w:ascii="Arial" w:hAnsi="Arial" w:cs="Arial"/>
          <w:color w:val="222222"/>
          <w:szCs w:val="24"/>
          <w:lang w:eastAsia="en-AU"/>
        </w:rPr>
      </w:pPr>
    </w:p>
    <w:p w14:paraId="5E0A4EEC" w14:textId="4B60A554" w:rsidR="00E65B6B" w:rsidRPr="00787858" w:rsidRDefault="00E65B6B" w:rsidP="00787858">
      <w:pPr>
        <w:ind w:left="709" w:firstLine="11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>AF2015-93 Gaming Machine Act 2004 - Notification — Proposed removal of a gaming machine from general storage</w:t>
      </w:r>
    </w:p>
    <w:p w14:paraId="57231E62" w14:textId="77777777" w:rsidR="00E65B6B" w:rsidRPr="00787858" w:rsidRDefault="00E65B6B" w:rsidP="00787858">
      <w:pPr>
        <w:rPr>
          <w:rFonts w:ascii="Arial" w:hAnsi="Arial" w:cs="Arial"/>
          <w:color w:val="222222"/>
          <w:szCs w:val="24"/>
          <w:lang w:eastAsia="en-AU"/>
        </w:rPr>
      </w:pPr>
    </w:p>
    <w:p w14:paraId="07A51D29" w14:textId="645C6078" w:rsidR="00D8533A" w:rsidRPr="00787858" w:rsidRDefault="00E65B6B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 xml:space="preserve">AF2015-125 Gaming Machine Act 2004 - </w:t>
      </w:r>
      <w:r w:rsidR="00D8533A" w:rsidRPr="00787858">
        <w:rPr>
          <w:rFonts w:ascii="Arial" w:hAnsi="Arial" w:cs="Arial"/>
          <w:color w:val="222222"/>
          <w:szCs w:val="24"/>
          <w:lang w:eastAsia="en-AU"/>
        </w:rPr>
        <w:t>Notification — Acquisition of authorisations and gaming machines</w:t>
      </w:r>
    </w:p>
    <w:p w14:paraId="23B367D3" w14:textId="748B60AB" w:rsidR="00E65B6B" w:rsidRPr="00787858" w:rsidRDefault="00E65B6B" w:rsidP="00787858">
      <w:pPr>
        <w:rPr>
          <w:rFonts w:ascii="Arial" w:hAnsi="Arial" w:cs="Arial"/>
          <w:color w:val="222222"/>
          <w:szCs w:val="24"/>
          <w:lang w:eastAsia="en-AU"/>
        </w:rPr>
      </w:pPr>
    </w:p>
    <w:p w14:paraId="5B510F36" w14:textId="4FC168BA" w:rsidR="00D8533A" w:rsidRPr="00787858" w:rsidRDefault="00D8533A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>AF2015-139 Gaming Machine Act 2004 - Application for approval of an arrangement for the redistribution of an undisbursed jackpot</w:t>
      </w:r>
    </w:p>
    <w:p w14:paraId="60FC26CB" w14:textId="32B6943C" w:rsidR="00D8533A" w:rsidRPr="00787858" w:rsidRDefault="00D8533A" w:rsidP="00787858">
      <w:pPr>
        <w:rPr>
          <w:rFonts w:ascii="Arial" w:hAnsi="Arial" w:cs="Arial"/>
          <w:color w:val="222222"/>
          <w:szCs w:val="24"/>
          <w:lang w:eastAsia="en-AU"/>
        </w:rPr>
      </w:pPr>
    </w:p>
    <w:p w14:paraId="49FCA261" w14:textId="7BEE2CF7" w:rsidR="00D8533A" w:rsidRPr="00787858" w:rsidRDefault="00D8533A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>AF2015-70 Gaming Machine Act 2004 - Application for a minor licence amendment</w:t>
      </w:r>
    </w:p>
    <w:p w14:paraId="2BA1D784" w14:textId="26674D58" w:rsidR="00D8533A" w:rsidRPr="00787858" w:rsidRDefault="00D8533A" w:rsidP="00787858">
      <w:pPr>
        <w:rPr>
          <w:rFonts w:ascii="Arial" w:hAnsi="Arial" w:cs="Arial"/>
          <w:color w:val="222222"/>
          <w:szCs w:val="24"/>
          <w:lang w:eastAsia="en-AU"/>
        </w:rPr>
      </w:pPr>
    </w:p>
    <w:p w14:paraId="794B9CD8" w14:textId="64CD12D6" w:rsidR="00D8533A" w:rsidRPr="00787858" w:rsidRDefault="00D8533A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4C7BB3">
        <w:rPr>
          <w:rFonts w:ascii="Arial" w:hAnsi="Arial" w:cs="Arial"/>
          <w:color w:val="222222"/>
          <w:szCs w:val="24"/>
          <w:lang w:eastAsia="en-AU"/>
        </w:rPr>
        <w:t>AF2015-77 Gaming Machine Act 2004 - Application for an authorisation certificate amendment</w:t>
      </w:r>
    </w:p>
    <w:p w14:paraId="3D890F43" w14:textId="465D07B4" w:rsidR="00D8533A" w:rsidRPr="00787858" w:rsidRDefault="00D8533A" w:rsidP="00787858">
      <w:pPr>
        <w:rPr>
          <w:rFonts w:ascii="Arial" w:hAnsi="Arial" w:cs="Arial"/>
          <w:color w:val="222222"/>
          <w:szCs w:val="24"/>
          <w:lang w:eastAsia="en-AU"/>
        </w:rPr>
      </w:pPr>
    </w:p>
    <w:p w14:paraId="0B9CC664" w14:textId="18739E08" w:rsidR="00D8533A" w:rsidRPr="00787858" w:rsidRDefault="00D8533A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>AF2015-85 Gaming Machine Act 2004 - Application for approval of a linked jackpot arrangement</w:t>
      </w:r>
    </w:p>
    <w:p w14:paraId="7432B3A9" w14:textId="1815C870" w:rsidR="00D8533A" w:rsidRPr="00787858" w:rsidRDefault="00D8533A" w:rsidP="00787858">
      <w:pPr>
        <w:rPr>
          <w:rFonts w:ascii="Arial" w:hAnsi="Arial" w:cs="Arial"/>
          <w:color w:val="222222"/>
          <w:szCs w:val="24"/>
          <w:lang w:eastAsia="en-AU"/>
        </w:rPr>
      </w:pPr>
    </w:p>
    <w:p w14:paraId="2B4511EF" w14:textId="13CDD904" w:rsidR="00D8533A" w:rsidRPr="00787858" w:rsidRDefault="00D8533A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>AF2015-95 Gaming Machine Act 2004 - Notification — Surrender of licence, authorisation certificate or authorisations</w:t>
      </w:r>
    </w:p>
    <w:p w14:paraId="2EF573EB" w14:textId="193224A6" w:rsidR="00D8533A" w:rsidRPr="00787858" w:rsidRDefault="00D8533A" w:rsidP="00787858">
      <w:pPr>
        <w:rPr>
          <w:rFonts w:ascii="Arial" w:hAnsi="Arial" w:cs="Arial"/>
          <w:color w:val="222222"/>
          <w:szCs w:val="24"/>
          <w:lang w:eastAsia="en-AU"/>
        </w:rPr>
      </w:pPr>
    </w:p>
    <w:p w14:paraId="56E3BF2B" w14:textId="7A29B38D" w:rsidR="001958AF" w:rsidRPr="00787858" w:rsidRDefault="001958AF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>AF2008-141 Gaming Machine Act 2004 - Application to transfer/amend approved attendant/technician certificate</w:t>
      </w:r>
    </w:p>
    <w:p w14:paraId="6C1BDCAB" w14:textId="50C49DBE" w:rsidR="001958AF" w:rsidRPr="00787858" w:rsidRDefault="001958AF" w:rsidP="00787858">
      <w:pPr>
        <w:rPr>
          <w:rFonts w:ascii="Arial" w:hAnsi="Arial" w:cs="Arial"/>
          <w:color w:val="222222"/>
          <w:szCs w:val="24"/>
          <w:lang w:eastAsia="en-AU"/>
        </w:rPr>
      </w:pPr>
    </w:p>
    <w:p w14:paraId="7053D105" w14:textId="5A86A467" w:rsidR="001958AF" w:rsidRPr="00787858" w:rsidRDefault="001958AF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>AF2015-72 Gaming Machine Act 2004 - Application for approval as a supplier</w:t>
      </w:r>
    </w:p>
    <w:p w14:paraId="1D91163A" w14:textId="65FAB8A9" w:rsidR="001958AF" w:rsidRPr="00787858" w:rsidRDefault="001958AF" w:rsidP="00787858">
      <w:pPr>
        <w:rPr>
          <w:rFonts w:ascii="Arial" w:hAnsi="Arial" w:cs="Arial"/>
          <w:color w:val="222222"/>
          <w:szCs w:val="24"/>
          <w:lang w:eastAsia="en-AU"/>
        </w:rPr>
      </w:pPr>
    </w:p>
    <w:p w14:paraId="4A82A44D" w14:textId="10E60D9E" w:rsidR="001958AF" w:rsidRPr="00787858" w:rsidRDefault="001958AF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>AF2009-115 Gaming Machine Act 2004 - Application for amendment to a multi-user permit for a linked jackpot arrangement</w:t>
      </w:r>
    </w:p>
    <w:p w14:paraId="5F67535B" w14:textId="4B014AFB" w:rsidR="001958AF" w:rsidRPr="00787858" w:rsidRDefault="001958AF" w:rsidP="00787858">
      <w:pPr>
        <w:rPr>
          <w:rFonts w:ascii="Arial" w:hAnsi="Arial" w:cs="Arial"/>
          <w:color w:val="222222"/>
          <w:szCs w:val="24"/>
          <w:lang w:eastAsia="en-AU"/>
        </w:rPr>
      </w:pPr>
    </w:p>
    <w:p w14:paraId="4A7705DC" w14:textId="53289C64" w:rsidR="001958AF" w:rsidRPr="00787858" w:rsidRDefault="001958AF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>AF2009-117 Gaming Machine Act 2004 - Application for multi-user permit to operate a linked jackpot arrangement</w:t>
      </w:r>
    </w:p>
    <w:p w14:paraId="2E63A6D7" w14:textId="6C20DE1A" w:rsidR="001958AF" w:rsidRPr="00787858" w:rsidRDefault="001958AF" w:rsidP="00787858">
      <w:pPr>
        <w:rPr>
          <w:rFonts w:ascii="Arial" w:hAnsi="Arial" w:cs="Arial"/>
          <w:color w:val="222222"/>
          <w:szCs w:val="24"/>
          <w:lang w:eastAsia="en-AU"/>
        </w:rPr>
      </w:pPr>
    </w:p>
    <w:p w14:paraId="4FB95767" w14:textId="145AEE27" w:rsidR="001958AF" w:rsidRPr="00787858" w:rsidRDefault="001958AF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>AF2009-116 Gaming Machine Act 2004 - Application for transfer of a multi-user permit for a linked jackpot arrangement</w:t>
      </w:r>
    </w:p>
    <w:p w14:paraId="747ECB32" w14:textId="6C0AAD8B" w:rsidR="00E65B6B" w:rsidRPr="00787858" w:rsidRDefault="00E65B6B" w:rsidP="00787858">
      <w:pPr>
        <w:rPr>
          <w:rFonts w:ascii="Arial" w:hAnsi="Arial" w:cs="Arial"/>
          <w:color w:val="222222"/>
          <w:szCs w:val="24"/>
          <w:lang w:eastAsia="en-AU"/>
        </w:rPr>
      </w:pPr>
    </w:p>
    <w:p w14:paraId="1FDB783B" w14:textId="41A044C7" w:rsidR="001958AF" w:rsidRPr="00787858" w:rsidRDefault="001958AF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>AF2015-67 Gaming Machine Act 2004 - Application for a class B licence and authorisation certificate</w:t>
      </w:r>
    </w:p>
    <w:p w14:paraId="0AE9E74D" w14:textId="4BD02D55" w:rsidR="001958AF" w:rsidRPr="00787858" w:rsidRDefault="001958AF" w:rsidP="00787858">
      <w:pPr>
        <w:rPr>
          <w:rFonts w:ascii="Arial" w:hAnsi="Arial" w:cs="Arial"/>
          <w:color w:val="222222"/>
          <w:szCs w:val="24"/>
          <w:lang w:eastAsia="en-AU"/>
        </w:rPr>
      </w:pPr>
    </w:p>
    <w:p w14:paraId="1AEEC0CF" w14:textId="54678377" w:rsidR="001958AF" w:rsidRPr="00787858" w:rsidRDefault="001958AF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>AF2015-68 Gaming Machine Act 2004 - Application for a class C authorisation certificate</w:t>
      </w:r>
    </w:p>
    <w:p w14:paraId="3ED1B301" w14:textId="37B707B3" w:rsidR="001958AF" w:rsidRPr="00787858" w:rsidRDefault="001958AF" w:rsidP="00787858">
      <w:pPr>
        <w:rPr>
          <w:rFonts w:ascii="Arial" w:hAnsi="Arial" w:cs="Arial"/>
          <w:color w:val="222222"/>
          <w:szCs w:val="24"/>
          <w:lang w:eastAsia="en-AU"/>
        </w:rPr>
      </w:pPr>
    </w:p>
    <w:p w14:paraId="7583E127" w14:textId="5F618064" w:rsidR="001958AF" w:rsidRPr="00787858" w:rsidRDefault="001958AF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>AF2015-69 Gaming Machine Act 2004 - Application for a class C licence</w:t>
      </w:r>
    </w:p>
    <w:p w14:paraId="4A2CC93C" w14:textId="261FBD3B" w:rsidR="001958AF" w:rsidRPr="00787858" w:rsidRDefault="001958AF" w:rsidP="00787858">
      <w:pPr>
        <w:rPr>
          <w:rFonts w:ascii="Arial" w:hAnsi="Arial" w:cs="Arial"/>
          <w:color w:val="222222"/>
          <w:szCs w:val="24"/>
          <w:lang w:eastAsia="en-AU"/>
        </w:rPr>
      </w:pPr>
    </w:p>
    <w:p w14:paraId="473D331C" w14:textId="11DE8ED1" w:rsidR="00300A40" w:rsidRPr="00787858" w:rsidRDefault="001958AF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lastRenderedPageBreak/>
        <w:t xml:space="preserve">AF2015-71 Gaming Machine Act 2004 - </w:t>
      </w:r>
      <w:r w:rsidR="00300A40" w:rsidRPr="00787858">
        <w:rPr>
          <w:rFonts w:ascii="Arial" w:hAnsi="Arial" w:cs="Arial"/>
          <w:color w:val="222222"/>
          <w:szCs w:val="24"/>
          <w:lang w:eastAsia="en-AU"/>
        </w:rPr>
        <w:t>Application for an in-principle approval for an authorisation certificate</w:t>
      </w:r>
    </w:p>
    <w:p w14:paraId="24FCE4A8" w14:textId="2FEE9F3F" w:rsidR="001958AF" w:rsidRPr="00787858" w:rsidRDefault="001958AF" w:rsidP="00787858">
      <w:pPr>
        <w:rPr>
          <w:rFonts w:ascii="Arial" w:hAnsi="Arial" w:cs="Arial"/>
          <w:color w:val="222222"/>
          <w:szCs w:val="24"/>
          <w:lang w:eastAsia="en-AU"/>
        </w:rPr>
      </w:pPr>
    </w:p>
    <w:p w14:paraId="275EBA94" w14:textId="1730D1E9" w:rsidR="00300A40" w:rsidRPr="00787858" w:rsidRDefault="00300A40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>AF2015-75 Gaming Machine Act 2004 - Application for approval to possess or operate a gaming machine under stated conditions</w:t>
      </w:r>
    </w:p>
    <w:p w14:paraId="191C31C8" w14:textId="38685FD2" w:rsidR="001F1B90" w:rsidRPr="00787858" w:rsidRDefault="001F1B90" w:rsidP="00787858">
      <w:pPr>
        <w:rPr>
          <w:rFonts w:ascii="Arial" w:hAnsi="Arial" w:cs="Arial"/>
          <w:color w:val="222222"/>
          <w:szCs w:val="24"/>
          <w:lang w:eastAsia="en-AU"/>
        </w:rPr>
      </w:pPr>
    </w:p>
    <w:p w14:paraId="798E33AE" w14:textId="5F619EAF" w:rsidR="00FB60A9" w:rsidRPr="00787858" w:rsidRDefault="00FB60A9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szCs w:val="24"/>
        </w:rPr>
        <w:t xml:space="preserve">AF2015-76 </w:t>
      </w:r>
      <w:r w:rsidRPr="00787858">
        <w:rPr>
          <w:rFonts w:ascii="Arial" w:hAnsi="Arial" w:cs="Arial"/>
          <w:color w:val="222222"/>
          <w:szCs w:val="24"/>
          <w:lang w:eastAsia="en-AU"/>
        </w:rPr>
        <w:t>Gaming Machine Act 2004 - Application for approval to repossess a gaming machine</w:t>
      </w:r>
    </w:p>
    <w:p w14:paraId="3127DF4A" w14:textId="254D371D" w:rsidR="00FB60A9" w:rsidRPr="00787858" w:rsidRDefault="00FB60A9" w:rsidP="00787858">
      <w:pPr>
        <w:rPr>
          <w:rFonts w:ascii="Arial" w:hAnsi="Arial" w:cs="Arial"/>
          <w:color w:val="222222"/>
          <w:szCs w:val="24"/>
          <w:lang w:eastAsia="en-AU"/>
        </w:rPr>
      </w:pPr>
    </w:p>
    <w:p w14:paraId="1CF3C83C" w14:textId="4F555DB1" w:rsidR="00FB60A9" w:rsidRPr="00787858" w:rsidRDefault="00FB60A9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szCs w:val="24"/>
        </w:rPr>
        <w:t xml:space="preserve">AF2015-78 </w:t>
      </w:r>
      <w:r w:rsidRPr="00787858">
        <w:rPr>
          <w:rFonts w:ascii="Arial" w:hAnsi="Arial" w:cs="Arial"/>
          <w:color w:val="222222"/>
          <w:szCs w:val="24"/>
          <w:lang w:eastAsia="en-AU"/>
        </w:rPr>
        <w:t>Gaming Machine Act 2004 - Application for declaration of an associated organisation</w:t>
      </w:r>
    </w:p>
    <w:p w14:paraId="59C944C8" w14:textId="667A3A1D" w:rsidR="00FB60A9" w:rsidRPr="00787858" w:rsidRDefault="00FB60A9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</w:p>
    <w:p w14:paraId="7CE17717" w14:textId="70A29833" w:rsidR="00FB60A9" w:rsidRPr="00787858" w:rsidRDefault="00FB60A9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szCs w:val="24"/>
        </w:rPr>
        <w:t xml:space="preserve">AF2015-82 </w:t>
      </w:r>
      <w:r w:rsidRPr="00787858">
        <w:rPr>
          <w:rFonts w:ascii="Arial" w:hAnsi="Arial" w:cs="Arial"/>
          <w:color w:val="222222"/>
          <w:szCs w:val="24"/>
          <w:lang w:eastAsia="en-AU"/>
        </w:rPr>
        <w:t>Gaming Machine Act 2004 - Application to convert an in-principle authorisation certificate</w:t>
      </w:r>
    </w:p>
    <w:p w14:paraId="508D510B" w14:textId="28B5DDA1" w:rsidR="00FB60A9" w:rsidRPr="00787858" w:rsidRDefault="00FB60A9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</w:p>
    <w:p w14:paraId="059EA6D7" w14:textId="32733DC7" w:rsidR="00FB60A9" w:rsidRPr="00787858" w:rsidRDefault="00FB60A9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>AF2015-83 Gaming Machine Act 2004 - Application to extend an in-principle authorisation certificate</w:t>
      </w:r>
    </w:p>
    <w:p w14:paraId="64044220" w14:textId="13D13174" w:rsidR="00FB60A9" w:rsidRPr="00787858" w:rsidRDefault="00FB60A9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</w:p>
    <w:p w14:paraId="164A6D8C" w14:textId="40595619" w:rsidR="00FB60A9" w:rsidRPr="00787858" w:rsidRDefault="00FB60A9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szCs w:val="24"/>
        </w:rPr>
        <w:t xml:space="preserve">AF2015-84 </w:t>
      </w:r>
      <w:r w:rsidRPr="00787858">
        <w:rPr>
          <w:rFonts w:ascii="Arial" w:hAnsi="Arial" w:cs="Arial"/>
          <w:color w:val="222222"/>
          <w:szCs w:val="24"/>
          <w:lang w:eastAsia="en-AU"/>
        </w:rPr>
        <w:t>Gaming Machine Act 2004 - Application to transfer an in-principle authorisation certificate</w:t>
      </w:r>
    </w:p>
    <w:p w14:paraId="0DBE4F74" w14:textId="664771F8" w:rsidR="00FB60A9" w:rsidRPr="00787858" w:rsidRDefault="00FB60A9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</w:p>
    <w:p w14:paraId="4DE5CE0B" w14:textId="041E5983" w:rsidR="00FB60A9" w:rsidRPr="00787858" w:rsidRDefault="00FB60A9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szCs w:val="24"/>
        </w:rPr>
        <w:t xml:space="preserve">AF2015-96 </w:t>
      </w:r>
      <w:r w:rsidRPr="00787858">
        <w:rPr>
          <w:rFonts w:ascii="Arial" w:hAnsi="Arial" w:cs="Arial"/>
          <w:color w:val="222222"/>
          <w:szCs w:val="24"/>
          <w:lang w:eastAsia="en-AU"/>
        </w:rPr>
        <w:t>Gaming Machine Act 2004 - Notification — Transfer of an authorisation certificate</w:t>
      </w:r>
    </w:p>
    <w:p w14:paraId="19712026" w14:textId="339DF3D4" w:rsidR="00FB60A9" w:rsidRPr="00787858" w:rsidRDefault="00FB60A9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</w:p>
    <w:p w14:paraId="283BC27E" w14:textId="17A13730" w:rsidR="00436DE5" w:rsidRPr="00787858" w:rsidRDefault="00FB60A9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szCs w:val="24"/>
        </w:rPr>
        <w:t xml:space="preserve">AF2015-124 </w:t>
      </w:r>
      <w:r w:rsidRPr="00787858">
        <w:rPr>
          <w:rFonts w:ascii="Arial" w:hAnsi="Arial" w:cs="Arial"/>
          <w:color w:val="222222"/>
          <w:szCs w:val="24"/>
          <w:lang w:eastAsia="en-AU"/>
        </w:rPr>
        <w:t xml:space="preserve">Gaming Machine Act 2004 - </w:t>
      </w:r>
      <w:r w:rsidR="00436DE5" w:rsidRPr="00787858">
        <w:rPr>
          <w:rFonts w:ascii="Arial" w:hAnsi="Arial" w:cs="Arial"/>
          <w:color w:val="222222"/>
          <w:szCs w:val="24"/>
          <w:lang w:eastAsia="en-AU"/>
        </w:rPr>
        <w:t>Application for disposal of gaming machines</w:t>
      </w:r>
    </w:p>
    <w:p w14:paraId="1C39CE32" w14:textId="31052B62" w:rsidR="00FB60A9" w:rsidRPr="00787858" w:rsidRDefault="00FB60A9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</w:p>
    <w:p w14:paraId="618D1AA0" w14:textId="7D435745" w:rsidR="00436DE5" w:rsidRPr="00787858" w:rsidRDefault="00436DE5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szCs w:val="24"/>
        </w:rPr>
        <w:t xml:space="preserve">AF2015-126 </w:t>
      </w:r>
      <w:r w:rsidRPr="00787858">
        <w:rPr>
          <w:rFonts w:ascii="Arial" w:hAnsi="Arial" w:cs="Arial"/>
          <w:color w:val="222222"/>
          <w:szCs w:val="24"/>
          <w:lang w:eastAsia="en-AU"/>
        </w:rPr>
        <w:t>Gaming Machine Act 2004 - Notification — Disposal of class B authorisations to class C licensee</w:t>
      </w:r>
    </w:p>
    <w:p w14:paraId="623015EA" w14:textId="36929119" w:rsidR="00436DE5" w:rsidRPr="00787858" w:rsidRDefault="00436DE5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</w:p>
    <w:p w14:paraId="61786D02" w14:textId="63FAC269" w:rsidR="00030086" w:rsidRPr="00787858" w:rsidRDefault="00436DE5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szCs w:val="24"/>
        </w:rPr>
        <w:t xml:space="preserve">AF2015-92 </w:t>
      </w:r>
      <w:r w:rsidR="00030086" w:rsidRPr="00787858">
        <w:rPr>
          <w:rFonts w:ascii="Arial" w:hAnsi="Arial" w:cs="Arial"/>
          <w:color w:val="222222"/>
          <w:szCs w:val="24"/>
          <w:lang w:eastAsia="en-AU"/>
        </w:rPr>
        <w:t>Gaming Machine Act 2004 - Notification — Quarantine permit request or quarantine permit extension request</w:t>
      </w:r>
    </w:p>
    <w:p w14:paraId="2A945415" w14:textId="16C9719A" w:rsidR="00030086" w:rsidRPr="00787858" w:rsidRDefault="00030086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</w:p>
    <w:p w14:paraId="61FC65FA" w14:textId="458A3E5A" w:rsidR="00030086" w:rsidRPr="00787858" w:rsidRDefault="00030086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szCs w:val="24"/>
        </w:rPr>
        <w:t xml:space="preserve">AF2015-80 </w:t>
      </w:r>
      <w:r w:rsidRPr="00787858">
        <w:rPr>
          <w:rFonts w:ascii="Arial" w:hAnsi="Arial" w:cs="Arial"/>
          <w:color w:val="222222"/>
          <w:szCs w:val="24"/>
          <w:lang w:eastAsia="en-AU"/>
        </w:rPr>
        <w:t>Gaming Machine Act 2004 - Application for replacement of licence, authorisation certificate or authorisation schedule</w:t>
      </w:r>
    </w:p>
    <w:p w14:paraId="0EF67218" w14:textId="14037E8F" w:rsidR="00787858" w:rsidRPr="00787858" w:rsidRDefault="00787858" w:rsidP="005D16D2">
      <w:pPr>
        <w:rPr>
          <w:rFonts w:ascii="Arial" w:hAnsi="Arial" w:cs="Arial"/>
          <w:color w:val="222222"/>
          <w:szCs w:val="24"/>
          <w:lang w:eastAsia="en-AU"/>
        </w:rPr>
      </w:pPr>
    </w:p>
    <w:p w14:paraId="05EF237E" w14:textId="42314D00" w:rsidR="00787858" w:rsidRPr="00787858" w:rsidRDefault="00787858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>AF2015-86 Gaming Machine Act 2004 - Monthly gaming machine return–Club</w:t>
      </w:r>
    </w:p>
    <w:p w14:paraId="73050440" w14:textId="58EE92FD" w:rsidR="00787858" w:rsidRPr="00787858" w:rsidRDefault="00787858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</w:p>
    <w:p w14:paraId="6FE919E2" w14:textId="5C92DA5A" w:rsidR="00787858" w:rsidRPr="00787858" w:rsidRDefault="00787858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>AF2015-87 Gaming Machine Act 2004 - Monthly gaming machine return–Hotel/Tavern</w:t>
      </w:r>
    </w:p>
    <w:p w14:paraId="50ED1750" w14:textId="15DE6895" w:rsidR="00787858" w:rsidRPr="00787858" w:rsidRDefault="00787858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</w:p>
    <w:p w14:paraId="25691095" w14:textId="4AADFB7F" w:rsidR="00787858" w:rsidRPr="00787858" w:rsidRDefault="00787858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>AF2015-91 Gaming Machine Act 2004 - Notification — One-off increase maximum amendment</w:t>
      </w:r>
    </w:p>
    <w:p w14:paraId="4A2C5C89" w14:textId="1EAF18D3" w:rsidR="00787858" w:rsidRPr="00787858" w:rsidRDefault="00787858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</w:p>
    <w:p w14:paraId="69A01681" w14:textId="3D8C5444" w:rsidR="00787858" w:rsidRPr="00787858" w:rsidRDefault="00787858" w:rsidP="00787858">
      <w:pPr>
        <w:ind w:left="709"/>
        <w:rPr>
          <w:rFonts w:ascii="Arial" w:hAnsi="Arial" w:cs="Arial"/>
          <w:color w:val="222222"/>
          <w:szCs w:val="24"/>
          <w:lang w:eastAsia="en-AU"/>
        </w:rPr>
      </w:pPr>
      <w:r w:rsidRPr="00787858">
        <w:rPr>
          <w:rFonts w:ascii="Arial" w:hAnsi="Arial" w:cs="Arial"/>
          <w:color w:val="222222"/>
          <w:szCs w:val="24"/>
          <w:lang w:eastAsia="en-AU"/>
        </w:rPr>
        <w:t>AF2008-19 Gaming Machine Act 2004 - Statutory declaration for an eligible person</w:t>
      </w:r>
    </w:p>
    <w:p w14:paraId="6EFDF770" w14:textId="623650F3" w:rsidR="00787858" w:rsidRPr="00787858" w:rsidRDefault="00787858" w:rsidP="00787858">
      <w:pPr>
        <w:rPr>
          <w:rFonts w:ascii="Arial" w:hAnsi="Arial" w:cs="Arial"/>
          <w:color w:val="222222"/>
          <w:szCs w:val="24"/>
          <w:lang w:eastAsia="en-AU"/>
        </w:rPr>
      </w:pPr>
    </w:p>
    <w:p w14:paraId="50CAC487" w14:textId="334333EE" w:rsidR="00787858" w:rsidRPr="00030086" w:rsidRDefault="00787858" w:rsidP="00787858">
      <w:pPr>
        <w:ind w:left="709"/>
        <w:rPr>
          <w:rFonts w:ascii="Arial" w:hAnsi="Arial" w:cs="Arial"/>
          <w:color w:val="222222"/>
          <w:sz w:val="20"/>
          <w:lang w:eastAsia="en-AU"/>
        </w:rPr>
      </w:pPr>
    </w:p>
    <w:p w14:paraId="010860D1" w14:textId="4B8982C7" w:rsidR="00977E52" w:rsidRDefault="00977E52" w:rsidP="00787858">
      <w:pPr>
        <w:spacing w:before="140"/>
      </w:pPr>
    </w:p>
    <w:p w14:paraId="5CCFD98B" w14:textId="77777777" w:rsidR="00FC47BE" w:rsidRDefault="00FC47BE" w:rsidP="0042011A">
      <w:pPr>
        <w:tabs>
          <w:tab w:val="left" w:pos="4320"/>
        </w:tabs>
        <w:rPr>
          <w:rFonts w:ascii="Arial" w:hAnsi="Arial" w:cs="Arial"/>
        </w:rPr>
      </w:pPr>
    </w:p>
    <w:p w14:paraId="3461746F" w14:textId="77777777" w:rsidR="00FC47BE" w:rsidRDefault="00FC47BE" w:rsidP="0042011A">
      <w:pPr>
        <w:tabs>
          <w:tab w:val="left" w:pos="4320"/>
        </w:tabs>
        <w:rPr>
          <w:rFonts w:ascii="Arial" w:hAnsi="Arial" w:cs="Arial"/>
        </w:rPr>
      </w:pPr>
    </w:p>
    <w:p w14:paraId="73CC6344" w14:textId="77777777" w:rsidR="00FC47BE" w:rsidRDefault="00FC47BE" w:rsidP="0042011A">
      <w:pPr>
        <w:tabs>
          <w:tab w:val="left" w:pos="4320"/>
        </w:tabs>
        <w:rPr>
          <w:rFonts w:ascii="Arial" w:hAnsi="Arial" w:cs="Arial"/>
        </w:rPr>
      </w:pPr>
    </w:p>
    <w:p w14:paraId="0CFFD27D" w14:textId="77777777" w:rsidR="00FC47BE" w:rsidRDefault="00FC47BE" w:rsidP="0042011A">
      <w:pPr>
        <w:tabs>
          <w:tab w:val="left" w:pos="4320"/>
        </w:tabs>
        <w:rPr>
          <w:rFonts w:ascii="Arial" w:hAnsi="Arial" w:cs="Arial"/>
        </w:rPr>
      </w:pPr>
    </w:p>
    <w:p w14:paraId="259E91FB" w14:textId="45B58D8C" w:rsidR="00FC47BE" w:rsidRDefault="00FC47BE" w:rsidP="0042011A">
      <w:pPr>
        <w:tabs>
          <w:tab w:val="left" w:pos="4320"/>
        </w:tabs>
        <w:rPr>
          <w:rFonts w:ascii="Arial" w:hAnsi="Arial" w:cs="Arial"/>
        </w:rPr>
      </w:pPr>
      <w:r w:rsidRPr="00FC47BE">
        <w:rPr>
          <w:rFonts w:ascii="Arial" w:hAnsi="Arial" w:cs="Arial"/>
        </w:rPr>
        <w:t>Paul Baxter</w:t>
      </w:r>
    </w:p>
    <w:p w14:paraId="610415CA" w14:textId="712079A9" w:rsidR="00BB6D84" w:rsidRPr="00FC47BE" w:rsidRDefault="00BB6D84" w:rsidP="0042011A">
      <w:pPr>
        <w:tabs>
          <w:tab w:val="left" w:pos="4320"/>
        </w:tabs>
        <w:rPr>
          <w:rFonts w:ascii="Arial" w:hAnsi="Arial" w:cs="Arial"/>
        </w:rPr>
      </w:pPr>
      <w:r>
        <w:rPr>
          <w:rFonts w:ascii="Arial" w:hAnsi="Arial" w:cs="Arial"/>
        </w:rPr>
        <w:t>Chairperson</w:t>
      </w:r>
    </w:p>
    <w:p w14:paraId="6FF23442" w14:textId="0B6D5D8A" w:rsidR="001440B3" w:rsidRPr="00FC47BE" w:rsidRDefault="00787858" w:rsidP="0042011A">
      <w:pPr>
        <w:tabs>
          <w:tab w:val="left" w:pos="4320"/>
        </w:tabs>
        <w:rPr>
          <w:rFonts w:ascii="Arial" w:hAnsi="Arial" w:cs="Arial"/>
        </w:rPr>
      </w:pPr>
      <w:r w:rsidRPr="00FC47BE">
        <w:rPr>
          <w:rFonts w:ascii="Arial" w:hAnsi="Arial" w:cs="Arial"/>
        </w:rPr>
        <w:t>ACT Gambling and Rac</w:t>
      </w:r>
      <w:r w:rsidR="005D16D2" w:rsidRPr="00FC47BE">
        <w:rPr>
          <w:rFonts w:ascii="Arial" w:hAnsi="Arial" w:cs="Arial"/>
        </w:rPr>
        <w:t>ing Commission</w:t>
      </w:r>
    </w:p>
    <w:bookmarkEnd w:id="0"/>
    <w:p w14:paraId="39CBC8EE" w14:textId="62A3CFF6" w:rsidR="001440B3" w:rsidRPr="00FC47BE" w:rsidRDefault="003D3CAD">
      <w:pPr>
        <w:tabs>
          <w:tab w:val="left" w:pos="432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15 </w:t>
      </w:r>
      <w:r w:rsidR="00FC47BE" w:rsidRPr="00FC47BE">
        <w:rPr>
          <w:rFonts w:ascii="Arial" w:hAnsi="Arial" w:cs="Arial"/>
        </w:rPr>
        <w:t>September</w:t>
      </w:r>
      <w:r w:rsidR="00DF6BF9" w:rsidRPr="00FC47BE">
        <w:rPr>
          <w:rFonts w:ascii="Arial" w:hAnsi="Arial" w:cs="Arial"/>
        </w:rPr>
        <w:t xml:space="preserve"> 20</w:t>
      </w:r>
      <w:r w:rsidR="005D16D2" w:rsidRPr="00FC47BE">
        <w:rPr>
          <w:rFonts w:ascii="Arial" w:hAnsi="Arial" w:cs="Arial"/>
        </w:rPr>
        <w:t>20</w:t>
      </w:r>
    </w:p>
    <w:p w14:paraId="00576F20" w14:textId="354EE0B6" w:rsidR="00440BF0" w:rsidRDefault="00440BF0">
      <w:pPr>
        <w:tabs>
          <w:tab w:val="left" w:pos="4320"/>
        </w:tabs>
      </w:pPr>
    </w:p>
    <w:p w14:paraId="2E0F87E7" w14:textId="6E4F7B7C" w:rsidR="00440BF0" w:rsidRDefault="00440BF0">
      <w:pPr>
        <w:tabs>
          <w:tab w:val="left" w:pos="4320"/>
        </w:tabs>
      </w:pPr>
    </w:p>
    <w:sectPr w:rsidR="00440BF0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9B9AFE" w14:textId="77777777" w:rsidR="00123181" w:rsidRDefault="00123181" w:rsidP="001440B3">
      <w:r>
        <w:separator/>
      </w:r>
    </w:p>
  </w:endnote>
  <w:endnote w:type="continuationSeparator" w:id="0">
    <w:p w14:paraId="0C2E26A7" w14:textId="77777777" w:rsidR="00123181" w:rsidRDefault="0012318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D0F7ED" w14:textId="77777777" w:rsidR="00557DCE" w:rsidRDefault="00557DC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8211EE" w14:textId="6039634B" w:rsidR="00557DCE" w:rsidRPr="00557DCE" w:rsidRDefault="00557DCE" w:rsidP="00557DCE">
    <w:pPr>
      <w:pStyle w:val="Footer"/>
      <w:jc w:val="center"/>
      <w:rPr>
        <w:rFonts w:cs="Arial"/>
        <w:sz w:val="14"/>
      </w:rPr>
    </w:pPr>
    <w:r w:rsidRPr="00557DC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9CCB8A" w14:textId="77777777" w:rsidR="00557DCE" w:rsidRDefault="00557DC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4D008E" w14:textId="77777777" w:rsidR="00123181" w:rsidRDefault="00123181" w:rsidP="001440B3">
      <w:r>
        <w:separator/>
      </w:r>
    </w:p>
  </w:footnote>
  <w:footnote w:type="continuationSeparator" w:id="0">
    <w:p w14:paraId="138A457E" w14:textId="77777777" w:rsidR="00123181" w:rsidRDefault="0012318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AF92B1" w14:textId="77777777" w:rsidR="00557DCE" w:rsidRDefault="00557DC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7B2FD8" w14:textId="77777777" w:rsidR="00557DCE" w:rsidRDefault="00557DC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F3DD86" w14:textId="77777777" w:rsidR="00557DCE" w:rsidRDefault="00557DC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5AA75E9"/>
    <w:multiLevelType w:val="hybridMultilevel"/>
    <w:tmpl w:val="F5B26786"/>
    <w:lvl w:ilvl="0" w:tplc="2F4A92B6">
      <w:numFmt w:val="bullet"/>
      <w:lvlText w:val="-"/>
      <w:lvlJc w:val="left"/>
      <w:pPr>
        <w:ind w:left="1129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84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0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6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89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79A3353"/>
    <w:multiLevelType w:val="hybridMultilevel"/>
    <w:tmpl w:val="3F38CF70"/>
    <w:lvl w:ilvl="0" w:tplc="4F1E89D6"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6" w15:restartNumberingAfterBreak="0">
    <w:nsid w:val="220837D9"/>
    <w:multiLevelType w:val="hybridMultilevel"/>
    <w:tmpl w:val="F784336C"/>
    <w:lvl w:ilvl="0" w:tplc="4D88EEFC">
      <w:numFmt w:val="bullet"/>
      <w:lvlText w:val="-"/>
      <w:lvlJc w:val="left"/>
      <w:pPr>
        <w:ind w:left="1129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84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0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6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89" w:hanging="360"/>
      </w:pPr>
      <w:rPr>
        <w:rFonts w:ascii="Wingdings" w:hAnsi="Wingdings" w:hint="default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12855AE"/>
    <w:multiLevelType w:val="hybridMultilevel"/>
    <w:tmpl w:val="D3528384"/>
    <w:lvl w:ilvl="0" w:tplc="001C894C">
      <w:numFmt w:val="bullet"/>
      <w:lvlText w:val="-"/>
      <w:lvlJc w:val="left"/>
      <w:pPr>
        <w:ind w:left="1129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84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0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6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89" w:hanging="360"/>
      </w:pPr>
      <w:rPr>
        <w:rFonts w:ascii="Wingdings" w:hAnsi="Wingdings" w:hint="default"/>
      </w:rPr>
    </w:lvl>
  </w:abstractNum>
  <w:abstractNum w:abstractNumId="11" w15:restartNumberingAfterBreak="0">
    <w:nsid w:val="595269CA"/>
    <w:multiLevelType w:val="hybridMultilevel"/>
    <w:tmpl w:val="F06CFFA0"/>
    <w:lvl w:ilvl="0" w:tplc="3AB230EA">
      <w:numFmt w:val="bullet"/>
      <w:lvlText w:val="-"/>
      <w:lvlJc w:val="left"/>
      <w:pPr>
        <w:ind w:left="114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2" w15:restartNumberingAfterBreak="0">
    <w:nsid w:val="5B627C39"/>
    <w:multiLevelType w:val="hybridMultilevel"/>
    <w:tmpl w:val="E8D83B4A"/>
    <w:lvl w:ilvl="0" w:tplc="C9149364"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9"/>
  </w:num>
  <w:num w:numId="5">
    <w:abstractNumId w:val="13"/>
  </w:num>
  <w:num w:numId="6">
    <w:abstractNumId w:val="2"/>
  </w:num>
  <w:num w:numId="7">
    <w:abstractNumId w:val="7"/>
  </w:num>
  <w:num w:numId="8">
    <w:abstractNumId w:val="8"/>
  </w:num>
  <w:num w:numId="9">
    <w:abstractNumId w:val="14"/>
  </w:num>
  <w:num w:numId="10">
    <w:abstractNumId w:val="6"/>
  </w:num>
  <w:num w:numId="11">
    <w:abstractNumId w:val="5"/>
  </w:num>
  <w:num w:numId="12">
    <w:abstractNumId w:val="1"/>
  </w:num>
  <w:num w:numId="13">
    <w:abstractNumId w:val="10"/>
  </w:num>
  <w:num w:numId="14">
    <w:abstractNumId w:val="12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6807"/>
    <w:rsid w:val="00030086"/>
    <w:rsid w:val="00123181"/>
    <w:rsid w:val="001440B3"/>
    <w:rsid w:val="00157DED"/>
    <w:rsid w:val="001958AF"/>
    <w:rsid w:val="001F1B90"/>
    <w:rsid w:val="00222A7E"/>
    <w:rsid w:val="00283719"/>
    <w:rsid w:val="00300A40"/>
    <w:rsid w:val="0031552D"/>
    <w:rsid w:val="00395CC8"/>
    <w:rsid w:val="003A3108"/>
    <w:rsid w:val="003D3CAD"/>
    <w:rsid w:val="0042011A"/>
    <w:rsid w:val="00436DE5"/>
    <w:rsid w:val="00440BF0"/>
    <w:rsid w:val="004C7BB3"/>
    <w:rsid w:val="00525963"/>
    <w:rsid w:val="00557DCE"/>
    <w:rsid w:val="00563293"/>
    <w:rsid w:val="005D16D2"/>
    <w:rsid w:val="00744382"/>
    <w:rsid w:val="00787858"/>
    <w:rsid w:val="007C64B1"/>
    <w:rsid w:val="00845376"/>
    <w:rsid w:val="008C2653"/>
    <w:rsid w:val="008F1889"/>
    <w:rsid w:val="00925874"/>
    <w:rsid w:val="00966479"/>
    <w:rsid w:val="00977E52"/>
    <w:rsid w:val="009B2E9D"/>
    <w:rsid w:val="00A153F7"/>
    <w:rsid w:val="00AA35F7"/>
    <w:rsid w:val="00AD31BF"/>
    <w:rsid w:val="00B304C8"/>
    <w:rsid w:val="00BB528F"/>
    <w:rsid w:val="00BB6D84"/>
    <w:rsid w:val="00C464B6"/>
    <w:rsid w:val="00C70C3C"/>
    <w:rsid w:val="00CA424D"/>
    <w:rsid w:val="00D346BB"/>
    <w:rsid w:val="00D55442"/>
    <w:rsid w:val="00D8533A"/>
    <w:rsid w:val="00D90BDC"/>
    <w:rsid w:val="00D93425"/>
    <w:rsid w:val="00DE2AA6"/>
    <w:rsid w:val="00DF6BF9"/>
    <w:rsid w:val="00E42958"/>
    <w:rsid w:val="00E47674"/>
    <w:rsid w:val="00E65B6B"/>
    <w:rsid w:val="00EE0F38"/>
    <w:rsid w:val="00FB60A9"/>
    <w:rsid w:val="00FC47BE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1849515"/>
  <w15:docId w15:val="{4F1AEDCB-4750-401A-87DB-00FB001530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E65B6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D31B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31BF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33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7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8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8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8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3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8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9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51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9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3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7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7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7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8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6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4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8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7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7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5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8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02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6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7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8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9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99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0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5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15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5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7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47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40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55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9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7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26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06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26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5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3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5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6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65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5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8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36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0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7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7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9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51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4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6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633</Words>
  <Characters>3863</Characters>
  <Application>Microsoft Office Word</Application>
  <DocSecurity>0</DocSecurity>
  <Lines>146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4452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2004-04-05T00:37:00Z</cp:lastPrinted>
  <dcterms:created xsi:type="dcterms:W3CDTF">2020-10-28T00:43:00Z</dcterms:created>
  <dcterms:modified xsi:type="dcterms:W3CDTF">2020-10-28T00:43:00Z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A27054988</vt:lpwstr>
  </property>
  <property fmtid="{D5CDD505-2E9C-101B-9397-08002B2CF9AE}" pid="4" name="Objective-Title">
    <vt:lpwstr>20200715 - GRC Approved Form Revocation</vt:lpwstr>
  </property>
  <property fmtid="{D5CDD505-2E9C-101B-9397-08002B2CF9AE}" pid="5" name="Objective-Comment">
    <vt:lpwstr/>
  </property>
  <property fmtid="{D5CDD505-2E9C-101B-9397-08002B2CF9AE}" pid="6" name="Objective-CreationStamp">
    <vt:filetime>2020-10-26T00:18:54Z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2020-10-26T00:19:09Z</vt:filetime>
  </property>
  <property fmtid="{D5CDD505-2E9C-101B-9397-08002B2CF9AE}" pid="10" name="Objective-ModificationStamp">
    <vt:filetime>2020-10-26T00:19:09Z</vt:filetime>
  </property>
  <property fmtid="{D5CDD505-2E9C-101B-9397-08002B2CF9AE}" pid="11" name="Objective-Owner">
    <vt:lpwstr>Dale Pegg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Licensing:17. PCI Compliance:Liquor and Gaming:Forms:3. Pending App</vt:lpwstr>
  </property>
  <property fmtid="{D5CDD505-2E9C-101B-9397-08002B2CF9AE}" pid="13" name="Objective-Parent">
    <vt:lpwstr>1. GRC Approved Form Revocation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1</vt:r8>
  </property>
  <property fmtid="{D5CDD505-2E9C-101B-9397-08002B2CF9AE}" pid="17" name="Objective-VersionComment">
    <vt:lpwstr>First version</vt:lpwstr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