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0BDD" w14:textId="2516C725" w:rsidR="00AF02CC" w:rsidRPr="001403DE" w:rsidRDefault="00AF02CC" w:rsidP="00AF02CC">
      <w:pPr>
        <w:pStyle w:val="FormTitle"/>
      </w:pPr>
      <w:r w:rsidRPr="001403DE">
        <w:t xml:space="preserve">Form </w:t>
      </w:r>
      <w:sdt>
        <w:sdtPr>
          <w:alias w:val="Subject"/>
          <w:id w:val="1188182934"/>
          <w:placeholder>
            <w:docPart w:val="E79A393E74D242D581DB12DBD4CEB6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6119" w:rsidRPr="001403DE">
            <w:t>4.3</w:t>
          </w:r>
        </w:sdtContent>
      </w:sdt>
      <w:r w:rsidRPr="001403DE">
        <w:tab/>
      </w:r>
      <w:sdt>
        <w:sdtPr>
          <w:alias w:val="Title"/>
          <w:id w:val="1188182935"/>
          <w:placeholder>
            <w:docPart w:val="2DF41BEC91FA4B16AA060552BA78D02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E6119" w:rsidRPr="001403DE">
            <w:t>General form of judgment—criminal proceeding</w:t>
          </w:r>
        </w:sdtContent>
      </w:sdt>
    </w:p>
    <w:p w14:paraId="04C7BB77" w14:textId="0CE74519" w:rsidR="00A25620" w:rsidRPr="001403DE" w:rsidRDefault="00A25620" w:rsidP="00A25620">
      <w:pPr>
        <w:pStyle w:val="MadeUnder"/>
      </w:pPr>
      <w:r w:rsidRPr="001403DE">
        <w:t>Court Procedures Rules 2006</w:t>
      </w:r>
    </w:p>
    <w:p w14:paraId="7D6F8830" w14:textId="77777777" w:rsidR="00A25620" w:rsidRPr="001403DE" w:rsidRDefault="00A25620" w:rsidP="00A25620">
      <w:pPr>
        <w:pStyle w:val="ref"/>
      </w:pPr>
      <w:r w:rsidRPr="001403DE">
        <w:t>(see r 4055 (Criminal proceedings—preparation of judgments))</w:t>
      </w:r>
    </w:p>
    <w:p w14:paraId="091641C3" w14:textId="77777777" w:rsidR="00887F6C" w:rsidRPr="001403DE" w:rsidRDefault="00887F6C" w:rsidP="00A25620">
      <w:pPr>
        <w:pStyle w:val="FormText"/>
      </w:pPr>
    </w:p>
    <w:p w14:paraId="3AC88FFA" w14:textId="1753E8CA" w:rsidR="00A25620" w:rsidRPr="001403DE" w:rsidRDefault="00A25620" w:rsidP="00A25620">
      <w:pPr>
        <w:pStyle w:val="FormText"/>
      </w:pPr>
      <w:r w:rsidRPr="001403DE">
        <w:t>In the Supreme Court of the Australian Capital Territory</w:t>
      </w:r>
    </w:p>
    <w:p w14:paraId="5AA9A67C" w14:textId="77777777" w:rsidR="00A25620" w:rsidRPr="001403DE" w:rsidRDefault="00A25620" w:rsidP="00A25620">
      <w:pPr>
        <w:spacing w:before="80" w:after="60"/>
      </w:pPr>
    </w:p>
    <w:p w14:paraId="25893E59" w14:textId="0F838CB4" w:rsidR="00887F6C" w:rsidRPr="001403DE" w:rsidRDefault="00887F6C" w:rsidP="00887F6C">
      <w:pPr>
        <w:pStyle w:val="FormText"/>
      </w:pPr>
      <w:r w:rsidRPr="001403DE">
        <w:t>No SCC</w:t>
      </w:r>
      <w:r w:rsidRPr="001403DE">
        <w:tab/>
      </w:r>
      <w:r w:rsidRPr="001403DE">
        <w:tab/>
        <w:t>of (</w:t>
      </w:r>
      <w:r w:rsidRPr="001403DE">
        <w:rPr>
          <w:i/>
          <w:iCs/>
        </w:rPr>
        <w:t>year</w:t>
      </w:r>
      <w:r w:rsidRPr="001403DE">
        <w:t>)</w:t>
      </w:r>
    </w:p>
    <w:p w14:paraId="1D29A816" w14:textId="77777777" w:rsidR="00887F6C" w:rsidRPr="001403DE" w:rsidRDefault="00887F6C" w:rsidP="00887F6C">
      <w:pPr>
        <w:spacing w:before="60"/>
      </w:pPr>
    </w:p>
    <w:p w14:paraId="62221FF8" w14:textId="00AD85CC" w:rsidR="00887F6C" w:rsidRPr="001403DE" w:rsidRDefault="00C546D7" w:rsidP="00887F6C">
      <w:pPr>
        <w:pStyle w:val="FormText"/>
      </w:pPr>
      <w:bookmarkStart w:id="0" w:name="_Hlk173400560"/>
      <w:r w:rsidRPr="001403DE">
        <w:t>(</w:t>
      </w:r>
      <w:r w:rsidRPr="001403DE">
        <w:rPr>
          <w:i/>
          <w:iCs/>
        </w:rPr>
        <w:t>name of prosecuting entity</w:t>
      </w:r>
      <w:r w:rsidRPr="001403DE">
        <w:t>)</w:t>
      </w:r>
    </w:p>
    <w:bookmarkEnd w:id="0"/>
    <w:p w14:paraId="52314DFA" w14:textId="77777777" w:rsidR="00887F6C" w:rsidRPr="001403DE" w:rsidRDefault="00887F6C" w:rsidP="00887F6C">
      <w:pPr>
        <w:pStyle w:val="FormText"/>
      </w:pPr>
      <w:r w:rsidRPr="001403DE">
        <w:t>and</w:t>
      </w:r>
    </w:p>
    <w:p w14:paraId="48894457" w14:textId="577AF20A" w:rsidR="00887F6C" w:rsidRPr="001403DE" w:rsidRDefault="00887F6C" w:rsidP="00887F6C">
      <w:pPr>
        <w:pStyle w:val="FormText"/>
      </w:pPr>
      <w:r w:rsidRPr="001403DE">
        <w:t>(</w:t>
      </w:r>
      <w:r w:rsidRPr="001403DE">
        <w:rPr>
          <w:i/>
          <w:iCs/>
        </w:rPr>
        <w:t>name of defendant</w:t>
      </w:r>
      <w:r w:rsidRPr="001403DE">
        <w:t>)</w:t>
      </w:r>
    </w:p>
    <w:p w14:paraId="3D295291" w14:textId="77777777" w:rsidR="00A25620" w:rsidRPr="001403DE" w:rsidRDefault="00A25620" w:rsidP="00A25620"/>
    <w:p w14:paraId="75515BE4" w14:textId="77777777" w:rsidR="00A25620" w:rsidRPr="001403DE" w:rsidRDefault="00A25620" w:rsidP="00A25620">
      <w:pPr>
        <w:pStyle w:val="FormText"/>
      </w:pPr>
      <w:r w:rsidRPr="001403DE">
        <w:t>Date of judgment:</w:t>
      </w:r>
    </w:p>
    <w:p w14:paraId="4D3F2427" w14:textId="77777777" w:rsidR="00A25620" w:rsidRPr="001403DE" w:rsidRDefault="00A25620" w:rsidP="00A25620">
      <w:pPr>
        <w:pStyle w:val="FormText"/>
      </w:pPr>
      <w:r w:rsidRPr="001403DE">
        <w:t>Judge:</w:t>
      </w:r>
    </w:p>
    <w:p w14:paraId="0A5ABC6B" w14:textId="77777777" w:rsidR="00A25620" w:rsidRPr="001403DE" w:rsidRDefault="00A25620" w:rsidP="00A25620">
      <w:pPr>
        <w:pStyle w:val="FormText"/>
      </w:pPr>
      <w:r w:rsidRPr="001403DE">
        <w:t>How obtained:</w:t>
      </w:r>
    </w:p>
    <w:p w14:paraId="55FB1CF3" w14:textId="77777777" w:rsidR="00A25620" w:rsidRPr="001403DE" w:rsidRDefault="00A25620" w:rsidP="00A25620">
      <w:pPr>
        <w:pStyle w:val="FormText"/>
      </w:pPr>
      <w:r w:rsidRPr="001403DE">
        <w:t>Attendance:</w:t>
      </w:r>
    </w:p>
    <w:p w14:paraId="1D928C71" w14:textId="77777777" w:rsidR="00A25620" w:rsidRPr="001403DE" w:rsidRDefault="00A25620" w:rsidP="00A25620">
      <w:pPr>
        <w:pStyle w:val="FormText"/>
      </w:pPr>
      <w:r w:rsidRPr="001403DE">
        <w:t>Other matters:</w:t>
      </w:r>
    </w:p>
    <w:p w14:paraId="306A285B" w14:textId="51E38FE5" w:rsidR="00B64239" w:rsidRPr="001403DE" w:rsidRDefault="00B64239">
      <w:r w:rsidRPr="001403DE">
        <w:br w:type="page"/>
      </w:r>
    </w:p>
    <w:p w14:paraId="1A228FB0" w14:textId="77777777" w:rsidR="00A25620" w:rsidRPr="001403DE" w:rsidRDefault="00A25620" w:rsidP="00B64239">
      <w:pPr>
        <w:pStyle w:val="FormHeading"/>
      </w:pPr>
      <w:r w:rsidRPr="001403DE">
        <w:lastRenderedPageBreak/>
        <w:t>The Court orders that:</w:t>
      </w:r>
    </w:p>
    <w:p w14:paraId="3AEF151A" w14:textId="7BCAA84E" w:rsidR="00A25620" w:rsidRPr="001403DE" w:rsidRDefault="00A25620" w:rsidP="00A25620">
      <w:pPr>
        <w:pStyle w:val="FormTextNumbered"/>
      </w:pPr>
      <w:r w:rsidRPr="001403DE">
        <w:t>1</w:t>
      </w:r>
    </w:p>
    <w:p w14:paraId="010948D6" w14:textId="28A7A62F" w:rsidR="00A25620" w:rsidRPr="001403DE" w:rsidRDefault="00A25620" w:rsidP="00A25620">
      <w:pPr>
        <w:pStyle w:val="FormTextNumbered"/>
      </w:pPr>
      <w:r w:rsidRPr="001403DE">
        <w:t>2</w:t>
      </w:r>
    </w:p>
    <w:p w14:paraId="5C3BEAAB" w14:textId="77777777" w:rsidR="00A25620" w:rsidRPr="001403DE" w:rsidRDefault="00A25620" w:rsidP="00A25620">
      <w:pPr>
        <w:spacing w:before="120"/>
        <w:ind w:right="1322"/>
        <w:jc w:val="both"/>
      </w:pPr>
    </w:p>
    <w:p w14:paraId="01A6936B" w14:textId="77777777" w:rsidR="00A25620" w:rsidRPr="001403DE" w:rsidRDefault="00A25620" w:rsidP="00A25620">
      <w:pPr>
        <w:pStyle w:val="FormHeading"/>
      </w:pPr>
      <w:r w:rsidRPr="001403DE">
        <w:t>The judgment of the Court is that:</w:t>
      </w:r>
    </w:p>
    <w:p w14:paraId="6E722106" w14:textId="429F17A4" w:rsidR="00A25620" w:rsidRPr="001403DE" w:rsidRDefault="00A25620" w:rsidP="00A25620">
      <w:pPr>
        <w:pStyle w:val="FormTextNumbered"/>
      </w:pPr>
      <w:r w:rsidRPr="001403DE">
        <w:t>1</w:t>
      </w:r>
    </w:p>
    <w:p w14:paraId="2B69C304" w14:textId="6C5ABBC0" w:rsidR="00A25620" w:rsidRPr="001403DE" w:rsidRDefault="00A25620" w:rsidP="00A25620">
      <w:pPr>
        <w:pStyle w:val="FormTextNumbered"/>
      </w:pPr>
      <w:r w:rsidRPr="001403DE">
        <w:t>2</w:t>
      </w:r>
    </w:p>
    <w:p w14:paraId="136B3BC2" w14:textId="77777777" w:rsidR="00A25620" w:rsidRPr="001403DE" w:rsidRDefault="00A25620" w:rsidP="00A25620">
      <w:pPr>
        <w:pStyle w:val="FormText"/>
      </w:pPr>
      <w:r w:rsidRPr="001403DE">
        <w:t>Date entered:</w:t>
      </w:r>
    </w:p>
    <w:p w14:paraId="13E04A03" w14:textId="5A2AD376" w:rsidR="00A25620" w:rsidRPr="001403DE" w:rsidRDefault="00A25620" w:rsidP="00A25620">
      <w:pPr>
        <w:pStyle w:val="FormText"/>
      </w:pPr>
      <w:r w:rsidRPr="001403DE">
        <w:t>(</w:t>
      </w:r>
      <w:r w:rsidRPr="001403DE">
        <w:rPr>
          <w:i/>
          <w:iCs/>
        </w:rPr>
        <w:t>signature of Registrar</w:t>
      </w:r>
      <w:r w:rsidRPr="001403DE">
        <w:t>)</w:t>
      </w:r>
    </w:p>
    <w:p w14:paraId="6A0DDF06" w14:textId="77777777" w:rsidR="00887F6C" w:rsidRPr="001403DE" w:rsidRDefault="00887F6C" w:rsidP="00A25620">
      <w:pPr>
        <w:pStyle w:val="FormText"/>
      </w:pPr>
    </w:p>
    <w:p w14:paraId="5E7218B5" w14:textId="4452AE0D" w:rsidR="00887F6C" w:rsidRPr="001403DE" w:rsidRDefault="00887F6C" w:rsidP="00A25620">
      <w:pPr>
        <w:pStyle w:val="FormText"/>
      </w:pPr>
      <w:r w:rsidRPr="001403DE">
        <w:rPr>
          <w:i/>
          <w:iCs/>
          <w:szCs w:val="24"/>
          <w:shd w:val="clear" w:color="auto" w:fill="FFFFFF"/>
        </w:rPr>
        <w:t>*</w:t>
      </w:r>
      <w:r w:rsidR="00A545CD" w:rsidRPr="001403DE">
        <w:rPr>
          <w:i/>
          <w:iCs/>
          <w:szCs w:val="24"/>
          <w:shd w:val="clear" w:color="auto" w:fill="FFFFFF"/>
        </w:rPr>
        <w:t>delete</w:t>
      </w:r>
      <w:r w:rsidRPr="001403DE">
        <w:rPr>
          <w:i/>
          <w:iCs/>
          <w:szCs w:val="24"/>
          <w:shd w:val="clear" w:color="auto" w:fill="FFFFFF"/>
        </w:rPr>
        <w:t xml:space="preserve"> if, or whichever is, inapplicable</w:t>
      </w:r>
    </w:p>
    <w:p w14:paraId="7D35D01E" w14:textId="77777777" w:rsidR="00A25620" w:rsidRPr="001403DE" w:rsidRDefault="00A25620" w:rsidP="00A25620"/>
    <w:p w14:paraId="69359499" w14:textId="77777777" w:rsidR="00AF02CC" w:rsidRPr="001403DE" w:rsidRDefault="00AF02CC" w:rsidP="00AF02CC">
      <w:pPr>
        <w:sectPr w:rsidR="00AF02CC" w:rsidRPr="001403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60FAA65B" w14:textId="77777777" w:rsidR="000120E7" w:rsidRPr="001403DE" w:rsidRDefault="000120E7" w:rsidP="00AF02CC"/>
    <w:sectPr w:rsidR="000120E7" w:rsidRPr="001403DE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2769" w14:textId="77777777" w:rsidR="003C2405" w:rsidRDefault="003C2405">
      <w:r>
        <w:separator/>
      </w:r>
    </w:p>
  </w:endnote>
  <w:endnote w:type="continuationSeparator" w:id="0">
    <w:p w14:paraId="4F853517" w14:textId="77777777" w:rsidR="003C2405" w:rsidRDefault="003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E8B" w14:textId="77777777" w:rsidR="00DB6EEE" w:rsidRDefault="00DB6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37A5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6F9D62B4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119DB294A30D4EF29BB9593CF5680D5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466C9992" w14:textId="6BBD7C88" w:rsidR="00360532" w:rsidRPr="00DA173D" w:rsidRDefault="001403DE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AF2024-25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4C4DB4" w14:textId="4FEA5B1D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E79A393E74D242D581DB12DBD4CEB6BF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E6119">
                <w:rPr>
                  <w:rFonts w:ascii="Arial" w:hAnsi="Arial" w:cs="Arial"/>
                  <w:sz w:val="18"/>
                  <w:szCs w:val="18"/>
                </w:rPr>
                <w:t>4.3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2DF41BEC91FA4B16AA060552BA78D02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E6119">
                <w:rPr>
                  <w:rFonts w:ascii="Arial" w:hAnsi="Arial" w:cs="Arial"/>
                  <w:sz w:val="18"/>
                  <w:szCs w:val="18"/>
                </w:rPr>
                <w:t>General form of judgment—criminal proceeding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D4DE029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3E07D1E" w14:textId="27314312" w:rsidR="00360532" w:rsidRPr="00DA537C" w:rsidRDefault="00DA537C" w:rsidP="00DA537C">
    <w:pPr>
      <w:pStyle w:val="Status"/>
      <w:rPr>
        <w:rFonts w:cs="Arial"/>
      </w:rPr>
    </w:pPr>
    <w:r w:rsidRPr="00DA537C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CC3A" w14:textId="77777777" w:rsidR="00A25620" w:rsidRDefault="00A25620" w:rsidP="00A25620">
    <w:pPr>
      <w:pBdr>
        <w:top w:val="single" w:sz="4" w:space="1" w:color="auto"/>
      </w:pBdr>
      <w:spacing w:before="240"/>
    </w:pPr>
    <w:r>
      <w:t>Filed for the (</w:t>
    </w:r>
    <w:r>
      <w:rPr>
        <w:i/>
        <w:iCs/>
      </w:rPr>
      <w:t>party</w:t>
    </w:r>
    <w:r>
      <w:t>) by:</w:t>
    </w:r>
    <w:r>
      <w:br/>
      <w:t>(</w:t>
    </w:r>
    <w:r>
      <w:rPr>
        <w:i/>
        <w:iCs/>
      </w:rPr>
      <w:t>the party’s address for service and telephone number or</w:t>
    </w:r>
    <w:r>
      <w:t xml:space="preserve">, </w:t>
    </w:r>
    <w:r>
      <w:rPr>
        <w:i/>
        <w:iCs/>
      </w:rPr>
      <w:t>if the party is represented by a solicitor who is the agent of another solicitor, the name and place of business of the other solicitor</w:t>
    </w:r>
    <w:r>
      <w:t>)</w:t>
    </w:r>
  </w:p>
  <w:p w14:paraId="63DEE34B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50DFF855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BCD4547730624B19B12CA06E3FFE3A0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8C2A828" w14:textId="6792F2BB" w:rsidR="00360532" w:rsidRPr="00DA173D" w:rsidRDefault="001403DE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AF2024-25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EBA06A8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19E4C40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B46C0DA" w14:textId="7C0FCF7D" w:rsidR="00360532" w:rsidRPr="00DA537C" w:rsidRDefault="00DA537C" w:rsidP="00DA537C">
    <w:pPr>
      <w:pStyle w:val="Status"/>
      <w:rPr>
        <w:rFonts w:cs="Arial"/>
      </w:rPr>
    </w:pPr>
    <w:r w:rsidRPr="00DA537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3643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4"/>
      <w:gridCol w:w="1193"/>
    </w:tblGrid>
    <w:tr w:rsidR="00360532" w14:paraId="3DBF2BC8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609237" w14:textId="2B530F74" w:rsidR="00360532" w:rsidRDefault="005C3864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587F5E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FD614C9" w14:textId="4D287DC4" w:rsidR="00360532" w:rsidRDefault="005C3864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587F5E">
            <w:t>4.3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587F5E">
            <w:t>General form of judgment—criminal proceeding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2E81D77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69FF716B" w14:textId="19DE9F79" w:rsidR="00360532" w:rsidRPr="00DA537C" w:rsidRDefault="00DA537C" w:rsidP="00DA537C">
    <w:pPr>
      <w:pStyle w:val="Status"/>
      <w:rPr>
        <w:rFonts w:cs="Arial"/>
      </w:rPr>
    </w:pPr>
    <w:r w:rsidRPr="00DA537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02B2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75365AE0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07E7D4B0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1493903" w14:textId="7AFC8582" w:rsidR="00360532" w:rsidRDefault="005C3864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587F5E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11D08D3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1E84D3C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63D707E7" w14:textId="010070F4" w:rsidR="00360532" w:rsidRDefault="005C3864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587F5E">
      <w:t>J2024-1022</w:t>
    </w:r>
    <w:r>
      <w:fldChar w:fldCharType="end"/>
    </w:r>
  </w:p>
  <w:p w14:paraId="4B5709F3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4556" w14:textId="77777777" w:rsidR="003C2405" w:rsidRDefault="003C2405">
      <w:r>
        <w:separator/>
      </w:r>
    </w:p>
  </w:footnote>
  <w:footnote w:type="continuationSeparator" w:id="0">
    <w:p w14:paraId="26AC8ACE" w14:textId="77777777" w:rsidR="003C2405" w:rsidRDefault="003C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6C0F" w14:textId="77777777" w:rsidR="00DB6EEE" w:rsidRDefault="00DB6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6E57" w14:textId="77777777" w:rsidR="00DB6EEE" w:rsidRDefault="00DB6E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96FA" w14:textId="77777777" w:rsidR="00DB6EEE" w:rsidRDefault="00DB6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8614145">
    <w:abstractNumId w:val="3"/>
  </w:num>
  <w:num w:numId="2" w16cid:durableId="934678145">
    <w:abstractNumId w:val="5"/>
  </w:num>
  <w:num w:numId="3" w16cid:durableId="1686831243">
    <w:abstractNumId w:val="2"/>
  </w:num>
  <w:num w:numId="4" w16cid:durableId="1723868926">
    <w:abstractNumId w:val="1"/>
  </w:num>
  <w:num w:numId="5" w16cid:durableId="1525367386">
    <w:abstractNumId w:val="0"/>
  </w:num>
  <w:num w:numId="6" w16cid:durableId="427308345">
    <w:abstractNumId w:val="4"/>
  </w:num>
  <w:num w:numId="7" w16cid:durableId="18436786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19"/>
    <w:rsid w:val="00011784"/>
    <w:rsid w:val="000120E7"/>
    <w:rsid w:val="000131E4"/>
    <w:rsid w:val="000332CC"/>
    <w:rsid w:val="000444B5"/>
    <w:rsid w:val="00087E5F"/>
    <w:rsid w:val="000A026D"/>
    <w:rsid w:val="000B3BEB"/>
    <w:rsid w:val="000C1668"/>
    <w:rsid w:val="000C7B59"/>
    <w:rsid w:val="000D214E"/>
    <w:rsid w:val="000D5C0A"/>
    <w:rsid w:val="000E5421"/>
    <w:rsid w:val="000F4256"/>
    <w:rsid w:val="000F7FCC"/>
    <w:rsid w:val="001046F7"/>
    <w:rsid w:val="00112628"/>
    <w:rsid w:val="0012747A"/>
    <w:rsid w:val="00131138"/>
    <w:rsid w:val="00132636"/>
    <w:rsid w:val="001403DE"/>
    <w:rsid w:val="00156F63"/>
    <w:rsid w:val="001C0974"/>
    <w:rsid w:val="001C4598"/>
    <w:rsid w:val="001E1AE9"/>
    <w:rsid w:val="001E2942"/>
    <w:rsid w:val="001F640D"/>
    <w:rsid w:val="002137EB"/>
    <w:rsid w:val="002153EA"/>
    <w:rsid w:val="002160EC"/>
    <w:rsid w:val="0022604A"/>
    <w:rsid w:val="002276CA"/>
    <w:rsid w:val="00237DF7"/>
    <w:rsid w:val="00244DF7"/>
    <w:rsid w:val="0025258F"/>
    <w:rsid w:val="002623DC"/>
    <w:rsid w:val="002639A0"/>
    <w:rsid w:val="00270305"/>
    <w:rsid w:val="00283F4A"/>
    <w:rsid w:val="002A50FE"/>
    <w:rsid w:val="002B30AA"/>
    <w:rsid w:val="002D272D"/>
    <w:rsid w:val="002E3081"/>
    <w:rsid w:val="002E7BFE"/>
    <w:rsid w:val="00306660"/>
    <w:rsid w:val="003165A5"/>
    <w:rsid w:val="00325C93"/>
    <w:rsid w:val="00326E93"/>
    <w:rsid w:val="00360532"/>
    <w:rsid w:val="00361178"/>
    <w:rsid w:val="0036254D"/>
    <w:rsid w:val="0038141B"/>
    <w:rsid w:val="003B09D1"/>
    <w:rsid w:val="003C2405"/>
    <w:rsid w:val="00405DC1"/>
    <w:rsid w:val="004101E4"/>
    <w:rsid w:val="00416531"/>
    <w:rsid w:val="0043534F"/>
    <w:rsid w:val="00465B2F"/>
    <w:rsid w:val="0047635D"/>
    <w:rsid w:val="00477C05"/>
    <w:rsid w:val="0049643E"/>
    <w:rsid w:val="004A26F9"/>
    <w:rsid w:val="004E6119"/>
    <w:rsid w:val="004E7F17"/>
    <w:rsid w:val="005238FB"/>
    <w:rsid w:val="00524969"/>
    <w:rsid w:val="005276A9"/>
    <w:rsid w:val="00531ECB"/>
    <w:rsid w:val="00532910"/>
    <w:rsid w:val="00541278"/>
    <w:rsid w:val="00567704"/>
    <w:rsid w:val="00580712"/>
    <w:rsid w:val="00587F5E"/>
    <w:rsid w:val="00592B30"/>
    <w:rsid w:val="00596190"/>
    <w:rsid w:val="005C031C"/>
    <w:rsid w:val="005C3864"/>
    <w:rsid w:val="005C54A8"/>
    <w:rsid w:val="005D1247"/>
    <w:rsid w:val="005D26A7"/>
    <w:rsid w:val="005D61E2"/>
    <w:rsid w:val="005E0301"/>
    <w:rsid w:val="005E363F"/>
    <w:rsid w:val="005F3A0B"/>
    <w:rsid w:val="006008BD"/>
    <w:rsid w:val="006012E6"/>
    <w:rsid w:val="00603C22"/>
    <w:rsid w:val="006535C5"/>
    <w:rsid w:val="00655DC2"/>
    <w:rsid w:val="0068280C"/>
    <w:rsid w:val="00690A72"/>
    <w:rsid w:val="006A5A5F"/>
    <w:rsid w:val="006C0C53"/>
    <w:rsid w:val="006D2446"/>
    <w:rsid w:val="007005AD"/>
    <w:rsid w:val="00706D10"/>
    <w:rsid w:val="00717D45"/>
    <w:rsid w:val="0073222E"/>
    <w:rsid w:val="00736033"/>
    <w:rsid w:val="00764BA9"/>
    <w:rsid w:val="007956FE"/>
    <w:rsid w:val="007A6168"/>
    <w:rsid w:val="007A6D0E"/>
    <w:rsid w:val="007B3210"/>
    <w:rsid w:val="007C23D4"/>
    <w:rsid w:val="007D39B6"/>
    <w:rsid w:val="007D637F"/>
    <w:rsid w:val="007D65F3"/>
    <w:rsid w:val="007E6EFE"/>
    <w:rsid w:val="007F7902"/>
    <w:rsid w:val="00810B94"/>
    <w:rsid w:val="008157DB"/>
    <w:rsid w:val="008341B0"/>
    <w:rsid w:val="0083555B"/>
    <w:rsid w:val="008436B1"/>
    <w:rsid w:val="00847409"/>
    <w:rsid w:val="0085004E"/>
    <w:rsid w:val="008507C9"/>
    <w:rsid w:val="00886EFB"/>
    <w:rsid w:val="00887F6C"/>
    <w:rsid w:val="008A6411"/>
    <w:rsid w:val="008A6DB9"/>
    <w:rsid w:val="008B5BA9"/>
    <w:rsid w:val="008C178B"/>
    <w:rsid w:val="008E074A"/>
    <w:rsid w:val="008E71B1"/>
    <w:rsid w:val="008E771C"/>
    <w:rsid w:val="008F21AE"/>
    <w:rsid w:val="00922B24"/>
    <w:rsid w:val="00923070"/>
    <w:rsid w:val="00926089"/>
    <w:rsid w:val="00946093"/>
    <w:rsid w:val="00954525"/>
    <w:rsid w:val="00962DFD"/>
    <w:rsid w:val="00991691"/>
    <w:rsid w:val="009938BE"/>
    <w:rsid w:val="0099557F"/>
    <w:rsid w:val="00995DA0"/>
    <w:rsid w:val="009A3137"/>
    <w:rsid w:val="009A3F79"/>
    <w:rsid w:val="009A690F"/>
    <w:rsid w:val="009B2C14"/>
    <w:rsid w:val="009D52E0"/>
    <w:rsid w:val="009E3ABD"/>
    <w:rsid w:val="009F263C"/>
    <w:rsid w:val="00A03948"/>
    <w:rsid w:val="00A03F04"/>
    <w:rsid w:val="00A171E4"/>
    <w:rsid w:val="00A23E05"/>
    <w:rsid w:val="00A25620"/>
    <w:rsid w:val="00A545CD"/>
    <w:rsid w:val="00A710A1"/>
    <w:rsid w:val="00AB090A"/>
    <w:rsid w:val="00AC5614"/>
    <w:rsid w:val="00AE79EB"/>
    <w:rsid w:val="00AF02CC"/>
    <w:rsid w:val="00AF12C6"/>
    <w:rsid w:val="00B233A1"/>
    <w:rsid w:val="00B253E2"/>
    <w:rsid w:val="00B42970"/>
    <w:rsid w:val="00B57B7F"/>
    <w:rsid w:val="00B64239"/>
    <w:rsid w:val="00B85514"/>
    <w:rsid w:val="00B857B1"/>
    <w:rsid w:val="00B91CB5"/>
    <w:rsid w:val="00B93139"/>
    <w:rsid w:val="00B962AE"/>
    <w:rsid w:val="00B97379"/>
    <w:rsid w:val="00BD28EE"/>
    <w:rsid w:val="00BD51AC"/>
    <w:rsid w:val="00BE1E2E"/>
    <w:rsid w:val="00BF1C66"/>
    <w:rsid w:val="00BF5B7C"/>
    <w:rsid w:val="00C05AA4"/>
    <w:rsid w:val="00C3026C"/>
    <w:rsid w:val="00C30C63"/>
    <w:rsid w:val="00C3537A"/>
    <w:rsid w:val="00C405D1"/>
    <w:rsid w:val="00C546D7"/>
    <w:rsid w:val="00C56B5E"/>
    <w:rsid w:val="00C62813"/>
    <w:rsid w:val="00C65B61"/>
    <w:rsid w:val="00C9259F"/>
    <w:rsid w:val="00CB3267"/>
    <w:rsid w:val="00CB7BAD"/>
    <w:rsid w:val="00CC330D"/>
    <w:rsid w:val="00CC4E1B"/>
    <w:rsid w:val="00CF062D"/>
    <w:rsid w:val="00D17499"/>
    <w:rsid w:val="00D21719"/>
    <w:rsid w:val="00D4374D"/>
    <w:rsid w:val="00D46DF4"/>
    <w:rsid w:val="00D54C4B"/>
    <w:rsid w:val="00D55D4F"/>
    <w:rsid w:val="00D565CF"/>
    <w:rsid w:val="00D70CA2"/>
    <w:rsid w:val="00D91E67"/>
    <w:rsid w:val="00D96FD1"/>
    <w:rsid w:val="00D97DDB"/>
    <w:rsid w:val="00DA028C"/>
    <w:rsid w:val="00DA537C"/>
    <w:rsid w:val="00DB0A62"/>
    <w:rsid w:val="00DB6EEE"/>
    <w:rsid w:val="00DC39ED"/>
    <w:rsid w:val="00DD51F2"/>
    <w:rsid w:val="00DE5E2B"/>
    <w:rsid w:val="00DF6D05"/>
    <w:rsid w:val="00E06B67"/>
    <w:rsid w:val="00E30972"/>
    <w:rsid w:val="00E32882"/>
    <w:rsid w:val="00E43459"/>
    <w:rsid w:val="00E45B19"/>
    <w:rsid w:val="00E46CCF"/>
    <w:rsid w:val="00E77FFA"/>
    <w:rsid w:val="00E82BE4"/>
    <w:rsid w:val="00E91E4D"/>
    <w:rsid w:val="00EA2303"/>
    <w:rsid w:val="00EC2B2A"/>
    <w:rsid w:val="00ED5990"/>
    <w:rsid w:val="00EF0AFA"/>
    <w:rsid w:val="00F13888"/>
    <w:rsid w:val="00F20AA9"/>
    <w:rsid w:val="00F328F4"/>
    <w:rsid w:val="00F4041F"/>
    <w:rsid w:val="00F43AEA"/>
    <w:rsid w:val="00F52B52"/>
    <w:rsid w:val="00F92C8C"/>
    <w:rsid w:val="00F972E1"/>
    <w:rsid w:val="00FC2C23"/>
    <w:rsid w:val="00FC2ED4"/>
    <w:rsid w:val="00FD23CC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1FC04"/>
  <w15:docId w15:val="{CB9EE738-FE11-451B-B484-77110AB8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paragraph" w:customStyle="1" w:styleId="TableColHd">
    <w:name w:val="TableColHd"/>
    <w:basedOn w:val="Normal"/>
    <w:uiPriority w:val="99"/>
    <w:rsid w:val="00A25620"/>
    <w:pPr>
      <w:keepNext/>
      <w:spacing w:after="60"/>
    </w:pPr>
    <w:rPr>
      <w:rFonts w:ascii="Arial" w:eastAsiaTheme="minorEastAsia" w:hAnsi="Arial" w:cs="Arial"/>
      <w:b/>
      <w:bCs/>
      <w:sz w:val="18"/>
      <w:szCs w:val="18"/>
      <w14:ligatures w14:val="standardContextual"/>
    </w:rPr>
  </w:style>
  <w:style w:type="paragraph" w:customStyle="1" w:styleId="01Contents">
    <w:name w:val="01Contents"/>
    <w:basedOn w:val="Normal"/>
    <w:uiPriority w:val="99"/>
    <w:rsid w:val="00A25620"/>
    <w:rPr>
      <w:rFonts w:eastAsiaTheme="minorEastAsia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9DB294A30D4EF29BB9593CF5680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8CC57-D003-420A-A8D9-25810C738460}"/>
      </w:docPartPr>
      <w:docPartBody>
        <w:p w:rsidR="00655D21" w:rsidRDefault="00655D21">
          <w:pPr>
            <w:pStyle w:val="119DB294A30D4EF29BB9593CF5680D5B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E79A393E74D242D581DB12DBD4CEB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2646A-0AFE-4486-8742-2D73D995E2A9}"/>
      </w:docPartPr>
      <w:docPartBody>
        <w:p w:rsidR="00655D21" w:rsidRDefault="00655D21">
          <w:pPr>
            <w:pStyle w:val="E79A393E74D242D581DB12DBD4CEB6BF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2DF41BEC91FA4B16AA060552BA78D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F60F1-216B-4FB9-B153-1E6B39D3215C}"/>
      </w:docPartPr>
      <w:docPartBody>
        <w:p w:rsidR="00655D21" w:rsidRDefault="00655D21">
          <w:pPr>
            <w:pStyle w:val="2DF41BEC91FA4B16AA060552BA78D02F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BCD4547730624B19B12CA06E3FFE3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AD5DE-72B3-4680-B7DF-97A08AB8D5E6}"/>
      </w:docPartPr>
      <w:docPartBody>
        <w:p w:rsidR="00655D21" w:rsidRDefault="00655D21">
          <w:pPr>
            <w:pStyle w:val="BCD4547730624B19B12CA06E3FFE3A04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21"/>
    <w:rsid w:val="00244DF7"/>
    <w:rsid w:val="00512D4F"/>
    <w:rsid w:val="006008BD"/>
    <w:rsid w:val="00655D21"/>
    <w:rsid w:val="00717D45"/>
    <w:rsid w:val="008A6411"/>
    <w:rsid w:val="00B92B1D"/>
    <w:rsid w:val="00B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9DB294A30D4EF29BB9593CF5680D5B">
    <w:name w:val="119DB294A30D4EF29BB9593CF5680D5B"/>
  </w:style>
  <w:style w:type="paragraph" w:customStyle="1" w:styleId="E79A393E74D242D581DB12DBD4CEB6BF">
    <w:name w:val="E79A393E74D242D581DB12DBD4CEB6BF"/>
  </w:style>
  <w:style w:type="paragraph" w:customStyle="1" w:styleId="2DF41BEC91FA4B16AA060552BA78D02F">
    <w:name w:val="2DF41BEC91FA4B16AA060552BA78D02F"/>
  </w:style>
  <w:style w:type="paragraph" w:customStyle="1" w:styleId="BCD4547730624B19B12CA06E3FFE3A04">
    <w:name w:val="BCD4547730624B19B12CA06E3FFE3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409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form of judgment—criminal proceeding</vt:lpstr>
    </vt:vector>
  </TitlesOfParts>
  <Manager>Form</Manager>
  <Company>ACT Government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form of judgment—criminal proceeding</dc:title>
  <dc:subject>4.3</dc:subject>
  <dc:creator>ACT Government</dc:creator>
  <cp:keywords>D03</cp:keywords>
  <dc:description>J2024-1022</dc:description>
  <cp:lastModifiedBy>PCODCS</cp:lastModifiedBy>
  <cp:revision>5</cp:revision>
  <cp:lastPrinted>2024-12-05T04:24:00Z</cp:lastPrinted>
  <dcterms:created xsi:type="dcterms:W3CDTF">2024-12-18T07:36:00Z</dcterms:created>
  <dcterms:modified xsi:type="dcterms:W3CDTF">2024-12-18T07:36:00Z</dcterms:modified>
  <cp:category>AF2024-25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2024-07-30T02:49:07Z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cbc32787-710e-4860-a59f-ac2a00214865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13471516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