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A0F21" w14:textId="77777777" w:rsidR="005B7FBF" w:rsidRPr="00C51178" w:rsidRDefault="005B7FBF">
      <w:pPr>
        <w:spacing w:before="400"/>
        <w:jc w:val="center"/>
      </w:pPr>
      <w:bookmarkStart w:id="0" w:name="_GoBack"/>
      <w:bookmarkEnd w:id="0"/>
      <w:r w:rsidRPr="00C51178">
        <w:rPr>
          <w:noProof/>
          <w:color w:val="000000"/>
          <w:sz w:val="22"/>
        </w:rPr>
        <w:t>2019</w:t>
      </w:r>
    </w:p>
    <w:p w14:paraId="76E332C3" w14:textId="77777777" w:rsidR="005B7FBF" w:rsidRPr="00C51178" w:rsidRDefault="005B7FBF">
      <w:pPr>
        <w:spacing w:before="300"/>
        <w:jc w:val="center"/>
      </w:pPr>
      <w:r w:rsidRPr="00C51178">
        <w:t>THE LEGISLATIVE ASSEMBLY</w:t>
      </w:r>
      <w:r w:rsidRPr="00C51178">
        <w:br/>
        <w:t>FOR THE AUSTRALIAN CAPITAL TERRITORY</w:t>
      </w:r>
    </w:p>
    <w:p w14:paraId="051F5183" w14:textId="77777777" w:rsidR="005B7FBF" w:rsidRPr="00C51178" w:rsidRDefault="005B7FBF">
      <w:pPr>
        <w:pStyle w:val="N-line1"/>
        <w:jc w:val="both"/>
      </w:pPr>
    </w:p>
    <w:p w14:paraId="1D86CD02" w14:textId="77777777" w:rsidR="005B7FBF" w:rsidRPr="00C51178" w:rsidRDefault="005B7FBF" w:rsidP="00FA6615">
      <w:pPr>
        <w:spacing w:before="120"/>
        <w:jc w:val="center"/>
      </w:pPr>
      <w:r w:rsidRPr="00C51178">
        <w:t>(As presented)</w:t>
      </w:r>
    </w:p>
    <w:p w14:paraId="577384F7" w14:textId="77777777" w:rsidR="005B7FBF" w:rsidRPr="00C51178" w:rsidRDefault="005B7FBF">
      <w:pPr>
        <w:spacing w:before="240"/>
        <w:jc w:val="center"/>
      </w:pPr>
      <w:r w:rsidRPr="00C51178">
        <w:t>(</w:t>
      </w:r>
      <w:bookmarkStart w:id="1" w:name="Sponsor"/>
      <w:r w:rsidRPr="00C51178">
        <w:t>Minister for City Services</w:t>
      </w:r>
      <w:bookmarkEnd w:id="1"/>
      <w:r w:rsidRPr="00C51178">
        <w:t>)</w:t>
      </w:r>
    </w:p>
    <w:p w14:paraId="05C0DD43" w14:textId="05511A89" w:rsidR="00B947DB" w:rsidRPr="00C51178" w:rsidRDefault="001437F2">
      <w:pPr>
        <w:pStyle w:val="Billname1"/>
      </w:pPr>
      <w:r>
        <w:fldChar w:fldCharType="begin"/>
      </w:r>
      <w:r>
        <w:instrText xml:space="preserve"> REF Citation \*charformat  \* MERGEFORMAT </w:instrText>
      </w:r>
      <w:r>
        <w:fldChar w:fldCharType="separate"/>
      </w:r>
      <w:r w:rsidR="00D81FA2" w:rsidRPr="00C51178">
        <w:t>Litter Legislation Amendment Bill 2019</w:t>
      </w:r>
      <w:r>
        <w:fldChar w:fldCharType="end"/>
      </w:r>
    </w:p>
    <w:p w14:paraId="52F50B89" w14:textId="58C4304E" w:rsidR="00B947DB" w:rsidRPr="00C51178" w:rsidRDefault="00B947DB">
      <w:pPr>
        <w:pStyle w:val="ActNo"/>
      </w:pPr>
      <w:r w:rsidRPr="00C51178">
        <w:fldChar w:fldCharType="begin"/>
      </w:r>
      <w:r w:rsidRPr="00C51178">
        <w:instrText xml:space="preserve"> DOCPROPERTY "Category"  \* MERGEFORMAT </w:instrText>
      </w:r>
      <w:r w:rsidRPr="00C51178">
        <w:fldChar w:fldCharType="end"/>
      </w:r>
    </w:p>
    <w:p w14:paraId="1DC86974" w14:textId="77777777" w:rsidR="00B947DB" w:rsidRPr="00C51178" w:rsidRDefault="00B947DB" w:rsidP="00C51178">
      <w:pPr>
        <w:pStyle w:val="Placeholder"/>
        <w:suppressLineNumbers/>
      </w:pPr>
      <w:r w:rsidRPr="00C51178">
        <w:rPr>
          <w:rStyle w:val="charContents"/>
          <w:sz w:val="16"/>
        </w:rPr>
        <w:t xml:space="preserve">  </w:t>
      </w:r>
      <w:r w:rsidRPr="00C51178">
        <w:rPr>
          <w:rStyle w:val="charPage"/>
        </w:rPr>
        <w:t xml:space="preserve">  </w:t>
      </w:r>
    </w:p>
    <w:p w14:paraId="2C824316" w14:textId="77777777" w:rsidR="00B947DB" w:rsidRPr="00C51178" w:rsidRDefault="00B947DB">
      <w:pPr>
        <w:pStyle w:val="N-TOCheading"/>
      </w:pPr>
      <w:r w:rsidRPr="00C51178">
        <w:rPr>
          <w:rStyle w:val="charContents"/>
        </w:rPr>
        <w:t>Contents</w:t>
      </w:r>
    </w:p>
    <w:p w14:paraId="1C546275" w14:textId="77777777" w:rsidR="00B947DB" w:rsidRPr="00C51178" w:rsidRDefault="00B947DB">
      <w:pPr>
        <w:pStyle w:val="N-9pt"/>
      </w:pPr>
      <w:r w:rsidRPr="00C51178">
        <w:tab/>
      </w:r>
      <w:r w:rsidRPr="00C51178">
        <w:rPr>
          <w:rStyle w:val="charPage"/>
        </w:rPr>
        <w:t>Page</w:t>
      </w:r>
    </w:p>
    <w:p w14:paraId="6C51F692" w14:textId="74A51778" w:rsidR="00495DF3" w:rsidRDefault="00495DF3">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0539230" w:history="1">
        <w:r w:rsidRPr="00B74EA1">
          <w:t>Part 1</w:t>
        </w:r>
        <w:r>
          <w:rPr>
            <w:rFonts w:asciiTheme="minorHAnsi" w:eastAsiaTheme="minorEastAsia" w:hAnsiTheme="minorHAnsi" w:cstheme="minorBidi"/>
            <w:b w:val="0"/>
            <w:sz w:val="22"/>
            <w:szCs w:val="22"/>
            <w:lang w:eastAsia="en-AU"/>
          </w:rPr>
          <w:tab/>
        </w:r>
        <w:r w:rsidRPr="00B74EA1">
          <w:t>Preliminary</w:t>
        </w:r>
        <w:r w:rsidRPr="00495DF3">
          <w:rPr>
            <w:vanish/>
          </w:rPr>
          <w:tab/>
        </w:r>
        <w:r w:rsidRPr="00495DF3">
          <w:rPr>
            <w:vanish/>
          </w:rPr>
          <w:fldChar w:fldCharType="begin"/>
        </w:r>
        <w:r w:rsidRPr="00495DF3">
          <w:rPr>
            <w:vanish/>
          </w:rPr>
          <w:instrText xml:space="preserve"> PAGEREF _Toc10539230 \h </w:instrText>
        </w:r>
        <w:r w:rsidRPr="00495DF3">
          <w:rPr>
            <w:vanish/>
          </w:rPr>
        </w:r>
        <w:r w:rsidRPr="00495DF3">
          <w:rPr>
            <w:vanish/>
          </w:rPr>
          <w:fldChar w:fldCharType="separate"/>
        </w:r>
        <w:r w:rsidR="00D81FA2">
          <w:rPr>
            <w:vanish/>
          </w:rPr>
          <w:t>2</w:t>
        </w:r>
        <w:r w:rsidRPr="00495DF3">
          <w:rPr>
            <w:vanish/>
          </w:rPr>
          <w:fldChar w:fldCharType="end"/>
        </w:r>
      </w:hyperlink>
    </w:p>
    <w:p w14:paraId="1F6D379A" w14:textId="2D433923" w:rsidR="00495DF3" w:rsidRDefault="00495DF3">
      <w:pPr>
        <w:pStyle w:val="TOC5"/>
        <w:rPr>
          <w:rFonts w:asciiTheme="minorHAnsi" w:eastAsiaTheme="minorEastAsia" w:hAnsiTheme="minorHAnsi" w:cstheme="minorBidi"/>
          <w:sz w:val="22"/>
          <w:szCs w:val="22"/>
          <w:lang w:eastAsia="en-AU"/>
        </w:rPr>
      </w:pPr>
      <w:r>
        <w:tab/>
      </w:r>
      <w:hyperlink w:anchor="_Toc10539231" w:history="1">
        <w:r w:rsidRPr="00B74EA1">
          <w:t>1</w:t>
        </w:r>
        <w:r>
          <w:rPr>
            <w:rFonts w:asciiTheme="minorHAnsi" w:eastAsiaTheme="minorEastAsia" w:hAnsiTheme="minorHAnsi" w:cstheme="minorBidi"/>
            <w:sz w:val="22"/>
            <w:szCs w:val="22"/>
            <w:lang w:eastAsia="en-AU"/>
          </w:rPr>
          <w:tab/>
        </w:r>
        <w:r w:rsidRPr="00B74EA1">
          <w:t>Name of Act</w:t>
        </w:r>
        <w:r>
          <w:tab/>
        </w:r>
        <w:r>
          <w:fldChar w:fldCharType="begin"/>
        </w:r>
        <w:r>
          <w:instrText xml:space="preserve"> PAGEREF _Toc10539231 \h </w:instrText>
        </w:r>
        <w:r>
          <w:fldChar w:fldCharType="separate"/>
        </w:r>
        <w:r w:rsidR="00D81FA2">
          <w:t>2</w:t>
        </w:r>
        <w:r>
          <w:fldChar w:fldCharType="end"/>
        </w:r>
      </w:hyperlink>
    </w:p>
    <w:p w14:paraId="3BFACC76" w14:textId="4F4D32D9" w:rsidR="00495DF3" w:rsidRDefault="00495DF3">
      <w:pPr>
        <w:pStyle w:val="TOC5"/>
        <w:rPr>
          <w:rFonts w:asciiTheme="minorHAnsi" w:eastAsiaTheme="minorEastAsia" w:hAnsiTheme="minorHAnsi" w:cstheme="minorBidi"/>
          <w:sz w:val="22"/>
          <w:szCs w:val="22"/>
          <w:lang w:eastAsia="en-AU"/>
        </w:rPr>
      </w:pPr>
      <w:r>
        <w:tab/>
      </w:r>
      <w:hyperlink w:anchor="_Toc10539232" w:history="1">
        <w:r w:rsidRPr="00B74EA1">
          <w:t>2</w:t>
        </w:r>
        <w:r>
          <w:rPr>
            <w:rFonts w:asciiTheme="minorHAnsi" w:eastAsiaTheme="minorEastAsia" w:hAnsiTheme="minorHAnsi" w:cstheme="minorBidi"/>
            <w:sz w:val="22"/>
            <w:szCs w:val="22"/>
            <w:lang w:eastAsia="en-AU"/>
          </w:rPr>
          <w:tab/>
        </w:r>
        <w:r w:rsidRPr="00B74EA1">
          <w:t>Commencement</w:t>
        </w:r>
        <w:r>
          <w:tab/>
        </w:r>
        <w:r>
          <w:fldChar w:fldCharType="begin"/>
        </w:r>
        <w:r>
          <w:instrText xml:space="preserve"> PAGEREF _Toc10539232 \h </w:instrText>
        </w:r>
        <w:r>
          <w:fldChar w:fldCharType="separate"/>
        </w:r>
        <w:r w:rsidR="00D81FA2">
          <w:t>2</w:t>
        </w:r>
        <w:r>
          <w:fldChar w:fldCharType="end"/>
        </w:r>
      </w:hyperlink>
    </w:p>
    <w:p w14:paraId="1F82A994" w14:textId="46723C47" w:rsidR="00495DF3" w:rsidRDefault="00495DF3">
      <w:pPr>
        <w:pStyle w:val="TOC5"/>
        <w:rPr>
          <w:rFonts w:asciiTheme="minorHAnsi" w:eastAsiaTheme="minorEastAsia" w:hAnsiTheme="minorHAnsi" w:cstheme="minorBidi"/>
          <w:sz w:val="22"/>
          <w:szCs w:val="22"/>
          <w:lang w:eastAsia="en-AU"/>
        </w:rPr>
      </w:pPr>
      <w:r>
        <w:tab/>
      </w:r>
      <w:hyperlink w:anchor="_Toc10539233" w:history="1">
        <w:r w:rsidRPr="00B74EA1">
          <w:t>3</w:t>
        </w:r>
        <w:r>
          <w:rPr>
            <w:rFonts w:asciiTheme="minorHAnsi" w:eastAsiaTheme="minorEastAsia" w:hAnsiTheme="minorHAnsi" w:cstheme="minorBidi"/>
            <w:sz w:val="22"/>
            <w:szCs w:val="22"/>
            <w:lang w:eastAsia="en-AU"/>
          </w:rPr>
          <w:tab/>
        </w:r>
        <w:r w:rsidRPr="00B74EA1">
          <w:t>Legislation amended</w:t>
        </w:r>
        <w:r>
          <w:tab/>
        </w:r>
        <w:r>
          <w:fldChar w:fldCharType="begin"/>
        </w:r>
        <w:r>
          <w:instrText xml:space="preserve"> PAGEREF _Toc10539233 \h </w:instrText>
        </w:r>
        <w:r>
          <w:fldChar w:fldCharType="separate"/>
        </w:r>
        <w:r w:rsidR="00D81FA2">
          <w:t>2</w:t>
        </w:r>
        <w:r>
          <w:fldChar w:fldCharType="end"/>
        </w:r>
      </w:hyperlink>
    </w:p>
    <w:p w14:paraId="72B05D04" w14:textId="57DFAD0B" w:rsidR="00495DF3" w:rsidRDefault="001437F2">
      <w:pPr>
        <w:pStyle w:val="TOC2"/>
        <w:rPr>
          <w:rFonts w:asciiTheme="minorHAnsi" w:eastAsiaTheme="minorEastAsia" w:hAnsiTheme="minorHAnsi" w:cstheme="minorBidi"/>
          <w:b w:val="0"/>
          <w:sz w:val="22"/>
          <w:szCs w:val="22"/>
          <w:lang w:eastAsia="en-AU"/>
        </w:rPr>
      </w:pPr>
      <w:hyperlink w:anchor="_Toc10539234" w:history="1">
        <w:r w:rsidR="00495DF3" w:rsidRPr="00B74EA1">
          <w:t>Part 2</w:t>
        </w:r>
        <w:r w:rsidR="00495DF3">
          <w:rPr>
            <w:rFonts w:asciiTheme="minorHAnsi" w:eastAsiaTheme="minorEastAsia" w:hAnsiTheme="minorHAnsi" w:cstheme="minorBidi"/>
            <w:b w:val="0"/>
            <w:sz w:val="22"/>
            <w:szCs w:val="22"/>
            <w:lang w:eastAsia="en-AU"/>
          </w:rPr>
          <w:tab/>
        </w:r>
        <w:r w:rsidR="00495DF3" w:rsidRPr="00B74EA1">
          <w:t>Litter Act 2004</w:t>
        </w:r>
        <w:r w:rsidR="00495DF3" w:rsidRPr="00495DF3">
          <w:rPr>
            <w:vanish/>
          </w:rPr>
          <w:tab/>
        </w:r>
        <w:r w:rsidR="00495DF3" w:rsidRPr="00495DF3">
          <w:rPr>
            <w:vanish/>
          </w:rPr>
          <w:fldChar w:fldCharType="begin"/>
        </w:r>
        <w:r w:rsidR="00495DF3" w:rsidRPr="00495DF3">
          <w:rPr>
            <w:vanish/>
          </w:rPr>
          <w:instrText xml:space="preserve"> PAGEREF _Toc10539234 \h </w:instrText>
        </w:r>
        <w:r w:rsidR="00495DF3" w:rsidRPr="00495DF3">
          <w:rPr>
            <w:vanish/>
          </w:rPr>
        </w:r>
        <w:r w:rsidR="00495DF3" w:rsidRPr="00495DF3">
          <w:rPr>
            <w:vanish/>
          </w:rPr>
          <w:fldChar w:fldCharType="separate"/>
        </w:r>
        <w:r w:rsidR="00D81FA2">
          <w:rPr>
            <w:vanish/>
          </w:rPr>
          <w:t>3</w:t>
        </w:r>
        <w:r w:rsidR="00495DF3" w:rsidRPr="00495DF3">
          <w:rPr>
            <w:vanish/>
          </w:rPr>
          <w:fldChar w:fldCharType="end"/>
        </w:r>
      </w:hyperlink>
    </w:p>
    <w:p w14:paraId="72ED62E1" w14:textId="49F0A36F" w:rsidR="00495DF3" w:rsidRDefault="00495DF3">
      <w:pPr>
        <w:pStyle w:val="TOC5"/>
        <w:rPr>
          <w:rFonts w:asciiTheme="minorHAnsi" w:eastAsiaTheme="minorEastAsia" w:hAnsiTheme="minorHAnsi" w:cstheme="minorBidi"/>
          <w:sz w:val="22"/>
          <w:szCs w:val="22"/>
          <w:lang w:eastAsia="en-AU"/>
        </w:rPr>
      </w:pPr>
      <w:r>
        <w:tab/>
      </w:r>
      <w:hyperlink w:anchor="_Toc10539235" w:history="1">
        <w:r w:rsidRPr="00B74EA1">
          <w:t>4</w:t>
        </w:r>
        <w:r>
          <w:rPr>
            <w:rFonts w:asciiTheme="minorHAnsi" w:eastAsiaTheme="minorEastAsia" w:hAnsiTheme="minorHAnsi" w:cstheme="minorBidi"/>
            <w:sz w:val="22"/>
            <w:szCs w:val="22"/>
            <w:lang w:eastAsia="en-AU"/>
          </w:rPr>
          <w:tab/>
        </w:r>
        <w:r w:rsidRPr="00B74EA1">
          <w:t>Section 6</w:t>
        </w:r>
        <w:r>
          <w:tab/>
        </w:r>
        <w:r>
          <w:fldChar w:fldCharType="begin"/>
        </w:r>
        <w:r>
          <w:instrText xml:space="preserve"> PAGEREF _Toc10539235 \h </w:instrText>
        </w:r>
        <w:r>
          <w:fldChar w:fldCharType="separate"/>
        </w:r>
        <w:r w:rsidR="00D81FA2">
          <w:t>3</w:t>
        </w:r>
        <w:r>
          <w:fldChar w:fldCharType="end"/>
        </w:r>
      </w:hyperlink>
    </w:p>
    <w:p w14:paraId="17F73878" w14:textId="2672BB36" w:rsidR="00495DF3" w:rsidRDefault="00495DF3">
      <w:pPr>
        <w:pStyle w:val="TOC5"/>
        <w:rPr>
          <w:rFonts w:asciiTheme="minorHAnsi" w:eastAsiaTheme="minorEastAsia" w:hAnsiTheme="minorHAnsi" w:cstheme="minorBidi"/>
          <w:sz w:val="22"/>
          <w:szCs w:val="22"/>
          <w:lang w:eastAsia="en-AU"/>
        </w:rPr>
      </w:pPr>
      <w:r>
        <w:tab/>
      </w:r>
      <w:hyperlink w:anchor="_Toc10539236" w:history="1">
        <w:r w:rsidRPr="00C51178">
          <w:rPr>
            <w:rStyle w:val="CharSectNo"/>
          </w:rPr>
          <w:t>5</w:t>
        </w:r>
        <w:r w:rsidRPr="00C51178">
          <w:rPr>
            <w:rStyle w:val="charItals"/>
            <w:i w:val="0"/>
          </w:rPr>
          <w:tab/>
        </w:r>
        <w:r w:rsidRPr="00C51178">
          <w:rPr>
            <w:color w:val="000000"/>
          </w:rPr>
          <w:t xml:space="preserve">Meaning of </w:t>
        </w:r>
        <w:r w:rsidRPr="00C51178">
          <w:rPr>
            <w:rStyle w:val="charItals"/>
          </w:rPr>
          <w:t>litter</w:t>
        </w:r>
        <w:r>
          <w:rPr>
            <w:rStyle w:val="charItals"/>
          </w:rPr>
          <w:br/>
        </w:r>
        <w:r w:rsidRPr="00C51178">
          <w:rPr>
            <w:color w:val="000000"/>
          </w:rPr>
          <w:t>Section 7, definition of</w:t>
        </w:r>
        <w:r w:rsidRPr="00C51178">
          <w:rPr>
            <w:rStyle w:val="charItals"/>
          </w:rPr>
          <w:t xml:space="preserve"> litter</w:t>
        </w:r>
        <w:r>
          <w:tab/>
        </w:r>
        <w:r>
          <w:fldChar w:fldCharType="begin"/>
        </w:r>
        <w:r>
          <w:instrText xml:space="preserve"> PAGEREF _Toc10539236 \h </w:instrText>
        </w:r>
        <w:r>
          <w:fldChar w:fldCharType="separate"/>
        </w:r>
        <w:r w:rsidR="00D81FA2">
          <w:t>3</w:t>
        </w:r>
        <w:r>
          <w:fldChar w:fldCharType="end"/>
        </w:r>
      </w:hyperlink>
    </w:p>
    <w:p w14:paraId="023E0846" w14:textId="72C126EB" w:rsidR="00495DF3" w:rsidRDefault="00495DF3">
      <w:pPr>
        <w:pStyle w:val="TOC5"/>
        <w:rPr>
          <w:rFonts w:asciiTheme="minorHAnsi" w:eastAsiaTheme="minorEastAsia" w:hAnsiTheme="minorHAnsi" w:cstheme="minorBidi"/>
          <w:sz w:val="22"/>
          <w:szCs w:val="22"/>
          <w:lang w:eastAsia="en-AU"/>
        </w:rPr>
      </w:pPr>
      <w:r>
        <w:tab/>
      </w:r>
      <w:hyperlink w:anchor="_Toc10539237" w:history="1">
        <w:r w:rsidRPr="00B74EA1">
          <w:t>6</w:t>
        </w:r>
        <w:r>
          <w:rPr>
            <w:rFonts w:asciiTheme="minorHAnsi" w:eastAsiaTheme="minorEastAsia" w:hAnsiTheme="minorHAnsi" w:cstheme="minorBidi"/>
            <w:sz w:val="22"/>
            <w:szCs w:val="22"/>
            <w:lang w:eastAsia="en-AU"/>
          </w:rPr>
          <w:tab/>
        </w:r>
        <w:r w:rsidRPr="00B74EA1">
          <w:t>Section 7, definition of</w:t>
        </w:r>
        <w:r w:rsidRPr="00B74EA1">
          <w:rPr>
            <w:i/>
          </w:rPr>
          <w:t xml:space="preserve"> litter</w:t>
        </w:r>
        <w:r w:rsidRPr="00B74EA1">
          <w:t>, paragraph (a), new example</w:t>
        </w:r>
        <w:r>
          <w:tab/>
        </w:r>
        <w:r>
          <w:fldChar w:fldCharType="begin"/>
        </w:r>
        <w:r>
          <w:instrText xml:space="preserve"> PAGEREF _Toc10539237 \h </w:instrText>
        </w:r>
        <w:r>
          <w:fldChar w:fldCharType="separate"/>
        </w:r>
        <w:r w:rsidR="00D81FA2">
          <w:t>3</w:t>
        </w:r>
        <w:r>
          <w:fldChar w:fldCharType="end"/>
        </w:r>
      </w:hyperlink>
    </w:p>
    <w:p w14:paraId="20D00D25" w14:textId="316B9FCE" w:rsidR="00495DF3" w:rsidRDefault="00495DF3">
      <w:pPr>
        <w:pStyle w:val="TOC5"/>
        <w:rPr>
          <w:rFonts w:asciiTheme="minorHAnsi" w:eastAsiaTheme="minorEastAsia" w:hAnsiTheme="minorHAnsi" w:cstheme="minorBidi"/>
          <w:sz w:val="22"/>
          <w:szCs w:val="22"/>
          <w:lang w:eastAsia="en-AU"/>
        </w:rPr>
      </w:pPr>
      <w:r>
        <w:tab/>
      </w:r>
      <w:hyperlink w:anchor="_Toc10539238" w:history="1">
        <w:r w:rsidRPr="00B74EA1">
          <w:t>7</w:t>
        </w:r>
        <w:r>
          <w:rPr>
            <w:rFonts w:asciiTheme="minorHAnsi" w:eastAsiaTheme="minorEastAsia" w:hAnsiTheme="minorHAnsi" w:cstheme="minorBidi"/>
            <w:sz w:val="22"/>
            <w:szCs w:val="22"/>
            <w:lang w:eastAsia="en-AU"/>
          </w:rPr>
          <w:tab/>
        </w:r>
        <w:r w:rsidRPr="00B74EA1">
          <w:t>Section 7, definition of</w:t>
        </w:r>
        <w:r w:rsidRPr="00B74EA1">
          <w:rPr>
            <w:i/>
          </w:rPr>
          <w:t xml:space="preserve"> litter</w:t>
        </w:r>
        <w:r w:rsidRPr="00B74EA1">
          <w:t>, note</w:t>
        </w:r>
        <w:r>
          <w:tab/>
        </w:r>
        <w:r>
          <w:fldChar w:fldCharType="begin"/>
        </w:r>
        <w:r>
          <w:instrText xml:space="preserve"> PAGEREF _Toc10539238 \h </w:instrText>
        </w:r>
        <w:r>
          <w:fldChar w:fldCharType="separate"/>
        </w:r>
        <w:r w:rsidR="00D81FA2">
          <w:t>4</w:t>
        </w:r>
        <w:r>
          <w:fldChar w:fldCharType="end"/>
        </w:r>
      </w:hyperlink>
    </w:p>
    <w:p w14:paraId="68950242" w14:textId="57CE8974" w:rsidR="00495DF3" w:rsidRDefault="00495DF3">
      <w:pPr>
        <w:pStyle w:val="TOC5"/>
        <w:rPr>
          <w:rFonts w:asciiTheme="minorHAnsi" w:eastAsiaTheme="minorEastAsia" w:hAnsiTheme="minorHAnsi" w:cstheme="minorBidi"/>
          <w:sz w:val="22"/>
          <w:szCs w:val="22"/>
          <w:lang w:eastAsia="en-AU"/>
        </w:rPr>
      </w:pPr>
      <w:r>
        <w:lastRenderedPageBreak/>
        <w:tab/>
      </w:r>
      <w:hyperlink w:anchor="_Toc10539239" w:history="1">
        <w:r w:rsidRPr="00B74EA1">
          <w:t>8</w:t>
        </w:r>
        <w:r>
          <w:rPr>
            <w:rFonts w:asciiTheme="minorHAnsi" w:eastAsiaTheme="minorEastAsia" w:hAnsiTheme="minorHAnsi" w:cstheme="minorBidi"/>
            <w:sz w:val="22"/>
            <w:szCs w:val="22"/>
            <w:lang w:eastAsia="en-AU"/>
          </w:rPr>
          <w:tab/>
        </w:r>
        <w:r w:rsidRPr="00B74EA1">
          <w:t>New section 7A</w:t>
        </w:r>
        <w:r>
          <w:tab/>
        </w:r>
        <w:r>
          <w:fldChar w:fldCharType="begin"/>
        </w:r>
        <w:r>
          <w:instrText xml:space="preserve"> PAGEREF _Toc10539239 \h </w:instrText>
        </w:r>
        <w:r>
          <w:fldChar w:fldCharType="separate"/>
        </w:r>
        <w:r w:rsidR="00D81FA2">
          <w:t>4</w:t>
        </w:r>
        <w:r>
          <w:fldChar w:fldCharType="end"/>
        </w:r>
      </w:hyperlink>
    </w:p>
    <w:p w14:paraId="37848933" w14:textId="1658222F" w:rsidR="00495DF3" w:rsidRDefault="00495DF3">
      <w:pPr>
        <w:pStyle w:val="TOC5"/>
        <w:rPr>
          <w:rFonts w:asciiTheme="minorHAnsi" w:eastAsiaTheme="minorEastAsia" w:hAnsiTheme="minorHAnsi" w:cstheme="minorBidi"/>
          <w:sz w:val="22"/>
          <w:szCs w:val="22"/>
          <w:lang w:eastAsia="en-AU"/>
        </w:rPr>
      </w:pPr>
      <w:r>
        <w:tab/>
      </w:r>
      <w:hyperlink w:anchor="_Toc10539240" w:history="1">
        <w:r w:rsidRPr="00B74EA1">
          <w:t>9</w:t>
        </w:r>
        <w:r>
          <w:rPr>
            <w:rFonts w:asciiTheme="minorHAnsi" w:eastAsiaTheme="minorEastAsia" w:hAnsiTheme="minorHAnsi" w:cstheme="minorBidi"/>
            <w:sz w:val="22"/>
            <w:szCs w:val="22"/>
            <w:lang w:eastAsia="en-AU"/>
          </w:rPr>
          <w:tab/>
        </w:r>
        <w:r w:rsidRPr="00B74EA1">
          <w:t>Sections 8 to 9B</w:t>
        </w:r>
        <w:r>
          <w:tab/>
        </w:r>
        <w:r>
          <w:fldChar w:fldCharType="begin"/>
        </w:r>
        <w:r>
          <w:instrText xml:space="preserve"> PAGEREF _Toc10539240 \h </w:instrText>
        </w:r>
        <w:r>
          <w:fldChar w:fldCharType="separate"/>
        </w:r>
        <w:r w:rsidR="00D81FA2">
          <w:t>4</w:t>
        </w:r>
        <w:r>
          <w:fldChar w:fldCharType="end"/>
        </w:r>
      </w:hyperlink>
    </w:p>
    <w:p w14:paraId="72904097" w14:textId="5C750C5F" w:rsidR="00495DF3" w:rsidRDefault="00495DF3">
      <w:pPr>
        <w:pStyle w:val="TOC5"/>
        <w:rPr>
          <w:rFonts w:asciiTheme="minorHAnsi" w:eastAsiaTheme="minorEastAsia" w:hAnsiTheme="minorHAnsi" w:cstheme="minorBidi"/>
          <w:sz w:val="22"/>
          <w:szCs w:val="22"/>
          <w:lang w:eastAsia="en-AU"/>
        </w:rPr>
      </w:pPr>
      <w:r>
        <w:tab/>
      </w:r>
      <w:hyperlink w:anchor="_Toc10539241" w:history="1">
        <w:r w:rsidRPr="00C51178">
          <w:rPr>
            <w:rStyle w:val="CharSectNo"/>
          </w:rPr>
          <w:t>10</w:t>
        </w:r>
        <w:r w:rsidRPr="00C51178">
          <w:rPr>
            <w:color w:val="000000"/>
          </w:rPr>
          <w:tab/>
          <w:t>Commercial waste—strict liability</w:t>
        </w:r>
        <w:r>
          <w:rPr>
            <w:color w:val="000000"/>
          </w:rPr>
          <w:br/>
        </w:r>
        <w:r w:rsidRPr="00C51178">
          <w:rPr>
            <w:color w:val="000000"/>
          </w:rPr>
          <w:t>Section 10 (1), penalty</w:t>
        </w:r>
        <w:r>
          <w:tab/>
        </w:r>
        <w:r>
          <w:fldChar w:fldCharType="begin"/>
        </w:r>
        <w:r>
          <w:instrText xml:space="preserve"> PAGEREF _Toc10539241 \h </w:instrText>
        </w:r>
        <w:r>
          <w:fldChar w:fldCharType="separate"/>
        </w:r>
        <w:r w:rsidR="00D81FA2">
          <w:t>11</w:t>
        </w:r>
        <w:r>
          <w:fldChar w:fldCharType="end"/>
        </w:r>
      </w:hyperlink>
    </w:p>
    <w:p w14:paraId="230AE39C" w14:textId="72A0CE34" w:rsidR="00495DF3" w:rsidRDefault="00495DF3">
      <w:pPr>
        <w:pStyle w:val="TOC5"/>
        <w:rPr>
          <w:rFonts w:asciiTheme="minorHAnsi" w:eastAsiaTheme="minorEastAsia" w:hAnsiTheme="minorHAnsi" w:cstheme="minorBidi"/>
          <w:sz w:val="22"/>
          <w:szCs w:val="22"/>
          <w:lang w:eastAsia="en-AU"/>
        </w:rPr>
      </w:pPr>
      <w:r>
        <w:tab/>
      </w:r>
      <w:hyperlink w:anchor="_Toc10539242" w:history="1">
        <w:r w:rsidRPr="00C51178">
          <w:rPr>
            <w:rStyle w:val="CharSectNo"/>
          </w:rPr>
          <w:t>11</w:t>
        </w:r>
        <w:r w:rsidRPr="00C51178">
          <w:rPr>
            <w:color w:val="000000"/>
          </w:rPr>
          <w:tab/>
          <w:t>Offences about vehicle loads</w:t>
        </w:r>
        <w:r>
          <w:rPr>
            <w:color w:val="000000"/>
          </w:rPr>
          <w:br/>
        </w:r>
        <w:r w:rsidRPr="00C51178">
          <w:rPr>
            <w:color w:val="000000"/>
          </w:rPr>
          <w:t>Section 11 (1) (b)</w:t>
        </w:r>
        <w:r>
          <w:tab/>
        </w:r>
        <w:r>
          <w:fldChar w:fldCharType="begin"/>
        </w:r>
        <w:r>
          <w:instrText xml:space="preserve"> PAGEREF _Toc10539242 \h </w:instrText>
        </w:r>
        <w:r>
          <w:fldChar w:fldCharType="separate"/>
        </w:r>
        <w:r w:rsidR="00D81FA2">
          <w:t>11</w:t>
        </w:r>
        <w:r>
          <w:fldChar w:fldCharType="end"/>
        </w:r>
      </w:hyperlink>
    </w:p>
    <w:p w14:paraId="73CA89CC" w14:textId="71E9E988" w:rsidR="00495DF3" w:rsidRDefault="00495DF3">
      <w:pPr>
        <w:pStyle w:val="TOC5"/>
        <w:rPr>
          <w:rFonts w:asciiTheme="minorHAnsi" w:eastAsiaTheme="minorEastAsia" w:hAnsiTheme="minorHAnsi" w:cstheme="minorBidi"/>
          <w:sz w:val="22"/>
          <w:szCs w:val="22"/>
          <w:lang w:eastAsia="en-AU"/>
        </w:rPr>
      </w:pPr>
      <w:r>
        <w:tab/>
      </w:r>
      <w:hyperlink w:anchor="_Toc10539243" w:history="1">
        <w:r w:rsidRPr="00B74EA1">
          <w:t>12</w:t>
        </w:r>
        <w:r>
          <w:rPr>
            <w:rFonts w:asciiTheme="minorHAnsi" w:eastAsiaTheme="minorEastAsia" w:hAnsiTheme="minorHAnsi" w:cstheme="minorBidi"/>
            <w:sz w:val="22"/>
            <w:szCs w:val="22"/>
            <w:lang w:eastAsia="en-AU"/>
          </w:rPr>
          <w:tab/>
        </w:r>
        <w:r w:rsidRPr="00B74EA1">
          <w:t>Section 11 (1), penalty</w:t>
        </w:r>
        <w:r>
          <w:tab/>
        </w:r>
        <w:r>
          <w:fldChar w:fldCharType="begin"/>
        </w:r>
        <w:r>
          <w:instrText xml:space="preserve"> PAGEREF _Toc10539243 \h </w:instrText>
        </w:r>
        <w:r>
          <w:fldChar w:fldCharType="separate"/>
        </w:r>
        <w:r w:rsidR="00D81FA2">
          <w:t>11</w:t>
        </w:r>
        <w:r>
          <w:fldChar w:fldCharType="end"/>
        </w:r>
      </w:hyperlink>
    </w:p>
    <w:p w14:paraId="3C1544CE" w14:textId="62B387DD" w:rsidR="00495DF3" w:rsidRDefault="00495DF3">
      <w:pPr>
        <w:pStyle w:val="TOC5"/>
        <w:rPr>
          <w:rFonts w:asciiTheme="minorHAnsi" w:eastAsiaTheme="minorEastAsia" w:hAnsiTheme="minorHAnsi" w:cstheme="minorBidi"/>
          <w:sz w:val="22"/>
          <w:szCs w:val="22"/>
          <w:lang w:eastAsia="en-AU"/>
        </w:rPr>
      </w:pPr>
      <w:r>
        <w:tab/>
      </w:r>
      <w:hyperlink w:anchor="_Toc10539244" w:history="1">
        <w:r w:rsidRPr="00B74EA1">
          <w:t>13</w:t>
        </w:r>
        <w:r>
          <w:rPr>
            <w:rFonts w:asciiTheme="minorHAnsi" w:eastAsiaTheme="minorEastAsia" w:hAnsiTheme="minorHAnsi" w:cstheme="minorBidi"/>
            <w:sz w:val="22"/>
            <w:szCs w:val="22"/>
            <w:lang w:eastAsia="en-AU"/>
          </w:rPr>
          <w:tab/>
        </w:r>
        <w:r w:rsidRPr="00B74EA1">
          <w:t>Section 11 (2) (b)</w:t>
        </w:r>
        <w:r>
          <w:tab/>
        </w:r>
        <w:r>
          <w:fldChar w:fldCharType="begin"/>
        </w:r>
        <w:r>
          <w:instrText xml:space="preserve"> PAGEREF _Toc10539244 \h </w:instrText>
        </w:r>
        <w:r>
          <w:fldChar w:fldCharType="separate"/>
        </w:r>
        <w:r w:rsidR="00D81FA2">
          <w:t>12</w:t>
        </w:r>
        <w:r>
          <w:fldChar w:fldCharType="end"/>
        </w:r>
      </w:hyperlink>
    </w:p>
    <w:p w14:paraId="16FD69AE" w14:textId="12EF34E0" w:rsidR="00495DF3" w:rsidRDefault="00495DF3">
      <w:pPr>
        <w:pStyle w:val="TOC5"/>
        <w:rPr>
          <w:rFonts w:asciiTheme="minorHAnsi" w:eastAsiaTheme="minorEastAsia" w:hAnsiTheme="minorHAnsi" w:cstheme="minorBidi"/>
          <w:sz w:val="22"/>
          <w:szCs w:val="22"/>
          <w:lang w:eastAsia="en-AU"/>
        </w:rPr>
      </w:pPr>
      <w:r>
        <w:tab/>
      </w:r>
      <w:hyperlink w:anchor="_Toc10539245" w:history="1">
        <w:r w:rsidRPr="00B74EA1">
          <w:t>14</w:t>
        </w:r>
        <w:r>
          <w:rPr>
            <w:rFonts w:asciiTheme="minorHAnsi" w:eastAsiaTheme="minorEastAsia" w:hAnsiTheme="minorHAnsi" w:cstheme="minorBidi"/>
            <w:sz w:val="22"/>
            <w:szCs w:val="22"/>
            <w:lang w:eastAsia="en-AU"/>
          </w:rPr>
          <w:tab/>
        </w:r>
        <w:r w:rsidRPr="00B74EA1">
          <w:t>Section 11 (2), new example</w:t>
        </w:r>
        <w:r>
          <w:tab/>
        </w:r>
        <w:r>
          <w:fldChar w:fldCharType="begin"/>
        </w:r>
        <w:r>
          <w:instrText xml:space="preserve"> PAGEREF _Toc10539245 \h </w:instrText>
        </w:r>
        <w:r>
          <w:fldChar w:fldCharType="separate"/>
        </w:r>
        <w:r w:rsidR="00D81FA2">
          <w:t>12</w:t>
        </w:r>
        <w:r>
          <w:fldChar w:fldCharType="end"/>
        </w:r>
      </w:hyperlink>
    </w:p>
    <w:p w14:paraId="12CBFFB2" w14:textId="1B9E6C80" w:rsidR="00495DF3" w:rsidRDefault="00495DF3">
      <w:pPr>
        <w:pStyle w:val="TOC5"/>
        <w:rPr>
          <w:rFonts w:asciiTheme="minorHAnsi" w:eastAsiaTheme="minorEastAsia" w:hAnsiTheme="minorHAnsi" w:cstheme="minorBidi"/>
          <w:sz w:val="22"/>
          <w:szCs w:val="22"/>
          <w:lang w:eastAsia="en-AU"/>
        </w:rPr>
      </w:pPr>
      <w:r>
        <w:tab/>
      </w:r>
      <w:hyperlink w:anchor="_Toc10539246" w:history="1">
        <w:r w:rsidRPr="00B74EA1">
          <w:t>15</w:t>
        </w:r>
        <w:r>
          <w:rPr>
            <w:rFonts w:asciiTheme="minorHAnsi" w:eastAsiaTheme="minorEastAsia" w:hAnsiTheme="minorHAnsi" w:cstheme="minorBidi"/>
            <w:sz w:val="22"/>
            <w:szCs w:val="22"/>
            <w:lang w:eastAsia="en-AU"/>
          </w:rPr>
          <w:tab/>
        </w:r>
        <w:r w:rsidRPr="00B74EA1">
          <w:t>New section 11A</w:t>
        </w:r>
        <w:r>
          <w:tab/>
        </w:r>
        <w:r>
          <w:fldChar w:fldCharType="begin"/>
        </w:r>
        <w:r>
          <w:instrText xml:space="preserve"> PAGEREF _Toc10539246 \h </w:instrText>
        </w:r>
        <w:r>
          <w:fldChar w:fldCharType="separate"/>
        </w:r>
        <w:r w:rsidR="00D81FA2">
          <w:t>12</w:t>
        </w:r>
        <w:r>
          <w:fldChar w:fldCharType="end"/>
        </w:r>
      </w:hyperlink>
    </w:p>
    <w:p w14:paraId="371D0E15" w14:textId="6C2EBBC3" w:rsidR="00495DF3" w:rsidRDefault="00495DF3">
      <w:pPr>
        <w:pStyle w:val="TOC5"/>
        <w:rPr>
          <w:rFonts w:asciiTheme="minorHAnsi" w:eastAsiaTheme="minorEastAsia" w:hAnsiTheme="minorHAnsi" w:cstheme="minorBidi"/>
          <w:sz w:val="22"/>
          <w:szCs w:val="22"/>
          <w:lang w:eastAsia="en-AU"/>
        </w:rPr>
      </w:pPr>
      <w:r>
        <w:tab/>
      </w:r>
      <w:hyperlink w:anchor="_Toc10539247" w:history="1">
        <w:r w:rsidRPr="00B74EA1">
          <w:t>16</w:t>
        </w:r>
        <w:r>
          <w:rPr>
            <w:rFonts w:asciiTheme="minorHAnsi" w:eastAsiaTheme="minorEastAsia" w:hAnsiTheme="minorHAnsi" w:cstheme="minorBidi"/>
            <w:sz w:val="22"/>
            <w:szCs w:val="22"/>
            <w:lang w:eastAsia="en-AU"/>
          </w:rPr>
          <w:tab/>
        </w:r>
        <w:r w:rsidRPr="00B74EA1">
          <w:t>Section 13 heading</w:t>
        </w:r>
        <w:r>
          <w:tab/>
        </w:r>
        <w:r>
          <w:fldChar w:fldCharType="begin"/>
        </w:r>
        <w:r>
          <w:instrText xml:space="preserve"> PAGEREF _Toc10539247 \h </w:instrText>
        </w:r>
        <w:r>
          <w:fldChar w:fldCharType="separate"/>
        </w:r>
        <w:r w:rsidR="00D81FA2">
          <w:t>13</w:t>
        </w:r>
        <w:r>
          <w:fldChar w:fldCharType="end"/>
        </w:r>
      </w:hyperlink>
    </w:p>
    <w:p w14:paraId="70B1FADE" w14:textId="3344C3A0" w:rsidR="00495DF3" w:rsidRDefault="00495DF3">
      <w:pPr>
        <w:pStyle w:val="TOC5"/>
        <w:rPr>
          <w:rFonts w:asciiTheme="minorHAnsi" w:eastAsiaTheme="minorEastAsia" w:hAnsiTheme="minorHAnsi" w:cstheme="minorBidi"/>
          <w:sz w:val="22"/>
          <w:szCs w:val="22"/>
          <w:lang w:eastAsia="en-AU"/>
        </w:rPr>
      </w:pPr>
      <w:r>
        <w:tab/>
      </w:r>
      <w:hyperlink w:anchor="_Toc10539248" w:history="1">
        <w:r w:rsidRPr="00B74EA1">
          <w:t>17</w:t>
        </w:r>
        <w:r>
          <w:rPr>
            <w:rFonts w:asciiTheme="minorHAnsi" w:eastAsiaTheme="minorEastAsia" w:hAnsiTheme="minorHAnsi" w:cstheme="minorBidi"/>
            <w:sz w:val="22"/>
            <w:szCs w:val="22"/>
            <w:lang w:eastAsia="en-AU"/>
          </w:rPr>
          <w:tab/>
        </w:r>
        <w:r w:rsidRPr="00B74EA1">
          <w:t>Section 13 (1) to (4)</w:t>
        </w:r>
        <w:r>
          <w:tab/>
        </w:r>
        <w:r>
          <w:fldChar w:fldCharType="begin"/>
        </w:r>
        <w:r>
          <w:instrText xml:space="preserve"> PAGEREF _Toc10539248 \h </w:instrText>
        </w:r>
        <w:r>
          <w:fldChar w:fldCharType="separate"/>
        </w:r>
        <w:r w:rsidR="00D81FA2">
          <w:t>13</w:t>
        </w:r>
        <w:r>
          <w:fldChar w:fldCharType="end"/>
        </w:r>
      </w:hyperlink>
    </w:p>
    <w:p w14:paraId="76F1FC2C" w14:textId="6D5A9F9F" w:rsidR="00495DF3" w:rsidRDefault="00495DF3">
      <w:pPr>
        <w:pStyle w:val="TOC5"/>
        <w:rPr>
          <w:rFonts w:asciiTheme="minorHAnsi" w:eastAsiaTheme="minorEastAsia" w:hAnsiTheme="minorHAnsi" w:cstheme="minorBidi"/>
          <w:sz w:val="22"/>
          <w:szCs w:val="22"/>
          <w:lang w:eastAsia="en-AU"/>
        </w:rPr>
      </w:pPr>
      <w:r>
        <w:tab/>
      </w:r>
      <w:hyperlink w:anchor="_Toc10539249" w:history="1">
        <w:r w:rsidRPr="00B74EA1">
          <w:t>18</w:t>
        </w:r>
        <w:r>
          <w:rPr>
            <w:rFonts w:asciiTheme="minorHAnsi" w:eastAsiaTheme="minorEastAsia" w:hAnsiTheme="minorHAnsi" w:cstheme="minorBidi"/>
            <w:sz w:val="22"/>
            <w:szCs w:val="22"/>
            <w:lang w:eastAsia="en-AU"/>
          </w:rPr>
          <w:tab/>
        </w:r>
        <w:r w:rsidRPr="00B74EA1">
          <w:t>New section 13A</w:t>
        </w:r>
        <w:r>
          <w:tab/>
        </w:r>
        <w:r>
          <w:fldChar w:fldCharType="begin"/>
        </w:r>
        <w:r>
          <w:instrText xml:space="preserve"> PAGEREF _Toc10539249 \h </w:instrText>
        </w:r>
        <w:r>
          <w:fldChar w:fldCharType="separate"/>
        </w:r>
        <w:r w:rsidR="00D81FA2">
          <w:t>14</w:t>
        </w:r>
        <w:r>
          <w:fldChar w:fldCharType="end"/>
        </w:r>
      </w:hyperlink>
    </w:p>
    <w:p w14:paraId="3C6428FC" w14:textId="4FF8FB4F" w:rsidR="00495DF3" w:rsidRDefault="00495DF3">
      <w:pPr>
        <w:pStyle w:val="TOC5"/>
        <w:rPr>
          <w:rFonts w:asciiTheme="minorHAnsi" w:eastAsiaTheme="minorEastAsia" w:hAnsiTheme="minorHAnsi" w:cstheme="minorBidi"/>
          <w:sz w:val="22"/>
          <w:szCs w:val="22"/>
          <w:lang w:eastAsia="en-AU"/>
        </w:rPr>
      </w:pPr>
      <w:r>
        <w:tab/>
      </w:r>
      <w:hyperlink w:anchor="_Toc10539250" w:history="1">
        <w:r w:rsidRPr="00C51178">
          <w:rPr>
            <w:rStyle w:val="CharSectNo"/>
          </w:rPr>
          <w:t>19</w:t>
        </w:r>
        <w:r w:rsidRPr="00C51178">
          <w:rPr>
            <w:color w:val="000000"/>
          </w:rPr>
          <w:tab/>
          <w:t>Request to remove litter</w:t>
        </w:r>
        <w:r>
          <w:rPr>
            <w:color w:val="000000"/>
          </w:rPr>
          <w:br/>
        </w:r>
        <w:r w:rsidRPr="00C51178">
          <w:rPr>
            <w:color w:val="000000"/>
          </w:rPr>
          <w:t>Section 20 (3), penalty</w:t>
        </w:r>
        <w:r>
          <w:tab/>
        </w:r>
        <w:r>
          <w:fldChar w:fldCharType="begin"/>
        </w:r>
        <w:r>
          <w:instrText xml:space="preserve"> PAGEREF _Toc10539250 \h </w:instrText>
        </w:r>
        <w:r>
          <w:fldChar w:fldCharType="separate"/>
        </w:r>
        <w:r w:rsidR="00D81FA2">
          <w:t>15</w:t>
        </w:r>
        <w:r>
          <w:fldChar w:fldCharType="end"/>
        </w:r>
      </w:hyperlink>
    </w:p>
    <w:p w14:paraId="69850EE8" w14:textId="7F7E11DC" w:rsidR="00495DF3" w:rsidRDefault="00495DF3">
      <w:pPr>
        <w:pStyle w:val="TOC5"/>
        <w:rPr>
          <w:rFonts w:asciiTheme="minorHAnsi" w:eastAsiaTheme="minorEastAsia" w:hAnsiTheme="minorHAnsi" w:cstheme="minorBidi"/>
          <w:sz w:val="22"/>
          <w:szCs w:val="22"/>
          <w:lang w:eastAsia="en-AU"/>
        </w:rPr>
      </w:pPr>
      <w:r>
        <w:tab/>
      </w:r>
      <w:hyperlink w:anchor="_Toc10539251" w:history="1">
        <w:r w:rsidRPr="00C51178">
          <w:rPr>
            <w:rStyle w:val="CharSectNo"/>
          </w:rPr>
          <w:t>20</w:t>
        </w:r>
        <w:r w:rsidRPr="00C51178">
          <w:rPr>
            <w:color w:val="000000"/>
          </w:rPr>
          <w:tab/>
          <w:t>Notice to remove etc litter</w:t>
        </w:r>
        <w:r>
          <w:rPr>
            <w:color w:val="000000"/>
          </w:rPr>
          <w:br/>
        </w:r>
        <w:r w:rsidRPr="00C51178">
          <w:rPr>
            <w:color w:val="000000"/>
          </w:rPr>
          <w:t>Section 21 (2), new note</w:t>
        </w:r>
        <w:r>
          <w:tab/>
        </w:r>
        <w:r>
          <w:fldChar w:fldCharType="begin"/>
        </w:r>
        <w:r>
          <w:instrText xml:space="preserve"> PAGEREF _Toc10539251 \h </w:instrText>
        </w:r>
        <w:r>
          <w:fldChar w:fldCharType="separate"/>
        </w:r>
        <w:r w:rsidR="00D81FA2">
          <w:t>15</w:t>
        </w:r>
        <w:r>
          <w:fldChar w:fldCharType="end"/>
        </w:r>
      </w:hyperlink>
    </w:p>
    <w:p w14:paraId="3099BF70" w14:textId="28A173DC" w:rsidR="00495DF3" w:rsidRDefault="00495DF3">
      <w:pPr>
        <w:pStyle w:val="TOC5"/>
        <w:rPr>
          <w:rFonts w:asciiTheme="minorHAnsi" w:eastAsiaTheme="minorEastAsia" w:hAnsiTheme="minorHAnsi" w:cstheme="minorBidi"/>
          <w:sz w:val="22"/>
          <w:szCs w:val="22"/>
          <w:lang w:eastAsia="en-AU"/>
        </w:rPr>
      </w:pPr>
      <w:r>
        <w:tab/>
      </w:r>
      <w:hyperlink w:anchor="_Toc10539252" w:history="1">
        <w:r w:rsidRPr="00B74EA1">
          <w:t>21</w:t>
        </w:r>
        <w:r>
          <w:rPr>
            <w:rFonts w:asciiTheme="minorHAnsi" w:eastAsiaTheme="minorEastAsia" w:hAnsiTheme="minorHAnsi" w:cstheme="minorBidi"/>
            <w:sz w:val="22"/>
            <w:szCs w:val="22"/>
            <w:lang w:eastAsia="en-AU"/>
          </w:rPr>
          <w:tab/>
        </w:r>
        <w:r w:rsidRPr="00B74EA1">
          <w:t>Section 21 (5) and (6)</w:t>
        </w:r>
        <w:r>
          <w:tab/>
        </w:r>
        <w:r>
          <w:fldChar w:fldCharType="begin"/>
        </w:r>
        <w:r>
          <w:instrText xml:space="preserve"> PAGEREF _Toc10539252 \h </w:instrText>
        </w:r>
        <w:r>
          <w:fldChar w:fldCharType="separate"/>
        </w:r>
        <w:r w:rsidR="00D81FA2">
          <w:t>15</w:t>
        </w:r>
        <w:r>
          <w:fldChar w:fldCharType="end"/>
        </w:r>
      </w:hyperlink>
    </w:p>
    <w:p w14:paraId="1551E769" w14:textId="2B3D7C82" w:rsidR="00495DF3" w:rsidRDefault="00495DF3">
      <w:pPr>
        <w:pStyle w:val="TOC5"/>
        <w:rPr>
          <w:rFonts w:asciiTheme="minorHAnsi" w:eastAsiaTheme="minorEastAsia" w:hAnsiTheme="minorHAnsi" w:cstheme="minorBidi"/>
          <w:sz w:val="22"/>
          <w:szCs w:val="22"/>
          <w:lang w:eastAsia="en-AU"/>
        </w:rPr>
      </w:pPr>
      <w:r>
        <w:tab/>
      </w:r>
      <w:hyperlink w:anchor="_Toc10539253" w:history="1">
        <w:r w:rsidRPr="00B74EA1">
          <w:t>22</w:t>
        </w:r>
        <w:r>
          <w:rPr>
            <w:rFonts w:asciiTheme="minorHAnsi" w:eastAsiaTheme="minorEastAsia" w:hAnsiTheme="minorHAnsi" w:cstheme="minorBidi"/>
            <w:sz w:val="22"/>
            <w:szCs w:val="22"/>
            <w:lang w:eastAsia="en-AU"/>
          </w:rPr>
          <w:tab/>
        </w:r>
        <w:r w:rsidRPr="00B74EA1">
          <w:t>Section 21 (7), penalty</w:t>
        </w:r>
        <w:r>
          <w:tab/>
        </w:r>
        <w:r>
          <w:fldChar w:fldCharType="begin"/>
        </w:r>
        <w:r>
          <w:instrText xml:space="preserve"> PAGEREF _Toc10539253 \h </w:instrText>
        </w:r>
        <w:r>
          <w:fldChar w:fldCharType="separate"/>
        </w:r>
        <w:r w:rsidR="00D81FA2">
          <w:t>15</w:t>
        </w:r>
        <w:r>
          <w:fldChar w:fldCharType="end"/>
        </w:r>
      </w:hyperlink>
    </w:p>
    <w:p w14:paraId="022751B5" w14:textId="1BD496A8" w:rsidR="00495DF3" w:rsidRDefault="00495DF3">
      <w:pPr>
        <w:pStyle w:val="TOC5"/>
        <w:rPr>
          <w:rFonts w:asciiTheme="minorHAnsi" w:eastAsiaTheme="minorEastAsia" w:hAnsiTheme="minorHAnsi" w:cstheme="minorBidi"/>
          <w:sz w:val="22"/>
          <w:szCs w:val="22"/>
          <w:lang w:eastAsia="en-AU"/>
        </w:rPr>
      </w:pPr>
      <w:r>
        <w:tab/>
      </w:r>
      <w:hyperlink w:anchor="_Toc10539254" w:history="1">
        <w:r w:rsidRPr="00B74EA1">
          <w:t>23</w:t>
        </w:r>
        <w:r>
          <w:rPr>
            <w:rFonts w:asciiTheme="minorHAnsi" w:eastAsiaTheme="minorEastAsia" w:hAnsiTheme="minorHAnsi" w:cstheme="minorBidi"/>
            <w:sz w:val="22"/>
            <w:szCs w:val="22"/>
            <w:lang w:eastAsia="en-AU"/>
          </w:rPr>
          <w:tab/>
        </w:r>
        <w:r w:rsidRPr="00B74EA1">
          <w:t>Section 24</w:t>
        </w:r>
        <w:r>
          <w:tab/>
        </w:r>
        <w:r>
          <w:fldChar w:fldCharType="begin"/>
        </w:r>
        <w:r>
          <w:instrText xml:space="preserve"> PAGEREF _Toc10539254 \h </w:instrText>
        </w:r>
        <w:r>
          <w:fldChar w:fldCharType="separate"/>
        </w:r>
        <w:r w:rsidR="00D81FA2">
          <w:t>15</w:t>
        </w:r>
        <w:r>
          <w:fldChar w:fldCharType="end"/>
        </w:r>
      </w:hyperlink>
    </w:p>
    <w:p w14:paraId="397646D3" w14:textId="4E48ED35" w:rsidR="00495DF3" w:rsidRDefault="00495DF3">
      <w:pPr>
        <w:pStyle w:val="TOC5"/>
        <w:rPr>
          <w:rFonts w:asciiTheme="minorHAnsi" w:eastAsiaTheme="minorEastAsia" w:hAnsiTheme="minorHAnsi" w:cstheme="minorBidi"/>
          <w:sz w:val="22"/>
          <w:szCs w:val="22"/>
          <w:lang w:eastAsia="en-AU"/>
        </w:rPr>
      </w:pPr>
      <w:r>
        <w:tab/>
      </w:r>
      <w:hyperlink w:anchor="_Toc10539255" w:history="1">
        <w:r w:rsidRPr="00B74EA1">
          <w:t>24</w:t>
        </w:r>
        <w:r>
          <w:rPr>
            <w:rFonts w:asciiTheme="minorHAnsi" w:eastAsiaTheme="minorEastAsia" w:hAnsiTheme="minorHAnsi" w:cstheme="minorBidi"/>
            <w:sz w:val="22"/>
            <w:szCs w:val="22"/>
            <w:lang w:eastAsia="en-AU"/>
          </w:rPr>
          <w:tab/>
        </w:r>
        <w:r w:rsidRPr="00B74EA1">
          <w:t>New subdivision 4.3.3</w:t>
        </w:r>
        <w:r>
          <w:tab/>
        </w:r>
        <w:r>
          <w:fldChar w:fldCharType="begin"/>
        </w:r>
        <w:r>
          <w:instrText xml:space="preserve"> PAGEREF _Toc10539255 \h </w:instrText>
        </w:r>
        <w:r>
          <w:fldChar w:fldCharType="separate"/>
        </w:r>
        <w:r w:rsidR="00D81FA2">
          <w:t>16</w:t>
        </w:r>
        <w:r>
          <w:fldChar w:fldCharType="end"/>
        </w:r>
      </w:hyperlink>
    </w:p>
    <w:p w14:paraId="0987DDBB" w14:textId="2A7C6D10" w:rsidR="00495DF3" w:rsidRDefault="00495DF3">
      <w:pPr>
        <w:pStyle w:val="TOC5"/>
        <w:rPr>
          <w:rFonts w:asciiTheme="minorHAnsi" w:eastAsiaTheme="minorEastAsia" w:hAnsiTheme="minorHAnsi" w:cstheme="minorBidi"/>
          <w:sz w:val="22"/>
          <w:szCs w:val="22"/>
          <w:lang w:eastAsia="en-AU"/>
        </w:rPr>
      </w:pPr>
      <w:r>
        <w:tab/>
      </w:r>
      <w:hyperlink w:anchor="_Toc10539256" w:history="1">
        <w:r w:rsidRPr="00C51178">
          <w:rPr>
            <w:rStyle w:val="CharSectNo"/>
          </w:rPr>
          <w:t>25</w:t>
        </w:r>
        <w:r w:rsidRPr="00C51178">
          <w:rPr>
            <w:rStyle w:val="charItals"/>
            <w:i w:val="0"/>
          </w:rPr>
          <w:tab/>
        </w:r>
        <w:r w:rsidRPr="00C51178">
          <w:rPr>
            <w:color w:val="000000"/>
          </w:rPr>
          <w:t>Definitions—pt 4A</w:t>
        </w:r>
        <w:r>
          <w:rPr>
            <w:color w:val="000000"/>
          </w:rPr>
          <w:br/>
        </w:r>
        <w:r w:rsidRPr="00C51178">
          <w:rPr>
            <w:color w:val="000000"/>
          </w:rPr>
          <w:t xml:space="preserve">Section 24C, definition of </w:t>
        </w:r>
        <w:r w:rsidRPr="00C51178">
          <w:rPr>
            <w:rStyle w:val="charItals"/>
          </w:rPr>
          <w:t>retention area</w:t>
        </w:r>
        <w:r>
          <w:tab/>
        </w:r>
        <w:r>
          <w:fldChar w:fldCharType="begin"/>
        </w:r>
        <w:r>
          <w:instrText xml:space="preserve"> PAGEREF _Toc10539256 \h </w:instrText>
        </w:r>
        <w:r>
          <w:fldChar w:fldCharType="separate"/>
        </w:r>
        <w:r w:rsidR="00D81FA2">
          <w:t>24</w:t>
        </w:r>
        <w:r>
          <w:fldChar w:fldCharType="end"/>
        </w:r>
      </w:hyperlink>
    </w:p>
    <w:p w14:paraId="3C520794" w14:textId="3BDE6B3D" w:rsidR="00495DF3" w:rsidRDefault="00495DF3">
      <w:pPr>
        <w:pStyle w:val="TOC5"/>
        <w:rPr>
          <w:rFonts w:asciiTheme="minorHAnsi" w:eastAsiaTheme="minorEastAsia" w:hAnsiTheme="minorHAnsi" w:cstheme="minorBidi"/>
          <w:sz w:val="22"/>
          <w:szCs w:val="22"/>
          <w:lang w:eastAsia="en-AU"/>
        </w:rPr>
      </w:pPr>
      <w:r>
        <w:tab/>
      </w:r>
      <w:hyperlink w:anchor="_Toc10539257" w:history="1">
        <w:r w:rsidRPr="00B74EA1">
          <w:t>26</w:t>
        </w:r>
        <w:r>
          <w:rPr>
            <w:rFonts w:asciiTheme="minorHAnsi" w:eastAsiaTheme="minorEastAsia" w:hAnsiTheme="minorHAnsi" w:cstheme="minorBidi"/>
            <w:sz w:val="22"/>
            <w:szCs w:val="22"/>
            <w:lang w:eastAsia="en-AU"/>
          </w:rPr>
          <w:tab/>
        </w:r>
        <w:r w:rsidRPr="00B74EA1">
          <w:t>New parts 4B and 4C</w:t>
        </w:r>
        <w:r>
          <w:tab/>
        </w:r>
        <w:r>
          <w:fldChar w:fldCharType="begin"/>
        </w:r>
        <w:r>
          <w:instrText xml:space="preserve"> PAGEREF _Toc10539257 \h </w:instrText>
        </w:r>
        <w:r>
          <w:fldChar w:fldCharType="separate"/>
        </w:r>
        <w:r w:rsidR="00D81FA2">
          <w:t>24</w:t>
        </w:r>
        <w:r>
          <w:fldChar w:fldCharType="end"/>
        </w:r>
      </w:hyperlink>
    </w:p>
    <w:p w14:paraId="31F99EE5" w14:textId="4347DBB1" w:rsidR="00495DF3" w:rsidRDefault="00495DF3">
      <w:pPr>
        <w:pStyle w:val="TOC5"/>
        <w:rPr>
          <w:rFonts w:asciiTheme="minorHAnsi" w:eastAsiaTheme="minorEastAsia" w:hAnsiTheme="minorHAnsi" w:cstheme="minorBidi"/>
          <w:sz w:val="22"/>
          <w:szCs w:val="22"/>
          <w:lang w:eastAsia="en-AU"/>
        </w:rPr>
      </w:pPr>
      <w:r>
        <w:tab/>
      </w:r>
      <w:hyperlink w:anchor="_Toc10539258" w:history="1">
        <w:r w:rsidRPr="00B74EA1">
          <w:t>27</w:t>
        </w:r>
        <w:r>
          <w:rPr>
            <w:rFonts w:asciiTheme="minorHAnsi" w:eastAsiaTheme="minorEastAsia" w:hAnsiTheme="minorHAnsi" w:cstheme="minorBidi"/>
            <w:sz w:val="22"/>
            <w:szCs w:val="22"/>
            <w:lang w:eastAsia="en-AU"/>
          </w:rPr>
          <w:tab/>
        </w:r>
        <w:r w:rsidRPr="00B74EA1">
          <w:t>New section 24Z</w:t>
        </w:r>
        <w:r>
          <w:tab/>
        </w:r>
        <w:r>
          <w:fldChar w:fldCharType="begin"/>
        </w:r>
        <w:r>
          <w:instrText xml:space="preserve"> PAGEREF _Toc10539258 \h </w:instrText>
        </w:r>
        <w:r>
          <w:fldChar w:fldCharType="separate"/>
        </w:r>
        <w:r w:rsidR="00D81FA2">
          <w:t>30</w:t>
        </w:r>
        <w:r>
          <w:fldChar w:fldCharType="end"/>
        </w:r>
      </w:hyperlink>
    </w:p>
    <w:p w14:paraId="505180C5" w14:textId="12CBCB82" w:rsidR="00495DF3" w:rsidRDefault="00495DF3">
      <w:pPr>
        <w:pStyle w:val="TOC5"/>
        <w:rPr>
          <w:rFonts w:asciiTheme="minorHAnsi" w:eastAsiaTheme="minorEastAsia" w:hAnsiTheme="minorHAnsi" w:cstheme="minorBidi"/>
          <w:sz w:val="22"/>
          <w:szCs w:val="22"/>
          <w:lang w:eastAsia="en-AU"/>
        </w:rPr>
      </w:pPr>
      <w:r>
        <w:tab/>
      </w:r>
      <w:hyperlink w:anchor="_Toc10539259" w:history="1">
        <w:r w:rsidRPr="00B74EA1">
          <w:t>28</w:t>
        </w:r>
        <w:r>
          <w:rPr>
            <w:rFonts w:asciiTheme="minorHAnsi" w:eastAsiaTheme="minorEastAsia" w:hAnsiTheme="minorHAnsi" w:cstheme="minorBidi"/>
            <w:sz w:val="22"/>
            <w:szCs w:val="22"/>
            <w:lang w:eastAsia="en-AU"/>
          </w:rPr>
          <w:tab/>
        </w:r>
        <w:r w:rsidRPr="00B74EA1">
          <w:t>New section 24ZA</w:t>
        </w:r>
        <w:r>
          <w:tab/>
        </w:r>
        <w:r>
          <w:fldChar w:fldCharType="begin"/>
        </w:r>
        <w:r>
          <w:instrText xml:space="preserve"> PAGEREF _Toc10539259 \h </w:instrText>
        </w:r>
        <w:r>
          <w:fldChar w:fldCharType="separate"/>
        </w:r>
        <w:r w:rsidR="00D81FA2">
          <w:t>30</w:t>
        </w:r>
        <w:r>
          <w:fldChar w:fldCharType="end"/>
        </w:r>
      </w:hyperlink>
    </w:p>
    <w:p w14:paraId="61C5EDA4" w14:textId="68B34261" w:rsidR="00495DF3" w:rsidRDefault="00495DF3">
      <w:pPr>
        <w:pStyle w:val="TOC5"/>
        <w:rPr>
          <w:rFonts w:asciiTheme="minorHAnsi" w:eastAsiaTheme="minorEastAsia" w:hAnsiTheme="minorHAnsi" w:cstheme="minorBidi"/>
          <w:sz w:val="22"/>
          <w:szCs w:val="22"/>
          <w:lang w:eastAsia="en-AU"/>
        </w:rPr>
      </w:pPr>
      <w:r>
        <w:tab/>
      </w:r>
      <w:hyperlink w:anchor="_Toc10539260" w:history="1">
        <w:r w:rsidRPr="00B74EA1">
          <w:t>29</w:t>
        </w:r>
        <w:r>
          <w:rPr>
            <w:rFonts w:asciiTheme="minorHAnsi" w:eastAsiaTheme="minorEastAsia" w:hAnsiTheme="minorHAnsi" w:cstheme="minorBidi"/>
            <w:sz w:val="22"/>
            <w:szCs w:val="22"/>
            <w:lang w:eastAsia="en-AU"/>
          </w:rPr>
          <w:tab/>
        </w:r>
        <w:r w:rsidRPr="00B74EA1">
          <w:t>Section 27</w:t>
        </w:r>
        <w:r>
          <w:tab/>
        </w:r>
        <w:r>
          <w:fldChar w:fldCharType="begin"/>
        </w:r>
        <w:r>
          <w:instrText xml:space="preserve"> PAGEREF _Toc10539260 \h </w:instrText>
        </w:r>
        <w:r>
          <w:fldChar w:fldCharType="separate"/>
        </w:r>
        <w:r w:rsidR="00D81FA2">
          <w:t>32</w:t>
        </w:r>
        <w:r>
          <w:fldChar w:fldCharType="end"/>
        </w:r>
      </w:hyperlink>
    </w:p>
    <w:p w14:paraId="013A91E3" w14:textId="529492C0" w:rsidR="00495DF3" w:rsidRDefault="00495DF3">
      <w:pPr>
        <w:pStyle w:val="TOC5"/>
        <w:rPr>
          <w:rFonts w:asciiTheme="minorHAnsi" w:eastAsiaTheme="minorEastAsia" w:hAnsiTheme="minorHAnsi" w:cstheme="minorBidi"/>
          <w:sz w:val="22"/>
          <w:szCs w:val="22"/>
          <w:lang w:eastAsia="en-AU"/>
        </w:rPr>
      </w:pPr>
      <w:r>
        <w:tab/>
      </w:r>
      <w:hyperlink w:anchor="_Toc10539261" w:history="1">
        <w:r w:rsidRPr="00B74EA1">
          <w:t>30</w:t>
        </w:r>
        <w:r>
          <w:rPr>
            <w:rFonts w:asciiTheme="minorHAnsi" w:eastAsiaTheme="minorEastAsia" w:hAnsiTheme="minorHAnsi" w:cstheme="minorBidi"/>
            <w:sz w:val="22"/>
            <w:szCs w:val="22"/>
            <w:lang w:eastAsia="en-AU"/>
          </w:rPr>
          <w:tab/>
        </w:r>
        <w:r w:rsidRPr="00B74EA1">
          <w:t>New schedule 1</w:t>
        </w:r>
        <w:r>
          <w:tab/>
        </w:r>
        <w:r>
          <w:fldChar w:fldCharType="begin"/>
        </w:r>
        <w:r>
          <w:instrText xml:space="preserve"> PAGEREF _Toc10539261 \h </w:instrText>
        </w:r>
        <w:r>
          <w:fldChar w:fldCharType="separate"/>
        </w:r>
        <w:r w:rsidR="00D81FA2">
          <w:t>32</w:t>
        </w:r>
        <w:r>
          <w:fldChar w:fldCharType="end"/>
        </w:r>
      </w:hyperlink>
    </w:p>
    <w:p w14:paraId="3EFB54C2" w14:textId="1DD39A6E" w:rsidR="00495DF3" w:rsidRDefault="00495DF3">
      <w:pPr>
        <w:pStyle w:val="TOC5"/>
        <w:rPr>
          <w:rFonts w:asciiTheme="minorHAnsi" w:eastAsiaTheme="minorEastAsia" w:hAnsiTheme="minorHAnsi" w:cstheme="minorBidi"/>
          <w:sz w:val="22"/>
          <w:szCs w:val="22"/>
          <w:lang w:eastAsia="en-AU"/>
        </w:rPr>
      </w:pPr>
      <w:r>
        <w:tab/>
      </w:r>
      <w:hyperlink w:anchor="_Toc10539262" w:history="1">
        <w:r w:rsidRPr="00B74EA1">
          <w:t>31</w:t>
        </w:r>
        <w:r>
          <w:rPr>
            <w:rFonts w:asciiTheme="minorHAnsi" w:eastAsiaTheme="minorEastAsia" w:hAnsiTheme="minorHAnsi" w:cstheme="minorBidi"/>
            <w:sz w:val="22"/>
            <w:szCs w:val="22"/>
            <w:lang w:eastAsia="en-AU"/>
          </w:rPr>
          <w:tab/>
        </w:r>
        <w:r w:rsidRPr="00B74EA1">
          <w:t>Schedule 1, new items 1A to 1C</w:t>
        </w:r>
        <w:r>
          <w:tab/>
        </w:r>
        <w:r>
          <w:fldChar w:fldCharType="begin"/>
        </w:r>
        <w:r>
          <w:instrText xml:space="preserve"> PAGEREF _Toc10539262 \h </w:instrText>
        </w:r>
        <w:r>
          <w:fldChar w:fldCharType="separate"/>
        </w:r>
        <w:r w:rsidR="00D81FA2">
          <w:t>33</w:t>
        </w:r>
        <w:r>
          <w:fldChar w:fldCharType="end"/>
        </w:r>
      </w:hyperlink>
    </w:p>
    <w:p w14:paraId="4AEF5F28" w14:textId="583C012C" w:rsidR="00495DF3" w:rsidRDefault="00495DF3">
      <w:pPr>
        <w:pStyle w:val="TOC5"/>
        <w:rPr>
          <w:rFonts w:asciiTheme="minorHAnsi" w:eastAsiaTheme="minorEastAsia" w:hAnsiTheme="minorHAnsi" w:cstheme="minorBidi"/>
          <w:sz w:val="22"/>
          <w:szCs w:val="22"/>
          <w:lang w:eastAsia="en-AU"/>
        </w:rPr>
      </w:pPr>
      <w:r>
        <w:tab/>
      </w:r>
      <w:hyperlink w:anchor="_Toc10539263" w:history="1">
        <w:r w:rsidRPr="00B74EA1">
          <w:t>32</w:t>
        </w:r>
        <w:r>
          <w:rPr>
            <w:rFonts w:asciiTheme="minorHAnsi" w:eastAsiaTheme="minorEastAsia" w:hAnsiTheme="minorHAnsi" w:cstheme="minorBidi"/>
            <w:sz w:val="22"/>
            <w:szCs w:val="22"/>
            <w:lang w:eastAsia="en-AU"/>
          </w:rPr>
          <w:tab/>
        </w:r>
        <w:r w:rsidRPr="00B74EA1">
          <w:t>Dictionary, note 2</w:t>
        </w:r>
        <w:r>
          <w:tab/>
        </w:r>
        <w:r>
          <w:fldChar w:fldCharType="begin"/>
        </w:r>
        <w:r>
          <w:instrText xml:space="preserve"> PAGEREF _Toc10539263 \h </w:instrText>
        </w:r>
        <w:r>
          <w:fldChar w:fldCharType="separate"/>
        </w:r>
        <w:r w:rsidR="00D81FA2">
          <w:t>33</w:t>
        </w:r>
        <w:r>
          <w:fldChar w:fldCharType="end"/>
        </w:r>
      </w:hyperlink>
    </w:p>
    <w:p w14:paraId="5C226E2D" w14:textId="26BCA7C0" w:rsidR="00495DF3" w:rsidRDefault="00495DF3">
      <w:pPr>
        <w:pStyle w:val="TOC5"/>
        <w:rPr>
          <w:rFonts w:asciiTheme="minorHAnsi" w:eastAsiaTheme="minorEastAsia" w:hAnsiTheme="minorHAnsi" w:cstheme="minorBidi"/>
          <w:sz w:val="22"/>
          <w:szCs w:val="22"/>
          <w:lang w:eastAsia="en-AU"/>
        </w:rPr>
      </w:pPr>
      <w:r>
        <w:tab/>
      </w:r>
      <w:hyperlink w:anchor="_Toc10539264" w:history="1">
        <w:r w:rsidRPr="00B74EA1">
          <w:t>33</w:t>
        </w:r>
        <w:r>
          <w:rPr>
            <w:rFonts w:asciiTheme="minorHAnsi" w:eastAsiaTheme="minorEastAsia" w:hAnsiTheme="minorHAnsi" w:cstheme="minorBidi"/>
            <w:sz w:val="22"/>
            <w:szCs w:val="22"/>
            <w:lang w:eastAsia="en-AU"/>
          </w:rPr>
          <w:tab/>
        </w:r>
        <w:r w:rsidRPr="00B74EA1">
          <w:t>Dictionary, new definitions</w:t>
        </w:r>
        <w:r>
          <w:tab/>
        </w:r>
        <w:r>
          <w:fldChar w:fldCharType="begin"/>
        </w:r>
        <w:r>
          <w:instrText xml:space="preserve"> PAGEREF _Toc10539264 \h </w:instrText>
        </w:r>
        <w:r>
          <w:fldChar w:fldCharType="separate"/>
        </w:r>
        <w:r w:rsidR="00D81FA2">
          <w:t>33</w:t>
        </w:r>
        <w:r>
          <w:fldChar w:fldCharType="end"/>
        </w:r>
      </w:hyperlink>
    </w:p>
    <w:p w14:paraId="2FE99CB9" w14:textId="6C80AB7D" w:rsidR="00495DF3" w:rsidRDefault="00495DF3">
      <w:pPr>
        <w:pStyle w:val="TOC5"/>
        <w:rPr>
          <w:rFonts w:asciiTheme="minorHAnsi" w:eastAsiaTheme="minorEastAsia" w:hAnsiTheme="minorHAnsi" w:cstheme="minorBidi"/>
          <w:sz w:val="22"/>
          <w:szCs w:val="22"/>
          <w:lang w:eastAsia="en-AU"/>
        </w:rPr>
      </w:pPr>
      <w:r>
        <w:tab/>
      </w:r>
      <w:hyperlink w:anchor="_Toc10539265" w:history="1">
        <w:r w:rsidRPr="00B74EA1">
          <w:t>34</w:t>
        </w:r>
        <w:r>
          <w:rPr>
            <w:rFonts w:asciiTheme="minorHAnsi" w:eastAsiaTheme="minorEastAsia" w:hAnsiTheme="minorHAnsi" w:cstheme="minorBidi"/>
            <w:sz w:val="22"/>
            <w:szCs w:val="22"/>
            <w:lang w:eastAsia="en-AU"/>
          </w:rPr>
          <w:tab/>
        </w:r>
        <w:r w:rsidRPr="00B74EA1">
          <w:t xml:space="preserve">Dictionary, definition of </w:t>
        </w:r>
        <w:r w:rsidRPr="00B74EA1">
          <w:rPr>
            <w:i/>
          </w:rPr>
          <w:t>escape</w:t>
        </w:r>
        <w:r>
          <w:tab/>
        </w:r>
        <w:r>
          <w:fldChar w:fldCharType="begin"/>
        </w:r>
        <w:r>
          <w:instrText xml:space="preserve"> PAGEREF _Toc10539265 \h </w:instrText>
        </w:r>
        <w:r>
          <w:fldChar w:fldCharType="separate"/>
        </w:r>
        <w:r w:rsidR="00D81FA2">
          <w:t>33</w:t>
        </w:r>
        <w:r>
          <w:fldChar w:fldCharType="end"/>
        </w:r>
      </w:hyperlink>
    </w:p>
    <w:p w14:paraId="302E4005" w14:textId="6DA4825F" w:rsidR="00495DF3" w:rsidRDefault="00495DF3">
      <w:pPr>
        <w:pStyle w:val="TOC5"/>
        <w:rPr>
          <w:rFonts w:asciiTheme="minorHAnsi" w:eastAsiaTheme="minorEastAsia" w:hAnsiTheme="minorHAnsi" w:cstheme="minorBidi"/>
          <w:sz w:val="22"/>
          <w:szCs w:val="22"/>
          <w:lang w:eastAsia="en-AU"/>
        </w:rPr>
      </w:pPr>
      <w:r>
        <w:tab/>
      </w:r>
      <w:hyperlink w:anchor="_Toc10539266" w:history="1">
        <w:r w:rsidRPr="00B74EA1">
          <w:t>35</w:t>
        </w:r>
        <w:r>
          <w:rPr>
            <w:rFonts w:asciiTheme="minorHAnsi" w:eastAsiaTheme="minorEastAsia" w:hAnsiTheme="minorHAnsi" w:cstheme="minorBidi"/>
            <w:sz w:val="22"/>
            <w:szCs w:val="22"/>
            <w:lang w:eastAsia="en-AU"/>
          </w:rPr>
          <w:tab/>
        </w:r>
        <w:r w:rsidRPr="00B74EA1">
          <w:t>Dictionary, new definitions</w:t>
        </w:r>
        <w:r>
          <w:tab/>
        </w:r>
        <w:r>
          <w:fldChar w:fldCharType="begin"/>
        </w:r>
        <w:r>
          <w:instrText xml:space="preserve"> PAGEREF _Toc10539266 \h </w:instrText>
        </w:r>
        <w:r>
          <w:fldChar w:fldCharType="separate"/>
        </w:r>
        <w:r w:rsidR="00D81FA2">
          <w:t>34</w:t>
        </w:r>
        <w:r>
          <w:fldChar w:fldCharType="end"/>
        </w:r>
      </w:hyperlink>
    </w:p>
    <w:p w14:paraId="795ADF59" w14:textId="0510D3B7" w:rsidR="00495DF3" w:rsidRDefault="00495DF3">
      <w:pPr>
        <w:pStyle w:val="TOC5"/>
        <w:rPr>
          <w:rFonts w:asciiTheme="minorHAnsi" w:eastAsiaTheme="minorEastAsia" w:hAnsiTheme="minorHAnsi" w:cstheme="minorBidi"/>
          <w:sz w:val="22"/>
          <w:szCs w:val="22"/>
          <w:lang w:eastAsia="en-AU"/>
        </w:rPr>
      </w:pPr>
      <w:r>
        <w:tab/>
      </w:r>
      <w:hyperlink w:anchor="_Toc10539267" w:history="1">
        <w:r w:rsidRPr="00B74EA1">
          <w:t>36</w:t>
        </w:r>
        <w:r>
          <w:rPr>
            <w:rFonts w:asciiTheme="minorHAnsi" w:eastAsiaTheme="minorEastAsia" w:hAnsiTheme="minorHAnsi" w:cstheme="minorBidi"/>
            <w:sz w:val="22"/>
            <w:szCs w:val="22"/>
            <w:lang w:eastAsia="en-AU"/>
          </w:rPr>
          <w:tab/>
        </w:r>
        <w:r w:rsidRPr="00B74EA1">
          <w:t xml:space="preserve">Dictionary, definition of </w:t>
        </w:r>
        <w:r w:rsidRPr="00B74EA1">
          <w:rPr>
            <w:i/>
          </w:rPr>
          <w:t>retention area</w:t>
        </w:r>
        <w:r>
          <w:tab/>
        </w:r>
        <w:r>
          <w:fldChar w:fldCharType="begin"/>
        </w:r>
        <w:r>
          <w:instrText xml:space="preserve"> PAGEREF _Toc10539267 \h </w:instrText>
        </w:r>
        <w:r>
          <w:fldChar w:fldCharType="separate"/>
        </w:r>
        <w:r w:rsidR="00D81FA2">
          <w:t>34</w:t>
        </w:r>
        <w:r>
          <w:fldChar w:fldCharType="end"/>
        </w:r>
      </w:hyperlink>
    </w:p>
    <w:p w14:paraId="2E3749E0" w14:textId="3F2DA441" w:rsidR="00495DF3" w:rsidRDefault="00495DF3">
      <w:pPr>
        <w:pStyle w:val="TOC5"/>
        <w:rPr>
          <w:rFonts w:asciiTheme="minorHAnsi" w:eastAsiaTheme="minorEastAsia" w:hAnsiTheme="minorHAnsi" w:cstheme="minorBidi"/>
          <w:sz w:val="22"/>
          <w:szCs w:val="22"/>
          <w:lang w:eastAsia="en-AU"/>
        </w:rPr>
      </w:pPr>
      <w:r>
        <w:lastRenderedPageBreak/>
        <w:tab/>
      </w:r>
      <w:hyperlink w:anchor="_Toc10539268" w:history="1">
        <w:r w:rsidRPr="00B74EA1">
          <w:t>37</w:t>
        </w:r>
        <w:r>
          <w:rPr>
            <w:rFonts w:asciiTheme="minorHAnsi" w:eastAsiaTheme="minorEastAsia" w:hAnsiTheme="minorHAnsi" w:cstheme="minorBidi"/>
            <w:sz w:val="22"/>
            <w:szCs w:val="22"/>
            <w:lang w:eastAsia="en-AU"/>
          </w:rPr>
          <w:tab/>
        </w:r>
        <w:r w:rsidRPr="00B74EA1">
          <w:t>Dictionary, new definitions</w:t>
        </w:r>
        <w:r>
          <w:tab/>
        </w:r>
        <w:r>
          <w:fldChar w:fldCharType="begin"/>
        </w:r>
        <w:r>
          <w:instrText xml:space="preserve"> PAGEREF _Toc10539268 \h </w:instrText>
        </w:r>
        <w:r>
          <w:fldChar w:fldCharType="separate"/>
        </w:r>
        <w:r w:rsidR="00D81FA2">
          <w:t>34</w:t>
        </w:r>
        <w:r>
          <w:fldChar w:fldCharType="end"/>
        </w:r>
      </w:hyperlink>
    </w:p>
    <w:p w14:paraId="1A19E99F" w14:textId="773380F6" w:rsidR="00495DF3" w:rsidRDefault="001437F2">
      <w:pPr>
        <w:pStyle w:val="TOC2"/>
        <w:rPr>
          <w:rFonts w:asciiTheme="minorHAnsi" w:eastAsiaTheme="minorEastAsia" w:hAnsiTheme="minorHAnsi" w:cstheme="minorBidi"/>
          <w:b w:val="0"/>
          <w:sz w:val="22"/>
          <w:szCs w:val="22"/>
          <w:lang w:eastAsia="en-AU"/>
        </w:rPr>
      </w:pPr>
      <w:hyperlink w:anchor="_Toc10539269" w:history="1">
        <w:r w:rsidR="00495DF3" w:rsidRPr="00B74EA1">
          <w:t>Part 3</w:t>
        </w:r>
        <w:r w:rsidR="00495DF3">
          <w:rPr>
            <w:rFonts w:asciiTheme="minorHAnsi" w:eastAsiaTheme="minorEastAsia" w:hAnsiTheme="minorHAnsi" w:cstheme="minorBidi"/>
            <w:b w:val="0"/>
            <w:sz w:val="22"/>
            <w:szCs w:val="22"/>
            <w:lang w:eastAsia="en-AU"/>
          </w:rPr>
          <w:tab/>
        </w:r>
        <w:r w:rsidR="00495DF3" w:rsidRPr="00B74EA1">
          <w:t>Litter Regulation 2018</w:t>
        </w:r>
        <w:r w:rsidR="00495DF3" w:rsidRPr="00495DF3">
          <w:rPr>
            <w:vanish/>
          </w:rPr>
          <w:tab/>
        </w:r>
        <w:r w:rsidR="00495DF3" w:rsidRPr="00495DF3">
          <w:rPr>
            <w:vanish/>
          </w:rPr>
          <w:fldChar w:fldCharType="begin"/>
        </w:r>
        <w:r w:rsidR="00495DF3" w:rsidRPr="00495DF3">
          <w:rPr>
            <w:vanish/>
          </w:rPr>
          <w:instrText xml:space="preserve"> PAGEREF _Toc10539269 \h </w:instrText>
        </w:r>
        <w:r w:rsidR="00495DF3" w:rsidRPr="00495DF3">
          <w:rPr>
            <w:vanish/>
          </w:rPr>
        </w:r>
        <w:r w:rsidR="00495DF3" w:rsidRPr="00495DF3">
          <w:rPr>
            <w:vanish/>
          </w:rPr>
          <w:fldChar w:fldCharType="separate"/>
        </w:r>
        <w:r w:rsidR="00D81FA2">
          <w:rPr>
            <w:vanish/>
          </w:rPr>
          <w:t>35</w:t>
        </w:r>
        <w:r w:rsidR="00495DF3" w:rsidRPr="00495DF3">
          <w:rPr>
            <w:vanish/>
          </w:rPr>
          <w:fldChar w:fldCharType="end"/>
        </w:r>
      </w:hyperlink>
    </w:p>
    <w:p w14:paraId="6F244B08" w14:textId="00EEF0ED" w:rsidR="00495DF3" w:rsidRDefault="00495DF3">
      <w:pPr>
        <w:pStyle w:val="TOC5"/>
        <w:rPr>
          <w:rFonts w:asciiTheme="minorHAnsi" w:eastAsiaTheme="minorEastAsia" w:hAnsiTheme="minorHAnsi" w:cstheme="minorBidi"/>
          <w:sz w:val="22"/>
          <w:szCs w:val="22"/>
          <w:lang w:eastAsia="en-AU"/>
        </w:rPr>
      </w:pPr>
      <w:r>
        <w:tab/>
      </w:r>
      <w:hyperlink w:anchor="_Toc10539270" w:history="1">
        <w:r w:rsidRPr="00B74EA1">
          <w:t>38</w:t>
        </w:r>
        <w:r>
          <w:rPr>
            <w:rFonts w:asciiTheme="minorHAnsi" w:eastAsiaTheme="minorEastAsia" w:hAnsiTheme="minorHAnsi" w:cstheme="minorBidi"/>
            <w:sz w:val="22"/>
            <w:szCs w:val="22"/>
            <w:lang w:eastAsia="en-AU"/>
          </w:rPr>
          <w:tab/>
        </w:r>
        <w:r w:rsidRPr="00B74EA1">
          <w:t>New section 2</w:t>
        </w:r>
        <w:r>
          <w:tab/>
        </w:r>
        <w:r>
          <w:fldChar w:fldCharType="begin"/>
        </w:r>
        <w:r>
          <w:instrText xml:space="preserve"> PAGEREF _Toc10539270 \h </w:instrText>
        </w:r>
        <w:r>
          <w:fldChar w:fldCharType="separate"/>
        </w:r>
        <w:r w:rsidR="00D81FA2">
          <w:t>35</w:t>
        </w:r>
        <w:r>
          <w:fldChar w:fldCharType="end"/>
        </w:r>
      </w:hyperlink>
    </w:p>
    <w:p w14:paraId="5E5F5CAD" w14:textId="5772DA60" w:rsidR="00495DF3" w:rsidRDefault="00495DF3">
      <w:pPr>
        <w:pStyle w:val="TOC5"/>
        <w:rPr>
          <w:rFonts w:asciiTheme="minorHAnsi" w:eastAsiaTheme="minorEastAsia" w:hAnsiTheme="minorHAnsi" w:cstheme="minorBidi"/>
          <w:sz w:val="22"/>
          <w:szCs w:val="22"/>
          <w:lang w:eastAsia="en-AU"/>
        </w:rPr>
      </w:pPr>
      <w:r>
        <w:tab/>
      </w:r>
      <w:hyperlink w:anchor="_Toc10539271" w:history="1">
        <w:r w:rsidRPr="00B74EA1">
          <w:t>39</w:t>
        </w:r>
        <w:r>
          <w:rPr>
            <w:rFonts w:asciiTheme="minorHAnsi" w:eastAsiaTheme="minorEastAsia" w:hAnsiTheme="minorHAnsi" w:cstheme="minorBidi"/>
            <w:sz w:val="22"/>
            <w:szCs w:val="22"/>
            <w:lang w:eastAsia="en-AU"/>
          </w:rPr>
          <w:tab/>
        </w:r>
        <w:r w:rsidRPr="00B74EA1">
          <w:t>Sections 3 and 4</w:t>
        </w:r>
        <w:r>
          <w:tab/>
        </w:r>
        <w:r>
          <w:fldChar w:fldCharType="begin"/>
        </w:r>
        <w:r>
          <w:instrText xml:space="preserve"> PAGEREF _Toc10539271 \h </w:instrText>
        </w:r>
        <w:r>
          <w:fldChar w:fldCharType="separate"/>
        </w:r>
        <w:r w:rsidR="00D81FA2">
          <w:t>35</w:t>
        </w:r>
        <w:r>
          <w:fldChar w:fldCharType="end"/>
        </w:r>
      </w:hyperlink>
    </w:p>
    <w:p w14:paraId="0B7352E9" w14:textId="1A6764E5" w:rsidR="00495DF3" w:rsidRDefault="001437F2">
      <w:pPr>
        <w:pStyle w:val="TOC2"/>
        <w:rPr>
          <w:rFonts w:asciiTheme="minorHAnsi" w:eastAsiaTheme="minorEastAsia" w:hAnsiTheme="minorHAnsi" w:cstheme="minorBidi"/>
          <w:b w:val="0"/>
          <w:sz w:val="22"/>
          <w:szCs w:val="22"/>
          <w:lang w:eastAsia="en-AU"/>
        </w:rPr>
      </w:pPr>
      <w:hyperlink w:anchor="_Toc10539272" w:history="1">
        <w:r w:rsidR="00495DF3" w:rsidRPr="00B74EA1">
          <w:t>Part 4</w:t>
        </w:r>
        <w:r w:rsidR="00495DF3">
          <w:rPr>
            <w:rFonts w:asciiTheme="minorHAnsi" w:eastAsiaTheme="minorEastAsia" w:hAnsiTheme="minorHAnsi" w:cstheme="minorBidi"/>
            <w:b w:val="0"/>
            <w:sz w:val="22"/>
            <w:szCs w:val="22"/>
            <w:lang w:eastAsia="en-AU"/>
          </w:rPr>
          <w:tab/>
        </w:r>
        <w:r w:rsidR="00495DF3" w:rsidRPr="00B74EA1">
          <w:t>Magistrates Court (Litter Infringement Notices) Regulation 2004</w:t>
        </w:r>
        <w:r w:rsidR="00495DF3" w:rsidRPr="00495DF3">
          <w:rPr>
            <w:vanish/>
          </w:rPr>
          <w:tab/>
        </w:r>
        <w:r w:rsidR="00495DF3" w:rsidRPr="00495DF3">
          <w:rPr>
            <w:vanish/>
          </w:rPr>
          <w:fldChar w:fldCharType="begin"/>
        </w:r>
        <w:r w:rsidR="00495DF3" w:rsidRPr="00495DF3">
          <w:rPr>
            <w:vanish/>
          </w:rPr>
          <w:instrText xml:space="preserve"> PAGEREF _Toc10539272 \h </w:instrText>
        </w:r>
        <w:r w:rsidR="00495DF3" w:rsidRPr="00495DF3">
          <w:rPr>
            <w:vanish/>
          </w:rPr>
        </w:r>
        <w:r w:rsidR="00495DF3" w:rsidRPr="00495DF3">
          <w:rPr>
            <w:vanish/>
          </w:rPr>
          <w:fldChar w:fldCharType="separate"/>
        </w:r>
        <w:r w:rsidR="00D81FA2">
          <w:rPr>
            <w:vanish/>
          </w:rPr>
          <w:t>36</w:t>
        </w:r>
        <w:r w:rsidR="00495DF3" w:rsidRPr="00495DF3">
          <w:rPr>
            <w:vanish/>
          </w:rPr>
          <w:fldChar w:fldCharType="end"/>
        </w:r>
      </w:hyperlink>
    </w:p>
    <w:p w14:paraId="624063FF" w14:textId="23A0551A" w:rsidR="00495DF3" w:rsidRDefault="00495DF3">
      <w:pPr>
        <w:pStyle w:val="TOC5"/>
        <w:rPr>
          <w:rFonts w:asciiTheme="minorHAnsi" w:eastAsiaTheme="minorEastAsia" w:hAnsiTheme="minorHAnsi" w:cstheme="minorBidi"/>
          <w:sz w:val="22"/>
          <w:szCs w:val="22"/>
          <w:lang w:eastAsia="en-AU"/>
        </w:rPr>
      </w:pPr>
      <w:r>
        <w:tab/>
      </w:r>
      <w:hyperlink w:anchor="_Toc10539273" w:history="1">
        <w:r w:rsidRPr="00B74EA1">
          <w:t>40</w:t>
        </w:r>
        <w:r>
          <w:rPr>
            <w:rFonts w:asciiTheme="minorHAnsi" w:eastAsiaTheme="minorEastAsia" w:hAnsiTheme="minorHAnsi" w:cstheme="minorBidi"/>
            <w:sz w:val="22"/>
            <w:szCs w:val="22"/>
            <w:lang w:eastAsia="en-AU"/>
          </w:rPr>
          <w:tab/>
        </w:r>
        <w:r w:rsidRPr="00B74EA1">
          <w:t>New section 2</w:t>
        </w:r>
        <w:r>
          <w:tab/>
        </w:r>
        <w:r>
          <w:fldChar w:fldCharType="begin"/>
        </w:r>
        <w:r>
          <w:instrText xml:space="preserve"> PAGEREF _Toc10539273 \h </w:instrText>
        </w:r>
        <w:r>
          <w:fldChar w:fldCharType="separate"/>
        </w:r>
        <w:r w:rsidR="00D81FA2">
          <w:t>36</w:t>
        </w:r>
        <w:r>
          <w:fldChar w:fldCharType="end"/>
        </w:r>
      </w:hyperlink>
    </w:p>
    <w:p w14:paraId="5B49260C" w14:textId="2E05AF62" w:rsidR="00495DF3" w:rsidRDefault="00495DF3">
      <w:pPr>
        <w:pStyle w:val="TOC5"/>
        <w:rPr>
          <w:rFonts w:asciiTheme="minorHAnsi" w:eastAsiaTheme="minorEastAsia" w:hAnsiTheme="minorHAnsi" w:cstheme="minorBidi"/>
          <w:sz w:val="22"/>
          <w:szCs w:val="22"/>
          <w:lang w:eastAsia="en-AU"/>
        </w:rPr>
      </w:pPr>
      <w:r>
        <w:tab/>
      </w:r>
      <w:hyperlink w:anchor="_Toc10539274" w:history="1">
        <w:r w:rsidRPr="00C51178">
          <w:rPr>
            <w:rStyle w:val="CharSectNo"/>
          </w:rPr>
          <w:t>41</w:t>
        </w:r>
        <w:r w:rsidRPr="00C51178">
          <w:rPr>
            <w:color w:val="000000"/>
          </w:rPr>
          <w:tab/>
          <w:t xml:space="preserve">Meaning of </w:t>
        </w:r>
        <w:r w:rsidRPr="00C51178">
          <w:rPr>
            <w:rStyle w:val="charItals"/>
          </w:rPr>
          <w:t>Litter Act</w:t>
        </w:r>
        <w:r>
          <w:rPr>
            <w:rStyle w:val="charItals"/>
          </w:rPr>
          <w:br/>
        </w:r>
        <w:r w:rsidRPr="00C51178">
          <w:rPr>
            <w:color w:val="000000"/>
          </w:rPr>
          <w:t>Section 5</w:t>
        </w:r>
        <w:r>
          <w:tab/>
        </w:r>
        <w:r>
          <w:fldChar w:fldCharType="begin"/>
        </w:r>
        <w:r>
          <w:instrText xml:space="preserve"> PAGEREF _Toc10539274 \h </w:instrText>
        </w:r>
        <w:r>
          <w:fldChar w:fldCharType="separate"/>
        </w:r>
        <w:r w:rsidR="00D81FA2">
          <w:t>36</w:t>
        </w:r>
        <w:r>
          <w:fldChar w:fldCharType="end"/>
        </w:r>
      </w:hyperlink>
    </w:p>
    <w:p w14:paraId="2045703B" w14:textId="6FCD7057" w:rsidR="00495DF3" w:rsidRDefault="00495DF3">
      <w:pPr>
        <w:pStyle w:val="TOC5"/>
        <w:rPr>
          <w:rFonts w:asciiTheme="minorHAnsi" w:eastAsiaTheme="minorEastAsia" w:hAnsiTheme="minorHAnsi" w:cstheme="minorBidi"/>
          <w:sz w:val="22"/>
          <w:szCs w:val="22"/>
          <w:lang w:eastAsia="en-AU"/>
        </w:rPr>
      </w:pPr>
      <w:r>
        <w:tab/>
      </w:r>
      <w:hyperlink w:anchor="_Toc10539275" w:history="1">
        <w:r w:rsidRPr="00B74EA1">
          <w:t>42</w:t>
        </w:r>
        <w:r>
          <w:rPr>
            <w:rFonts w:asciiTheme="minorHAnsi" w:eastAsiaTheme="minorEastAsia" w:hAnsiTheme="minorHAnsi" w:cstheme="minorBidi"/>
            <w:sz w:val="22"/>
            <w:szCs w:val="22"/>
            <w:lang w:eastAsia="en-AU"/>
          </w:rPr>
          <w:tab/>
        </w:r>
        <w:r w:rsidRPr="00B74EA1">
          <w:t>New section 7A</w:t>
        </w:r>
        <w:r>
          <w:tab/>
        </w:r>
        <w:r>
          <w:fldChar w:fldCharType="begin"/>
        </w:r>
        <w:r>
          <w:instrText xml:space="preserve"> PAGEREF _Toc10539275 \h </w:instrText>
        </w:r>
        <w:r>
          <w:fldChar w:fldCharType="separate"/>
        </w:r>
        <w:r w:rsidR="00D81FA2">
          <w:t>36</w:t>
        </w:r>
        <w:r>
          <w:fldChar w:fldCharType="end"/>
        </w:r>
      </w:hyperlink>
    </w:p>
    <w:p w14:paraId="22EF410E" w14:textId="54EE4C34" w:rsidR="00495DF3" w:rsidRDefault="00495DF3">
      <w:pPr>
        <w:pStyle w:val="TOC5"/>
        <w:rPr>
          <w:rFonts w:asciiTheme="minorHAnsi" w:eastAsiaTheme="minorEastAsia" w:hAnsiTheme="minorHAnsi" w:cstheme="minorBidi"/>
          <w:sz w:val="22"/>
          <w:szCs w:val="22"/>
          <w:lang w:eastAsia="en-AU"/>
        </w:rPr>
      </w:pPr>
      <w:r>
        <w:tab/>
      </w:r>
      <w:hyperlink w:anchor="_Toc10539276" w:history="1">
        <w:r w:rsidRPr="00B74EA1">
          <w:t>43</w:t>
        </w:r>
        <w:r>
          <w:rPr>
            <w:rFonts w:asciiTheme="minorHAnsi" w:eastAsiaTheme="minorEastAsia" w:hAnsiTheme="minorHAnsi" w:cstheme="minorBidi"/>
            <w:sz w:val="22"/>
            <w:szCs w:val="22"/>
            <w:lang w:eastAsia="en-AU"/>
          </w:rPr>
          <w:tab/>
        </w:r>
        <w:r w:rsidRPr="00B74EA1">
          <w:t>Schedule 1</w:t>
        </w:r>
        <w:r>
          <w:tab/>
        </w:r>
        <w:r>
          <w:fldChar w:fldCharType="begin"/>
        </w:r>
        <w:r>
          <w:instrText xml:space="preserve"> PAGEREF _Toc10539276 \h </w:instrText>
        </w:r>
        <w:r>
          <w:fldChar w:fldCharType="separate"/>
        </w:r>
        <w:r w:rsidR="00D81FA2">
          <w:t>37</w:t>
        </w:r>
        <w:r>
          <w:fldChar w:fldCharType="end"/>
        </w:r>
      </w:hyperlink>
    </w:p>
    <w:p w14:paraId="4F9F83B6" w14:textId="556C5E21" w:rsidR="00495DF3" w:rsidRDefault="00495DF3">
      <w:pPr>
        <w:pStyle w:val="TOC5"/>
        <w:rPr>
          <w:rFonts w:asciiTheme="minorHAnsi" w:eastAsiaTheme="minorEastAsia" w:hAnsiTheme="minorHAnsi" w:cstheme="minorBidi"/>
          <w:sz w:val="22"/>
          <w:szCs w:val="22"/>
          <w:lang w:eastAsia="en-AU"/>
        </w:rPr>
      </w:pPr>
      <w:r>
        <w:tab/>
      </w:r>
      <w:hyperlink w:anchor="_Toc10539277" w:history="1">
        <w:r w:rsidRPr="00B74EA1">
          <w:t>44</w:t>
        </w:r>
        <w:r>
          <w:rPr>
            <w:rFonts w:asciiTheme="minorHAnsi" w:eastAsiaTheme="minorEastAsia" w:hAnsiTheme="minorHAnsi" w:cstheme="minorBidi"/>
            <w:sz w:val="22"/>
            <w:szCs w:val="22"/>
            <w:lang w:eastAsia="en-AU"/>
          </w:rPr>
          <w:tab/>
        </w:r>
        <w:r w:rsidRPr="00B74EA1">
          <w:t>New schedule 2</w:t>
        </w:r>
        <w:r>
          <w:tab/>
        </w:r>
        <w:r>
          <w:fldChar w:fldCharType="begin"/>
        </w:r>
        <w:r>
          <w:instrText xml:space="preserve"> PAGEREF _Toc10539277 \h </w:instrText>
        </w:r>
        <w:r>
          <w:fldChar w:fldCharType="separate"/>
        </w:r>
        <w:r w:rsidR="00D81FA2">
          <w:t>39</w:t>
        </w:r>
        <w:r>
          <w:fldChar w:fldCharType="end"/>
        </w:r>
      </w:hyperlink>
    </w:p>
    <w:p w14:paraId="358CBDDA" w14:textId="49414F32" w:rsidR="00495DF3" w:rsidRDefault="00495DF3">
      <w:pPr>
        <w:pStyle w:val="TOC5"/>
        <w:rPr>
          <w:rFonts w:asciiTheme="minorHAnsi" w:eastAsiaTheme="minorEastAsia" w:hAnsiTheme="minorHAnsi" w:cstheme="minorBidi"/>
          <w:sz w:val="22"/>
          <w:szCs w:val="22"/>
          <w:lang w:eastAsia="en-AU"/>
        </w:rPr>
      </w:pPr>
      <w:r>
        <w:tab/>
      </w:r>
      <w:hyperlink w:anchor="_Toc10539278" w:history="1">
        <w:r w:rsidRPr="00B74EA1">
          <w:t>45</w:t>
        </w:r>
        <w:r>
          <w:rPr>
            <w:rFonts w:asciiTheme="minorHAnsi" w:eastAsiaTheme="minorEastAsia" w:hAnsiTheme="minorHAnsi" w:cstheme="minorBidi"/>
            <w:sz w:val="22"/>
            <w:szCs w:val="22"/>
            <w:lang w:eastAsia="en-AU"/>
          </w:rPr>
          <w:tab/>
        </w:r>
        <w:r w:rsidRPr="00B74EA1">
          <w:t>New dictionary</w:t>
        </w:r>
        <w:r>
          <w:tab/>
        </w:r>
        <w:r>
          <w:fldChar w:fldCharType="begin"/>
        </w:r>
        <w:r>
          <w:instrText xml:space="preserve"> PAGEREF _Toc10539278 \h </w:instrText>
        </w:r>
        <w:r>
          <w:fldChar w:fldCharType="separate"/>
        </w:r>
        <w:r w:rsidR="00D81FA2">
          <w:t>40</w:t>
        </w:r>
        <w:r>
          <w:fldChar w:fldCharType="end"/>
        </w:r>
      </w:hyperlink>
    </w:p>
    <w:p w14:paraId="735C1AC6" w14:textId="2642B2B2" w:rsidR="00495DF3" w:rsidRDefault="00495DF3">
      <w:pPr>
        <w:pStyle w:val="TOC5"/>
        <w:rPr>
          <w:rFonts w:asciiTheme="minorHAnsi" w:eastAsiaTheme="minorEastAsia" w:hAnsiTheme="minorHAnsi" w:cstheme="minorBidi"/>
          <w:sz w:val="22"/>
          <w:szCs w:val="22"/>
          <w:lang w:eastAsia="en-AU"/>
        </w:rPr>
      </w:pPr>
      <w:r>
        <w:tab/>
      </w:r>
      <w:hyperlink w:anchor="_Toc10539279" w:history="1">
        <w:r w:rsidRPr="00B74EA1">
          <w:t>46</w:t>
        </w:r>
        <w:r>
          <w:rPr>
            <w:rFonts w:asciiTheme="minorHAnsi" w:eastAsiaTheme="minorEastAsia" w:hAnsiTheme="minorHAnsi" w:cstheme="minorBidi"/>
            <w:sz w:val="22"/>
            <w:szCs w:val="22"/>
            <w:lang w:eastAsia="en-AU"/>
          </w:rPr>
          <w:tab/>
        </w:r>
        <w:r w:rsidRPr="00B74EA1">
          <w:t xml:space="preserve">Further amendments, mentions of </w:t>
        </w:r>
        <w:r w:rsidRPr="00B74EA1">
          <w:rPr>
            <w:i/>
          </w:rPr>
          <w:t>Litter Act</w:t>
        </w:r>
        <w:r>
          <w:tab/>
        </w:r>
        <w:r>
          <w:fldChar w:fldCharType="begin"/>
        </w:r>
        <w:r>
          <w:instrText xml:space="preserve"> PAGEREF _Toc10539279 \h </w:instrText>
        </w:r>
        <w:r>
          <w:fldChar w:fldCharType="separate"/>
        </w:r>
        <w:r w:rsidR="00D81FA2">
          <w:t>41</w:t>
        </w:r>
        <w:r>
          <w:fldChar w:fldCharType="end"/>
        </w:r>
      </w:hyperlink>
    </w:p>
    <w:p w14:paraId="2F7C222E" w14:textId="6B054398" w:rsidR="00495DF3" w:rsidRDefault="001437F2">
      <w:pPr>
        <w:pStyle w:val="TOC2"/>
        <w:rPr>
          <w:rFonts w:asciiTheme="minorHAnsi" w:eastAsiaTheme="minorEastAsia" w:hAnsiTheme="minorHAnsi" w:cstheme="minorBidi"/>
          <w:b w:val="0"/>
          <w:sz w:val="22"/>
          <w:szCs w:val="22"/>
          <w:lang w:eastAsia="en-AU"/>
        </w:rPr>
      </w:pPr>
      <w:hyperlink w:anchor="_Toc10539280" w:history="1">
        <w:r w:rsidR="00495DF3" w:rsidRPr="00B74EA1">
          <w:t>Part 5</w:t>
        </w:r>
        <w:r w:rsidR="00495DF3">
          <w:rPr>
            <w:rFonts w:asciiTheme="minorHAnsi" w:eastAsiaTheme="minorEastAsia" w:hAnsiTheme="minorHAnsi" w:cstheme="minorBidi"/>
            <w:b w:val="0"/>
            <w:sz w:val="22"/>
            <w:szCs w:val="22"/>
            <w:lang w:eastAsia="en-AU"/>
          </w:rPr>
          <w:tab/>
        </w:r>
        <w:r w:rsidR="00495DF3" w:rsidRPr="00B74EA1">
          <w:t>Public Unleased Land Act 2013</w:t>
        </w:r>
        <w:r w:rsidR="00495DF3" w:rsidRPr="00495DF3">
          <w:rPr>
            <w:vanish/>
          </w:rPr>
          <w:tab/>
        </w:r>
        <w:r w:rsidR="00495DF3" w:rsidRPr="00495DF3">
          <w:rPr>
            <w:vanish/>
          </w:rPr>
          <w:fldChar w:fldCharType="begin"/>
        </w:r>
        <w:r w:rsidR="00495DF3" w:rsidRPr="00495DF3">
          <w:rPr>
            <w:vanish/>
          </w:rPr>
          <w:instrText xml:space="preserve"> PAGEREF _Toc10539280 \h </w:instrText>
        </w:r>
        <w:r w:rsidR="00495DF3" w:rsidRPr="00495DF3">
          <w:rPr>
            <w:vanish/>
          </w:rPr>
        </w:r>
        <w:r w:rsidR="00495DF3" w:rsidRPr="00495DF3">
          <w:rPr>
            <w:vanish/>
          </w:rPr>
          <w:fldChar w:fldCharType="separate"/>
        </w:r>
        <w:r w:rsidR="00D81FA2">
          <w:rPr>
            <w:vanish/>
          </w:rPr>
          <w:t>42</w:t>
        </w:r>
        <w:r w:rsidR="00495DF3" w:rsidRPr="00495DF3">
          <w:rPr>
            <w:vanish/>
          </w:rPr>
          <w:fldChar w:fldCharType="end"/>
        </w:r>
      </w:hyperlink>
    </w:p>
    <w:p w14:paraId="4838091D" w14:textId="2C5051A4" w:rsidR="00495DF3" w:rsidRDefault="00495DF3">
      <w:pPr>
        <w:pStyle w:val="TOC5"/>
        <w:rPr>
          <w:rFonts w:asciiTheme="minorHAnsi" w:eastAsiaTheme="minorEastAsia" w:hAnsiTheme="minorHAnsi" w:cstheme="minorBidi"/>
          <w:sz w:val="22"/>
          <w:szCs w:val="22"/>
          <w:lang w:eastAsia="en-AU"/>
        </w:rPr>
      </w:pPr>
      <w:r>
        <w:tab/>
      </w:r>
      <w:hyperlink w:anchor="_Toc10539281" w:history="1">
        <w:r w:rsidRPr="00C51178">
          <w:rPr>
            <w:rStyle w:val="CharSectNo"/>
          </w:rPr>
          <w:t>47</w:t>
        </w:r>
        <w:r w:rsidRPr="00C51178">
          <w:rPr>
            <w:color w:val="000000"/>
          </w:rPr>
          <w:tab/>
          <w:t>Direction to remove objects from public unleased land</w:t>
        </w:r>
        <w:r>
          <w:rPr>
            <w:color w:val="000000"/>
          </w:rPr>
          <w:br/>
        </w:r>
        <w:r w:rsidRPr="00C51178">
          <w:rPr>
            <w:color w:val="000000"/>
          </w:rPr>
          <w:t>Section 98 (2) (c)</w:t>
        </w:r>
        <w:r>
          <w:tab/>
        </w:r>
        <w:r>
          <w:fldChar w:fldCharType="begin"/>
        </w:r>
        <w:r>
          <w:instrText xml:space="preserve"> PAGEREF _Toc10539281 \h </w:instrText>
        </w:r>
        <w:r>
          <w:fldChar w:fldCharType="separate"/>
        </w:r>
        <w:r w:rsidR="00D81FA2">
          <w:t>42</w:t>
        </w:r>
        <w:r>
          <w:fldChar w:fldCharType="end"/>
        </w:r>
      </w:hyperlink>
    </w:p>
    <w:p w14:paraId="28C2858A" w14:textId="0B3332E2" w:rsidR="00495DF3" w:rsidRDefault="00495DF3">
      <w:pPr>
        <w:pStyle w:val="TOC5"/>
        <w:rPr>
          <w:rFonts w:asciiTheme="minorHAnsi" w:eastAsiaTheme="minorEastAsia" w:hAnsiTheme="minorHAnsi" w:cstheme="minorBidi"/>
          <w:sz w:val="22"/>
          <w:szCs w:val="22"/>
          <w:lang w:eastAsia="en-AU"/>
        </w:rPr>
      </w:pPr>
      <w:r>
        <w:tab/>
      </w:r>
      <w:hyperlink w:anchor="_Toc10539282" w:history="1">
        <w:r w:rsidRPr="00C51178">
          <w:rPr>
            <w:rStyle w:val="CharSectNo"/>
          </w:rPr>
          <w:t>48</w:t>
        </w:r>
        <w:r w:rsidRPr="00C51178">
          <w:rPr>
            <w:color w:val="000000"/>
          </w:rPr>
          <w:tab/>
          <w:t>Removal of objects by Territory</w:t>
        </w:r>
        <w:r>
          <w:rPr>
            <w:color w:val="000000"/>
          </w:rPr>
          <w:br/>
        </w:r>
        <w:r w:rsidRPr="00C51178">
          <w:rPr>
            <w:color w:val="000000"/>
          </w:rPr>
          <w:t>Section 105 (1) (b), note</w:t>
        </w:r>
        <w:r>
          <w:tab/>
        </w:r>
        <w:r>
          <w:fldChar w:fldCharType="begin"/>
        </w:r>
        <w:r>
          <w:instrText xml:space="preserve"> PAGEREF _Toc10539282 \h </w:instrText>
        </w:r>
        <w:r>
          <w:fldChar w:fldCharType="separate"/>
        </w:r>
        <w:r w:rsidR="00D81FA2">
          <w:t>42</w:t>
        </w:r>
        <w:r>
          <w:fldChar w:fldCharType="end"/>
        </w:r>
      </w:hyperlink>
    </w:p>
    <w:p w14:paraId="4989B71B" w14:textId="4B22BDC1" w:rsidR="00495DF3" w:rsidRDefault="00495DF3">
      <w:pPr>
        <w:pStyle w:val="TOC5"/>
        <w:rPr>
          <w:rFonts w:asciiTheme="minorHAnsi" w:eastAsiaTheme="minorEastAsia" w:hAnsiTheme="minorHAnsi" w:cstheme="minorBidi"/>
          <w:sz w:val="22"/>
          <w:szCs w:val="22"/>
          <w:lang w:eastAsia="en-AU"/>
        </w:rPr>
      </w:pPr>
      <w:r>
        <w:tab/>
      </w:r>
      <w:hyperlink w:anchor="_Toc10539283" w:history="1">
        <w:r w:rsidRPr="00B74EA1">
          <w:t>49</w:t>
        </w:r>
        <w:r>
          <w:rPr>
            <w:rFonts w:asciiTheme="minorHAnsi" w:eastAsiaTheme="minorEastAsia" w:hAnsiTheme="minorHAnsi" w:cstheme="minorBidi"/>
            <w:sz w:val="22"/>
            <w:szCs w:val="22"/>
            <w:lang w:eastAsia="en-AU"/>
          </w:rPr>
          <w:tab/>
        </w:r>
        <w:r w:rsidRPr="00B74EA1">
          <w:t>New section 105 (1A)</w:t>
        </w:r>
        <w:r>
          <w:tab/>
        </w:r>
        <w:r>
          <w:fldChar w:fldCharType="begin"/>
        </w:r>
        <w:r>
          <w:instrText xml:space="preserve"> PAGEREF _Toc10539283 \h </w:instrText>
        </w:r>
        <w:r>
          <w:fldChar w:fldCharType="separate"/>
        </w:r>
        <w:r w:rsidR="00D81FA2">
          <w:t>42</w:t>
        </w:r>
        <w:r>
          <w:fldChar w:fldCharType="end"/>
        </w:r>
      </w:hyperlink>
    </w:p>
    <w:p w14:paraId="43425496" w14:textId="542BEFA6" w:rsidR="00495DF3" w:rsidRDefault="001437F2">
      <w:pPr>
        <w:pStyle w:val="TOC2"/>
        <w:rPr>
          <w:rFonts w:asciiTheme="minorHAnsi" w:eastAsiaTheme="minorEastAsia" w:hAnsiTheme="minorHAnsi" w:cstheme="minorBidi"/>
          <w:b w:val="0"/>
          <w:sz w:val="22"/>
          <w:szCs w:val="22"/>
          <w:lang w:eastAsia="en-AU"/>
        </w:rPr>
      </w:pPr>
      <w:hyperlink w:anchor="_Toc10539284" w:history="1">
        <w:r w:rsidR="00495DF3" w:rsidRPr="00B74EA1">
          <w:t>Part 6</w:t>
        </w:r>
        <w:r w:rsidR="00495DF3">
          <w:rPr>
            <w:rFonts w:asciiTheme="minorHAnsi" w:eastAsiaTheme="minorEastAsia" w:hAnsiTheme="minorHAnsi" w:cstheme="minorBidi"/>
            <w:b w:val="0"/>
            <w:sz w:val="22"/>
            <w:szCs w:val="22"/>
            <w:lang w:eastAsia="en-AU"/>
          </w:rPr>
          <w:tab/>
        </w:r>
        <w:r w:rsidR="00495DF3" w:rsidRPr="00B74EA1">
          <w:t>Uncollected Goods Act 1996</w:t>
        </w:r>
        <w:r w:rsidR="00495DF3" w:rsidRPr="00495DF3">
          <w:rPr>
            <w:vanish/>
          </w:rPr>
          <w:tab/>
        </w:r>
        <w:r w:rsidR="00495DF3" w:rsidRPr="00495DF3">
          <w:rPr>
            <w:vanish/>
          </w:rPr>
          <w:fldChar w:fldCharType="begin"/>
        </w:r>
        <w:r w:rsidR="00495DF3" w:rsidRPr="00495DF3">
          <w:rPr>
            <w:vanish/>
          </w:rPr>
          <w:instrText xml:space="preserve"> PAGEREF _Toc10539284 \h </w:instrText>
        </w:r>
        <w:r w:rsidR="00495DF3" w:rsidRPr="00495DF3">
          <w:rPr>
            <w:vanish/>
          </w:rPr>
        </w:r>
        <w:r w:rsidR="00495DF3" w:rsidRPr="00495DF3">
          <w:rPr>
            <w:vanish/>
          </w:rPr>
          <w:fldChar w:fldCharType="separate"/>
        </w:r>
        <w:r w:rsidR="00D81FA2">
          <w:rPr>
            <w:vanish/>
          </w:rPr>
          <w:t>43</w:t>
        </w:r>
        <w:r w:rsidR="00495DF3" w:rsidRPr="00495DF3">
          <w:rPr>
            <w:vanish/>
          </w:rPr>
          <w:fldChar w:fldCharType="end"/>
        </w:r>
      </w:hyperlink>
    </w:p>
    <w:p w14:paraId="62B3C6CC" w14:textId="672103F3" w:rsidR="00495DF3" w:rsidRDefault="00495DF3">
      <w:pPr>
        <w:pStyle w:val="TOC5"/>
        <w:rPr>
          <w:rFonts w:asciiTheme="minorHAnsi" w:eastAsiaTheme="minorEastAsia" w:hAnsiTheme="minorHAnsi" w:cstheme="minorBidi"/>
          <w:sz w:val="22"/>
          <w:szCs w:val="22"/>
          <w:lang w:eastAsia="en-AU"/>
        </w:rPr>
      </w:pPr>
      <w:r>
        <w:tab/>
      </w:r>
      <w:hyperlink w:anchor="_Toc10539285" w:history="1">
        <w:r w:rsidRPr="00C51178">
          <w:rPr>
            <w:rStyle w:val="CharSectNo"/>
          </w:rPr>
          <w:t>50</w:t>
        </w:r>
        <w:r w:rsidRPr="00C51178">
          <w:rPr>
            <w:color w:val="000000"/>
          </w:rPr>
          <w:tab/>
          <w:t>Goods deemed uncollected</w:t>
        </w:r>
        <w:r>
          <w:rPr>
            <w:color w:val="000000"/>
          </w:rPr>
          <w:br/>
        </w:r>
        <w:r w:rsidRPr="00C51178">
          <w:rPr>
            <w:color w:val="000000"/>
          </w:rPr>
          <w:t>New section 5 (2)</w:t>
        </w:r>
        <w:r>
          <w:tab/>
        </w:r>
        <w:r>
          <w:fldChar w:fldCharType="begin"/>
        </w:r>
        <w:r>
          <w:instrText xml:space="preserve"> PAGEREF _Toc10539285 \h </w:instrText>
        </w:r>
        <w:r>
          <w:fldChar w:fldCharType="separate"/>
        </w:r>
        <w:r w:rsidR="00D81FA2">
          <w:t>43</w:t>
        </w:r>
        <w:r>
          <w:fldChar w:fldCharType="end"/>
        </w:r>
      </w:hyperlink>
    </w:p>
    <w:p w14:paraId="25DE64D1" w14:textId="63F75FA0" w:rsidR="00495DF3" w:rsidRDefault="00495DF3">
      <w:pPr>
        <w:pStyle w:val="TOC5"/>
        <w:rPr>
          <w:rFonts w:asciiTheme="minorHAnsi" w:eastAsiaTheme="minorEastAsia" w:hAnsiTheme="minorHAnsi" w:cstheme="minorBidi"/>
          <w:sz w:val="22"/>
          <w:szCs w:val="22"/>
          <w:lang w:eastAsia="en-AU"/>
        </w:rPr>
      </w:pPr>
      <w:r>
        <w:tab/>
      </w:r>
      <w:hyperlink w:anchor="_Toc10539286" w:history="1">
        <w:r w:rsidRPr="00C51178">
          <w:rPr>
            <w:rStyle w:val="CharSectNo"/>
          </w:rPr>
          <w:t>51</w:t>
        </w:r>
        <w:r w:rsidRPr="00C51178">
          <w:rPr>
            <w:color w:val="000000"/>
          </w:rPr>
          <w:tab/>
          <w:t>Goods lost or abandoned on public or unleased land</w:t>
        </w:r>
        <w:r>
          <w:rPr>
            <w:color w:val="000000"/>
          </w:rPr>
          <w:br/>
        </w:r>
        <w:r w:rsidRPr="00C51178">
          <w:rPr>
            <w:color w:val="000000"/>
          </w:rPr>
          <w:t>Section 14 (2) (c)</w:t>
        </w:r>
        <w:r>
          <w:tab/>
        </w:r>
        <w:r>
          <w:fldChar w:fldCharType="begin"/>
        </w:r>
        <w:r>
          <w:instrText xml:space="preserve"> PAGEREF _Toc10539286 \h </w:instrText>
        </w:r>
        <w:r>
          <w:fldChar w:fldCharType="separate"/>
        </w:r>
        <w:r w:rsidR="00D81FA2">
          <w:t>43</w:t>
        </w:r>
        <w:r>
          <w:fldChar w:fldCharType="end"/>
        </w:r>
      </w:hyperlink>
    </w:p>
    <w:p w14:paraId="5FCE5E32" w14:textId="70E1B523" w:rsidR="00495DF3" w:rsidRDefault="00495DF3">
      <w:pPr>
        <w:pStyle w:val="TOC5"/>
        <w:rPr>
          <w:rFonts w:asciiTheme="minorHAnsi" w:eastAsiaTheme="minorEastAsia" w:hAnsiTheme="minorHAnsi" w:cstheme="minorBidi"/>
          <w:sz w:val="22"/>
          <w:szCs w:val="22"/>
          <w:lang w:eastAsia="en-AU"/>
        </w:rPr>
      </w:pPr>
      <w:r>
        <w:tab/>
      </w:r>
      <w:hyperlink w:anchor="_Toc10539287" w:history="1">
        <w:r w:rsidRPr="00B74EA1">
          <w:t>52</w:t>
        </w:r>
        <w:r>
          <w:rPr>
            <w:rFonts w:asciiTheme="minorHAnsi" w:eastAsiaTheme="minorEastAsia" w:hAnsiTheme="minorHAnsi" w:cstheme="minorBidi"/>
            <w:sz w:val="22"/>
            <w:szCs w:val="22"/>
            <w:lang w:eastAsia="en-AU"/>
          </w:rPr>
          <w:tab/>
        </w:r>
        <w:r w:rsidRPr="00B74EA1">
          <w:t>Sections 22 to 24</w:t>
        </w:r>
        <w:r>
          <w:tab/>
        </w:r>
        <w:r>
          <w:fldChar w:fldCharType="begin"/>
        </w:r>
        <w:r>
          <w:instrText xml:space="preserve"> PAGEREF _Toc10539287 \h </w:instrText>
        </w:r>
        <w:r>
          <w:fldChar w:fldCharType="separate"/>
        </w:r>
        <w:r w:rsidR="00D81FA2">
          <w:t>44</w:t>
        </w:r>
        <w:r>
          <w:fldChar w:fldCharType="end"/>
        </w:r>
      </w:hyperlink>
    </w:p>
    <w:p w14:paraId="0B008DD1" w14:textId="740235F2" w:rsidR="00495DF3" w:rsidRDefault="001437F2">
      <w:pPr>
        <w:pStyle w:val="TOC6"/>
        <w:rPr>
          <w:rFonts w:asciiTheme="minorHAnsi" w:eastAsiaTheme="minorEastAsia" w:hAnsiTheme="minorHAnsi" w:cstheme="minorBidi"/>
          <w:b w:val="0"/>
          <w:sz w:val="22"/>
          <w:szCs w:val="22"/>
          <w:lang w:eastAsia="en-AU"/>
        </w:rPr>
      </w:pPr>
      <w:hyperlink w:anchor="_Toc10539288" w:history="1">
        <w:r w:rsidR="00495DF3" w:rsidRPr="00B74EA1">
          <w:t>Schedule 1</w:t>
        </w:r>
        <w:r w:rsidR="00495DF3">
          <w:rPr>
            <w:rFonts w:asciiTheme="minorHAnsi" w:eastAsiaTheme="minorEastAsia" w:hAnsiTheme="minorHAnsi" w:cstheme="minorBidi"/>
            <w:b w:val="0"/>
            <w:sz w:val="22"/>
            <w:szCs w:val="22"/>
            <w:lang w:eastAsia="en-AU"/>
          </w:rPr>
          <w:tab/>
        </w:r>
        <w:r w:rsidR="00495DF3" w:rsidRPr="00B74EA1">
          <w:t>Road Transport (Safety and Traffic Management) Act 1999—Consequential amendment</w:t>
        </w:r>
        <w:r w:rsidR="00495DF3">
          <w:tab/>
        </w:r>
        <w:r w:rsidR="00495DF3" w:rsidRPr="00495DF3">
          <w:rPr>
            <w:b w:val="0"/>
            <w:sz w:val="20"/>
          </w:rPr>
          <w:fldChar w:fldCharType="begin"/>
        </w:r>
        <w:r w:rsidR="00495DF3" w:rsidRPr="00495DF3">
          <w:rPr>
            <w:b w:val="0"/>
            <w:sz w:val="20"/>
          </w:rPr>
          <w:instrText xml:space="preserve"> PAGEREF _Toc10539288 \h </w:instrText>
        </w:r>
        <w:r w:rsidR="00495DF3" w:rsidRPr="00495DF3">
          <w:rPr>
            <w:b w:val="0"/>
            <w:sz w:val="20"/>
          </w:rPr>
        </w:r>
        <w:r w:rsidR="00495DF3" w:rsidRPr="00495DF3">
          <w:rPr>
            <w:b w:val="0"/>
            <w:sz w:val="20"/>
          </w:rPr>
          <w:fldChar w:fldCharType="separate"/>
        </w:r>
        <w:r w:rsidR="00D81FA2">
          <w:rPr>
            <w:b w:val="0"/>
            <w:sz w:val="20"/>
          </w:rPr>
          <w:t>45</w:t>
        </w:r>
        <w:r w:rsidR="00495DF3" w:rsidRPr="00495DF3">
          <w:rPr>
            <w:b w:val="0"/>
            <w:sz w:val="20"/>
          </w:rPr>
          <w:fldChar w:fldCharType="end"/>
        </w:r>
      </w:hyperlink>
    </w:p>
    <w:p w14:paraId="2F4D42C0" w14:textId="77777777" w:rsidR="00B947DB" w:rsidRPr="00C51178" w:rsidRDefault="00495DF3">
      <w:pPr>
        <w:pStyle w:val="BillBasic"/>
      </w:pPr>
      <w:r>
        <w:fldChar w:fldCharType="end"/>
      </w:r>
    </w:p>
    <w:p w14:paraId="42067F97" w14:textId="77777777" w:rsidR="00C51178" w:rsidRDefault="00C51178">
      <w:pPr>
        <w:pStyle w:val="01Contents"/>
        <w:sectPr w:rsidR="00C51178" w:rsidSect="00F5620C">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0E599468" w14:textId="77777777" w:rsidR="005B7FBF" w:rsidRPr="00C51178" w:rsidRDefault="005B7FBF" w:rsidP="00C51178">
      <w:pPr>
        <w:suppressLineNumbers/>
        <w:spacing w:before="400"/>
        <w:jc w:val="center"/>
      </w:pPr>
      <w:r w:rsidRPr="00C51178">
        <w:rPr>
          <w:noProof/>
          <w:color w:val="000000"/>
          <w:sz w:val="22"/>
        </w:rPr>
        <w:lastRenderedPageBreak/>
        <w:t>2019</w:t>
      </w:r>
    </w:p>
    <w:p w14:paraId="1D9F1760" w14:textId="77777777" w:rsidR="005B7FBF" w:rsidRPr="00C51178" w:rsidRDefault="005B7FBF" w:rsidP="00C51178">
      <w:pPr>
        <w:suppressLineNumbers/>
        <w:spacing w:before="300"/>
        <w:jc w:val="center"/>
      </w:pPr>
      <w:r w:rsidRPr="00C51178">
        <w:t>THE LEGISLATIVE ASSEMBLY</w:t>
      </w:r>
      <w:r w:rsidRPr="00C51178">
        <w:br/>
        <w:t>FOR THE AUSTRALIAN CAPITAL TERRITORY</w:t>
      </w:r>
    </w:p>
    <w:p w14:paraId="7B507D30" w14:textId="77777777" w:rsidR="005B7FBF" w:rsidRPr="00C51178" w:rsidRDefault="005B7FBF" w:rsidP="00C51178">
      <w:pPr>
        <w:pStyle w:val="N-line1"/>
        <w:suppressLineNumbers/>
        <w:jc w:val="both"/>
      </w:pPr>
    </w:p>
    <w:p w14:paraId="59DF86EF" w14:textId="77777777" w:rsidR="005B7FBF" w:rsidRPr="00C51178" w:rsidRDefault="005B7FBF" w:rsidP="00C51178">
      <w:pPr>
        <w:suppressLineNumbers/>
        <w:spacing w:before="120"/>
        <w:jc w:val="center"/>
      </w:pPr>
      <w:r w:rsidRPr="00C51178">
        <w:t>(As presented)</w:t>
      </w:r>
    </w:p>
    <w:p w14:paraId="6F485943" w14:textId="77777777" w:rsidR="005B7FBF" w:rsidRPr="00C51178" w:rsidRDefault="005B7FBF" w:rsidP="00C51178">
      <w:pPr>
        <w:suppressLineNumbers/>
        <w:spacing w:before="240"/>
        <w:jc w:val="center"/>
      </w:pPr>
      <w:r w:rsidRPr="00C51178">
        <w:t>(Minister for City Services)</w:t>
      </w:r>
    </w:p>
    <w:p w14:paraId="45954265" w14:textId="77777777" w:rsidR="00B947DB" w:rsidRPr="00C51178" w:rsidRDefault="00ED0902" w:rsidP="00C51178">
      <w:pPr>
        <w:pStyle w:val="Billname"/>
        <w:suppressLineNumbers/>
      </w:pPr>
      <w:bookmarkStart w:id="2" w:name="Citation"/>
      <w:r w:rsidRPr="00C51178">
        <w:t>Litter Legislation Amendment Bill 2019</w:t>
      </w:r>
      <w:bookmarkEnd w:id="2"/>
    </w:p>
    <w:p w14:paraId="0A20FBA1" w14:textId="0A176DD3" w:rsidR="00B947DB" w:rsidRPr="00C51178" w:rsidRDefault="00B947DB" w:rsidP="00C51178">
      <w:pPr>
        <w:pStyle w:val="ActNo"/>
        <w:suppressLineNumbers/>
      </w:pPr>
      <w:r w:rsidRPr="00C51178">
        <w:fldChar w:fldCharType="begin"/>
      </w:r>
      <w:r w:rsidRPr="00C51178">
        <w:instrText xml:space="preserve"> DOCPROPERTY "Category"  \* MERGEFORMAT </w:instrText>
      </w:r>
      <w:r w:rsidRPr="00C51178">
        <w:fldChar w:fldCharType="end"/>
      </w:r>
    </w:p>
    <w:p w14:paraId="2E620849" w14:textId="77777777" w:rsidR="00B947DB" w:rsidRPr="00C51178" w:rsidRDefault="00B947DB" w:rsidP="00C51178">
      <w:pPr>
        <w:pStyle w:val="N-line3"/>
        <w:suppressLineNumbers/>
      </w:pPr>
    </w:p>
    <w:p w14:paraId="01E4A639" w14:textId="77777777" w:rsidR="00B947DB" w:rsidRPr="00C51178" w:rsidRDefault="00B947DB" w:rsidP="00C51178">
      <w:pPr>
        <w:pStyle w:val="BillFor"/>
        <w:suppressLineNumbers/>
      </w:pPr>
      <w:r w:rsidRPr="00C51178">
        <w:t>A Bill for</w:t>
      </w:r>
    </w:p>
    <w:p w14:paraId="3BC99A0C" w14:textId="77777777" w:rsidR="00B947DB" w:rsidRPr="00C51178" w:rsidRDefault="00B947DB" w:rsidP="00C51178">
      <w:pPr>
        <w:pStyle w:val="LongTitle"/>
        <w:suppressLineNumbers/>
      </w:pPr>
      <w:r w:rsidRPr="00C51178">
        <w:t xml:space="preserve">An Act to amend </w:t>
      </w:r>
      <w:r w:rsidR="00FD7B8C" w:rsidRPr="00C51178">
        <w:t>legislation about litter</w:t>
      </w:r>
      <w:r w:rsidR="004466F1" w:rsidRPr="00C51178">
        <w:t>, and for other purposes</w:t>
      </w:r>
    </w:p>
    <w:p w14:paraId="402780D3" w14:textId="77777777" w:rsidR="00B947DB" w:rsidRPr="00C51178" w:rsidRDefault="00B947DB" w:rsidP="00C51178">
      <w:pPr>
        <w:pStyle w:val="N-line3"/>
        <w:suppressLineNumbers/>
      </w:pPr>
    </w:p>
    <w:p w14:paraId="4685ED8D" w14:textId="77777777" w:rsidR="00B947DB" w:rsidRPr="00C51178" w:rsidRDefault="00B947DB" w:rsidP="00C51178">
      <w:pPr>
        <w:pStyle w:val="Placeholder"/>
        <w:suppressLineNumbers/>
      </w:pPr>
      <w:r w:rsidRPr="00C51178">
        <w:rPr>
          <w:rStyle w:val="charContents"/>
          <w:sz w:val="16"/>
        </w:rPr>
        <w:t xml:space="preserve">  </w:t>
      </w:r>
      <w:r w:rsidRPr="00C51178">
        <w:rPr>
          <w:rStyle w:val="charPage"/>
        </w:rPr>
        <w:t xml:space="preserve">  </w:t>
      </w:r>
    </w:p>
    <w:p w14:paraId="1AF71E54" w14:textId="77777777" w:rsidR="00B947DB" w:rsidRPr="00C51178" w:rsidRDefault="00B947DB" w:rsidP="00C51178">
      <w:pPr>
        <w:pStyle w:val="Placeholder"/>
        <w:suppressLineNumbers/>
      </w:pPr>
      <w:r w:rsidRPr="00C51178">
        <w:rPr>
          <w:rStyle w:val="CharChapNo"/>
        </w:rPr>
        <w:t xml:space="preserve">  </w:t>
      </w:r>
      <w:r w:rsidRPr="00C51178">
        <w:rPr>
          <w:rStyle w:val="CharChapText"/>
        </w:rPr>
        <w:t xml:space="preserve">  </w:t>
      </w:r>
    </w:p>
    <w:p w14:paraId="155349C5" w14:textId="77777777" w:rsidR="00B947DB" w:rsidRPr="00C51178" w:rsidRDefault="00B947DB" w:rsidP="00C51178">
      <w:pPr>
        <w:pStyle w:val="Placeholder"/>
        <w:suppressLineNumbers/>
      </w:pPr>
      <w:r w:rsidRPr="00C51178">
        <w:rPr>
          <w:rStyle w:val="CharPartNo"/>
        </w:rPr>
        <w:t xml:space="preserve">  </w:t>
      </w:r>
      <w:r w:rsidRPr="00C51178">
        <w:rPr>
          <w:rStyle w:val="CharPartText"/>
        </w:rPr>
        <w:t xml:space="preserve">  </w:t>
      </w:r>
    </w:p>
    <w:p w14:paraId="3741C875" w14:textId="77777777" w:rsidR="00B947DB" w:rsidRPr="00C51178" w:rsidRDefault="00B947DB" w:rsidP="00C51178">
      <w:pPr>
        <w:pStyle w:val="Placeholder"/>
        <w:suppressLineNumbers/>
      </w:pPr>
      <w:r w:rsidRPr="00C51178">
        <w:rPr>
          <w:rStyle w:val="CharDivNo"/>
        </w:rPr>
        <w:t xml:space="preserve">  </w:t>
      </w:r>
      <w:r w:rsidRPr="00C51178">
        <w:rPr>
          <w:rStyle w:val="CharDivText"/>
        </w:rPr>
        <w:t xml:space="preserve">  </w:t>
      </w:r>
    </w:p>
    <w:p w14:paraId="71B40BB0" w14:textId="77777777" w:rsidR="00B947DB" w:rsidRPr="00C51178" w:rsidRDefault="00B947DB" w:rsidP="00C51178">
      <w:pPr>
        <w:pStyle w:val="Notified"/>
        <w:suppressLineNumbers/>
      </w:pPr>
    </w:p>
    <w:p w14:paraId="23316151" w14:textId="77777777" w:rsidR="00B947DB" w:rsidRPr="00C51178" w:rsidRDefault="00B947DB" w:rsidP="00C51178">
      <w:pPr>
        <w:pStyle w:val="EnactingWords"/>
        <w:suppressLineNumbers/>
      </w:pPr>
      <w:r w:rsidRPr="00C51178">
        <w:t>The Legislative Assembly for the Australian Capital Territory enacts as follows:</w:t>
      </w:r>
    </w:p>
    <w:p w14:paraId="386F1600" w14:textId="77777777" w:rsidR="00B947DB" w:rsidRPr="00C51178" w:rsidRDefault="00B947DB" w:rsidP="00C51178">
      <w:pPr>
        <w:pStyle w:val="PageBreak"/>
        <w:suppressLineNumbers/>
      </w:pPr>
      <w:r w:rsidRPr="00C51178">
        <w:br w:type="page"/>
      </w:r>
    </w:p>
    <w:p w14:paraId="18ABD2F9" w14:textId="77777777" w:rsidR="008E6A5D" w:rsidRPr="00C51178" w:rsidRDefault="00C51178" w:rsidP="00C51178">
      <w:pPr>
        <w:pStyle w:val="AH2Part"/>
      </w:pPr>
      <w:bookmarkStart w:id="3" w:name="_Toc10539230"/>
      <w:r w:rsidRPr="00C51178">
        <w:rPr>
          <w:rStyle w:val="CharPartNo"/>
        </w:rPr>
        <w:lastRenderedPageBreak/>
        <w:t>Part 1</w:t>
      </w:r>
      <w:r w:rsidRPr="00C51178">
        <w:tab/>
      </w:r>
      <w:r w:rsidR="008E6A5D" w:rsidRPr="00C51178">
        <w:rPr>
          <w:rStyle w:val="CharPartText"/>
        </w:rPr>
        <w:t>Preliminary</w:t>
      </w:r>
      <w:bookmarkEnd w:id="3"/>
    </w:p>
    <w:p w14:paraId="12C94D30" w14:textId="77777777" w:rsidR="00B947DB" w:rsidRPr="00C51178" w:rsidRDefault="00C51178" w:rsidP="00C51178">
      <w:pPr>
        <w:pStyle w:val="AH5Sec"/>
        <w:shd w:val="pct25" w:color="auto" w:fill="auto"/>
        <w:rPr>
          <w:color w:val="000000"/>
        </w:rPr>
      </w:pPr>
      <w:bookmarkStart w:id="4" w:name="_Toc10539231"/>
      <w:r w:rsidRPr="00C51178">
        <w:rPr>
          <w:rStyle w:val="CharSectNo"/>
        </w:rPr>
        <w:t>1</w:t>
      </w:r>
      <w:r w:rsidRPr="00C51178">
        <w:rPr>
          <w:color w:val="000000"/>
        </w:rPr>
        <w:tab/>
      </w:r>
      <w:r w:rsidR="00B947DB" w:rsidRPr="00C51178">
        <w:rPr>
          <w:color w:val="000000"/>
        </w:rPr>
        <w:t>Name of Act</w:t>
      </w:r>
      <w:bookmarkEnd w:id="4"/>
    </w:p>
    <w:p w14:paraId="4FA2DCCA" w14:textId="191B43D4" w:rsidR="00B947DB" w:rsidRPr="00C51178" w:rsidRDefault="00B947DB">
      <w:pPr>
        <w:pStyle w:val="Amainreturn"/>
        <w:rPr>
          <w:color w:val="000000"/>
        </w:rPr>
      </w:pPr>
      <w:r w:rsidRPr="00C51178">
        <w:rPr>
          <w:color w:val="000000"/>
        </w:rPr>
        <w:t xml:space="preserve">This Act is the </w:t>
      </w:r>
      <w:r w:rsidRPr="00C51178">
        <w:rPr>
          <w:i/>
          <w:color w:val="000000"/>
        </w:rPr>
        <w:fldChar w:fldCharType="begin"/>
      </w:r>
      <w:r w:rsidRPr="00C51178">
        <w:rPr>
          <w:i/>
          <w:color w:val="000000"/>
        </w:rPr>
        <w:instrText xml:space="preserve"> TITLE</w:instrText>
      </w:r>
      <w:r w:rsidRPr="00C51178">
        <w:rPr>
          <w:i/>
          <w:color w:val="000000"/>
        </w:rPr>
        <w:fldChar w:fldCharType="separate"/>
      </w:r>
      <w:r w:rsidR="00D81FA2">
        <w:rPr>
          <w:i/>
          <w:color w:val="000000"/>
        </w:rPr>
        <w:t>Litter Legislation Amendment Act 2019</w:t>
      </w:r>
      <w:r w:rsidRPr="00C51178">
        <w:rPr>
          <w:i/>
          <w:color w:val="000000"/>
        </w:rPr>
        <w:fldChar w:fldCharType="end"/>
      </w:r>
      <w:r w:rsidRPr="00C51178">
        <w:rPr>
          <w:color w:val="000000"/>
        </w:rPr>
        <w:t>.</w:t>
      </w:r>
    </w:p>
    <w:p w14:paraId="35FD0D9F" w14:textId="77777777" w:rsidR="00B947DB" w:rsidRPr="00C51178" w:rsidRDefault="00C51178" w:rsidP="00C51178">
      <w:pPr>
        <w:pStyle w:val="AH5Sec"/>
        <w:shd w:val="pct25" w:color="auto" w:fill="auto"/>
        <w:rPr>
          <w:color w:val="000000"/>
        </w:rPr>
      </w:pPr>
      <w:bookmarkStart w:id="5" w:name="_Toc10539232"/>
      <w:r w:rsidRPr="00C51178">
        <w:rPr>
          <w:rStyle w:val="CharSectNo"/>
        </w:rPr>
        <w:t>2</w:t>
      </w:r>
      <w:r w:rsidRPr="00C51178">
        <w:rPr>
          <w:color w:val="000000"/>
        </w:rPr>
        <w:tab/>
      </w:r>
      <w:r w:rsidR="00B947DB" w:rsidRPr="00C51178">
        <w:rPr>
          <w:color w:val="000000"/>
        </w:rPr>
        <w:t>Commencement</w:t>
      </w:r>
      <w:bookmarkEnd w:id="5"/>
    </w:p>
    <w:p w14:paraId="4800573E" w14:textId="77777777" w:rsidR="00C9572E" w:rsidRPr="00C51178" w:rsidRDefault="00C51178" w:rsidP="00C51178">
      <w:pPr>
        <w:pStyle w:val="Amain"/>
      </w:pPr>
      <w:r>
        <w:tab/>
      </w:r>
      <w:r w:rsidRPr="00C51178">
        <w:t>(1)</w:t>
      </w:r>
      <w:r w:rsidRPr="00C51178">
        <w:tab/>
      </w:r>
      <w:r w:rsidR="00A918C4" w:rsidRPr="00C51178">
        <w:t>This Act (other than the following provisions) commences on the day after its notification day:</w:t>
      </w:r>
    </w:p>
    <w:p w14:paraId="501FAE21" w14:textId="77777777" w:rsidR="00C9572E" w:rsidRPr="00C51178" w:rsidRDefault="00C51178" w:rsidP="00C51178">
      <w:pPr>
        <w:pStyle w:val="Amainbullet"/>
        <w:tabs>
          <w:tab w:val="left" w:pos="1500"/>
        </w:tabs>
      </w:pPr>
      <w:r w:rsidRPr="00C51178">
        <w:rPr>
          <w:rFonts w:ascii="Symbol" w:hAnsi="Symbol"/>
          <w:sz w:val="20"/>
        </w:rPr>
        <w:t></w:t>
      </w:r>
      <w:r w:rsidRPr="00C51178">
        <w:rPr>
          <w:rFonts w:ascii="Symbol" w:hAnsi="Symbol"/>
          <w:sz w:val="20"/>
        </w:rPr>
        <w:tab/>
      </w:r>
      <w:r w:rsidR="00C9572E" w:rsidRPr="00C51178">
        <w:t>section 24</w:t>
      </w:r>
    </w:p>
    <w:p w14:paraId="6A680233" w14:textId="77777777" w:rsidR="0092000C" w:rsidRPr="00C51178" w:rsidRDefault="00C51178" w:rsidP="00C51178">
      <w:pPr>
        <w:pStyle w:val="Amainbullet"/>
        <w:tabs>
          <w:tab w:val="left" w:pos="1500"/>
        </w:tabs>
      </w:pPr>
      <w:r w:rsidRPr="00C51178">
        <w:rPr>
          <w:rFonts w:ascii="Symbol" w:hAnsi="Symbol"/>
          <w:sz w:val="20"/>
        </w:rPr>
        <w:t></w:t>
      </w:r>
      <w:r w:rsidRPr="00C51178">
        <w:rPr>
          <w:rFonts w:ascii="Symbol" w:hAnsi="Symbol"/>
          <w:sz w:val="20"/>
        </w:rPr>
        <w:tab/>
      </w:r>
      <w:r w:rsidR="0092000C" w:rsidRPr="00C51178">
        <w:t>section</w:t>
      </w:r>
      <w:r w:rsidR="00A918C4" w:rsidRPr="00C51178">
        <w:t>s</w:t>
      </w:r>
      <w:r w:rsidR="0092000C" w:rsidRPr="00C51178">
        <w:t xml:space="preserve"> 27</w:t>
      </w:r>
      <w:r w:rsidR="00A918C4" w:rsidRPr="00C51178">
        <w:t xml:space="preserve"> and 28</w:t>
      </w:r>
    </w:p>
    <w:p w14:paraId="3329530B" w14:textId="77777777" w:rsidR="0092000C" w:rsidRPr="00C51178" w:rsidRDefault="00C51178" w:rsidP="00C51178">
      <w:pPr>
        <w:pStyle w:val="Amainbullet"/>
        <w:tabs>
          <w:tab w:val="left" w:pos="1500"/>
        </w:tabs>
      </w:pPr>
      <w:r w:rsidRPr="00C51178">
        <w:rPr>
          <w:rFonts w:ascii="Symbol" w:hAnsi="Symbol"/>
          <w:sz w:val="20"/>
        </w:rPr>
        <w:t></w:t>
      </w:r>
      <w:r w:rsidRPr="00C51178">
        <w:rPr>
          <w:rFonts w:ascii="Symbol" w:hAnsi="Symbol"/>
          <w:sz w:val="20"/>
        </w:rPr>
        <w:tab/>
      </w:r>
      <w:r w:rsidR="0092000C" w:rsidRPr="00C51178">
        <w:t>section 31</w:t>
      </w:r>
    </w:p>
    <w:p w14:paraId="536391C8" w14:textId="77777777" w:rsidR="0092000C" w:rsidRPr="00C51178" w:rsidRDefault="00C51178" w:rsidP="00C51178">
      <w:pPr>
        <w:pStyle w:val="Amainbullet"/>
        <w:keepNext/>
        <w:tabs>
          <w:tab w:val="left" w:pos="1500"/>
        </w:tabs>
      </w:pPr>
      <w:r w:rsidRPr="00C51178">
        <w:rPr>
          <w:rFonts w:ascii="Symbol" w:hAnsi="Symbol"/>
          <w:sz w:val="20"/>
        </w:rPr>
        <w:t></w:t>
      </w:r>
      <w:r w:rsidRPr="00C51178">
        <w:rPr>
          <w:rFonts w:ascii="Symbol" w:hAnsi="Symbol"/>
          <w:sz w:val="20"/>
        </w:rPr>
        <w:tab/>
      </w:r>
      <w:r w:rsidR="0092000C" w:rsidRPr="00C51178">
        <w:t>section 33.</w:t>
      </w:r>
    </w:p>
    <w:p w14:paraId="2DDC75C2" w14:textId="5B6D8C3B" w:rsidR="00C9572E" w:rsidRPr="00C51178" w:rsidRDefault="00C9572E">
      <w:pPr>
        <w:pStyle w:val="aNote"/>
      </w:pPr>
      <w:r w:rsidRPr="00C51178">
        <w:rPr>
          <w:rStyle w:val="charItals"/>
        </w:rPr>
        <w:t>Note</w:t>
      </w:r>
      <w:r w:rsidRPr="00C51178">
        <w:rPr>
          <w:rStyle w:val="charItals"/>
        </w:rPr>
        <w:tab/>
      </w:r>
      <w:r w:rsidRPr="00C51178">
        <w:t xml:space="preserve">The naming and commencement provisions automatically commence on the notification day (see </w:t>
      </w:r>
      <w:hyperlink r:id="rId14" w:tooltip="A2001-14" w:history="1">
        <w:r w:rsidR="005B7FBF" w:rsidRPr="00C51178">
          <w:rPr>
            <w:rStyle w:val="charCitHyperlinkAbbrev"/>
          </w:rPr>
          <w:t>Legislation Act</w:t>
        </w:r>
      </w:hyperlink>
      <w:r w:rsidRPr="00C51178">
        <w:t>, s 75 (1)).</w:t>
      </w:r>
    </w:p>
    <w:p w14:paraId="7D9E4D9E" w14:textId="77777777" w:rsidR="00B947DB" w:rsidRPr="00C51178" w:rsidRDefault="0092000C" w:rsidP="00C51178">
      <w:pPr>
        <w:pStyle w:val="IMain"/>
        <w:keepNext/>
      </w:pPr>
      <w:r w:rsidRPr="00C51178">
        <w:tab/>
        <w:t>(2)</w:t>
      </w:r>
      <w:r w:rsidRPr="00C51178">
        <w:tab/>
      </w:r>
      <w:r w:rsidR="00F4438C" w:rsidRPr="00C51178">
        <w:t>The provisions mentioned in subsection (1) commence on a day fixed by the Minister by written notice.</w:t>
      </w:r>
    </w:p>
    <w:p w14:paraId="3D14A4CE" w14:textId="14A9A015" w:rsidR="00DD4044" w:rsidRPr="00C51178" w:rsidRDefault="00DD4044" w:rsidP="00C51178">
      <w:pPr>
        <w:pStyle w:val="aNote"/>
        <w:keepNext/>
      </w:pPr>
      <w:r w:rsidRPr="00C51178">
        <w:rPr>
          <w:rStyle w:val="charItals"/>
        </w:rPr>
        <w:t>Note 1</w:t>
      </w:r>
      <w:r w:rsidRPr="00C51178">
        <w:rPr>
          <w:rStyle w:val="charItals"/>
        </w:rPr>
        <w:tab/>
      </w:r>
      <w:r w:rsidRPr="00C51178">
        <w:t xml:space="preserve">A single day or time may be fixed, or different days or times may be fixed, for the commencement of different provisions (see </w:t>
      </w:r>
      <w:hyperlink r:id="rId15" w:tooltip="A2001-14" w:history="1">
        <w:r w:rsidR="005B7FBF" w:rsidRPr="00C51178">
          <w:rPr>
            <w:rStyle w:val="charCitHyperlinkAbbrev"/>
          </w:rPr>
          <w:t>Legislation Act</w:t>
        </w:r>
      </w:hyperlink>
      <w:r w:rsidRPr="00C51178">
        <w:t>, s 77 (1)).</w:t>
      </w:r>
    </w:p>
    <w:p w14:paraId="5C0336CB" w14:textId="4A6F07A4" w:rsidR="00DD4044" w:rsidRPr="00C51178" w:rsidRDefault="00DD4044" w:rsidP="00DD4044">
      <w:pPr>
        <w:pStyle w:val="aNote"/>
      </w:pPr>
      <w:r w:rsidRPr="00C51178">
        <w:rPr>
          <w:rStyle w:val="charItals"/>
        </w:rPr>
        <w:t xml:space="preserve">Note </w:t>
      </w:r>
      <w:r w:rsidR="003E69B5" w:rsidRPr="00C51178">
        <w:rPr>
          <w:rStyle w:val="charItals"/>
        </w:rPr>
        <w:t>2</w:t>
      </w:r>
      <w:r w:rsidRPr="00C51178">
        <w:rPr>
          <w:rStyle w:val="charItals"/>
        </w:rPr>
        <w:tab/>
      </w:r>
      <w:r w:rsidRPr="00C51178">
        <w:t xml:space="preserve">If a provision has not commenced within 6 months beginning on the notification day, it automatically commences on the first day after that period (see </w:t>
      </w:r>
      <w:hyperlink r:id="rId16" w:tooltip="A2001-14" w:history="1">
        <w:r w:rsidR="005B7FBF" w:rsidRPr="00C51178">
          <w:rPr>
            <w:rStyle w:val="charCitHyperlinkAbbrev"/>
          </w:rPr>
          <w:t>Legislation Act</w:t>
        </w:r>
      </w:hyperlink>
      <w:r w:rsidRPr="00C51178">
        <w:t>, s 79).</w:t>
      </w:r>
    </w:p>
    <w:p w14:paraId="025A0049" w14:textId="77777777" w:rsidR="00B947DB" w:rsidRPr="00C51178" w:rsidRDefault="00C51178" w:rsidP="00C51178">
      <w:pPr>
        <w:pStyle w:val="AH5Sec"/>
        <w:shd w:val="pct25" w:color="auto" w:fill="auto"/>
        <w:rPr>
          <w:color w:val="000000"/>
        </w:rPr>
      </w:pPr>
      <w:bookmarkStart w:id="6" w:name="_Toc10539233"/>
      <w:r w:rsidRPr="00C51178">
        <w:rPr>
          <w:rStyle w:val="CharSectNo"/>
        </w:rPr>
        <w:t>3</w:t>
      </w:r>
      <w:r w:rsidRPr="00C51178">
        <w:rPr>
          <w:color w:val="000000"/>
        </w:rPr>
        <w:tab/>
      </w:r>
      <w:r w:rsidR="00B947DB" w:rsidRPr="00C51178">
        <w:rPr>
          <w:color w:val="000000"/>
        </w:rPr>
        <w:t>Legislation amended</w:t>
      </w:r>
      <w:bookmarkEnd w:id="6"/>
    </w:p>
    <w:p w14:paraId="51C9B1A2" w14:textId="77777777" w:rsidR="009505AF" w:rsidRPr="00C51178" w:rsidRDefault="00B947DB">
      <w:pPr>
        <w:pStyle w:val="Amainreturn"/>
        <w:rPr>
          <w:color w:val="000000"/>
        </w:rPr>
      </w:pPr>
      <w:r w:rsidRPr="00C51178">
        <w:rPr>
          <w:color w:val="000000"/>
        </w:rPr>
        <w:t xml:space="preserve">This Act amends the </w:t>
      </w:r>
      <w:r w:rsidR="003568CD" w:rsidRPr="00C51178">
        <w:rPr>
          <w:color w:val="000000"/>
        </w:rPr>
        <w:t>f</w:t>
      </w:r>
      <w:r w:rsidR="009505AF" w:rsidRPr="00C51178">
        <w:rPr>
          <w:color w:val="000000"/>
        </w:rPr>
        <w:t>ollowing legislation:</w:t>
      </w:r>
    </w:p>
    <w:p w14:paraId="41B067C6" w14:textId="2084F965" w:rsidR="00C72812" w:rsidRPr="00C51178" w:rsidRDefault="00C51178" w:rsidP="00C51178">
      <w:pPr>
        <w:pStyle w:val="Amainbullet"/>
        <w:tabs>
          <w:tab w:val="left" w:pos="1500"/>
        </w:tabs>
        <w:rPr>
          <w:rStyle w:val="charItals"/>
        </w:rPr>
      </w:pPr>
      <w:r w:rsidRPr="00C51178">
        <w:rPr>
          <w:rStyle w:val="charItals"/>
          <w:rFonts w:ascii="Symbol" w:hAnsi="Symbol"/>
          <w:i w:val="0"/>
          <w:sz w:val="20"/>
        </w:rPr>
        <w:t></w:t>
      </w:r>
      <w:r w:rsidRPr="00C51178">
        <w:rPr>
          <w:rStyle w:val="charItals"/>
          <w:rFonts w:ascii="Symbol" w:hAnsi="Symbol"/>
          <w:i w:val="0"/>
          <w:sz w:val="20"/>
        </w:rPr>
        <w:tab/>
      </w:r>
      <w:hyperlink r:id="rId17" w:tooltip="A2004-47" w:history="1">
        <w:r w:rsidR="005B7FBF" w:rsidRPr="00C51178">
          <w:rPr>
            <w:rStyle w:val="charCitHyperlinkItal"/>
          </w:rPr>
          <w:t>Litter Act 2004</w:t>
        </w:r>
      </w:hyperlink>
    </w:p>
    <w:p w14:paraId="2789F232" w14:textId="286050DD" w:rsidR="00C72812" w:rsidRPr="00C51178" w:rsidRDefault="00C51178" w:rsidP="00C51178">
      <w:pPr>
        <w:pStyle w:val="Amainbullet"/>
        <w:tabs>
          <w:tab w:val="left" w:pos="1500"/>
        </w:tabs>
        <w:rPr>
          <w:rStyle w:val="charItals"/>
        </w:rPr>
      </w:pPr>
      <w:r w:rsidRPr="00C51178">
        <w:rPr>
          <w:rStyle w:val="charItals"/>
          <w:rFonts w:ascii="Symbol" w:hAnsi="Symbol"/>
          <w:i w:val="0"/>
          <w:sz w:val="20"/>
        </w:rPr>
        <w:t></w:t>
      </w:r>
      <w:r w:rsidRPr="00C51178">
        <w:rPr>
          <w:rStyle w:val="charItals"/>
          <w:rFonts w:ascii="Symbol" w:hAnsi="Symbol"/>
          <w:i w:val="0"/>
          <w:sz w:val="20"/>
        </w:rPr>
        <w:tab/>
      </w:r>
      <w:hyperlink r:id="rId18" w:tooltip="SL2018-13" w:history="1">
        <w:r w:rsidR="005B7FBF" w:rsidRPr="00C51178">
          <w:rPr>
            <w:rStyle w:val="charCitHyperlinkItal"/>
          </w:rPr>
          <w:t>Litter Regulation 2018</w:t>
        </w:r>
      </w:hyperlink>
    </w:p>
    <w:p w14:paraId="721D24C7" w14:textId="120AF878" w:rsidR="00FD41D1" w:rsidRPr="00C51178" w:rsidRDefault="00C51178" w:rsidP="00C51178">
      <w:pPr>
        <w:pStyle w:val="Amainbullet"/>
        <w:tabs>
          <w:tab w:val="left" w:pos="1500"/>
        </w:tabs>
        <w:rPr>
          <w:rStyle w:val="charItals"/>
        </w:rPr>
      </w:pPr>
      <w:r w:rsidRPr="00C51178">
        <w:rPr>
          <w:rStyle w:val="charItals"/>
          <w:rFonts w:ascii="Symbol" w:hAnsi="Symbol"/>
          <w:i w:val="0"/>
          <w:sz w:val="20"/>
        </w:rPr>
        <w:t></w:t>
      </w:r>
      <w:r w:rsidRPr="00C51178">
        <w:rPr>
          <w:rStyle w:val="charItals"/>
          <w:rFonts w:ascii="Symbol" w:hAnsi="Symbol"/>
          <w:i w:val="0"/>
          <w:sz w:val="20"/>
        </w:rPr>
        <w:tab/>
      </w:r>
      <w:hyperlink r:id="rId19" w:tooltip="SL2004-50" w:history="1">
        <w:r w:rsidR="005B7FBF" w:rsidRPr="00C51178">
          <w:rPr>
            <w:rStyle w:val="charCitHyperlinkItal"/>
          </w:rPr>
          <w:t>Magistrates Court (Litter Infringement Notices) Regulation 2004</w:t>
        </w:r>
      </w:hyperlink>
    </w:p>
    <w:p w14:paraId="6318E478" w14:textId="49EAC053" w:rsidR="003E3F83" w:rsidRPr="00C51178" w:rsidRDefault="00C51178" w:rsidP="00C51178">
      <w:pPr>
        <w:pStyle w:val="Amainbullet"/>
        <w:tabs>
          <w:tab w:val="left" w:pos="1500"/>
        </w:tabs>
        <w:rPr>
          <w:rStyle w:val="charItals"/>
        </w:rPr>
      </w:pPr>
      <w:r w:rsidRPr="00C51178">
        <w:rPr>
          <w:rStyle w:val="charItals"/>
          <w:rFonts w:ascii="Symbol" w:hAnsi="Symbol"/>
          <w:i w:val="0"/>
          <w:sz w:val="20"/>
        </w:rPr>
        <w:t></w:t>
      </w:r>
      <w:r w:rsidRPr="00C51178">
        <w:rPr>
          <w:rStyle w:val="charItals"/>
          <w:rFonts w:ascii="Symbol" w:hAnsi="Symbol"/>
          <w:i w:val="0"/>
          <w:sz w:val="20"/>
        </w:rPr>
        <w:tab/>
      </w:r>
      <w:hyperlink r:id="rId20" w:tooltip="A2013-3" w:history="1">
        <w:r w:rsidR="005B7FBF" w:rsidRPr="00C51178">
          <w:rPr>
            <w:rStyle w:val="charCitHyperlinkItal"/>
          </w:rPr>
          <w:t>Public Unleased Land Act 2013</w:t>
        </w:r>
      </w:hyperlink>
    </w:p>
    <w:p w14:paraId="4D01CB4D" w14:textId="4DE11ADA" w:rsidR="00B947DB" w:rsidRPr="00C51178" w:rsidRDefault="00C51178" w:rsidP="00C51178">
      <w:pPr>
        <w:pStyle w:val="Amainbullet"/>
        <w:keepNext/>
        <w:tabs>
          <w:tab w:val="left" w:pos="1500"/>
        </w:tabs>
      </w:pPr>
      <w:r w:rsidRPr="00C51178">
        <w:rPr>
          <w:rFonts w:ascii="Symbol" w:hAnsi="Symbol"/>
          <w:sz w:val="20"/>
        </w:rPr>
        <w:t></w:t>
      </w:r>
      <w:r w:rsidRPr="00C51178">
        <w:rPr>
          <w:rFonts w:ascii="Symbol" w:hAnsi="Symbol"/>
          <w:sz w:val="20"/>
        </w:rPr>
        <w:tab/>
      </w:r>
      <w:hyperlink r:id="rId21" w:tooltip="A1996-86" w:history="1">
        <w:r w:rsidR="005B7FBF" w:rsidRPr="00C51178">
          <w:rPr>
            <w:rStyle w:val="charCitHyperlinkItal"/>
          </w:rPr>
          <w:t>Uncollected Goods Act 1996</w:t>
        </w:r>
      </w:hyperlink>
      <w:r w:rsidR="00C72812" w:rsidRPr="00C51178">
        <w:rPr>
          <w:color w:val="000000"/>
        </w:rPr>
        <w:t>.</w:t>
      </w:r>
    </w:p>
    <w:p w14:paraId="58E11E8A" w14:textId="77777777" w:rsidR="0021619D" w:rsidRPr="00C51178" w:rsidRDefault="0021619D" w:rsidP="0021619D">
      <w:pPr>
        <w:pStyle w:val="aNote"/>
        <w:rPr>
          <w:color w:val="000000"/>
        </w:rPr>
      </w:pPr>
      <w:r w:rsidRPr="00C51178">
        <w:rPr>
          <w:rStyle w:val="charItals"/>
        </w:rPr>
        <w:t>Note</w:t>
      </w:r>
      <w:r w:rsidRPr="00C51178">
        <w:rPr>
          <w:rStyle w:val="charItals"/>
        </w:rPr>
        <w:tab/>
      </w:r>
      <w:r w:rsidR="00045FDB" w:rsidRPr="00C51178">
        <w:rPr>
          <w:color w:val="000000"/>
        </w:rPr>
        <w:t>This Act also amends other legislation (see sch 1).</w:t>
      </w:r>
    </w:p>
    <w:p w14:paraId="4F5D7E9B" w14:textId="77777777" w:rsidR="008E6A5D" w:rsidRPr="00C51178" w:rsidRDefault="008E6A5D" w:rsidP="00C51178">
      <w:pPr>
        <w:pStyle w:val="PageBreak"/>
        <w:suppressLineNumbers/>
        <w:rPr>
          <w:color w:val="000000"/>
        </w:rPr>
      </w:pPr>
      <w:r w:rsidRPr="00C51178">
        <w:rPr>
          <w:color w:val="000000"/>
        </w:rPr>
        <w:br w:type="page"/>
      </w:r>
    </w:p>
    <w:p w14:paraId="50CEDE6B" w14:textId="77777777" w:rsidR="008E6A5D" w:rsidRPr="00C51178" w:rsidRDefault="00C51178" w:rsidP="00C51178">
      <w:pPr>
        <w:pStyle w:val="AH2Part"/>
      </w:pPr>
      <w:bookmarkStart w:id="7" w:name="_Toc10539234"/>
      <w:r w:rsidRPr="00C51178">
        <w:rPr>
          <w:rStyle w:val="CharPartNo"/>
        </w:rPr>
        <w:lastRenderedPageBreak/>
        <w:t>Part 2</w:t>
      </w:r>
      <w:r w:rsidRPr="00C51178">
        <w:rPr>
          <w:color w:val="000000"/>
        </w:rPr>
        <w:tab/>
      </w:r>
      <w:r w:rsidR="008E6A5D" w:rsidRPr="00C51178">
        <w:rPr>
          <w:rStyle w:val="CharPartText"/>
          <w:color w:val="000000"/>
        </w:rPr>
        <w:t>Litter Act 2004</w:t>
      </w:r>
      <w:bookmarkEnd w:id="7"/>
    </w:p>
    <w:p w14:paraId="2B378E1B" w14:textId="77777777" w:rsidR="002E00C0" w:rsidRPr="00C51178" w:rsidRDefault="00C51178" w:rsidP="00C51178">
      <w:pPr>
        <w:pStyle w:val="AH5Sec"/>
        <w:shd w:val="pct25" w:color="auto" w:fill="auto"/>
        <w:rPr>
          <w:color w:val="000000"/>
        </w:rPr>
      </w:pPr>
      <w:bookmarkStart w:id="8" w:name="_Toc10539235"/>
      <w:r w:rsidRPr="00C51178">
        <w:rPr>
          <w:rStyle w:val="CharSectNo"/>
        </w:rPr>
        <w:t>4</w:t>
      </w:r>
      <w:r w:rsidRPr="00C51178">
        <w:rPr>
          <w:color w:val="000000"/>
        </w:rPr>
        <w:tab/>
      </w:r>
      <w:r w:rsidR="002E00C0" w:rsidRPr="00C51178">
        <w:rPr>
          <w:color w:val="000000"/>
        </w:rPr>
        <w:t>Section 6</w:t>
      </w:r>
      <w:bookmarkEnd w:id="8"/>
    </w:p>
    <w:p w14:paraId="0D53767B" w14:textId="77777777" w:rsidR="002E00C0" w:rsidRPr="00C51178" w:rsidRDefault="00107EEE" w:rsidP="002E00C0">
      <w:pPr>
        <w:pStyle w:val="direction"/>
        <w:rPr>
          <w:color w:val="000000"/>
        </w:rPr>
      </w:pPr>
      <w:r w:rsidRPr="00C51178">
        <w:rPr>
          <w:color w:val="000000"/>
        </w:rPr>
        <w:t>substitute</w:t>
      </w:r>
    </w:p>
    <w:p w14:paraId="55F509E6" w14:textId="77777777" w:rsidR="008E61CC" w:rsidRPr="00C51178" w:rsidRDefault="008E61CC" w:rsidP="008E61CC">
      <w:pPr>
        <w:pStyle w:val="IH5Sec"/>
        <w:rPr>
          <w:color w:val="000000"/>
        </w:rPr>
      </w:pPr>
      <w:r w:rsidRPr="00C51178">
        <w:rPr>
          <w:color w:val="000000"/>
        </w:rPr>
        <w:t>6</w:t>
      </w:r>
      <w:r w:rsidRPr="00C51178">
        <w:rPr>
          <w:color w:val="000000"/>
        </w:rPr>
        <w:tab/>
        <w:t>Objects</w:t>
      </w:r>
      <w:r w:rsidR="00B41CE9" w:rsidRPr="00C51178">
        <w:rPr>
          <w:color w:val="000000"/>
        </w:rPr>
        <w:t xml:space="preserve"> of Act</w:t>
      </w:r>
    </w:p>
    <w:p w14:paraId="3489A5C1" w14:textId="77777777" w:rsidR="00107EEE" w:rsidRPr="00C51178" w:rsidRDefault="00C10612" w:rsidP="00C10612">
      <w:pPr>
        <w:pStyle w:val="IMain"/>
        <w:rPr>
          <w:color w:val="000000"/>
        </w:rPr>
      </w:pPr>
      <w:r w:rsidRPr="00C51178">
        <w:rPr>
          <w:color w:val="000000"/>
        </w:rPr>
        <w:tab/>
        <w:t>(1)</w:t>
      </w:r>
      <w:r w:rsidRPr="00C51178">
        <w:rPr>
          <w:color w:val="000000"/>
        </w:rPr>
        <w:tab/>
      </w:r>
      <w:r w:rsidR="00107EEE" w:rsidRPr="00C51178">
        <w:rPr>
          <w:color w:val="000000"/>
        </w:rPr>
        <w:t>The objects of this Act are—</w:t>
      </w:r>
    </w:p>
    <w:p w14:paraId="1FA8B7DB" w14:textId="77777777" w:rsidR="008E61CC" w:rsidRPr="00C51178" w:rsidRDefault="00107EEE" w:rsidP="00107EEE">
      <w:pPr>
        <w:pStyle w:val="Ipara"/>
        <w:rPr>
          <w:color w:val="000000"/>
        </w:rPr>
      </w:pPr>
      <w:r w:rsidRPr="00C51178">
        <w:rPr>
          <w:color w:val="000000"/>
        </w:rPr>
        <w:tab/>
        <w:t>(a)</w:t>
      </w:r>
      <w:r w:rsidRPr="00C51178">
        <w:rPr>
          <w:color w:val="000000"/>
        </w:rPr>
        <w:tab/>
        <w:t>to protect and enhance the natural and built environment and amenity of</w:t>
      </w:r>
      <w:r w:rsidR="002D6CD9" w:rsidRPr="00C51178">
        <w:rPr>
          <w:color w:val="000000"/>
        </w:rPr>
        <w:t xml:space="preserve"> </w:t>
      </w:r>
      <w:r w:rsidRPr="00C51178">
        <w:rPr>
          <w:color w:val="000000"/>
        </w:rPr>
        <w:t xml:space="preserve">the </w:t>
      </w:r>
      <w:r w:rsidR="0094682E" w:rsidRPr="00C51178">
        <w:rPr>
          <w:color w:val="000000"/>
        </w:rPr>
        <w:t>ACT</w:t>
      </w:r>
      <w:r w:rsidR="00A23FA4" w:rsidRPr="00C51178">
        <w:rPr>
          <w:color w:val="000000"/>
        </w:rPr>
        <w:t xml:space="preserve">, including the wellbeing of </w:t>
      </w:r>
      <w:r w:rsidR="00975318" w:rsidRPr="00C51178">
        <w:rPr>
          <w:color w:val="000000"/>
        </w:rPr>
        <w:t>its people</w:t>
      </w:r>
      <w:r w:rsidR="008E61CC" w:rsidRPr="00C51178">
        <w:rPr>
          <w:color w:val="000000"/>
        </w:rPr>
        <w:t>;</w:t>
      </w:r>
      <w:r w:rsidR="00EB1F11" w:rsidRPr="00C51178">
        <w:rPr>
          <w:color w:val="000000"/>
        </w:rPr>
        <w:t xml:space="preserve"> and </w:t>
      </w:r>
    </w:p>
    <w:p w14:paraId="26A1FEC3" w14:textId="77777777" w:rsidR="00107EEE" w:rsidRPr="00C51178" w:rsidRDefault="008E61CC" w:rsidP="008E61CC">
      <w:pPr>
        <w:pStyle w:val="Ipara"/>
        <w:rPr>
          <w:color w:val="000000"/>
        </w:rPr>
      </w:pPr>
      <w:r w:rsidRPr="00C51178">
        <w:rPr>
          <w:color w:val="000000"/>
        </w:rPr>
        <w:tab/>
        <w:t>(</w:t>
      </w:r>
      <w:r w:rsidR="00C10612" w:rsidRPr="00C51178">
        <w:rPr>
          <w:color w:val="000000"/>
        </w:rPr>
        <w:t>b</w:t>
      </w:r>
      <w:r w:rsidRPr="00C51178">
        <w:rPr>
          <w:color w:val="000000"/>
        </w:rPr>
        <w:t>)</w:t>
      </w:r>
      <w:r w:rsidRPr="00C51178">
        <w:rPr>
          <w:color w:val="000000"/>
        </w:rPr>
        <w:tab/>
      </w:r>
      <w:r w:rsidR="00172401" w:rsidRPr="00C51178">
        <w:rPr>
          <w:color w:val="000000"/>
        </w:rPr>
        <w:t xml:space="preserve">to </w:t>
      </w:r>
      <w:r w:rsidR="00EB1F11" w:rsidRPr="00C51178">
        <w:rPr>
          <w:color w:val="000000"/>
        </w:rPr>
        <w:t>reduce the economic and health impact</w:t>
      </w:r>
      <w:r w:rsidR="002D6CD9" w:rsidRPr="00C51178">
        <w:rPr>
          <w:color w:val="000000"/>
        </w:rPr>
        <w:t xml:space="preserve"> of littering</w:t>
      </w:r>
      <w:r w:rsidR="00971381" w:rsidRPr="00C51178">
        <w:rPr>
          <w:color w:val="000000"/>
        </w:rPr>
        <w:t xml:space="preserve"> and </w:t>
      </w:r>
      <w:r w:rsidR="00C10612" w:rsidRPr="00C51178">
        <w:rPr>
          <w:color w:val="000000"/>
        </w:rPr>
        <w:t>illegal dumping.</w:t>
      </w:r>
    </w:p>
    <w:p w14:paraId="2FB74D24" w14:textId="77777777" w:rsidR="00C10612" w:rsidRPr="00C51178" w:rsidRDefault="00C10612" w:rsidP="00C10612">
      <w:pPr>
        <w:pStyle w:val="IMain"/>
        <w:rPr>
          <w:color w:val="000000"/>
        </w:rPr>
      </w:pPr>
      <w:r w:rsidRPr="00C51178">
        <w:rPr>
          <w:color w:val="000000"/>
        </w:rPr>
        <w:tab/>
        <w:t>(2)</w:t>
      </w:r>
      <w:r w:rsidRPr="00C51178">
        <w:rPr>
          <w:color w:val="000000"/>
        </w:rPr>
        <w:tab/>
        <w:t>This Act aims to achieve its objects by—</w:t>
      </w:r>
    </w:p>
    <w:p w14:paraId="261730CD" w14:textId="77777777" w:rsidR="00007E76" w:rsidRPr="00C51178" w:rsidRDefault="00007E76" w:rsidP="00007E76">
      <w:pPr>
        <w:pStyle w:val="Ipara"/>
        <w:rPr>
          <w:color w:val="000000"/>
        </w:rPr>
      </w:pPr>
      <w:r w:rsidRPr="00C51178">
        <w:rPr>
          <w:color w:val="000000"/>
        </w:rPr>
        <w:tab/>
        <w:t>(</w:t>
      </w:r>
      <w:r w:rsidR="00C10612" w:rsidRPr="00C51178">
        <w:rPr>
          <w:color w:val="000000"/>
        </w:rPr>
        <w:t>a</w:t>
      </w:r>
      <w:r w:rsidRPr="00C51178">
        <w:rPr>
          <w:color w:val="000000"/>
        </w:rPr>
        <w:t>)</w:t>
      </w:r>
      <w:r w:rsidRPr="00C51178">
        <w:rPr>
          <w:color w:val="000000"/>
        </w:rPr>
        <w:tab/>
      </w:r>
      <w:r w:rsidR="00C10612" w:rsidRPr="00C51178">
        <w:rPr>
          <w:color w:val="000000"/>
        </w:rPr>
        <w:t>reducing and preventing littering and illegal dumping; and</w:t>
      </w:r>
    </w:p>
    <w:p w14:paraId="62B7F054" w14:textId="77777777" w:rsidR="00C10612" w:rsidRPr="00C51178" w:rsidRDefault="00C10612" w:rsidP="00C10612">
      <w:pPr>
        <w:pStyle w:val="Ipara"/>
        <w:rPr>
          <w:color w:val="000000"/>
        </w:rPr>
      </w:pPr>
      <w:r w:rsidRPr="00C51178">
        <w:rPr>
          <w:color w:val="000000"/>
        </w:rPr>
        <w:tab/>
        <w:t>(b)</w:t>
      </w:r>
      <w:r w:rsidRPr="00C51178">
        <w:rPr>
          <w:color w:val="000000"/>
        </w:rPr>
        <w:tab/>
        <w:t>regulating the depositing of litter, or other material that may become litter; and</w:t>
      </w:r>
    </w:p>
    <w:p w14:paraId="458BA7C6" w14:textId="77777777" w:rsidR="00C10612" w:rsidRPr="00C51178" w:rsidRDefault="00C10612" w:rsidP="00C10612">
      <w:pPr>
        <w:pStyle w:val="Ipara"/>
        <w:rPr>
          <w:color w:val="000000"/>
        </w:rPr>
      </w:pPr>
      <w:r w:rsidRPr="00C51178">
        <w:rPr>
          <w:color w:val="000000"/>
        </w:rPr>
        <w:tab/>
        <w:t>(c)</w:t>
      </w:r>
      <w:r w:rsidRPr="00C51178">
        <w:rPr>
          <w:color w:val="000000"/>
        </w:rPr>
        <w:tab/>
        <w:t>facilitating the removal of litter.</w:t>
      </w:r>
    </w:p>
    <w:p w14:paraId="19B027EE" w14:textId="77777777" w:rsidR="00845BC0" w:rsidRPr="00C51178" w:rsidRDefault="00C51178" w:rsidP="00C51178">
      <w:pPr>
        <w:pStyle w:val="AH5Sec"/>
        <w:shd w:val="pct25" w:color="auto" w:fill="auto"/>
        <w:rPr>
          <w:rStyle w:val="charItals"/>
        </w:rPr>
      </w:pPr>
      <w:bookmarkStart w:id="9" w:name="_Toc10539236"/>
      <w:r w:rsidRPr="00C51178">
        <w:rPr>
          <w:rStyle w:val="CharSectNo"/>
        </w:rPr>
        <w:t>5</w:t>
      </w:r>
      <w:r w:rsidRPr="00C51178">
        <w:rPr>
          <w:rStyle w:val="charItals"/>
          <w:i w:val="0"/>
        </w:rPr>
        <w:tab/>
      </w:r>
      <w:r w:rsidR="0000165C" w:rsidRPr="00C51178">
        <w:rPr>
          <w:color w:val="000000"/>
        </w:rPr>
        <w:t xml:space="preserve">Meaning of </w:t>
      </w:r>
      <w:r w:rsidR="0000165C" w:rsidRPr="00C51178">
        <w:rPr>
          <w:rStyle w:val="charItals"/>
        </w:rPr>
        <w:t>litter</w:t>
      </w:r>
      <w:r w:rsidR="0000165C" w:rsidRPr="00C51178">
        <w:rPr>
          <w:color w:val="000000"/>
        </w:rPr>
        <w:br/>
        <w:t>Section 7, definition of</w:t>
      </w:r>
      <w:r w:rsidR="0000165C" w:rsidRPr="00C51178">
        <w:rPr>
          <w:rStyle w:val="charItals"/>
        </w:rPr>
        <w:t xml:space="preserve"> litter</w:t>
      </w:r>
      <w:bookmarkEnd w:id="9"/>
    </w:p>
    <w:p w14:paraId="15F89680" w14:textId="77777777" w:rsidR="00845BC0" w:rsidRPr="00C51178" w:rsidRDefault="0000165C" w:rsidP="00845BC0">
      <w:pPr>
        <w:pStyle w:val="direction"/>
        <w:rPr>
          <w:color w:val="000000"/>
        </w:rPr>
      </w:pPr>
      <w:r w:rsidRPr="00C51178">
        <w:rPr>
          <w:color w:val="000000"/>
        </w:rPr>
        <w:t>omit</w:t>
      </w:r>
    </w:p>
    <w:p w14:paraId="7CB27973" w14:textId="77777777" w:rsidR="0000165C" w:rsidRPr="00C51178" w:rsidRDefault="0000165C" w:rsidP="0000165C">
      <w:pPr>
        <w:pStyle w:val="Amainreturn"/>
        <w:rPr>
          <w:color w:val="000000"/>
        </w:rPr>
      </w:pPr>
      <w:r w:rsidRPr="00C51178">
        <w:rPr>
          <w:color w:val="000000"/>
        </w:rPr>
        <w:t>, for example</w:t>
      </w:r>
    </w:p>
    <w:p w14:paraId="65EA1F85" w14:textId="77777777" w:rsidR="00A06376" w:rsidRPr="00C51178" w:rsidRDefault="00C51178" w:rsidP="00C51178">
      <w:pPr>
        <w:pStyle w:val="AH5Sec"/>
        <w:shd w:val="pct25" w:color="auto" w:fill="auto"/>
        <w:rPr>
          <w:color w:val="000000"/>
        </w:rPr>
      </w:pPr>
      <w:bookmarkStart w:id="10" w:name="_Toc10539237"/>
      <w:r w:rsidRPr="00C51178">
        <w:rPr>
          <w:rStyle w:val="CharSectNo"/>
        </w:rPr>
        <w:t>6</w:t>
      </w:r>
      <w:r w:rsidRPr="00C51178">
        <w:rPr>
          <w:color w:val="000000"/>
        </w:rPr>
        <w:tab/>
      </w:r>
      <w:r w:rsidR="00A06376" w:rsidRPr="00C51178">
        <w:rPr>
          <w:color w:val="000000"/>
        </w:rPr>
        <w:t>Section 7, definition of</w:t>
      </w:r>
      <w:r w:rsidR="00A06376" w:rsidRPr="00C51178">
        <w:rPr>
          <w:rStyle w:val="charItals"/>
        </w:rPr>
        <w:t xml:space="preserve"> litter</w:t>
      </w:r>
      <w:r w:rsidR="00A06376" w:rsidRPr="00C51178">
        <w:rPr>
          <w:color w:val="000000"/>
        </w:rPr>
        <w:t>, par</w:t>
      </w:r>
      <w:r w:rsidR="00031F4C" w:rsidRPr="00C51178">
        <w:rPr>
          <w:color w:val="000000"/>
        </w:rPr>
        <w:t>agraph</w:t>
      </w:r>
      <w:r w:rsidR="00A06376" w:rsidRPr="00C51178">
        <w:rPr>
          <w:color w:val="000000"/>
        </w:rPr>
        <w:t xml:space="preserve"> (a), new example</w:t>
      </w:r>
      <w:bookmarkEnd w:id="10"/>
    </w:p>
    <w:p w14:paraId="61C81D23" w14:textId="77777777" w:rsidR="00A06376" w:rsidRPr="00C51178" w:rsidRDefault="00A06376" w:rsidP="00A06376">
      <w:pPr>
        <w:pStyle w:val="direction"/>
        <w:rPr>
          <w:color w:val="000000"/>
        </w:rPr>
      </w:pPr>
      <w:r w:rsidRPr="00C51178">
        <w:rPr>
          <w:color w:val="000000"/>
        </w:rPr>
        <w:t>insert</w:t>
      </w:r>
    </w:p>
    <w:p w14:paraId="5512B02A" w14:textId="77777777" w:rsidR="00A06376" w:rsidRPr="00C51178" w:rsidRDefault="00A06376" w:rsidP="0094682E">
      <w:pPr>
        <w:pStyle w:val="aExamHdgpar"/>
        <w:rPr>
          <w:color w:val="000000"/>
        </w:rPr>
      </w:pPr>
      <w:r w:rsidRPr="00C51178">
        <w:rPr>
          <w:color w:val="000000"/>
        </w:rPr>
        <w:t>Example—abandoned vehicle</w:t>
      </w:r>
    </w:p>
    <w:p w14:paraId="48FD1D0A" w14:textId="77777777" w:rsidR="00A06376" w:rsidRPr="00C51178" w:rsidRDefault="00A06376" w:rsidP="00A06376">
      <w:pPr>
        <w:pStyle w:val="aExampar"/>
        <w:rPr>
          <w:color w:val="000000"/>
        </w:rPr>
      </w:pPr>
      <w:r w:rsidRPr="00C51178">
        <w:rPr>
          <w:color w:val="000000"/>
        </w:rPr>
        <w:t>dockless bicycle</w:t>
      </w:r>
    </w:p>
    <w:p w14:paraId="314FE40C" w14:textId="77777777" w:rsidR="0019058A" w:rsidRPr="00C51178" w:rsidRDefault="00C51178" w:rsidP="00C51178">
      <w:pPr>
        <w:pStyle w:val="AH5Sec"/>
        <w:shd w:val="pct25" w:color="auto" w:fill="auto"/>
        <w:rPr>
          <w:color w:val="000000"/>
        </w:rPr>
      </w:pPr>
      <w:bookmarkStart w:id="11" w:name="_Toc10539238"/>
      <w:r w:rsidRPr="00C51178">
        <w:rPr>
          <w:rStyle w:val="CharSectNo"/>
        </w:rPr>
        <w:lastRenderedPageBreak/>
        <w:t>7</w:t>
      </w:r>
      <w:r w:rsidRPr="00C51178">
        <w:rPr>
          <w:color w:val="000000"/>
        </w:rPr>
        <w:tab/>
      </w:r>
      <w:r w:rsidR="0019058A" w:rsidRPr="00C51178">
        <w:rPr>
          <w:color w:val="000000"/>
        </w:rPr>
        <w:t>Section 7, definition of</w:t>
      </w:r>
      <w:r w:rsidR="0019058A" w:rsidRPr="00C51178">
        <w:rPr>
          <w:rStyle w:val="charItals"/>
        </w:rPr>
        <w:t xml:space="preserve"> litter</w:t>
      </w:r>
      <w:r w:rsidR="0019058A" w:rsidRPr="00C51178">
        <w:rPr>
          <w:color w:val="000000"/>
        </w:rPr>
        <w:t>, note</w:t>
      </w:r>
      <w:bookmarkEnd w:id="11"/>
    </w:p>
    <w:p w14:paraId="60EC6AE9" w14:textId="77777777" w:rsidR="0019058A" w:rsidRPr="00C51178" w:rsidRDefault="0019058A" w:rsidP="0019058A">
      <w:pPr>
        <w:pStyle w:val="direction"/>
        <w:rPr>
          <w:color w:val="000000"/>
        </w:rPr>
      </w:pPr>
      <w:r w:rsidRPr="00C51178">
        <w:rPr>
          <w:color w:val="000000"/>
        </w:rPr>
        <w:t>substitute</w:t>
      </w:r>
    </w:p>
    <w:p w14:paraId="68CE6294" w14:textId="77777777" w:rsidR="0019058A" w:rsidRPr="00C51178" w:rsidRDefault="0019058A" w:rsidP="0019058A">
      <w:pPr>
        <w:pStyle w:val="aExamHdgpar"/>
        <w:rPr>
          <w:color w:val="000000"/>
        </w:rPr>
      </w:pPr>
      <w:r w:rsidRPr="00C51178">
        <w:rPr>
          <w:color w:val="000000"/>
        </w:rPr>
        <w:t>Example—untidy or adversely affects proper use of place</w:t>
      </w:r>
    </w:p>
    <w:p w14:paraId="50A8C439" w14:textId="77777777" w:rsidR="0019058A" w:rsidRPr="00C51178" w:rsidRDefault="0019058A" w:rsidP="0019058A">
      <w:pPr>
        <w:pStyle w:val="aExampar"/>
        <w:rPr>
          <w:color w:val="000000"/>
        </w:rPr>
      </w:pPr>
      <w:r w:rsidRPr="00C51178">
        <w:rPr>
          <w:color w:val="000000"/>
        </w:rPr>
        <w:t>large pile of soil or rocks left on side of road or in school playground for no purpose</w:t>
      </w:r>
    </w:p>
    <w:p w14:paraId="757C8D3B" w14:textId="77777777" w:rsidR="00D657BD" w:rsidRPr="00C51178" w:rsidRDefault="00C51178" w:rsidP="00C51178">
      <w:pPr>
        <w:pStyle w:val="AH5Sec"/>
        <w:shd w:val="pct25" w:color="auto" w:fill="auto"/>
        <w:rPr>
          <w:color w:val="000000"/>
        </w:rPr>
      </w:pPr>
      <w:bookmarkStart w:id="12" w:name="_Toc10539239"/>
      <w:r w:rsidRPr="00C51178">
        <w:rPr>
          <w:rStyle w:val="CharSectNo"/>
        </w:rPr>
        <w:t>8</w:t>
      </w:r>
      <w:r w:rsidRPr="00C51178">
        <w:rPr>
          <w:color w:val="000000"/>
        </w:rPr>
        <w:tab/>
      </w:r>
      <w:r w:rsidR="00D657BD" w:rsidRPr="00C51178">
        <w:rPr>
          <w:color w:val="000000"/>
        </w:rPr>
        <w:t>New section 7A</w:t>
      </w:r>
      <w:bookmarkEnd w:id="12"/>
    </w:p>
    <w:p w14:paraId="4642F80F" w14:textId="77777777" w:rsidR="00D657BD" w:rsidRPr="00C51178" w:rsidRDefault="00D657BD" w:rsidP="00D657BD">
      <w:pPr>
        <w:pStyle w:val="direction"/>
        <w:rPr>
          <w:color w:val="000000"/>
        </w:rPr>
      </w:pPr>
      <w:r w:rsidRPr="00C51178">
        <w:rPr>
          <w:color w:val="000000"/>
        </w:rPr>
        <w:t>in part 2, insert</w:t>
      </w:r>
    </w:p>
    <w:p w14:paraId="12333962" w14:textId="77777777" w:rsidR="00D657BD" w:rsidRPr="00C51178" w:rsidRDefault="00D657BD" w:rsidP="00D657BD">
      <w:pPr>
        <w:pStyle w:val="IH5Sec"/>
        <w:rPr>
          <w:color w:val="000000"/>
        </w:rPr>
      </w:pPr>
      <w:r w:rsidRPr="00C51178">
        <w:rPr>
          <w:color w:val="000000"/>
        </w:rPr>
        <w:t>7A</w:t>
      </w:r>
      <w:r w:rsidRPr="00C51178">
        <w:rPr>
          <w:color w:val="000000"/>
        </w:rPr>
        <w:tab/>
        <w:t xml:space="preserve">Reference to </w:t>
      </w:r>
      <w:r w:rsidRPr="00C51178">
        <w:rPr>
          <w:rStyle w:val="charItals"/>
        </w:rPr>
        <w:t>level</w:t>
      </w:r>
      <w:r w:rsidRPr="00C51178">
        <w:rPr>
          <w:color w:val="000000"/>
        </w:rPr>
        <w:t xml:space="preserve"> of litter</w:t>
      </w:r>
    </w:p>
    <w:p w14:paraId="522D2796" w14:textId="77777777" w:rsidR="00D657BD" w:rsidRPr="00C51178" w:rsidRDefault="00D657BD" w:rsidP="00D657BD">
      <w:pPr>
        <w:pStyle w:val="Amainreturn"/>
        <w:rPr>
          <w:color w:val="000000"/>
        </w:rPr>
      </w:pPr>
      <w:r w:rsidRPr="00C51178">
        <w:rPr>
          <w:color w:val="000000"/>
        </w:rPr>
        <w:t xml:space="preserve">For this Act, a reference to litter at a </w:t>
      </w:r>
      <w:r w:rsidRPr="00C51178">
        <w:rPr>
          <w:rStyle w:val="charBoldItals"/>
        </w:rPr>
        <w:t xml:space="preserve">level </w:t>
      </w:r>
      <w:r w:rsidRPr="00C51178">
        <w:rPr>
          <w:color w:val="000000"/>
        </w:rPr>
        <w:t xml:space="preserve">mentioned in </w:t>
      </w:r>
      <w:r w:rsidR="008E3E03" w:rsidRPr="00C51178">
        <w:rPr>
          <w:color w:val="000000"/>
        </w:rPr>
        <w:t>a</w:t>
      </w:r>
      <w:r w:rsidRPr="00C51178">
        <w:rPr>
          <w:color w:val="000000"/>
        </w:rPr>
        <w:t xml:space="preserve">n item in table 7A, column 2, is a reference to </w:t>
      </w:r>
      <w:r w:rsidR="005F675A" w:rsidRPr="00C51178">
        <w:rPr>
          <w:color w:val="000000"/>
        </w:rPr>
        <w:t>the volume of litter mentioned in the item, column 3.</w:t>
      </w:r>
    </w:p>
    <w:p w14:paraId="29548E2B" w14:textId="77777777" w:rsidR="005F675A" w:rsidRPr="00C51178" w:rsidRDefault="005F675A">
      <w:pPr>
        <w:pStyle w:val="TableHd"/>
        <w:rPr>
          <w:color w:val="000000"/>
        </w:rPr>
      </w:pPr>
      <w:r w:rsidRPr="00C51178">
        <w:rPr>
          <w:color w:val="000000"/>
        </w:rPr>
        <w:t>Table 7A</w:t>
      </w:r>
      <w:r w:rsidRPr="00C51178">
        <w:rPr>
          <w:color w:val="000000"/>
        </w:rPr>
        <w:tab/>
      </w:r>
    </w:p>
    <w:p w14:paraId="2BDED7F2" w14:textId="77777777" w:rsidR="00904ECF" w:rsidRPr="00C51178" w:rsidRDefault="00904ECF" w:rsidP="00AF3C04">
      <w:pPr>
        <w:suppressLineNumbers/>
        <w:rPr>
          <w:color w:val="000000"/>
          <w:sz w:val="12"/>
          <w:szCs w:val="12"/>
        </w:rPr>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5F675A" w:rsidRPr="00C51178" w14:paraId="1F054D01" w14:textId="77777777" w:rsidTr="00193750">
        <w:trPr>
          <w:cantSplit/>
          <w:tblHeader/>
        </w:trPr>
        <w:tc>
          <w:tcPr>
            <w:tcW w:w="1200" w:type="dxa"/>
            <w:tcBorders>
              <w:bottom w:val="single" w:sz="4" w:space="0" w:color="auto"/>
            </w:tcBorders>
          </w:tcPr>
          <w:p w14:paraId="1F0F2DF7" w14:textId="77777777" w:rsidR="005F675A" w:rsidRPr="00C51178" w:rsidRDefault="005F675A" w:rsidP="00193750">
            <w:pPr>
              <w:pStyle w:val="TableColHd"/>
              <w:rPr>
                <w:color w:val="000000"/>
              </w:rPr>
            </w:pPr>
            <w:r w:rsidRPr="00C51178">
              <w:rPr>
                <w:color w:val="000000"/>
              </w:rPr>
              <w:t>column 1</w:t>
            </w:r>
          </w:p>
          <w:p w14:paraId="24632869" w14:textId="77777777" w:rsidR="005F675A" w:rsidRPr="00C51178" w:rsidRDefault="005F675A" w:rsidP="00193750">
            <w:pPr>
              <w:pStyle w:val="TableColHd"/>
              <w:rPr>
                <w:color w:val="000000"/>
              </w:rPr>
            </w:pPr>
            <w:r w:rsidRPr="00C51178">
              <w:rPr>
                <w:color w:val="000000"/>
              </w:rPr>
              <w:t>item</w:t>
            </w:r>
          </w:p>
        </w:tc>
        <w:tc>
          <w:tcPr>
            <w:tcW w:w="2107" w:type="dxa"/>
            <w:tcBorders>
              <w:bottom w:val="single" w:sz="4" w:space="0" w:color="auto"/>
            </w:tcBorders>
          </w:tcPr>
          <w:p w14:paraId="0B120928" w14:textId="77777777" w:rsidR="005F675A" w:rsidRPr="00C51178" w:rsidRDefault="005F675A" w:rsidP="00193750">
            <w:pPr>
              <w:pStyle w:val="TableColHd"/>
              <w:rPr>
                <w:color w:val="000000"/>
              </w:rPr>
            </w:pPr>
            <w:r w:rsidRPr="00C51178">
              <w:rPr>
                <w:color w:val="000000"/>
              </w:rPr>
              <w:t>column 2</w:t>
            </w:r>
          </w:p>
          <w:p w14:paraId="4DF6022C" w14:textId="77777777" w:rsidR="005F675A" w:rsidRPr="00C51178" w:rsidRDefault="006A2BFA" w:rsidP="00193750">
            <w:pPr>
              <w:pStyle w:val="TableColHd"/>
              <w:rPr>
                <w:color w:val="000000"/>
              </w:rPr>
            </w:pPr>
            <w:r w:rsidRPr="00C51178">
              <w:rPr>
                <w:color w:val="000000"/>
              </w:rPr>
              <w:t>level</w:t>
            </w:r>
          </w:p>
        </w:tc>
        <w:tc>
          <w:tcPr>
            <w:tcW w:w="4641" w:type="dxa"/>
            <w:tcBorders>
              <w:bottom w:val="single" w:sz="4" w:space="0" w:color="auto"/>
            </w:tcBorders>
          </w:tcPr>
          <w:p w14:paraId="71BE2620" w14:textId="77777777" w:rsidR="005F675A" w:rsidRPr="00C51178" w:rsidRDefault="005F675A" w:rsidP="00193750">
            <w:pPr>
              <w:pStyle w:val="TableColHd"/>
              <w:rPr>
                <w:color w:val="000000"/>
              </w:rPr>
            </w:pPr>
            <w:r w:rsidRPr="00C51178">
              <w:rPr>
                <w:color w:val="000000"/>
              </w:rPr>
              <w:t>column 3</w:t>
            </w:r>
          </w:p>
          <w:p w14:paraId="26C99928" w14:textId="77777777" w:rsidR="005F675A" w:rsidRPr="00C51178" w:rsidRDefault="006A2BFA" w:rsidP="00193750">
            <w:pPr>
              <w:pStyle w:val="TableColHd"/>
              <w:rPr>
                <w:color w:val="000000"/>
              </w:rPr>
            </w:pPr>
            <w:r w:rsidRPr="00C51178">
              <w:rPr>
                <w:color w:val="000000"/>
              </w:rPr>
              <w:t>volume of litter</w:t>
            </w:r>
            <w:r w:rsidR="006A37FA" w:rsidRPr="00C51178">
              <w:rPr>
                <w:color w:val="000000"/>
              </w:rPr>
              <w:t xml:space="preserve"> </w:t>
            </w:r>
            <w:r w:rsidR="00B20434" w:rsidRPr="00C51178">
              <w:rPr>
                <w:color w:val="000000"/>
              </w:rPr>
              <w:t>(</w:t>
            </w:r>
            <w:r w:rsidR="00735337" w:rsidRPr="00C51178">
              <w:rPr>
                <w:color w:val="000000"/>
              </w:rPr>
              <w:t>L)</w:t>
            </w:r>
          </w:p>
        </w:tc>
      </w:tr>
      <w:tr w:rsidR="005F675A" w:rsidRPr="00C51178" w14:paraId="36B862DA" w14:textId="77777777" w:rsidTr="00193750">
        <w:trPr>
          <w:cantSplit/>
        </w:trPr>
        <w:tc>
          <w:tcPr>
            <w:tcW w:w="1200" w:type="dxa"/>
            <w:tcBorders>
              <w:top w:val="single" w:sz="4" w:space="0" w:color="auto"/>
            </w:tcBorders>
          </w:tcPr>
          <w:p w14:paraId="2967DF0E" w14:textId="77777777" w:rsidR="005F675A" w:rsidRPr="00C51178" w:rsidRDefault="00C51178" w:rsidP="00C51178">
            <w:pPr>
              <w:pStyle w:val="TableNumbered"/>
              <w:numPr>
                <w:ilvl w:val="0"/>
                <w:numId w:val="0"/>
              </w:numPr>
              <w:ind w:left="360" w:hanging="360"/>
              <w:rPr>
                <w:color w:val="000000"/>
              </w:rPr>
            </w:pPr>
            <w:r w:rsidRPr="00C51178">
              <w:rPr>
                <w:color w:val="000000"/>
              </w:rPr>
              <w:t xml:space="preserve">1 </w:t>
            </w:r>
          </w:p>
        </w:tc>
        <w:tc>
          <w:tcPr>
            <w:tcW w:w="2107" w:type="dxa"/>
            <w:tcBorders>
              <w:top w:val="single" w:sz="4" w:space="0" w:color="auto"/>
            </w:tcBorders>
          </w:tcPr>
          <w:p w14:paraId="10E4DEB3" w14:textId="77777777" w:rsidR="005F675A" w:rsidRPr="00C51178" w:rsidRDefault="006A2BFA" w:rsidP="00193750">
            <w:pPr>
              <w:pStyle w:val="TableText10"/>
              <w:rPr>
                <w:color w:val="000000"/>
              </w:rPr>
            </w:pPr>
            <w:r w:rsidRPr="00C51178">
              <w:rPr>
                <w:color w:val="000000"/>
              </w:rPr>
              <w:t>level 1</w:t>
            </w:r>
          </w:p>
        </w:tc>
        <w:tc>
          <w:tcPr>
            <w:tcW w:w="4641" w:type="dxa"/>
            <w:tcBorders>
              <w:top w:val="single" w:sz="4" w:space="0" w:color="auto"/>
            </w:tcBorders>
          </w:tcPr>
          <w:p w14:paraId="37403EDD" w14:textId="77777777" w:rsidR="005F675A" w:rsidRPr="00C51178" w:rsidRDefault="002E4008" w:rsidP="00193750">
            <w:pPr>
              <w:pStyle w:val="TableText10"/>
              <w:rPr>
                <w:color w:val="000000"/>
              </w:rPr>
            </w:pPr>
            <w:r w:rsidRPr="00C51178">
              <w:rPr>
                <w:color w:val="000000"/>
              </w:rPr>
              <w:t>1L or more but less than 10L</w:t>
            </w:r>
          </w:p>
        </w:tc>
      </w:tr>
      <w:tr w:rsidR="005F675A" w:rsidRPr="00C51178" w14:paraId="6EFFEC81" w14:textId="77777777" w:rsidTr="00193750">
        <w:trPr>
          <w:cantSplit/>
        </w:trPr>
        <w:tc>
          <w:tcPr>
            <w:tcW w:w="1200" w:type="dxa"/>
          </w:tcPr>
          <w:p w14:paraId="5AB5125F" w14:textId="77777777" w:rsidR="005F675A" w:rsidRPr="00C51178" w:rsidRDefault="00C51178" w:rsidP="00C51178">
            <w:pPr>
              <w:pStyle w:val="TableNumbered"/>
              <w:numPr>
                <w:ilvl w:val="0"/>
                <w:numId w:val="0"/>
              </w:numPr>
              <w:ind w:left="360" w:hanging="360"/>
              <w:rPr>
                <w:color w:val="000000"/>
              </w:rPr>
            </w:pPr>
            <w:r w:rsidRPr="00C51178">
              <w:rPr>
                <w:color w:val="000000"/>
              </w:rPr>
              <w:t xml:space="preserve">2 </w:t>
            </w:r>
          </w:p>
        </w:tc>
        <w:tc>
          <w:tcPr>
            <w:tcW w:w="2107" w:type="dxa"/>
          </w:tcPr>
          <w:p w14:paraId="6F8EA3CB" w14:textId="77777777" w:rsidR="005F675A" w:rsidRPr="00C51178" w:rsidRDefault="006A2BFA" w:rsidP="00193750">
            <w:pPr>
              <w:pStyle w:val="TableText10"/>
              <w:rPr>
                <w:color w:val="000000"/>
              </w:rPr>
            </w:pPr>
            <w:r w:rsidRPr="00C51178">
              <w:rPr>
                <w:color w:val="000000"/>
              </w:rPr>
              <w:t>level 2</w:t>
            </w:r>
          </w:p>
        </w:tc>
        <w:tc>
          <w:tcPr>
            <w:tcW w:w="4641" w:type="dxa"/>
          </w:tcPr>
          <w:p w14:paraId="4E2EA86B" w14:textId="77777777" w:rsidR="005F675A" w:rsidRPr="00C51178" w:rsidRDefault="002E4008" w:rsidP="00193750">
            <w:pPr>
              <w:pStyle w:val="TableText10"/>
              <w:rPr>
                <w:color w:val="000000"/>
              </w:rPr>
            </w:pPr>
            <w:r w:rsidRPr="00C51178">
              <w:rPr>
                <w:color w:val="000000"/>
              </w:rPr>
              <w:t>10L or more but less than 200L</w:t>
            </w:r>
          </w:p>
        </w:tc>
      </w:tr>
      <w:tr w:rsidR="005F675A" w:rsidRPr="00C51178" w14:paraId="74160BDD" w14:textId="77777777" w:rsidTr="00193750">
        <w:trPr>
          <w:cantSplit/>
        </w:trPr>
        <w:tc>
          <w:tcPr>
            <w:tcW w:w="1200" w:type="dxa"/>
          </w:tcPr>
          <w:p w14:paraId="6B2116AF" w14:textId="77777777" w:rsidR="005F675A" w:rsidRPr="00C51178" w:rsidRDefault="00C51178" w:rsidP="00C51178">
            <w:pPr>
              <w:pStyle w:val="TableNumbered"/>
              <w:numPr>
                <w:ilvl w:val="0"/>
                <w:numId w:val="0"/>
              </w:numPr>
              <w:ind w:left="360" w:hanging="360"/>
              <w:rPr>
                <w:color w:val="000000"/>
              </w:rPr>
            </w:pPr>
            <w:r w:rsidRPr="00C51178">
              <w:rPr>
                <w:color w:val="000000"/>
              </w:rPr>
              <w:t xml:space="preserve">3 </w:t>
            </w:r>
          </w:p>
        </w:tc>
        <w:tc>
          <w:tcPr>
            <w:tcW w:w="2107" w:type="dxa"/>
          </w:tcPr>
          <w:p w14:paraId="6F70214C" w14:textId="77777777" w:rsidR="005F675A" w:rsidRPr="00C51178" w:rsidRDefault="006A2BFA" w:rsidP="00193750">
            <w:pPr>
              <w:pStyle w:val="TableText10"/>
              <w:rPr>
                <w:color w:val="000000"/>
              </w:rPr>
            </w:pPr>
            <w:r w:rsidRPr="00C51178">
              <w:rPr>
                <w:color w:val="000000"/>
              </w:rPr>
              <w:t>level 3</w:t>
            </w:r>
          </w:p>
        </w:tc>
        <w:tc>
          <w:tcPr>
            <w:tcW w:w="4641" w:type="dxa"/>
          </w:tcPr>
          <w:p w14:paraId="3BBA45D7" w14:textId="77777777" w:rsidR="005F675A" w:rsidRPr="00C51178" w:rsidRDefault="002E4008" w:rsidP="00193750">
            <w:pPr>
              <w:pStyle w:val="TableText10"/>
              <w:rPr>
                <w:color w:val="000000"/>
              </w:rPr>
            </w:pPr>
            <w:r w:rsidRPr="00C51178">
              <w:rPr>
                <w:color w:val="000000"/>
              </w:rPr>
              <w:t>200L or more</w:t>
            </w:r>
          </w:p>
        </w:tc>
      </w:tr>
    </w:tbl>
    <w:p w14:paraId="0CD2176C" w14:textId="77777777" w:rsidR="00FF661E" w:rsidRPr="00C51178" w:rsidRDefault="00C51178" w:rsidP="00C51178">
      <w:pPr>
        <w:pStyle w:val="AH5Sec"/>
        <w:shd w:val="pct25" w:color="auto" w:fill="auto"/>
        <w:rPr>
          <w:color w:val="000000"/>
        </w:rPr>
      </w:pPr>
      <w:bookmarkStart w:id="13" w:name="_Toc10539240"/>
      <w:r w:rsidRPr="00C51178">
        <w:rPr>
          <w:rStyle w:val="CharSectNo"/>
        </w:rPr>
        <w:t>9</w:t>
      </w:r>
      <w:r w:rsidRPr="00C51178">
        <w:rPr>
          <w:color w:val="000000"/>
        </w:rPr>
        <w:tab/>
      </w:r>
      <w:r w:rsidR="00FF661E" w:rsidRPr="00C51178">
        <w:rPr>
          <w:color w:val="000000"/>
        </w:rPr>
        <w:t>Section</w:t>
      </w:r>
      <w:r w:rsidR="00FD56BE" w:rsidRPr="00C51178">
        <w:rPr>
          <w:color w:val="000000"/>
        </w:rPr>
        <w:t>s</w:t>
      </w:r>
      <w:r w:rsidR="00FF661E" w:rsidRPr="00C51178">
        <w:rPr>
          <w:color w:val="000000"/>
        </w:rPr>
        <w:t xml:space="preserve"> 8</w:t>
      </w:r>
      <w:r w:rsidR="00FD56BE" w:rsidRPr="00C51178">
        <w:rPr>
          <w:color w:val="000000"/>
        </w:rPr>
        <w:t xml:space="preserve"> to 9B</w:t>
      </w:r>
      <w:bookmarkEnd w:id="13"/>
    </w:p>
    <w:p w14:paraId="72D940B4" w14:textId="77777777" w:rsidR="00FF661E" w:rsidRPr="00C51178" w:rsidRDefault="00FF661E" w:rsidP="00FF661E">
      <w:pPr>
        <w:pStyle w:val="direction"/>
        <w:rPr>
          <w:color w:val="000000"/>
        </w:rPr>
      </w:pPr>
      <w:r w:rsidRPr="00C51178">
        <w:rPr>
          <w:color w:val="000000"/>
        </w:rPr>
        <w:t>substitute</w:t>
      </w:r>
    </w:p>
    <w:p w14:paraId="13943B9E" w14:textId="77777777" w:rsidR="00FF661E" w:rsidRPr="00C51178" w:rsidRDefault="00FF661E" w:rsidP="00FF661E">
      <w:pPr>
        <w:pStyle w:val="IH5Sec"/>
        <w:rPr>
          <w:color w:val="000000"/>
        </w:rPr>
      </w:pPr>
      <w:r w:rsidRPr="00C51178">
        <w:rPr>
          <w:color w:val="000000"/>
        </w:rPr>
        <w:t>8</w:t>
      </w:r>
      <w:r w:rsidRPr="00C51178">
        <w:rPr>
          <w:color w:val="000000"/>
        </w:rPr>
        <w:tab/>
        <w:t>Littering</w:t>
      </w:r>
    </w:p>
    <w:p w14:paraId="38BFEA8D" w14:textId="77777777" w:rsidR="00FF661E" w:rsidRPr="00C51178" w:rsidRDefault="00FF661E" w:rsidP="00C51178">
      <w:pPr>
        <w:pStyle w:val="IMain"/>
        <w:keepNext/>
        <w:rPr>
          <w:color w:val="000000"/>
        </w:rPr>
      </w:pPr>
      <w:r w:rsidRPr="00C51178">
        <w:rPr>
          <w:color w:val="000000"/>
        </w:rPr>
        <w:tab/>
        <w:t>(1)</w:t>
      </w:r>
      <w:r w:rsidRPr="00C51178">
        <w:rPr>
          <w:color w:val="000000"/>
        </w:rPr>
        <w:tab/>
        <w:t>A person must not deposit litter at a public place or an open private place.</w:t>
      </w:r>
    </w:p>
    <w:p w14:paraId="3595E802" w14:textId="77777777" w:rsidR="00FF661E" w:rsidRPr="00C51178" w:rsidRDefault="00FF661E" w:rsidP="00FF661E">
      <w:pPr>
        <w:pStyle w:val="Penalty"/>
        <w:rPr>
          <w:color w:val="000000"/>
        </w:rPr>
      </w:pPr>
      <w:r w:rsidRPr="00C51178">
        <w:rPr>
          <w:color w:val="000000"/>
        </w:rPr>
        <w:t>Maximum penalty:  10 penalty units.</w:t>
      </w:r>
    </w:p>
    <w:p w14:paraId="52F264D3" w14:textId="77777777" w:rsidR="00524E98" w:rsidRPr="00C51178" w:rsidRDefault="00524E98" w:rsidP="00524E98">
      <w:pPr>
        <w:pStyle w:val="aExamHdgss"/>
        <w:rPr>
          <w:color w:val="000000"/>
        </w:rPr>
      </w:pPr>
      <w:r w:rsidRPr="00C51178">
        <w:rPr>
          <w:color w:val="000000"/>
        </w:rPr>
        <w:t>Example</w:t>
      </w:r>
      <w:r w:rsidR="00C2636B" w:rsidRPr="00C51178">
        <w:rPr>
          <w:color w:val="000000"/>
        </w:rPr>
        <w:t>s</w:t>
      </w:r>
    </w:p>
    <w:p w14:paraId="3812D329" w14:textId="77777777" w:rsidR="00C2636B" w:rsidRPr="00C51178" w:rsidRDefault="000A1602" w:rsidP="000A1602">
      <w:pPr>
        <w:pStyle w:val="aExamINumss"/>
        <w:rPr>
          <w:color w:val="000000"/>
        </w:rPr>
      </w:pPr>
      <w:r w:rsidRPr="00C51178">
        <w:rPr>
          <w:color w:val="000000"/>
        </w:rPr>
        <w:t>1</w:t>
      </w:r>
      <w:r w:rsidR="008C59BA" w:rsidRPr="00C51178">
        <w:rPr>
          <w:color w:val="000000"/>
        </w:rPr>
        <w:tab/>
      </w:r>
      <w:r w:rsidR="00C2636B" w:rsidRPr="00C51178">
        <w:rPr>
          <w:color w:val="000000"/>
        </w:rPr>
        <w:t xml:space="preserve">dropping a </w:t>
      </w:r>
      <w:r w:rsidR="0074222F" w:rsidRPr="00C51178">
        <w:rPr>
          <w:color w:val="000000"/>
        </w:rPr>
        <w:t>lolly wrapper</w:t>
      </w:r>
      <w:r w:rsidR="00C2636B" w:rsidRPr="00C51178">
        <w:rPr>
          <w:color w:val="000000"/>
        </w:rPr>
        <w:t xml:space="preserve"> onto a footpath</w:t>
      </w:r>
    </w:p>
    <w:p w14:paraId="453BA3EF" w14:textId="77777777" w:rsidR="00524E98" w:rsidRPr="00C51178" w:rsidRDefault="000A1602" w:rsidP="000A1602">
      <w:pPr>
        <w:pStyle w:val="aExamINumss"/>
        <w:rPr>
          <w:color w:val="000000"/>
        </w:rPr>
      </w:pPr>
      <w:r w:rsidRPr="00C51178">
        <w:rPr>
          <w:color w:val="000000"/>
        </w:rPr>
        <w:t>2</w:t>
      </w:r>
      <w:r w:rsidRPr="00C51178">
        <w:rPr>
          <w:color w:val="000000"/>
        </w:rPr>
        <w:tab/>
      </w:r>
      <w:r w:rsidR="0070305E" w:rsidRPr="00C51178">
        <w:rPr>
          <w:color w:val="000000"/>
        </w:rPr>
        <w:t>leaving food packaging in a private car</w:t>
      </w:r>
      <w:r w:rsidR="00554681" w:rsidRPr="00C51178">
        <w:rPr>
          <w:color w:val="000000"/>
        </w:rPr>
        <w:t xml:space="preserve"> </w:t>
      </w:r>
      <w:r w:rsidR="0070305E" w:rsidRPr="00C51178">
        <w:rPr>
          <w:color w:val="000000"/>
        </w:rPr>
        <w:t>park</w:t>
      </w:r>
    </w:p>
    <w:p w14:paraId="1C0CF213" w14:textId="77777777" w:rsidR="00FF661E" w:rsidRPr="00C51178" w:rsidRDefault="00FF661E" w:rsidP="00FF661E">
      <w:pPr>
        <w:pStyle w:val="IMain"/>
        <w:rPr>
          <w:color w:val="000000"/>
        </w:rPr>
      </w:pPr>
      <w:r w:rsidRPr="00C51178">
        <w:rPr>
          <w:color w:val="000000"/>
        </w:rPr>
        <w:lastRenderedPageBreak/>
        <w:tab/>
        <w:t>(2)</w:t>
      </w:r>
      <w:r w:rsidRPr="00C51178">
        <w:rPr>
          <w:color w:val="000000"/>
        </w:rPr>
        <w:tab/>
        <w:t>A person commits an offence if—</w:t>
      </w:r>
    </w:p>
    <w:p w14:paraId="37AF8C1C" w14:textId="77777777" w:rsidR="00FF661E" w:rsidRPr="00C51178" w:rsidRDefault="00FF661E" w:rsidP="00FF661E">
      <w:pPr>
        <w:pStyle w:val="Ipara"/>
        <w:rPr>
          <w:color w:val="000000"/>
        </w:rPr>
      </w:pPr>
      <w:r w:rsidRPr="00C51178">
        <w:rPr>
          <w:color w:val="000000"/>
        </w:rPr>
        <w:tab/>
        <w:t>(a)</w:t>
      </w:r>
      <w:r w:rsidRPr="00C51178">
        <w:rPr>
          <w:color w:val="000000"/>
        </w:rPr>
        <w:tab/>
      </w:r>
      <w:r w:rsidR="00393E0B" w:rsidRPr="00C51178">
        <w:rPr>
          <w:color w:val="000000"/>
        </w:rPr>
        <w:t>the person deposits litter at a public place or an open private place; and</w:t>
      </w:r>
    </w:p>
    <w:p w14:paraId="649ED367" w14:textId="77777777" w:rsidR="00963FB2" w:rsidRPr="00C51178" w:rsidRDefault="00393E0B" w:rsidP="00393E0B">
      <w:pPr>
        <w:pStyle w:val="Ipara"/>
        <w:rPr>
          <w:color w:val="000000"/>
        </w:rPr>
      </w:pPr>
      <w:r w:rsidRPr="00C51178">
        <w:rPr>
          <w:color w:val="000000"/>
        </w:rPr>
        <w:tab/>
        <w:t>(b)</w:t>
      </w:r>
      <w:r w:rsidRPr="00C51178">
        <w:rPr>
          <w:color w:val="000000"/>
        </w:rPr>
        <w:tab/>
      </w:r>
      <w:r w:rsidR="00C12688" w:rsidRPr="00C51178">
        <w:rPr>
          <w:color w:val="000000"/>
        </w:rPr>
        <w:t>the litter</w:t>
      </w:r>
      <w:r w:rsidRPr="00C51178">
        <w:rPr>
          <w:color w:val="000000"/>
        </w:rPr>
        <w:t xml:space="preserve"> escapes, or is likely to escape</w:t>
      </w:r>
      <w:r w:rsidR="00963FB2" w:rsidRPr="00C51178">
        <w:rPr>
          <w:color w:val="000000"/>
        </w:rPr>
        <w:t>—</w:t>
      </w:r>
    </w:p>
    <w:p w14:paraId="3C211054" w14:textId="77777777" w:rsidR="00963FB2" w:rsidRPr="00C51178" w:rsidRDefault="00963FB2" w:rsidP="00963FB2">
      <w:pPr>
        <w:pStyle w:val="Isubpara"/>
        <w:rPr>
          <w:color w:val="000000"/>
        </w:rPr>
      </w:pPr>
      <w:r w:rsidRPr="00C51178">
        <w:rPr>
          <w:color w:val="000000"/>
        </w:rPr>
        <w:tab/>
        <w:t>(i)</w:t>
      </w:r>
      <w:r w:rsidRPr="00C51178">
        <w:rPr>
          <w:color w:val="000000"/>
        </w:rPr>
        <w:tab/>
        <w:t xml:space="preserve">from the public place </w:t>
      </w:r>
      <w:r w:rsidR="00393E0B" w:rsidRPr="00C51178">
        <w:rPr>
          <w:color w:val="000000"/>
        </w:rPr>
        <w:t xml:space="preserve">into or onto </w:t>
      </w:r>
      <w:r w:rsidR="00C243B6" w:rsidRPr="00C51178">
        <w:rPr>
          <w:color w:val="000000"/>
        </w:rPr>
        <w:t>a</w:t>
      </w:r>
      <w:r w:rsidRPr="00C51178">
        <w:rPr>
          <w:color w:val="000000"/>
        </w:rPr>
        <w:t>nother</w:t>
      </w:r>
      <w:r w:rsidR="00C243B6" w:rsidRPr="00C51178">
        <w:rPr>
          <w:color w:val="000000"/>
        </w:rPr>
        <w:t xml:space="preserve"> </w:t>
      </w:r>
      <w:r w:rsidR="00393E0B" w:rsidRPr="00C51178">
        <w:rPr>
          <w:color w:val="000000"/>
        </w:rPr>
        <w:t xml:space="preserve">public </w:t>
      </w:r>
      <w:r w:rsidR="009E69D3" w:rsidRPr="00C51178">
        <w:rPr>
          <w:color w:val="000000"/>
        </w:rPr>
        <w:t xml:space="preserve">place </w:t>
      </w:r>
      <w:r w:rsidR="00C243B6" w:rsidRPr="00C51178">
        <w:rPr>
          <w:color w:val="000000"/>
        </w:rPr>
        <w:t xml:space="preserve">or </w:t>
      </w:r>
      <w:r w:rsidRPr="00C51178">
        <w:rPr>
          <w:color w:val="000000"/>
        </w:rPr>
        <w:t xml:space="preserve">an </w:t>
      </w:r>
      <w:r w:rsidR="00C243B6" w:rsidRPr="00C51178">
        <w:rPr>
          <w:color w:val="000000"/>
        </w:rPr>
        <w:t>open private place</w:t>
      </w:r>
      <w:r w:rsidRPr="00C51178">
        <w:rPr>
          <w:color w:val="000000"/>
        </w:rPr>
        <w:t>; or</w:t>
      </w:r>
    </w:p>
    <w:p w14:paraId="5B7C2E4C" w14:textId="77777777" w:rsidR="00393E0B" w:rsidRPr="00C51178" w:rsidRDefault="00963FB2" w:rsidP="00C51178">
      <w:pPr>
        <w:pStyle w:val="Isubpara"/>
        <w:keepNext/>
        <w:rPr>
          <w:color w:val="000000"/>
        </w:rPr>
      </w:pPr>
      <w:r w:rsidRPr="00C51178">
        <w:rPr>
          <w:color w:val="000000"/>
        </w:rPr>
        <w:tab/>
        <w:t>(ii)</w:t>
      </w:r>
      <w:r w:rsidRPr="00C51178">
        <w:rPr>
          <w:color w:val="000000"/>
        </w:rPr>
        <w:tab/>
        <w:t xml:space="preserve">from the open private place into or onto </w:t>
      </w:r>
      <w:r w:rsidR="000B66F3" w:rsidRPr="00C51178">
        <w:rPr>
          <w:color w:val="000000"/>
        </w:rPr>
        <w:t>a</w:t>
      </w:r>
      <w:r w:rsidRPr="00C51178">
        <w:rPr>
          <w:color w:val="000000"/>
        </w:rPr>
        <w:t xml:space="preserve"> public place or an</w:t>
      </w:r>
      <w:r w:rsidR="000B66F3" w:rsidRPr="00C51178">
        <w:rPr>
          <w:color w:val="000000"/>
        </w:rPr>
        <w:t>other</w:t>
      </w:r>
      <w:r w:rsidRPr="00C51178">
        <w:rPr>
          <w:color w:val="000000"/>
        </w:rPr>
        <w:t xml:space="preserve"> open private place</w:t>
      </w:r>
      <w:r w:rsidR="00B81915" w:rsidRPr="00C51178">
        <w:rPr>
          <w:color w:val="000000"/>
        </w:rPr>
        <w:t>.</w:t>
      </w:r>
    </w:p>
    <w:p w14:paraId="4608F3E6" w14:textId="77777777" w:rsidR="00393E0B" w:rsidRPr="00C51178" w:rsidRDefault="00393E0B" w:rsidP="00393E0B">
      <w:pPr>
        <w:pStyle w:val="Penalty"/>
        <w:rPr>
          <w:color w:val="000000"/>
        </w:rPr>
      </w:pPr>
      <w:r w:rsidRPr="00C51178">
        <w:rPr>
          <w:color w:val="000000"/>
        </w:rPr>
        <w:t>Maximum penalty:  10 penalty units.</w:t>
      </w:r>
    </w:p>
    <w:p w14:paraId="608193AC" w14:textId="77777777" w:rsidR="00E96FD3" w:rsidRPr="00C51178" w:rsidRDefault="00E96FD3" w:rsidP="00945E00">
      <w:pPr>
        <w:pStyle w:val="aExamHdgss"/>
        <w:rPr>
          <w:color w:val="000000"/>
        </w:rPr>
      </w:pPr>
      <w:r w:rsidRPr="00C51178">
        <w:rPr>
          <w:color w:val="000000"/>
        </w:rPr>
        <w:t>Example</w:t>
      </w:r>
      <w:r w:rsidR="00EC585E" w:rsidRPr="00C51178">
        <w:rPr>
          <w:color w:val="000000"/>
        </w:rPr>
        <w:t>s</w:t>
      </w:r>
    </w:p>
    <w:p w14:paraId="660B1482" w14:textId="77777777" w:rsidR="00E96FD3" w:rsidRPr="00C51178" w:rsidRDefault="00874EBE" w:rsidP="00874EBE">
      <w:pPr>
        <w:pStyle w:val="aExamINumss"/>
        <w:rPr>
          <w:color w:val="000000"/>
        </w:rPr>
      </w:pPr>
      <w:r w:rsidRPr="00C51178">
        <w:rPr>
          <w:color w:val="000000"/>
        </w:rPr>
        <w:t>1</w:t>
      </w:r>
      <w:r w:rsidRPr="00C51178">
        <w:rPr>
          <w:color w:val="000000"/>
        </w:rPr>
        <w:tab/>
      </w:r>
      <w:r w:rsidR="00E96FD3" w:rsidRPr="00C51178">
        <w:rPr>
          <w:color w:val="000000"/>
        </w:rPr>
        <w:t xml:space="preserve">unsolicited advertising material, brochures or newspapers left </w:t>
      </w:r>
      <w:r w:rsidR="003C0A50" w:rsidRPr="00C51178">
        <w:rPr>
          <w:color w:val="000000"/>
        </w:rPr>
        <w:t xml:space="preserve">falling out of a letterbox or </w:t>
      </w:r>
      <w:r w:rsidR="00E96FD3" w:rsidRPr="00C51178">
        <w:rPr>
          <w:color w:val="000000"/>
        </w:rPr>
        <w:t xml:space="preserve">in </w:t>
      </w:r>
      <w:r w:rsidR="002F2D7D" w:rsidRPr="00C51178">
        <w:rPr>
          <w:color w:val="000000"/>
        </w:rPr>
        <w:t xml:space="preserve">a </w:t>
      </w:r>
      <w:r w:rsidR="00E96FD3" w:rsidRPr="00C51178">
        <w:rPr>
          <w:color w:val="000000"/>
        </w:rPr>
        <w:t>front yard that are likely to be windblown onto a public park</w:t>
      </w:r>
    </w:p>
    <w:p w14:paraId="521EB610" w14:textId="77777777" w:rsidR="00EC585E" w:rsidRPr="00C51178" w:rsidRDefault="00874EBE" w:rsidP="00C51178">
      <w:pPr>
        <w:pStyle w:val="aExamINumss"/>
        <w:keepNext/>
        <w:rPr>
          <w:color w:val="000000"/>
        </w:rPr>
      </w:pPr>
      <w:r w:rsidRPr="00C51178">
        <w:rPr>
          <w:color w:val="000000"/>
        </w:rPr>
        <w:t>2</w:t>
      </w:r>
      <w:r w:rsidRPr="00C51178">
        <w:rPr>
          <w:color w:val="000000"/>
        </w:rPr>
        <w:tab/>
      </w:r>
      <w:r w:rsidR="00F7250B" w:rsidRPr="00C51178">
        <w:rPr>
          <w:color w:val="000000"/>
        </w:rPr>
        <w:t xml:space="preserve">building </w:t>
      </w:r>
      <w:r w:rsidR="00386F97" w:rsidRPr="00C51178">
        <w:rPr>
          <w:color w:val="000000"/>
        </w:rPr>
        <w:t>waste</w:t>
      </w:r>
      <w:r w:rsidR="00F7250B" w:rsidRPr="00C51178">
        <w:rPr>
          <w:color w:val="000000"/>
        </w:rPr>
        <w:t xml:space="preserve"> kept unsecured on a building site that </w:t>
      </w:r>
      <w:r w:rsidR="00386F97" w:rsidRPr="00C51178">
        <w:rPr>
          <w:color w:val="000000"/>
        </w:rPr>
        <w:t>is</w:t>
      </w:r>
      <w:r w:rsidR="00F7250B" w:rsidRPr="00C51178">
        <w:rPr>
          <w:color w:val="000000"/>
        </w:rPr>
        <w:t xml:space="preserve"> like</w:t>
      </w:r>
      <w:r w:rsidR="0093340E" w:rsidRPr="00C51178">
        <w:rPr>
          <w:color w:val="000000"/>
        </w:rPr>
        <w:t>ly</w:t>
      </w:r>
      <w:r w:rsidR="00F7250B" w:rsidRPr="00C51178">
        <w:rPr>
          <w:color w:val="000000"/>
        </w:rPr>
        <w:t xml:space="preserve"> to be </w:t>
      </w:r>
      <w:r w:rsidR="0044564C" w:rsidRPr="00C51178">
        <w:rPr>
          <w:color w:val="000000"/>
        </w:rPr>
        <w:t>wind</w:t>
      </w:r>
      <w:r w:rsidR="0093340E" w:rsidRPr="00C51178">
        <w:rPr>
          <w:color w:val="000000"/>
        </w:rPr>
        <w:t>blown offsite</w:t>
      </w:r>
    </w:p>
    <w:p w14:paraId="7F3B60CC" w14:textId="77777777" w:rsidR="00393E0B" w:rsidRPr="00C51178" w:rsidRDefault="00E96FD3" w:rsidP="00E96FD3">
      <w:pPr>
        <w:pStyle w:val="aNote"/>
        <w:rPr>
          <w:color w:val="000000"/>
        </w:rPr>
      </w:pPr>
      <w:r w:rsidRPr="00C51178">
        <w:rPr>
          <w:rStyle w:val="charItals"/>
        </w:rPr>
        <w:t>Note</w:t>
      </w:r>
      <w:r w:rsidRPr="00C51178">
        <w:rPr>
          <w:rStyle w:val="charItals"/>
        </w:rPr>
        <w:tab/>
      </w:r>
      <w:r w:rsidRPr="00C51178">
        <w:rPr>
          <w:rStyle w:val="charBoldItals"/>
        </w:rPr>
        <w:t>Escape</w:t>
      </w:r>
      <w:r w:rsidRPr="00C51178">
        <w:rPr>
          <w:color w:val="000000"/>
        </w:rPr>
        <w:t xml:space="preserve"> is defined in the dictionary.</w:t>
      </w:r>
    </w:p>
    <w:p w14:paraId="23FD5BE9" w14:textId="77777777" w:rsidR="009128D6" w:rsidRPr="00C51178" w:rsidRDefault="00E81737" w:rsidP="00E81737">
      <w:pPr>
        <w:pStyle w:val="IMain"/>
        <w:rPr>
          <w:color w:val="000000"/>
        </w:rPr>
      </w:pPr>
      <w:r w:rsidRPr="00C51178">
        <w:rPr>
          <w:color w:val="000000"/>
        </w:rPr>
        <w:tab/>
        <w:t>(</w:t>
      </w:r>
      <w:r w:rsidR="00242D87" w:rsidRPr="00C51178">
        <w:rPr>
          <w:color w:val="000000"/>
        </w:rPr>
        <w:t>3</w:t>
      </w:r>
      <w:r w:rsidRPr="00C51178">
        <w:rPr>
          <w:color w:val="000000"/>
        </w:rPr>
        <w:t>)</w:t>
      </w:r>
      <w:r w:rsidRPr="00C51178">
        <w:rPr>
          <w:color w:val="000000"/>
        </w:rPr>
        <w:tab/>
        <w:t>A person commits an offence if—</w:t>
      </w:r>
    </w:p>
    <w:p w14:paraId="49BBBF67" w14:textId="77777777" w:rsidR="00E81737" w:rsidRPr="00C51178" w:rsidRDefault="00E81737" w:rsidP="00E81737">
      <w:pPr>
        <w:pStyle w:val="Ipara"/>
        <w:rPr>
          <w:color w:val="000000"/>
        </w:rPr>
      </w:pPr>
      <w:r w:rsidRPr="00C51178">
        <w:rPr>
          <w:color w:val="000000"/>
        </w:rPr>
        <w:tab/>
        <w:t>(a)</w:t>
      </w:r>
      <w:r w:rsidRPr="00C51178">
        <w:rPr>
          <w:color w:val="000000"/>
        </w:rPr>
        <w:tab/>
        <w:t>the person deposits litter in a public place in a receptacle provided for litter; and</w:t>
      </w:r>
    </w:p>
    <w:p w14:paraId="42AAB061" w14:textId="77777777" w:rsidR="00E81737" w:rsidRPr="00C51178" w:rsidRDefault="00E81737" w:rsidP="00C51178">
      <w:pPr>
        <w:pStyle w:val="Ipara"/>
        <w:keepNext/>
        <w:rPr>
          <w:color w:val="000000"/>
        </w:rPr>
      </w:pPr>
      <w:r w:rsidRPr="00C51178">
        <w:rPr>
          <w:color w:val="000000"/>
        </w:rPr>
        <w:tab/>
        <w:t>(b)</w:t>
      </w:r>
      <w:r w:rsidRPr="00C51178">
        <w:rPr>
          <w:color w:val="000000"/>
        </w:rPr>
        <w:tab/>
        <w:t xml:space="preserve">the litter is not </w:t>
      </w:r>
      <w:r w:rsidRPr="00C51178">
        <w:rPr>
          <w:color w:val="000000"/>
          <w:lang w:val="en-US"/>
        </w:rPr>
        <w:t>of the size, shape, nature or volume</w:t>
      </w:r>
      <w:r w:rsidRPr="00C51178">
        <w:rPr>
          <w:color w:val="000000"/>
        </w:rPr>
        <w:t xml:space="preserve"> for which the receptacle is provided</w:t>
      </w:r>
      <w:r w:rsidRPr="00C51178">
        <w:rPr>
          <w:color w:val="000000"/>
          <w:lang w:val="en-US"/>
        </w:rPr>
        <w:t>.</w:t>
      </w:r>
    </w:p>
    <w:p w14:paraId="293D4A8A" w14:textId="77777777" w:rsidR="00E81737" w:rsidRPr="00C51178" w:rsidRDefault="00E81737" w:rsidP="00E81737">
      <w:pPr>
        <w:pStyle w:val="Penalty"/>
        <w:rPr>
          <w:color w:val="000000"/>
        </w:rPr>
      </w:pPr>
      <w:r w:rsidRPr="00C51178">
        <w:rPr>
          <w:color w:val="000000"/>
        </w:rPr>
        <w:t>Maximum penalty:  10 penalty units.</w:t>
      </w:r>
    </w:p>
    <w:p w14:paraId="2F6146AF" w14:textId="77777777" w:rsidR="00862395" w:rsidRPr="00C51178" w:rsidRDefault="00862395" w:rsidP="00945E00">
      <w:pPr>
        <w:pStyle w:val="aExamHdgss"/>
        <w:rPr>
          <w:color w:val="000000"/>
        </w:rPr>
      </w:pPr>
      <w:r w:rsidRPr="00C51178">
        <w:rPr>
          <w:color w:val="000000"/>
        </w:rPr>
        <w:t>Example</w:t>
      </w:r>
    </w:p>
    <w:p w14:paraId="41E1640B" w14:textId="77777777" w:rsidR="00862395" w:rsidRPr="00C51178" w:rsidRDefault="00862395" w:rsidP="00862395">
      <w:pPr>
        <w:pStyle w:val="aExamss"/>
        <w:rPr>
          <w:color w:val="000000"/>
        </w:rPr>
      </w:pPr>
      <w:r w:rsidRPr="00C51178">
        <w:rPr>
          <w:color w:val="000000"/>
        </w:rPr>
        <w:t xml:space="preserve">placing commercial </w:t>
      </w:r>
      <w:r w:rsidR="00896AFA" w:rsidRPr="00C51178">
        <w:rPr>
          <w:color w:val="000000"/>
        </w:rPr>
        <w:t xml:space="preserve">or household </w:t>
      </w:r>
      <w:r w:rsidRPr="00C51178">
        <w:rPr>
          <w:color w:val="000000"/>
        </w:rPr>
        <w:t xml:space="preserve">waste in </w:t>
      </w:r>
      <w:r w:rsidR="00C37317" w:rsidRPr="00C51178">
        <w:rPr>
          <w:color w:val="000000"/>
        </w:rPr>
        <w:t>a bin provided for general public waste</w:t>
      </w:r>
    </w:p>
    <w:p w14:paraId="7EC7C3DF" w14:textId="77777777" w:rsidR="006D7A1E" w:rsidRPr="00C51178" w:rsidRDefault="006D7A1E" w:rsidP="006D7A1E">
      <w:pPr>
        <w:pStyle w:val="IMain"/>
        <w:rPr>
          <w:color w:val="000000"/>
        </w:rPr>
      </w:pPr>
      <w:r w:rsidRPr="00C51178">
        <w:rPr>
          <w:color w:val="000000"/>
        </w:rPr>
        <w:tab/>
        <w:t>(</w:t>
      </w:r>
      <w:r w:rsidR="00E8557A" w:rsidRPr="00C51178">
        <w:rPr>
          <w:color w:val="000000"/>
        </w:rPr>
        <w:t>4</w:t>
      </w:r>
      <w:r w:rsidRPr="00C51178">
        <w:rPr>
          <w:color w:val="000000"/>
        </w:rPr>
        <w:t>)</w:t>
      </w:r>
      <w:r w:rsidRPr="00C51178">
        <w:rPr>
          <w:color w:val="000000"/>
        </w:rPr>
        <w:tab/>
        <w:t>Subsection (1) does not apply</w:t>
      </w:r>
      <w:r w:rsidR="00242391" w:rsidRPr="00C51178">
        <w:rPr>
          <w:color w:val="000000"/>
        </w:rPr>
        <w:t xml:space="preserve"> to the depositing of litter at a place with the consent of the occupier of the place.</w:t>
      </w:r>
    </w:p>
    <w:p w14:paraId="50B245F6" w14:textId="77777777" w:rsidR="00242391" w:rsidRPr="00C51178" w:rsidRDefault="00242391" w:rsidP="00242391">
      <w:pPr>
        <w:pStyle w:val="IMain"/>
        <w:rPr>
          <w:color w:val="000000"/>
        </w:rPr>
      </w:pPr>
      <w:r w:rsidRPr="00C51178">
        <w:rPr>
          <w:color w:val="000000"/>
        </w:rPr>
        <w:tab/>
        <w:t>(</w:t>
      </w:r>
      <w:r w:rsidR="00E8557A" w:rsidRPr="00C51178">
        <w:rPr>
          <w:color w:val="000000"/>
        </w:rPr>
        <w:t>5</w:t>
      </w:r>
      <w:r w:rsidRPr="00C51178">
        <w:rPr>
          <w:color w:val="000000"/>
        </w:rPr>
        <w:t>)</w:t>
      </w:r>
      <w:r w:rsidRPr="00C51178">
        <w:rPr>
          <w:color w:val="000000"/>
        </w:rPr>
        <w:tab/>
        <w:t>Subsection (2) does not apply to the depositing of litter at a place with the consent of the occupier of the place</w:t>
      </w:r>
      <w:r w:rsidR="00E8557A" w:rsidRPr="00C51178">
        <w:rPr>
          <w:color w:val="000000"/>
        </w:rPr>
        <w:t xml:space="preserve"> only</w:t>
      </w:r>
      <w:r w:rsidRPr="00C51178">
        <w:rPr>
          <w:color w:val="000000"/>
        </w:rPr>
        <w:t xml:space="preserve"> if the litter is </w:t>
      </w:r>
      <w:r w:rsidR="003E1CAA" w:rsidRPr="00C51178">
        <w:rPr>
          <w:color w:val="000000"/>
        </w:rPr>
        <w:t>unlikely to escape</w:t>
      </w:r>
      <w:r w:rsidRPr="00C51178">
        <w:rPr>
          <w:color w:val="000000"/>
        </w:rPr>
        <w:t>.</w:t>
      </w:r>
    </w:p>
    <w:p w14:paraId="6232C342" w14:textId="77777777" w:rsidR="00E81737" w:rsidRPr="00C51178" w:rsidRDefault="00D7172A" w:rsidP="00D7172A">
      <w:pPr>
        <w:pStyle w:val="IMain"/>
        <w:rPr>
          <w:color w:val="000000"/>
        </w:rPr>
      </w:pPr>
      <w:r w:rsidRPr="00C51178">
        <w:rPr>
          <w:color w:val="000000"/>
        </w:rPr>
        <w:lastRenderedPageBreak/>
        <w:tab/>
        <w:t>(</w:t>
      </w:r>
      <w:r w:rsidR="00E8557A" w:rsidRPr="00C51178">
        <w:rPr>
          <w:color w:val="000000"/>
        </w:rPr>
        <w:t>6</w:t>
      </w:r>
      <w:r w:rsidRPr="00C51178">
        <w:rPr>
          <w:color w:val="000000"/>
        </w:rPr>
        <w:t>)</w:t>
      </w:r>
      <w:r w:rsidRPr="00C51178">
        <w:rPr>
          <w:color w:val="000000"/>
        </w:rPr>
        <w:tab/>
        <w:t>Subsections (1) and (2) do not apply to—</w:t>
      </w:r>
    </w:p>
    <w:p w14:paraId="5079B376" w14:textId="77777777" w:rsidR="00D7172A" w:rsidRPr="00C51178" w:rsidRDefault="00D7172A" w:rsidP="00D7172A">
      <w:pPr>
        <w:pStyle w:val="Ipara"/>
        <w:rPr>
          <w:color w:val="000000"/>
          <w:lang w:val="en-US"/>
        </w:rPr>
      </w:pPr>
      <w:r w:rsidRPr="00C51178">
        <w:rPr>
          <w:color w:val="000000"/>
        </w:rPr>
        <w:tab/>
        <w:t>(a)</w:t>
      </w:r>
      <w:r w:rsidRPr="00C51178">
        <w:rPr>
          <w:color w:val="000000"/>
        </w:rPr>
        <w:tab/>
      </w:r>
      <w:r w:rsidRPr="00C51178">
        <w:rPr>
          <w:color w:val="000000"/>
          <w:lang w:val="en-US"/>
        </w:rPr>
        <w:t xml:space="preserve">the placing of a receptacle containing litter at a public place for the litter to be removed by a </w:t>
      </w:r>
      <w:r w:rsidR="004A360B" w:rsidRPr="00C51178">
        <w:rPr>
          <w:color w:val="000000"/>
          <w:lang w:val="en-US"/>
        </w:rPr>
        <w:t>waste</w:t>
      </w:r>
      <w:r w:rsidRPr="00C51178">
        <w:rPr>
          <w:color w:val="000000"/>
          <w:lang w:val="en-US"/>
        </w:rPr>
        <w:t xml:space="preserve"> collection service; or</w:t>
      </w:r>
    </w:p>
    <w:p w14:paraId="67E692B4" w14:textId="77777777" w:rsidR="00E35554" w:rsidRPr="00C51178" w:rsidRDefault="00D7172A" w:rsidP="00D7172A">
      <w:pPr>
        <w:pStyle w:val="Ipara"/>
        <w:rPr>
          <w:color w:val="000000"/>
        </w:rPr>
      </w:pPr>
      <w:r w:rsidRPr="00C51178">
        <w:rPr>
          <w:color w:val="000000"/>
        </w:rPr>
        <w:tab/>
        <w:t>(</w:t>
      </w:r>
      <w:r w:rsidR="00F407E6" w:rsidRPr="00C51178">
        <w:rPr>
          <w:color w:val="000000"/>
        </w:rPr>
        <w:t>b</w:t>
      </w:r>
      <w:r w:rsidRPr="00C51178">
        <w:rPr>
          <w:color w:val="000000"/>
        </w:rPr>
        <w:t>)</w:t>
      </w:r>
      <w:r w:rsidRPr="00C51178">
        <w:rPr>
          <w:color w:val="000000"/>
        </w:rPr>
        <w:tab/>
        <w:t xml:space="preserve">the depositing of litter at a public place </w:t>
      </w:r>
      <w:r w:rsidR="00E35554" w:rsidRPr="00C51178">
        <w:rPr>
          <w:color w:val="000000"/>
        </w:rPr>
        <w:t xml:space="preserve">or an open private place </w:t>
      </w:r>
      <w:r w:rsidRPr="00C51178">
        <w:rPr>
          <w:color w:val="000000"/>
        </w:rPr>
        <w:t>in a receptacle</w:t>
      </w:r>
      <w:r w:rsidR="00E35554" w:rsidRPr="00C51178">
        <w:rPr>
          <w:color w:val="000000"/>
        </w:rPr>
        <w:t xml:space="preserve"> that is—</w:t>
      </w:r>
    </w:p>
    <w:p w14:paraId="1396DF41" w14:textId="77777777" w:rsidR="00D7172A" w:rsidRPr="00C51178" w:rsidRDefault="00E35554" w:rsidP="00E35554">
      <w:pPr>
        <w:pStyle w:val="Isubpara"/>
        <w:rPr>
          <w:color w:val="000000"/>
        </w:rPr>
      </w:pPr>
      <w:r w:rsidRPr="00C51178">
        <w:rPr>
          <w:color w:val="000000"/>
        </w:rPr>
        <w:tab/>
        <w:t>(i)</w:t>
      </w:r>
      <w:r w:rsidRPr="00C51178">
        <w:rPr>
          <w:color w:val="000000"/>
        </w:rPr>
        <w:tab/>
      </w:r>
      <w:r w:rsidR="00D7172A" w:rsidRPr="00C51178">
        <w:rPr>
          <w:color w:val="000000"/>
        </w:rPr>
        <w:t xml:space="preserve">provided </w:t>
      </w:r>
      <w:r w:rsidRPr="00C51178">
        <w:rPr>
          <w:color w:val="000000"/>
        </w:rPr>
        <w:t xml:space="preserve">or designed to be used </w:t>
      </w:r>
      <w:r w:rsidR="009E04FA" w:rsidRPr="00C51178">
        <w:rPr>
          <w:color w:val="000000"/>
        </w:rPr>
        <w:t>for litter; and</w:t>
      </w:r>
    </w:p>
    <w:p w14:paraId="1DFF8E9E" w14:textId="77777777" w:rsidR="009E04FA" w:rsidRPr="00C51178" w:rsidRDefault="009E04FA" w:rsidP="009E04FA">
      <w:pPr>
        <w:pStyle w:val="Isubpara"/>
        <w:rPr>
          <w:color w:val="000000"/>
        </w:rPr>
      </w:pPr>
      <w:r w:rsidRPr="00C51178">
        <w:rPr>
          <w:color w:val="000000"/>
        </w:rPr>
        <w:tab/>
        <w:t>(ii)</w:t>
      </w:r>
      <w:r w:rsidRPr="00C51178">
        <w:rPr>
          <w:color w:val="000000"/>
        </w:rPr>
        <w:tab/>
        <w:t>appropriate for litter of that</w:t>
      </w:r>
      <w:r w:rsidR="004E139A" w:rsidRPr="00C51178">
        <w:rPr>
          <w:color w:val="000000"/>
        </w:rPr>
        <w:t xml:space="preserve"> size, shape, nature and volume; or</w:t>
      </w:r>
    </w:p>
    <w:p w14:paraId="700EFA3E" w14:textId="77777777" w:rsidR="00FC2A87" w:rsidRPr="00C51178" w:rsidRDefault="00FC2A87" w:rsidP="00FC2A87">
      <w:pPr>
        <w:pStyle w:val="Ipara"/>
        <w:rPr>
          <w:color w:val="000000"/>
          <w:lang w:val="en-US"/>
        </w:rPr>
      </w:pPr>
      <w:r w:rsidRPr="00C51178">
        <w:rPr>
          <w:color w:val="000000"/>
        </w:rPr>
        <w:tab/>
        <w:t>(</w:t>
      </w:r>
      <w:r w:rsidR="00F407E6" w:rsidRPr="00C51178">
        <w:rPr>
          <w:color w:val="000000"/>
        </w:rPr>
        <w:t>c</w:t>
      </w:r>
      <w:r w:rsidRPr="00C51178">
        <w:rPr>
          <w:color w:val="000000"/>
        </w:rPr>
        <w:t>)</w:t>
      </w:r>
      <w:r w:rsidRPr="00C51178">
        <w:rPr>
          <w:color w:val="000000"/>
        </w:rPr>
        <w:tab/>
      </w:r>
      <w:r w:rsidR="00395469" w:rsidRPr="00C51178">
        <w:rPr>
          <w:color w:val="000000"/>
          <w:lang w:val="en-US"/>
        </w:rPr>
        <w:t>the depositing of litter in accordance with an invitation from a public servant in the exercise of the public servant’s functions; or</w:t>
      </w:r>
    </w:p>
    <w:p w14:paraId="09A31B3B" w14:textId="77777777" w:rsidR="00395469" w:rsidRPr="00C51178" w:rsidRDefault="00395469" w:rsidP="00395469">
      <w:pPr>
        <w:pStyle w:val="Ipara"/>
        <w:rPr>
          <w:color w:val="000000"/>
        </w:rPr>
      </w:pPr>
      <w:r w:rsidRPr="00C51178">
        <w:rPr>
          <w:color w:val="000000"/>
        </w:rPr>
        <w:tab/>
        <w:t>(</w:t>
      </w:r>
      <w:r w:rsidR="00E8557A" w:rsidRPr="00C51178">
        <w:rPr>
          <w:color w:val="000000"/>
        </w:rPr>
        <w:t>d</w:t>
      </w:r>
      <w:r w:rsidRPr="00C51178">
        <w:rPr>
          <w:color w:val="000000"/>
        </w:rPr>
        <w:t>)</w:t>
      </w:r>
      <w:r w:rsidRPr="00C51178">
        <w:rPr>
          <w:color w:val="000000"/>
        </w:rPr>
        <w:tab/>
      </w:r>
      <w:r w:rsidRPr="00C51178">
        <w:rPr>
          <w:color w:val="000000"/>
          <w:lang w:val="en-US"/>
        </w:rPr>
        <w:t xml:space="preserve">the depositing of litter at a public landfill or waste </w:t>
      </w:r>
      <w:r w:rsidR="002838B0" w:rsidRPr="00C51178">
        <w:rPr>
          <w:color w:val="000000"/>
          <w:lang w:val="en-US"/>
        </w:rPr>
        <w:t>facility</w:t>
      </w:r>
      <w:r w:rsidRPr="00C51178">
        <w:rPr>
          <w:color w:val="000000"/>
          <w:lang w:val="en-US"/>
        </w:rPr>
        <w:t>.</w:t>
      </w:r>
    </w:p>
    <w:p w14:paraId="51585FE7" w14:textId="77777777" w:rsidR="00D7172A" w:rsidRPr="00C51178" w:rsidRDefault="00F72644" w:rsidP="00C51178">
      <w:pPr>
        <w:pStyle w:val="IMain"/>
        <w:keepNext/>
        <w:rPr>
          <w:color w:val="000000"/>
          <w:lang w:val="en-US"/>
        </w:rPr>
      </w:pPr>
      <w:r w:rsidRPr="00C51178">
        <w:rPr>
          <w:color w:val="000000"/>
        </w:rPr>
        <w:tab/>
        <w:t>(</w:t>
      </w:r>
      <w:r w:rsidR="00C6268A" w:rsidRPr="00C51178">
        <w:rPr>
          <w:color w:val="000000"/>
        </w:rPr>
        <w:t>7</w:t>
      </w:r>
      <w:r w:rsidRPr="00C51178">
        <w:rPr>
          <w:color w:val="000000"/>
        </w:rPr>
        <w:t>)</w:t>
      </w:r>
      <w:r w:rsidRPr="00C51178">
        <w:rPr>
          <w:color w:val="000000"/>
        </w:rPr>
        <w:tab/>
      </w:r>
      <w:r w:rsidRPr="00C51178">
        <w:rPr>
          <w:color w:val="000000"/>
          <w:lang w:val="en-US"/>
        </w:rPr>
        <w:t>Subsections (1)</w:t>
      </w:r>
      <w:r w:rsidR="003A60A1" w:rsidRPr="00C51178">
        <w:rPr>
          <w:color w:val="000000"/>
          <w:lang w:val="en-US"/>
        </w:rPr>
        <w:t xml:space="preserve"> to</w:t>
      </w:r>
      <w:r w:rsidRPr="00C51178">
        <w:rPr>
          <w:color w:val="000000"/>
          <w:lang w:val="en-US"/>
        </w:rPr>
        <w:t xml:space="preserve"> (</w:t>
      </w:r>
      <w:r w:rsidR="003A60A1" w:rsidRPr="00C51178">
        <w:rPr>
          <w:color w:val="000000"/>
          <w:lang w:val="en-US"/>
        </w:rPr>
        <w:t>3</w:t>
      </w:r>
      <w:r w:rsidRPr="00C51178">
        <w:rPr>
          <w:color w:val="000000"/>
          <w:lang w:val="en-US"/>
        </w:rPr>
        <w:t>) do not apply if the depositing of the litter is accidental and the person takes all reasonable steps to retrieve the litter.</w:t>
      </w:r>
    </w:p>
    <w:p w14:paraId="466406F8" w14:textId="4FCFE9D9" w:rsidR="00271CC5" w:rsidRPr="00C51178" w:rsidRDefault="00271CC5" w:rsidP="00922972">
      <w:pPr>
        <w:pStyle w:val="aNote"/>
        <w:rPr>
          <w:color w:val="000000"/>
        </w:rPr>
      </w:pPr>
      <w:r w:rsidRPr="00C51178">
        <w:rPr>
          <w:rStyle w:val="charItals"/>
          <w:color w:val="000000"/>
        </w:rPr>
        <w:t>Note</w:t>
      </w:r>
      <w:r w:rsidRPr="00C51178">
        <w:rPr>
          <w:rStyle w:val="charItals"/>
          <w:color w:val="000000"/>
        </w:rPr>
        <w:tab/>
      </w:r>
      <w:r w:rsidRPr="00C51178">
        <w:rPr>
          <w:color w:val="000000"/>
        </w:rPr>
        <w:t xml:space="preserve">The defendant has an evidential burden in relation to the matters mentioned in </w:t>
      </w:r>
      <w:r w:rsidR="00D54235" w:rsidRPr="00C51178">
        <w:rPr>
          <w:color w:val="000000"/>
        </w:rPr>
        <w:t>s (</w:t>
      </w:r>
      <w:r w:rsidR="004E7B90" w:rsidRPr="00C51178">
        <w:rPr>
          <w:color w:val="000000"/>
        </w:rPr>
        <w:t>4</w:t>
      </w:r>
      <w:r w:rsidRPr="00C51178">
        <w:rPr>
          <w:color w:val="000000"/>
        </w:rPr>
        <w:t>)</w:t>
      </w:r>
      <w:r w:rsidR="00D54235" w:rsidRPr="00C51178">
        <w:rPr>
          <w:color w:val="000000"/>
        </w:rPr>
        <w:t xml:space="preserve"> </w:t>
      </w:r>
      <w:r w:rsidR="00C6268A" w:rsidRPr="00C51178">
        <w:rPr>
          <w:color w:val="000000"/>
        </w:rPr>
        <w:t>to</w:t>
      </w:r>
      <w:r w:rsidR="00D54235" w:rsidRPr="00C51178">
        <w:rPr>
          <w:color w:val="000000"/>
        </w:rPr>
        <w:t xml:space="preserve"> </w:t>
      </w:r>
      <w:r w:rsidR="00553FD0" w:rsidRPr="00C51178">
        <w:rPr>
          <w:color w:val="000000"/>
        </w:rPr>
        <w:t>s </w:t>
      </w:r>
      <w:r w:rsidR="00D54235" w:rsidRPr="00C51178">
        <w:rPr>
          <w:color w:val="000000"/>
        </w:rPr>
        <w:t>(</w:t>
      </w:r>
      <w:r w:rsidR="00C6268A" w:rsidRPr="00C51178">
        <w:rPr>
          <w:color w:val="000000"/>
        </w:rPr>
        <w:t>7</w:t>
      </w:r>
      <w:r w:rsidR="00D54235" w:rsidRPr="00C51178">
        <w:rPr>
          <w:color w:val="000000"/>
        </w:rPr>
        <w:t>)</w:t>
      </w:r>
      <w:r w:rsidRPr="00C51178">
        <w:rPr>
          <w:color w:val="000000"/>
        </w:rPr>
        <w:t xml:space="preserve"> (see </w:t>
      </w:r>
      <w:hyperlink r:id="rId22" w:tooltip="A2002-51" w:history="1">
        <w:r w:rsidR="005B7FBF" w:rsidRPr="00C51178">
          <w:rPr>
            <w:rStyle w:val="charCitHyperlinkAbbrev"/>
          </w:rPr>
          <w:t>Criminal Code</w:t>
        </w:r>
      </w:hyperlink>
      <w:r w:rsidRPr="00C51178">
        <w:rPr>
          <w:color w:val="000000"/>
        </w:rPr>
        <w:t>, s 58).</w:t>
      </w:r>
    </w:p>
    <w:p w14:paraId="066C4112" w14:textId="77777777" w:rsidR="00D7172A" w:rsidRPr="00C51178" w:rsidRDefault="00F72644" w:rsidP="00F72644">
      <w:pPr>
        <w:pStyle w:val="IMain"/>
        <w:rPr>
          <w:color w:val="000000"/>
          <w:lang w:val="en-US"/>
        </w:rPr>
      </w:pPr>
      <w:r w:rsidRPr="00C51178">
        <w:rPr>
          <w:color w:val="000000"/>
        </w:rPr>
        <w:tab/>
        <w:t>(</w:t>
      </w:r>
      <w:r w:rsidR="00C6268A" w:rsidRPr="00C51178">
        <w:rPr>
          <w:color w:val="000000"/>
        </w:rPr>
        <w:t>8</w:t>
      </w:r>
      <w:r w:rsidRPr="00C51178">
        <w:rPr>
          <w:color w:val="000000"/>
        </w:rPr>
        <w:t>)</w:t>
      </w:r>
      <w:r w:rsidRPr="00C51178">
        <w:rPr>
          <w:color w:val="000000"/>
        </w:rPr>
        <w:tab/>
      </w:r>
      <w:r w:rsidRPr="00C51178">
        <w:rPr>
          <w:color w:val="000000"/>
          <w:lang w:val="en-US"/>
        </w:rPr>
        <w:t xml:space="preserve">An offence against </w:t>
      </w:r>
      <w:r w:rsidR="00003714" w:rsidRPr="00C51178">
        <w:rPr>
          <w:color w:val="000000"/>
          <w:lang w:val="en-US"/>
        </w:rPr>
        <w:t>this section</w:t>
      </w:r>
      <w:r w:rsidRPr="00C51178">
        <w:rPr>
          <w:color w:val="000000"/>
          <w:lang w:val="en-US"/>
        </w:rPr>
        <w:t xml:space="preserve"> is a strict liability offence.</w:t>
      </w:r>
    </w:p>
    <w:p w14:paraId="02091560" w14:textId="77777777" w:rsidR="00112699" w:rsidRPr="00C51178" w:rsidRDefault="00112699" w:rsidP="00112699">
      <w:pPr>
        <w:pStyle w:val="IH5Sec"/>
        <w:rPr>
          <w:color w:val="000000"/>
        </w:rPr>
      </w:pPr>
      <w:r w:rsidRPr="00C51178">
        <w:rPr>
          <w:color w:val="000000"/>
        </w:rPr>
        <w:t>9</w:t>
      </w:r>
      <w:r w:rsidRPr="00C51178">
        <w:rPr>
          <w:color w:val="000000"/>
        </w:rPr>
        <w:tab/>
        <w:t>Aggravated littering</w:t>
      </w:r>
    </w:p>
    <w:p w14:paraId="3185C271" w14:textId="77777777" w:rsidR="007D4D4F" w:rsidRPr="00C51178" w:rsidRDefault="007D4D4F" w:rsidP="007D4D4F">
      <w:pPr>
        <w:pStyle w:val="IMain"/>
        <w:rPr>
          <w:color w:val="000000"/>
        </w:rPr>
      </w:pPr>
      <w:r w:rsidRPr="00C51178">
        <w:rPr>
          <w:color w:val="000000"/>
        </w:rPr>
        <w:tab/>
        <w:t>(1)</w:t>
      </w:r>
      <w:r w:rsidRPr="00C51178">
        <w:rPr>
          <w:color w:val="000000"/>
        </w:rPr>
        <w:tab/>
      </w:r>
      <w:r w:rsidR="00D8120E" w:rsidRPr="00C51178">
        <w:rPr>
          <w:color w:val="000000"/>
        </w:rPr>
        <w:t>A person commits an offence if</w:t>
      </w:r>
      <w:r w:rsidRPr="00C51178">
        <w:rPr>
          <w:color w:val="000000"/>
        </w:rPr>
        <w:t>—</w:t>
      </w:r>
    </w:p>
    <w:p w14:paraId="7381363A" w14:textId="77777777" w:rsidR="007D4D4F" w:rsidRPr="00C51178" w:rsidRDefault="007D4D4F" w:rsidP="007D4D4F">
      <w:pPr>
        <w:pStyle w:val="Ipara"/>
        <w:rPr>
          <w:color w:val="000000"/>
        </w:rPr>
      </w:pPr>
      <w:r w:rsidRPr="00C51178">
        <w:rPr>
          <w:color w:val="000000"/>
        </w:rPr>
        <w:tab/>
        <w:t>(a)</w:t>
      </w:r>
      <w:r w:rsidRPr="00C51178">
        <w:rPr>
          <w:color w:val="000000"/>
        </w:rPr>
        <w:tab/>
      </w:r>
      <w:r w:rsidR="00D8120E" w:rsidRPr="00C51178">
        <w:rPr>
          <w:color w:val="000000"/>
        </w:rPr>
        <w:t xml:space="preserve">the person </w:t>
      </w:r>
      <w:r w:rsidRPr="00C51178">
        <w:rPr>
          <w:color w:val="000000"/>
        </w:rPr>
        <w:t>deposits litter at a public place; and</w:t>
      </w:r>
    </w:p>
    <w:p w14:paraId="3F0A435C" w14:textId="77777777" w:rsidR="007D4D4F" w:rsidRPr="00C51178" w:rsidRDefault="007D4D4F" w:rsidP="00C51178">
      <w:pPr>
        <w:pStyle w:val="Ipara"/>
        <w:keepNext/>
        <w:rPr>
          <w:color w:val="000000"/>
        </w:rPr>
      </w:pPr>
      <w:r w:rsidRPr="00C51178">
        <w:rPr>
          <w:color w:val="000000"/>
        </w:rPr>
        <w:tab/>
        <w:t>(b)</w:t>
      </w:r>
      <w:r w:rsidRPr="00C51178">
        <w:rPr>
          <w:color w:val="000000"/>
        </w:rPr>
        <w:tab/>
        <w:t>the nature of the litter or the way the litter is deposited</w:t>
      </w:r>
      <w:r w:rsidR="005E2595" w:rsidRPr="00C51178">
        <w:rPr>
          <w:color w:val="000000"/>
        </w:rPr>
        <w:t xml:space="preserve"> is likely to injure a person or animal, or </w:t>
      </w:r>
      <w:r w:rsidR="00731268" w:rsidRPr="00C51178">
        <w:rPr>
          <w:color w:val="000000"/>
        </w:rPr>
        <w:t xml:space="preserve">to </w:t>
      </w:r>
      <w:r w:rsidR="005E2595" w:rsidRPr="00C51178">
        <w:rPr>
          <w:color w:val="000000"/>
        </w:rPr>
        <w:t>damage property.</w:t>
      </w:r>
    </w:p>
    <w:p w14:paraId="07C6F6AB" w14:textId="77777777" w:rsidR="005E2595" w:rsidRPr="00C51178" w:rsidRDefault="005E2595" w:rsidP="005E2595">
      <w:pPr>
        <w:pStyle w:val="Penalty"/>
        <w:rPr>
          <w:color w:val="000000"/>
        </w:rPr>
      </w:pPr>
      <w:r w:rsidRPr="00C51178">
        <w:rPr>
          <w:color w:val="000000"/>
        </w:rPr>
        <w:t xml:space="preserve">Maximum penalty:  100 penalty units, imprisonment </w:t>
      </w:r>
      <w:r w:rsidR="00E46766" w:rsidRPr="00C51178">
        <w:rPr>
          <w:color w:val="000000"/>
        </w:rPr>
        <w:t xml:space="preserve">for </w:t>
      </w:r>
      <w:r w:rsidRPr="00C51178">
        <w:rPr>
          <w:color w:val="000000"/>
        </w:rPr>
        <w:t>1 year or both.</w:t>
      </w:r>
    </w:p>
    <w:p w14:paraId="76F1B437" w14:textId="77777777" w:rsidR="007D4D4F" w:rsidRPr="00C51178" w:rsidRDefault="00731268" w:rsidP="00731268">
      <w:pPr>
        <w:pStyle w:val="IMain"/>
        <w:rPr>
          <w:color w:val="000000"/>
        </w:rPr>
      </w:pPr>
      <w:r w:rsidRPr="00C51178">
        <w:rPr>
          <w:color w:val="000000"/>
        </w:rPr>
        <w:tab/>
        <w:t>(2)</w:t>
      </w:r>
      <w:r w:rsidRPr="00C51178">
        <w:rPr>
          <w:color w:val="000000"/>
        </w:rPr>
        <w:tab/>
      </w:r>
      <w:r w:rsidR="00D8120E" w:rsidRPr="00C51178">
        <w:rPr>
          <w:color w:val="000000"/>
        </w:rPr>
        <w:t>A person commits an offence if—</w:t>
      </w:r>
    </w:p>
    <w:p w14:paraId="319BA7BB" w14:textId="77777777" w:rsidR="00D8120E" w:rsidRPr="00C51178" w:rsidRDefault="00D8120E" w:rsidP="00D8120E">
      <w:pPr>
        <w:pStyle w:val="Ipara"/>
        <w:rPr>
          <w:color w:val="000000"/>
        </w:rPr>
      </w:pPr>
      <w:r w:rsidRPr="00C51178">
        <w:rPr>
          <w:color w:val="000000"/>
        </w:rPr>
        <w:tab/>
        <w:t>(a)</w:t>
      </w:r>
      <w:r w:rsidRPr="00C51178">
        <w:rPr>
          <w:color w:val="000000"/>
        </w:rPr>
        <w:tab/>
        <w:t>the person deposits litter at a public place; and</w:t>
      </w:r>
    </w:p>
    <w:p w14:paraId="3B7E6D40" w14:textId="77777777" w:rsidR="007D4D4F" w:rsidRPr="00C51178" w:rsidRDefault="00D8120E" w:rsidP="00C51178">
      <w:pPr>
        <w:pStyle w:val="Ipara"/>
        <w:keepNext/>
        <w:rPr>
          <w:color w:val="000000"/>
        </w:rPr>
      </w:pPr>
      <w:r w:rsidRPr="00C51178">
        <w:rPr>
          <w:color w:val="000000"/>
        </w:rPr>
        <w:lastRenderedPageBreak/>
        <w:tab/>
        <w:t>(b)</w:t>
      </w:r>
      <w:r w:rsidRPr="00C51178">
        <w:rPr>
          <w:color w:val="000000"/>
        </w:rPr>
        <w:tab/>
      </w:r>
      <w:r w:rsidR="00533755" w:rsidRPr="00C51178">
        <w:rPr>
          <w:color w:val="000000"/>
        </w:rPr>
        <w:t xml:space="preserve">the litter is a </w:t>
      </w:r>
      <w:r w:rsidR="004B4E60" w:rsidRPr="00C51178">
        <w:rPr>
          <w:color w:val="000000"/>
        </w:rPr>
        <w:t>kind</w:t>
      </w:r>
      <w:r w:rsidR="00170A49" w:rsidRPr="00C51178">
        <w:rPr>
          <w:color w:val="000000"/>
        </w:rPr>
        <w:t xml:space="preserve"> prescribed by regulation.</w:t>
      </w:r>
    </w:p>
    <w:p w14:paraId="7C32128D" w14:textId="77777777" w:rsidR="00170A49" w:rsidRPr="00C51178" w:rsidRDefault="00170A49" w:rsidP="00170A49">
      <w:pPr>
        <w:pStyle w:val="Penalty"/>
        <w:rPr>
          <w:color w:val="000000"/>
        </w:rPr>
      </w:pPr>
      <w:r w:rsidRPr="00C51178">
        <w:rPr>
          <w:color w:val="000000"/>
        </w:rPr>
        <w:t>Maximum penalty:  50 penalty units.</w:t>
      </w:r>
    </w:p>
    <w:p w14:paraId="27FEB76A" w14:textId="77777777" w:rsidR="00170A49" w:rsidRPr="00C51178" w:rsidRDefault="00170A49" w:rsidP="00170A49">
      <w:pPr>
        <w:pStyle w:val="IMain"/>
        <w:rPr>
          <w:color w:val="000000"/>
        </w:rPr>
      </w:pPr>
      <w:r w:rsidRPr="00C51178">
        <w:rPr>
          <w:color w:val="000000"/>
        </w:rPr>
        <w:tab/>
        <w:t>(3)</w:t>
      </w:r>
      <w:r w:rsidRPr="00C51178">
        <w:rPr>
          <w:color w:val="000000"/>
        </w:rPr>
        <w:tab/>
        <w:t>An offence against</w:t>
      </w:r>
      <w:r w:rsidR="003056A1" w:rsidRPr="00C51178">
        <w:rPr>
          <w:color w:val="000000"/>
        </w:rPr>
        <w:t xml:space="preserve"> subsection (2) is a strict liability offence.</w:t>
      </w:r>
    </w:p>
    <w:p w14:paraId="71CF31A6" w14:textId="77777777" w:rsidR="000E7626" w:rsidRPr="00C51178" w:rsidRDefault="000E7626" w:rsidP="000E7626">
      <w:pPr>
        <w:pStyle w:val="IH5Sec"/>
        <w:rPr>
          <w:color w:val="000000"/>
        </w:rPr>
      </w:pPr>
      <w:r w:rsidRPr="00C51178">
        <w:rPr>
          <w:color w:val="000000"/>
        </w:rPr>
        <w:t>9A</w:t>
      </w:r>
      <w:r w:rsidRPr="00C51178">
        <w:rPr>
          <w:color w:val="000000"/>
        </w:rPr>
        <w:tab/>
        <w:t>Dumping litter</w:t>
      </w:r>
    </w:p>
    <w:p w14:paraId="34B0ACD5" w14:textId="77777777" w:rsidR="00D802E9" w:rsidRPr="00C51178" w:rsidRDefault="00D802E9" w:rsidP="00D802E9">
      <w:pPr>
        <w:pStyle w:val="IMain"/>
        <w:rPr>
          <w:color w:val="000000"/>
        </w:rPr>
      </w:pPr>
      <w:r w:rsidRPr="00C51178">
        <w:rPr>
          <w:color w:val="000000"/>
        </w:rPr>
        <w:tab/>
        <w:t>(1)</w:t>
      </w:r>
      <w:r w:rsidRPr="00C51178">
        <w:rPr>
          <w:color w:val="000000"/>
        </w:rPr>
        <w:tab/>
        <w:t>A person commits an offence if—</w:t>
      </w:r>
    </w:p>
    <w:p w14:paraId="78E34736" w14:textId="77777777" w:rsidR="00D802E9" w:rsidRPr="00C51178" w:rsidRDefault="00D802E9" w:rsidP="00D802E9">
      <w:pPr>
        <w:pStyle w:val="Ipara"/>
        <w:rPr>
          <w:color w:val="000000"/>
        </w:rPr>
      </w:pPr>
      <w:r w:rsidRPr="00C51178">
        <w:rPr>
          <w:color w:val="000000"/>
        </w:rPr>
        <w:tab/>
        <w:t>(a)</w:t>
      </w:r>
      <w:r w:rsidRPr="00C51178">
        <w:rPr>
          <w:color w:val="000000"/>
        </w:rPr>
        <w:tab/>
        <w:t>the person dumps litter at a public place or an open private place; and</w:t>
      </w:r>
    </w:p>
    <w:p w14:paraId="422FC8AB" w14:textId="77777777" w:rsidR="00D802E9" w:rsidRPr="00C51178" w:rsidRDefault="00D802E9" w:rsidP="00C51178">
      <w:pPr>
        <w:pStyle w:val="Ipara"/>
        <w:keepNext/>
        <w:rPr>
          <w:color w:val="000000"/>
        </w:rPr>
      </w:pPr>
      <w:r w:rsidRPr="00C51178">
        <w:rPr>
          <w:color w:val="000000"/>
        </w:rPr>
        <w:tab/>
        <w:t>(b)</w:t>
      </w:r>
      <w:r w:rsidRPr="00C51178">
        <w:rPr>
          <w:color w:val="000000"/>
        </w:rPr>
        <w:tab/>
        <w:t>the volume of litter is 200L or more but less than 1</w:t>
      </w:r>
      <w:r w:rsidR="00297E89" w:rsidRPr="00C51178">
        <w:rPr>
          <w:color w:val="000000"/>
        </w:rPr>
        <w:t xml:space="preserve"> </w:t>
      </w:r>
      <w:r w:rsidRPr="00C51178">
        <w:rPr>
          <w:color w:val="000000"/>
        </w:rPr>
        <w:t>000L.</w:t>
      </w:r>
    </w:p>
    <w:p w14:paraId="3E32313F" w14:textId="77777777" w:rsidR="00D802E9" w:rsidRPr="00C51178" w:rsidRDefault="00D802E9" w:rsidP="00D802E9">
      <w:pPr>
        <w:pStyle w:val="Penalty"/>
        <w:rPr>
          <w:color w:val="000000"/>
        </w:rPr>
      </w:pPr>
      <w:r w:rsidRPr="00C51178">
        <w:rPr>
          <w:color w:val="000000"/>
        </w:rPr>
        <w:t>Maximum penalty:  50 penalty units, imprisonment for 6 months or both.</w:t>
      </w:r>
    </w:p>
    <w:p w14:paraId="269811A9" w14:textId="77777777" w:rsidR="000E7626" w:rsidRPr="00C51178" w:rsidRDefault="000E7626" w:rsidP="000E7626">
      <w:pPr>
        <w:pStyle w:val="IMain"/>
        <w:rPr>
          <w:color w:val="000000"/>
        </w:rPr>
      </w:pPr>
      <w:r w:rsidRPr="00C51178">
        <w:rPr>
          <w:color w:val="000000"/>
        </w:rPr>
        <w:tab/>
        <w:t>(</w:t>
      </w:r>
      <w:r w:rsidR="00D802E9" w:rsidRPr="00C51178">
        <w:rPr>
          <w:color w:val="000000"/>
        </w:rPr>
        <w:t>2</w:t>
      </w:r>
      <w:r w:rsidRPr="00C51178">
        <w:rPr>
          <w:color w:val="000000"/>
        </w:rPr>
        <w:t>)</w:t>
      </w:r>
      <w:r w:rsidRPr="00C51178">
        <w:rPr>
          <w:color w:val="000000"/>
        </w:rPr>
        <w:tab/>
      </w:r>
      <w:r w:rsidR="003C37B9" w:rsidRPr="00C51178">
        <w:rPr>
          <w:color w:val="000000"/>
        </w:rPr>
        <w:t>A person commits an offence if—</w:t>
      </w:r>
    </w:p>
    <w:p w14:paraId="32EA36B8" w14:textId="77777777" w:rsidR="003C37B9" w:rsidRPr="00C51178" w:rsidRDefault="003C37B9" w:rsidP="003C37B9">
      <w:pPr>
        <w:pStyle w:val="Ipara"/>
        <w:rPr>
          <w:color w:val="000000"/>
        </w:rPr>
      </w:pPr>
      <w:r w:rsidRPr="00C51178">
        <w:rPr>
          <w:color w:val="000000"/>
        </w:rPr>
        <w:tab/>
        <w:t>(a)</w:t>
      </w:r>
      <w:r w:rsidRPr="00C51178">
        <w:rPr>
          <w:color w:val="000000"/>
        </w:rPr>
        <w:tab/>
        <w:t>the person dumps litter at a public place or an open private place; and</w:t>
      </w:r>
    </w:p>
    <w:p w14:paraId="5E41FEC5" w14:textId="77777777" w:rsidR="003C37B9" w:rsidRPr="00C51178" w:rsidRDefault="003C37B9" w:rsidP="00C51178">
      <w:pPr>
        <w:pStyle w:val="Ipara"/>
        <w:keepNext/>
        <w:rPr>
          <w:color w:val="000000"/>
        </w:rPr>
      </w:pPr>
      <w:r w:rsidRPr="00C51178">
        <w:rPr>
          <w:color w:val="000000"/>
        </w:rPr>
        <w:tab/>
        <w:t>(b)</w:t>
      </w:r>
      <w:r w:rsidRPr="00C51178">
        <w:rPr>
          <w:color w:val="000000"/>
        </w:rPr>
        <w:tab/>
        <w:t xml:space="preserve">the volume of litter </w:t>
      </w:r>
      <w:r w:rsidR="00F5483B" w:rsidRPr="00C51178">
        <w:rPr>
          <w:color w:val="000000"/>
        </w:rPr>
        <w:t>is 1</w:t>
      </w:r>
      <w:r w:rsidR="00E90E2F" w:rsidRPr="00C51178">
        <w:rPr>
          <w:color w:val="000000"/>
        </w:rPr>
        <w:t xml:space="preserve"> </w:t>
      </w:r>
      <w:r w:rsidR="00F5483B" w:rsidRPr="00C51178">
        <w:rPr>
          <w:color w:val="000000"/>
        </w:rPr>
        <w:t>000L or more.</w:t>
      </w:r>
    </w:p>
    <w:p w14:paraId="24D7A1D0" w14:textId="77777777" w:rsidR="00F5483B" w:rsidRPr="00C51178" w:rsidRDefault="00F5483B" w:rsidP="00F5483B">
      <w:pPr>
        <w:pStyle w:val="Penalty"/>
        <w:rPr>
          <w:color w:val="000000"/>
        </w:rPr>
      </w:pPr>
      <w:r w:rsidRPr="00C51178">
        <w:rPr>
          <w:color w:val="000000"/>
        </w:rPr>
        <w:t>Maximum penalty:  100 penalty units, imprisonment for 1 year or both.</w:t>
      </w:r>
    </w:p>
    <w:p w14:paraId="7F675EA8" w14:textId="77777777" w:rsidR="00D802E9" w:rsidRPr="00C51178" w:rsidRDefault="00D802E9" w:rsidP="00D802E9">
      <w:pPr>
        <w:pStyle w:val="IMain"/>
        <w:rPr>
          <w:color w:val="000000"/>
        </w:rPr>
      </w:pPr>
      <w:r w:rsidRPr="00C51178">
        <w:rPr>
          <w:color w:val="000000"/>
        </w:rPr>
        <w:tab/>
        <w:t>(3)</w:t>
      </w:r>
      <w:r w:rsidRPr="00C51178">
        <w:rPr>
          <w:color w:val="000000"/>
        </w:rPr>
        <w:tab/>
        <w:t>A person commits an offence if—</w:t>
      </w:r>
    </w:p>
    <w:p w14:paraId="3BA758C7" w14:textId="77777777" w:rsidR="00D802E9" w:rsidRPr="00C51178" w:rsidRDefault="00D802E9" w:rsidP="00D802E9">
      <w:pPr>
        <w:pStyle w:val="Ipara"/>
        <w:rPr>
          <w:color w:val="000000"/>
        </w:rPr>
      </w:pPr>
      <w:r w:rsidRPr="00C51178">
        <w:rPr>
          <w:color w:val="000000"/>
        </w:rPr>
        <w:tab/>
        <w:t>(a)</w:t>
      </w:r>
      <w:r w:rsidRPr="00C51178">
        <w:rPr>
          <w:color w:val="000000"/>
        </w:rPr>
        <w:tab/>
        <w:t>the person dumps litter at a public place or an open private place; and</w:t>
      </w:r>
    </w:p>
    <w:p w14:paraId="1E05ACFA" w14:textId="77777777" w:rsidR="00D802E9" w:rsidRPr="00C51178" w:rsidRDefault="00D802E9" w:rsidP="00D802E9">
      <w:pPr>
        <w:pStyle w:val="Ipara"/>
        <w:rPr>
          <w:color w:val="000000"/>
        </w:rPr>
      </w:pPr>
      <w:r w:rsidRPr="00C51178">
        <w:rPr>
          <w:color w:val="000000"/>
        </w:rPr>
        <w:tab/>
        <w:t>(b)</w:t>
      </w:r>
      <w:r w:rsidRPr="00C51178">
        <w:rPr>
          <w:color w:val="000000"/>
        </w:rPr>
        <w:tab/>
        <w:t>the volume of litter is 200L or more but less than 1</w:t>
      </w:r>
      <w:r w:rsidR="00297E89" w:rsidRPr="00C51178">
        <w:rPr>
          <w:color w:val="000000"/>
        </w:rPr>
        <w:t xml:space="preserve"> </w:t>
      </w:r>
      <w:r w:rsidRPr="00C51178">
        <w:rPr>
          <w:color w:val="000000"/>
        </w:rPr>
        <w:t>000L; and</w:t>
      </w:r>
    </w:p>
    <w:p w14:paraId="5AC9AEC3" w14:textId="77777777" w:rsidR="00D802E9" w:rsidRPr="00C51178" w:rsidRDefault="00D802E9" w:rsidP="00D802E9">
      <w:pPr>
        <w:pStyle w:val="Ipara"/>
        <w:rPr>
          <w:color w:val="000000"/>
        </w:rPr>
      </w:pPr>
      <w:r w:rsidRPr="00C51178">
        <w:rPr>
          <w:color w:val="000000"/>
        </w:rPr>
        <w:tab/>
        <w:t>(c)</w:t>
      </w:r>
      <w:r w:rsidRPr="00C51178">
        <w:rPr>
          <w:color w:val="000000"/>
        </w:rPr>
        <w:tab/>
        <w:t>the person is reckless about whether the litter, or part of the litter, escapes, or is likely to escape—</w:t>
      </w:r>
    </w:p>
    <w:p w14:paraId="064254AC" w14:textId="77777777" w:rsidR="00D802E9" w:rsidRPr="00C51178" w:rsidRDefault="00D802E9" w:rsidP="00D802E9">
      <w:pPr>
        <w:pStyle w:val="Isubpara"/>
        <w:rPr>
          <w:color w:val="000000"/>
        </w:rPr>
      </w:pPr>
      <w:r w:rsidRPr="00C51178">
        <w:rPr>
          <w:color w:val="000000"/>
        </w:rPr>
        <w:tab/>
        <w:t>(i)</w:t>
      </w:r>
      <w:r w:rsidRPr="00C51178">
        <w:rPr>
          <w:color w:val="000000"/>
        </w:rPr>
        <w:tab/>
        <w:t>from the public place into or onto another public place or an open private place; or</w:t>
      </w:r>
    </w:p>
    <w:p w14:paraId="39B6F831" w14:textId="77777777" w:rsidR="00D802E9" w:rsidRPr="00C51178" w:rsidRDefault="00D802E9" w:rsidP="00C51178">
      <w:pPr>
        <w:pStyle w:val="Isubpara"/>
        <w:keepNext/>
        <w:rPr>
          <w:color w:val="000000"/>
        </w:rPr>
      </w:pPr>
      <w:r w:rsidRPr="00C51178">
        <w:rPr>
          <w:color w:val="000000"/>
        </w:rPr>
        <w:lastRenderedPageBreak/>
        <w:tab/>
        <w:t>(ii)</w:t>
      </w:r>
      <w:r w:rsidRPr="00C51178">
        <w:rPr>
          <w:color w:val="000000"/>
        </w:rPr>
        <w:tab/>
        <w:t>from the open private place into or onto a public place or another open private place.</w:t>
      </w:r>
    </w:p>
    <w:p w14:paraId="3B5C41FF" w14:textId="77777777" w:rsidR="00D802E9" w:rsidRPr="00C51178" w:rsidRDefault="00D802E9" w:rsidP="00D802E9">
      <w:pPr>
        <w:pStyle w:val="Penalty"/>
        <w:rPr>
          <w:color w:val="000000"/>
        </w:rPr>
      </w:pPr>
      <w:r w:rsidRPr="00C51178">
        <w:rPr>
          <w:color w:val="000000"/>
        </w:rPr>
        <w:t>Maximum penalty:  50 penalty units, imprisonment for 6 months or both.</w:t>
      </w:r>
    </w:p>
    <w:p w14:paraId="5D5CB771" w14:textId="77777777" w:rsidR="00554E08" w:rsidRPr="00C51178" w:rsidRDefault="00293716" w:rsidP="00554E08">
      <w:pPr>
        <w:pStyle w:val="IMain"/>
        <w:rPr>
          <w:color w:val="000000"/>
        </w:rPr>
      </w:pPr>
      <w:r w:rsidRPr="00C51178">
        <w:rPr>
          <w:color w:val="000000"/>
        </w:rPr>
        <w:tab/>
        <w:t>(</w:t>
      </w:r>
      <w:r w:rsidR="00D802E9" w:rsidRPr="00C51178">
        <w:rPr>
          <w:color w:val="000000"/>
        </w:rPr>
        <w:t>4</w:t>
      </w:r>
      <w:r w:rsidRPr="00C51178">
        <w:rPr>
          <w:color w:val="000000"/>
        </w:rPr>
        <w:t>)</w:t>
      </w:r>
      <w:r w:rsidRPr="00C51178">
        <w:rPr>
          <w:color w:val="000000"/>
        </w:rPr>
        <w:tab/>
      </w:r>
      <w:r w:rsidR="00554E08" w:rsidRPr="00C51178">
        <w:rPr>
          <w:color w:val="000000"/>
        </w:rPr>
        <w:t>A person commits an offence if—</w:t>
      </w:r>
    </w:p>
    <w:p w14:paraId="48F641CB" w14:textId="77777777" w:rsidR="00554E08" w:rsidRPr="00C51178" w:rsidRDefault="00554E08" w:rsidP="00554E08">
      <w:pPr>
        <w:pStyle w:val="Ipara"/>
        <w:rPr>
          <w:color w:val="000000"/>
        </w:rPr>
      </w:pPr>
      <w:r w:rsidRPr="00C51178">
        <w:rPr>
          <w:color w:val="000000"/>
        </w:rPr>
        <w:tab/>
        <w:t>(a)</w:t>
      </w:r>
      <w:r w:rsidRPr="00C51178">
        <w:rPr>
          <w:color w:val="000000"/>
        </w:rPr>
        <w:tab/>
        <w:t>the person dumps litter at a public place or an open private place; and</w:t>
      </w:r>
    </w:p>
    <w:p w14:paraId="2A46D71F" w14:textId="77777777" w:rsidR="00554E08" w:rsidRPr="00C51178" w:rsidRDefault="00554E08" w:rsidP="00554E08">
      <w:pPr>
        <w:pStyle w:val="Ipara"/>
        <w:rPr>
          <w:color w:val="000000"/>
        </w:rPr>
      </w:pPr>
      <w:r w:rsidRPr="00C51178">
        <w:rPr>
          <w:color w:val="000000"/>
        </w:rPr>
        <w:tab/>
        <w:t>(b)</w:t>
      </w:r>
      <w:r w:rsidRPr="00C51178">
        <w:rPr>
          <w:color w:val="000000"/>
        </w:rPr>
        <w:tab/>
        <w:t>the volume of litter is 1</w:t>
      </w:r>
      <w:r w:rsidR="00553FD0" w:rsidRPr="00C51178">
        <w:rPr>
          <w:color w:val="000000"/>
        </w:rPr>
        <w:t xml:space="preserve"> </w:t>
      </w:r>
      <w:r w:rsidRPr="00C51178">
        <w:rPr>
          <w:color w:val="000000"/>
        </w:rPr>
        <w:t>000L or more</w:t>
      </w:r>
      <w:r w:rsidR="00F812E8" w:rsidRPr="00C51178">
        <w:rPr>
          <w:color w:val="000000"/>
        </w:rPr>
        <w:t>; and</w:t>
      </w:r>
    </w:p>
    <w:p w14:paraId="7AB799F3" w14:textId="77777777" w:rsidR="00F812E8" w:rsidRPr="00C51178" w:rsidRDefault="00F812E8" w:rsidP="00F812E8">
      <w:pPr>
        <w:pStyle w:val="Ipara"/>
        <w:rPr>
          <w:color w:val="000000"/>
        </w:rPr>
      </w:pPr>
      <w:r w:rsidRPr="00C51178">
        <w:rPr>
          <w:color w:val="000000"/>
        </w:rPr>
        <w:tab/>
        <w:t>(c)</w:t>
      </w:r>
      <w:r w:rsidRPr="00C51178">
        <w:rPr>
          <w:color w:val="000000"/>
        </w:rPr>
        <w:tab/>
        <w:t>the person is reckless about whether the litter, or part of the litter, escapes, or is likely to escape—</w:t>
      </w:r>
    </w:p>
    <w:p w14:paraId="7099E960" w14:textId="77777777" w:rsidR="00F812E8" w:rsidRPr="00C51178" w:rsidRDefault="00F812E8" w:rsidP="00F812E8">
      <w:pPr>
        <w:pStyle w:val="Isubpara"/>
        <w:rPr>
          <w:color w:val="000000"/>
        </w:rPr>
      </w:pPr>
      <w:r w:rsidRPr="00C51178">
        <w:rPr>
          <w:color w:val="000000"/>
        </w:rPr>
        <w:tab/>
        <w:t>(i)</w:t>
      </w:r>
      <w:r w:rsidRPr="00C51178">
        <w:rPr>
          <w:color w:val="000000"/>
        </w:rPr>
        <w:tab/>
        <w:t>from the public place into or onto another public place or an open private place; or</w:t>
      </w:r>
    </w:p>
    <w:p w14:paraId="5B9AE981" w14:textId="77777777" w:rsidR="00F812E8" w:rsidRPr="00C51178" w:rsidRDefault="00F812E8" w:rsidP="00C51178">
      <w:pPr>
        <w:pStyle w:val="Isubpara"/>
        <w:keepNext/>
        <w:rPr>
          <w:color w:val="000000"/>
        </w:rPr>
      </w:pPr>
      <w:r w:rsidRPr="00C51178">
        <w:rPr>
          <w:color w:val="000000"/>
        </w:rPr>
        <w:tab/>
        <w:t>(ii)</w:t>
      </w:r>
      <w:r w:rsidRPr="00C51178">
        <w:rPr>
          <w:color w:val="000000"/>
        </w:rPr>
        <w:tab/>
        <w:t>from the open private place into or onto a public place or another open private place.</w:t>
      </w:r>
    </w:p>
    <w:p w14:paraId="60FCEDC7" w14:textId="77777777" w:rsidR="00F812E8" w:rsidRPr="00C51178" w:rsidRDefault="00F812E8" w:rsidP="00F812E8">
      <w:pPr>
        <w:pStyle w:val="Penalty"/>
        <w:rPr>
          <w:color w:val="000000"/>
        </w:rPr>
      </w:pPr>
      <w:r w:rsidRPr="00C51178">
        <w:rPr>
          <w:color w:val="000000"/>
        </w:rPr>
        <w:t>Maximum penalty:  100 penalty units, imprisonment for 1 year or both.</w:t>
      </w:r>
    </w:p>
    <w:p w14:paraId="623AC50E" w14:textId="77777777" w:rsidR="005319FE" w:rsidRPr="00C51178" w:rsidRDefault="005319FE" w:rsidP="005319FE">
      <w:pPr>
        <w:pStyle w:val="IMain"/>
        <w:rPr>
          <w:color w:val="000000"/>
        </w:rPr>
      </w:pPr>
      <w:r w:rsidRPr="00C51178">
        <w:rPr>
          <w:color w:val="000000"/>
        </w:rPr>
        <w:tab/>
        <w:t>(</w:t>
      </w:r>
      <w:r w:rsidR="00C821AB" w:rsidRPr="00C51178">
        <w:rPr>
          <w:color w:val="000000"/>
        </w:rPr>
        <w:t>5</w:t>
      </w:r>
      <w:r w:rsidRPr="00C51178">
        <w:rPr>
          <w:color w:val="000000"/>
        </w:rPr>
        <w:t>)</w:t>
      </w:r>
      <w:r w:rsidRPr="00C51178">
        <w:rPr>
          <w:color w:val="000000"/>
        </w:rPr>
        <w:tab/>
        <w:t>Subsection</w:t>
      </w:r>
      <w:r w:rsidR="007F7965" w:rsidRPr="00C51178">
        <w:rPr>
          <w:color w:val="000000"/>
        </w:rPr>
        <w:t>s</w:t>
      </w:r>
      <w:r w:rsidRPr="00C51178">
        <w:rPr>
          <w:color w:val="000000"/>
        </w:rPr>
        <w:t xml:space="preserve"> (1)</w:t>
      </w:r>
      <w:r w:rsidR="007F7965" w:rsidRPr="00C51178">
        <w:rPr>
          <w:color w:val="000000"/>
        </w:rPr>
        <w:t xml:space="preserve"> and (2)</w:t>
      </w:r>
      <w:r w:rsidRPr="00C51178">
        <w:rPr>
          <w:color w:val="000000"/>
        </w:rPr>
        <w:t xml:space="preserve"> do not apply to the d</w:t>
      </w:r>
      <w:r w:rsidR="007F7965" w:rsidRPr="00C51178">
        <w:rPr>
          <w:color w:val="000000"/>
        </w:rPr>
        <w:t>ump</w:t>
      </w:r>
      <w:r w:rsidRPr="00C51178">
        <w:rPr>
          <w:color w:val="000000"/>
        </w:rPr>
        <w:t>ing of litter at a place with the consent of the occupier of the place.</w:t>
      </w:r>
    </w:p>
    <w:p w14:paraId="03A69B28" w14:textId="77777777" w:rsidR="005319FE" w:rsidRPr="00C51178" w:rsidRDefault="005319FE" w:rsidP="005319FE">
      <w:pPr>
        <w:pStyle w:val="IMain"/>
        <w:rPr>
          <w:color w:val="000000"/>
        </w:rPr>
      </w:pPr>
      <w:r w:rsidRPr="00C51178">
        <w:rPr>
          <w:color w:val="000000"/>
        </w:rPr>
        <w:tab/>
        <w:t>(</w:t>
      </w:r>
      <w:r w:rsidR="00C821AB" w:rsidRPr="00C51178">
        <w:rPr>
          <w:color w:val="000000"/>
        </w:rPr>
        <w:t>6</w:t>
      </w:r>
      <w:r w:rsidRPr="00C51178">
        <w:rPr>
          <w:color w:val="000000"/>
        </w:rPr>
        <w:t>)</w:t>
      </w:r>
      <w:r w:rsidRPr="00C51178">
        <w:rPr>
          <w:color w:val="000000"/>
        </w:rPr>
        <w:tab/>
        <w:t>Subsection</w:t>
      </w:r>
      <w:r w:rsidR="007F7965" w:rsidRPr="00C51178">
        <w:rPr>
          <w:color w:val="000000"/>
        </w:rPr>
        <w:t>s</w:t>
      </w:r>
      <w:r w:rsidRPr="00C51178">
        <w:rPr>
          <w:color w:val="000000"/>
        </w:rPr>
        <w:t xml:space="preserve"> (</w:t>
      </w:r>
      <w:r w:rsidR="007F7965" w:rsidRPr="00C51178">
        <w:rPr>
          <w:color w:val="000000"/>
        </w:rPr>
        <w:t>3</w:t>
      </w:r>
      <w:r w:rsidRPr="00C51178">
        <w:rPr>
          <w:color w:val="000000"/>
        </w:rPr>
        <w:t xml:space="preserve">) </w:t>
      </w:r>
      <w:r w:rsidR="007F7965" w:rsidRPr="00C51178">
        <w:rPr>
          <w:color w:val="000000"/>
        </w:rPr>
        <w:t xml:space="preserve">and (4) </w:t>
      </w:r>
      <w:r w:rsidRPr="00C51178">
        <w:rPr>
          <w:color w:val="000000"/>
        </w:rPr>
        <w:t>do not apply to the d</w:t>
      </w:r>
      <w:r w:rsidR="007F7965" w:rsidRPr="00C51178">
        <w:rPr>
          <w:color w:val="000000"/>
        </w:rPr>
        <w:t>ump</w:t>
      </w:r>
      <w:r w:rsidRPr="00C51178">
        <w:rPr>
          <w:color w:val="000000"/>
        </w:rPr>
        <w:t>ing of litter at a place with the consent of the occupier of the place only if the litter is unlikely to escape.</w:t>
      </w:r>
    </w:p>
    <w:p w14:paraId="299B04AE" w14:textId="77777777" w:rsidR="00935F21" w:rsidRPr="00C51178" w:rsidRDefault="00935F21" w:rsidP="00935F21">
      <w:pPr>
        <w:pStyle w:val="IMain"/>
        <w:rPr>
          <w:color w:val="000000"/>
        </w:rPr>
      </w:pPr>
      <w:r w:rsidRPr="00C51178">
        <w:rPr>
          <w:color w:val="000000"/>
        </w:rPr>
        <w:tab/>
        <w:t>(</w:t>
      </w:r>
      <w:r w:rsidR="00C821AB" w:rsidRPr="00C51178">
        <w:rPr>
          <w:color w:val="000000"/>
        </w:rPr>
        <w:t>7</w:t>
      </w:r>
      <w:r w:rsidRPr="00C51178">
        <w:rPr>
          <w:color w:val="000000"/>
        </w:rPr>
        <w:t>)</w:t>
      </w:r>
      <w:r w:rsidRPr="00C51178">
        <w:rPr>
          <w:color w:val="000000"/>
        </w:rPr>
        <w:tab/>
        <w:t>Subsections (1)</w:t>
      </w:r>
      <w:r w:rsidR="00254CF2" w:rsidRPr="00C51178">
        <w:rPr>
          <w:color w:val="000000"/>
        </w:rPr>
        <w:t xml:space="preserve"> to</w:t>
      </w:r>
      <w:r w:rsidRPr="00C51178">
        <w:rPr>
          <w:color w:val="000000"/>
        </w:rPr>
        <w:t xml:space="preserve"> (</w:t>
      </w:r>
      <w:r w:rsidR="00254CF2" w:rsidRPr="00C51178">
        <w:rPr>
          <w:color w:val="000000"/>
        </w:rPr>
        <w:t>4</w:t>
      </w:r>
      <w:r w:rsidRPr="00C51178">
        <w:rPr>
          <w:color w:val="000000"/>
        </w:rPr>
        <w:t>) do not apply to—</w:t>
      </w:r>
    </w:p>
    <w:p w14:paraId="3B0F5510" w14:textId="77777777" w:rsidR="00935F21" w:rsidRPr="00C51178" w:rsidRDefault="00935F21" w:rsidP="00935F21">
      <w:pPr>
        <w:pStyle w:val="Ipara"/>
        <w:rPr>
          <w:color w:val="000000"/>
          <w:lang w:val="en-US"/>
        </w:rPr>
      </w:pPr>
      <w:r w:rsidRPr="00C51178">
        <w:rPr>
          <w:color w:val="000000"/>
        </w:rPr>
        <w:tab/>
        <w:t>(a)</w:t>
      </w:r>
      <w:r w:rsidRPr="00C51178">
        <w:rPr>
          <w:color w:val="000000"/>
        </w:rPr>
        <w:tab/>
      </w:r>
      <w:r w:rsidRPr="00C51178">
        <w:rPr>
          <w:color w:val="000000"/>
          <w:lang w:val="en-US"/>
        </w:rPr>
        <w:t xml:space="preserve">the placing of a receptacle containing litter at a public place for the litter to be removed by a </w:t>
      </w:r>
      <w:r w:rsidR="004A360B" w:rsidRPr="00C51178">
        <w:rPr>
          <w:color w:val="000000"/>
          <w:lang w:val="en-US"/>
        </w:rPr>
        <w:t>waste</w:t>
      </w:r>
      <w:r w:rsidRPr="00C51178">
        <w:rPr>
          <w:color w:val="000000"/>
          <w:lang w:val="en-US"/>
        </w:rPr>
        <w:t xml:space="preserve"> collection service; or</w:t>
      </w:r>
    </w:p>
    <w:p w14:paraId="563F1616" w14:textId="77777777" w:rsidR="00935F21" w:rsidRPr="00C51178" w:rsidRDefault="00935F21" w:rsidP="00935F21">
      <w:pPr>
        <w:pStyle w:val="Ipara"/>
        <w:rPr>
          <w:color w:val="000000"/>
        </w:rPr>
      </w:pPr>
      <w:r w:rsidRPr="00C51178">
        <w:rPr>
          <w:color w:val="000000"/>
        </w:rPr>
        <w:tab/>
        <w:t>(b)</w:t>
      </w:r>
      <w:r w:rsidRPr="00C51178">
        <w:rPr>
          <w:color w:val="000000"/>
        </w:rPr>
        <w:tab/>
        <w:t>the dumping of litter at a public place or an open private place in a receptacle that is—</w:t>
      </w:r>
    </w:p>
    <w:p w14:paraId="4D3F2A93" w14:textId="77777777" w:rsidR="00935F21" w:rsidRPr="00C51178" w:rsidRDefault="00935F21" w:rsidP="00935F21">
      <w:pPr>
        <w:pStyle w:val="Isubpara"/>
        <w:rPr>
          <w:color w:val="000000"/>
        </w:rPr>
      </w:pPr>
      <w:r w:rsidRPr="00C51178">
        <w:rPr>
          <w:color w:val="000000"/>
        </w:rPr>
        <w:tab/>
        <w:t>(i)</w:t>
      </w:r>
      <w:r w:rsidRPr="00C51178">
        <w:rPr>
          <w:color w:val="000000"/>
        </w:rPr>
        <w:tab/>
        <w:t>provided or designed to be used for litter; and</w:t>
      </w:r>
    </w:p>
    <w:p w14:paraId="0B51286A" w14:textId="77777777" w:rsidR="00935F21" w:rsidRPr="00C51178" w:rsidRDefault="00935F21" w:rsidP="00935F21">
      <w:pPr>
        <w:pStyle w:val="Isubpara"/>
        <w:rPr>
          <w:color w:val="000000"/>
        </w:rPr>
      </w:pPr>
      <w:r w:rsidRPr="00C51178">
        <w:rPr>
          <w:color w:val="000000"/>
        </w:rPr>
        <w:lastRenderedPageBreak/>
        <w:tab/>
        <w:t>(ii)</w:t>
      </w:r>
      <w:r w:rsidRPr="00C51178">
        <w:rPr>
          <w:color w:val="000000"/>
        </w:rPr>
        <w:tab/>
        <w:t>appropriate for litter of that size, shape, nature and volume; or</w:t>
      </w:r>
    </w:p>
    <w:p w14:paraId="43882A46" w14:textId="77777777" w:rsidR="00935F21" w:rsidRPr="00C51178" w:rsidRDefault="00935F21" w:rsidP="00935F21">
      <w:pPr>
        <w:pStyle w:val="Ipara"/>
        <w:rPr>
          <w:color w:val="000000"/>
          <w:lang w:val="en-US"/>
        </w:rPr>
      </w:pPr>
      <w:r w:rsidRPr="00C51178">
        <w:rPr>
          <w:color w:val="000000"/>
        </w:rPr>
        <w:tab/>
        <w:t>(c)</w:t>
      </w:r>
      <w:r w:rsidRPr="00C51178">
        <w:rPr>
          <w:color w:val="000000"/>
        </w:rPr>
        <w:tab/>
      </w:r>
      <w:r w:rsidRPr="00C51178">
        <w:rPr>
          <w:color w:val="000000"/>
          <w:lang w:val="en-US"/>
        </w:rPr>
        <w:t>the dumping of litter in accordance with an invitation from a public servant in the exercise of the public servant’s functions; or</w:t>
      </w:r>
    </w:p>
    <w:p w14:paraId="59CA8902" w14:textId="77777777" w:rsidR="00935F21" w:rsidRPr="00C51178" w:rsidRDefault="00935F21" w:rsidP="00935F21">
      <w:pPr>
        <w:pStyle w:val="Ipara"/>
        <w:rPr>
          <w:color w:val="000000"/>
        </w:rPr>
      </w:pPr>
      <w:r w:rsidRPr="00C51178">
        <w:rPr>
          <w:color w:val="000000"/>
        </w:rPr>
        <w:tab/>
        <w:t>(</w:t>
      </w:r>
      <w:r w:rsidR="00D64C81" w:rsidRPr="00C51178">
        <w:rPr>
          <w:color w:val="000000"/>
        </w:rPr>
        <w:t>d</w:t>
      </w:r>
      <w:r w:rsidRPr="00C51178">
        <w:rPr>
          <w:color w:val="000000"/>
        </w:rPr>
        <w:t>)</w:t>
      </w:r>
      <w:r w:rsidRPr="00C51178">
        <w:rPr>
          <w:color w:val="000000"/>
        </w:rPr>
        <w:tab/>
      </w:r>
      <w:r w:rsidRPr="00C51178">
        <w:rPr>
          <w:color w:val="000000"/>
          <w:lang w:val="en-US"/>
        </w:rPr>
        <w:t xml:space="preserve">the dumping of litter at a public landfill or waste </w:t>
      </w:r>
      <w:r w:rsidR="002838B0" w:rsidRPr="00C51178">
        <w:rPr>
          <w:color w:val="000000"/>
          <w:lang w:val="en-US"/>
        </w:rPr>
        <w:t>facility</w:t>
      </w:r>
      <w:r w:rsidRPr="00C51178">
        <w:rPr>
          <w:color w:val="000000"/>
          <w:lang w:val="en-US"/>
        </w:rPr>
        <w:t>.</w:t>
      </w:r>
    </w:p>
    <w:p w14:paraId="49F6F9CD" w14:textId="77777777" w:rsidR="00935F21" w:rsidRPr="00C51178" w:rsidRDefault="00935F21" w:rsidP="00C51178">
      <w:pPr>
        <w:pStyle w:val="IMain"/>
        <w:keepNext/>
        <w:rPr>
          <w:color w:val="000000"/>
          <w:lang w:val="en-US"/>
        </w:rPr>
      </w:pPr>
      <w:r w:rsidRPr="00C51178">
        <w:rPr>
          <w:color w:val="000000"/>
        </w:rPr>
        <w:tab/>
        <w:t>(</w:t>
      </w:r>
      <w:r w:rsidR="00C821AB" w:rsidRPr="00C51178">
        <w:rPr>
          <w:color w:val="000000"/>
        </w:rPr>
        <w:t>8</w:t>
      </w:r>
      <w:r w:rsidRPr="00C51178">
        <w:rPr>
          <w:color w:val="000000"/>
        </w:rPr>
        <w:t>)</w:t>
      </w:r>
      <w:r w:rsidRPr="00C51178">
        <w:rPr>
          <w:color w:val="000000"/>
        </w:rPr>
        <w:tab/>
      </w:r>
      <w:r w:rsidRPr="00C51178">
        <w:rPr>
          <w:color w:val="000000"/>
          <w:lang w:val="en-US"/>
        </w:rPr>
        <w:t xml:space="preserve">Subsections (1) </w:t>
      </w:r>
      <w:r w:rsidR="00254CF2" w:rsidRPr="00C51178">
        <w:rPr>
          <w:color w:val="000000"/>
          <w:lang w:val="en-US"/>
        </w:rPr>
        <w:t>to</w:t>
      </w:r>
      <w:r w:rsidRPr="00C51178">
        <w:rPr>
          <w:color w:val="000000"/>
          <w:lang w:val="en-US"/>
        </w:rPr>
        <w:t xml:space="preserve"> (</w:t>
      </w:r>
      <w:r w:rsidR="00254CF2" w:rsidRPr="00C51178">
        <w:rPr>
          <w:color w:val="000000"/>
          <w:lang w:val="en-US"/>
        </w:rPr>
        <w:t>4</w:t>
      </w:r>
      <w:r w:rsidRPr="00C51178">
        <w:rPr>
          <w:color w:val="000000"/>
          <w:lang w:val="en-US"/>
        </w:rPr>
        <w:t>) do not apply if the dumping of the litter is accidental and the person takes all reasonable steps to retrieve the litter.</w:t>
      </w:r>
    </w:p>
    <w:p w14:paraId="22DA12C7" w14:textId="764AFCB3" w:rsidR="00935F21" w:rsidRPr="00C51178" w:rsidRDefault="00935F21" w:rsidP="00935F21">
      <w:pPr>
        <w:pStyle w:val="aNote"/>
        <w:rPr>
          <w:color w:val="000000"/>
        </w:rPr>
      </w:pPr>
      <w:r w:rsidRPr="00C51178">
        <w:rPr>
          <w:rStyle w:val="charItals"/>
          <w:color w:val="000000"/>
        </w:rPr>
        <w:t>Note</w:t>
      </w:r>
      <w:r w:rsidRPr="00C51178">
        <w:rPr>
          <w:rStyle w:val="charItals"/>
          <w:color w:val="000000"/>
        </w:rPr>
        <w:tab/>
      </w:r>
      <w:r w:rsidRPr="00C51178">
        <w:rPr>
          <w:color w:val="000000"/>
        </w:rPr>
        <w:t>The defendant has an evidential burden in relation to the matters mentioned in s</w:t>
      </w:r>
      <w:r w:rsidR="004D0FC4" w:rsidRPr="00C51178">
        <w:rPr>
          <w:color w:val="000000"/>
        </w:rPr>
        <w:t> (</w:t>
      </w:r>
      <w:r w:rsidR="00D64C81" w:rsidRPr="00C51178">
        <w:rPr>
          <w:color w:val="000000"/>
        </w:rPr>
        <w:t>4</w:t>
      </w:r>
      <w:r w:rsidRPr="00C51178">
        <w:rPr>
          <w:color w:val="000000"/>
        </w:rPr>
        <w:t>)</w:t>
      </w:r>
      <w:r w:rsidR="004D0FC4" w:rsidRPr="00C51178">
        <w:rPr>
          <w:color w:val="000000"/>
        </w:rPr>
        <w:t xml:space="preserve"> </w:t>
      </w:r>
      <w:r w:rsidR="00D64C81" w:rsidRPr="00C51178">
        <w:rPr>
          <w:color w:val="000000"/>
        </w:rPr>
        <w:t>to</w:t>
      </w:r>
      <w:r w:rsidR="004D0FC4" w:rsidRPr="00C51178">
        <w:rPr>
          <w:color w:val="000000"/>
        </w:rPr>
        <w:t xml:space="preserve"> </w:t>
      </w:r>
      <w:r w:rsidR="00553FD0" w:rsidRPr="00C51178">
        <w:rPr>
          <w:color w:val="000000"/>
        </w:rPr>
        <w:t>s </w:t>
      </w:r>
      <w:r w:rsidR="004D0FC4" w:rsidRPr="00C51178">
        <w:rPr>
          <w:color w:val="000000"/>
        </w:rPr>
        <w:t>(</w:t>
      </w:r>
      <w:r w:rsidR="00D64C81" w:rsidRPr="00C51178">
        <w:rPr>
          <w:color w:val="000000"/>
        </w:rPr>
        <w:t>7</w:t>
      </w:r>
      <w:r w:rsidRPr="00C51178">
        <w:rPr>
          <w:color w:val="000000"/>
        </w:rPr>
        <w:t xml:space="preserve">) (see </w:t>
      </w:r>
      <w:hyperlink r:id="rId23" w:tooltip="A2002-51" w:history="1">
        <w:r w:rsidR="005B7FBF" w:rsidRPr="00C51178">
          <w:rPr>
            <w:rStyle w:val="charCitHyperlinkAbbrev"/>
          </w:rPr>
          <w:t>Criminal Code</w:t>
        </w:r>
      </w:hyperlink>
      <w:r w:rsidRPr="00C51178">
        <w:rPr>
          <w:color w:val="000000"/>
        </w:rPr>
        <w:t>, s 58).</w:t>
      </w:r>
    </w:p>
    <w:p w14:paraId="230F25F3" w14:textId="77777777" w:rsidR="00254CF2" w:rsidRPr="00C51178" w:rsidRDefault="00254CF2" w:rsidP="00254CF2">
      <w:pPr>
        <w:pStyle w:val="IMain"/>
        <w:rPr>
          <w:color w:val="000000"/>
        </w:rPr>
      </w:pPr>
      <w:r w:rsidRPr="00C51178">
        <w:rPr>
          <w:color w:val="000000"/>
        </w:rPr>
        <w:tab/>
        <w:t>(</w:t>
      </w:r>
      <w:r w:rsidR="00C821AB" w:rsidRPr="00C51178">
        <w:rPr>
          <w:color w:val="000000"/>
        </w:rPr>
        <w:t>9</w:t>
      </w:r>
      <w:r w:rsidRPr="00C51178">
        <w:rPr>
          <w:color w:val="000000"/>
        </w:rPr>
        <w:t>)</w:t>
      </w:r>
      <w:r w:rsidRPr="00C51178">
        <w:rPr>
          <w:color w:val="000000"/>
        </w:rPr>
        <w:tab/>
        <w:t>Strict liability applies to subsection</w:t>
      </w:r>
      <w:r w:rsidR="00596894" w:rsidRPr="00C51178">
        <w:rPr>
          <w:color w:val="000000"/>
        </w:rPr>
        <w:t>s</w:t>
      </w:r>
      <w:r w:rsidRPr="00C51178">
        <w:rPr>
          <w:color w:val="000000"/>
        </w:rPr>
        <w:t xml:space="preserve"> (1) (b)</w:t>
      </w:r>
      <w:r w:rsidR="00596894" w:rsidRPr="00C51178">
        <w:rPr>
          <w:color w:val="000000"/>
        </w:rPr>
        <w:t>, (2) (b), (3) (b)</w:t>
      </w:r>
      <w:r w:rsidRPr="00C51178">
        <w:rPr>
          <w:color w:val="000000"/>
        </w:rPr>
        <w:t xml:space="preserve"> and (</w:t>
      </w:r>
      <w:r w:rsidR="00596894" w:rsidRPr="00C51178">
        <w:rPr>
          <w:color w:val="000000"/>
        </w:rPr>
        <w:t>4</w:t>
      </w:r>
      <w:r w:rsidRPr="00C51178">
        <w:rPr>
          <w:color w:val="000000"/>
        </w:rPr>
        <w:t>)</w:t>
      </w:r>
      <w:r w:rsidR="00596894" w:rsidRPr="00C51178">
        <w:rPr>
          <w:color w:val="000000"/>
        </w:rPr>
        <w:t> </w:t>
      </w:r>
      <w:r w:rsidRPr="00C51178">
        <w:rPr>
          <w:color w:val="000000"/>
        </w:rPr>
        <w:t>(b).</w:t>
      </w:r>
    </w:p>
    <w:p w14:paraId="172FA3F6" w14:textId="77777777" w:rsidR="00C74485" w:rsidRPr="00C51178" w:rsidRDefault="00C74485" w:rsidP="00C74485">
      <w:pPr>
        <w:pStyle w:val="IH5Sec"/>
        <w:rPr>
          <w:color w:val="000000"/>
        </w:rPr>
      </w:pPr>
      <w:r w:rsidRPr="00C51178">
        <w:rPr>
          <w:color w:val="000000"/>
        </w:rPr>
        <w:t>9B</w:t>
      </w:r>
      <w:r w:rsidRPr="00C51178">
        <w:rPr>
          <w:color w:val="000000"/>
        </w:rPr>
        <w:tab/>
        <w:t>Dumping litter—</w:t>
      </w:r>
      <w:r w:rsidR="00845681" w:rsidRPr="00C51178">
        <w:rPr>
          <w:color w:val="000000"/>
        </w:rPr>
        <w:t>strict liability</w:t>
      </w:r>
    </w:p>
    <w:p w14:paraId="19B1CF30" w14:textId="77777777" w:rsidR="00C74485" w:rsidRPr="00C51178" w:rsidRDefault="00C74485" w:rsidP="00C74485">
      <w:pPr>
        <w:pStyle w:val="IMain"/>
        <w:rPr>
          <w:color w:val="000000"/>
        </w:rPr>
      </w:pPr>
      <w:r w:rsidRPr="00C51178">
        <w:rPr>
          <w:color w:val="000000"/>
        </w:rPr>
        <w:tab/>
        <w:t>(1)</w:t>
      </w:r>
      <w:r w:rsidRPr="00C51178">
        <w:rPr>
          <w:color w:val="000000"/>
        </w:rPr>
        <w:tab/>
        <w:t>A person commits an offence if—</w:t>
      </w:r>
    </w:p>
    <w:p w14:paraId="55662E77" w14:textId="77777777" w:rsidR="00C74485" w:rsidRPr="00C51178" w:rsidRDefault="00C74485" w:rsidP="00C74485">
      <w:pPr>
        <w:pStyle w:val="Ipara"/>
        <w:rPr>
          <w:color w:val="000000"/>
        </w:rPr>
      </w:pPr>
      <w:r w:rsidRPr="00C51178">
        <w:rPr>
          <w:color w:val="000000"/>
        </w:rPr>
        <w:tab/>
        <w:t>(a)</w:t>
      </w:r>
      <w:r w:rsidRPr="00C51178">
        <w:rPr>
          <w:color w:val="000000"/>
        </w:rPr>
        <w:tab/>
        <w:t>the person dumps litter at a public place</w:t>
      </w:r>
      <w:r w:rsidR="005537AA" w:rsidRPr="00C51178">
        <w:rPr>
          <w:color w:val="000000"/>
        </w:rPr>
        <w:t xml:space="preserve"> </w:t>
      </w:r>
      <w:r w:rsidR="003064CA" w:rsidRPr="00C51178">
        <w:rPr>
          <w:color w:val="000000"/>
        </w:rPr>
        <w:t>or an open private place</w:t>
      </w:r>
      <w:r w:rsidRPr="00C51178">
        <w:rPr>
          <w:color w:val="000000"/>
        </w:rPr>
        <w:t>; and</w:t>
      </w:r>
    </w:p>
    <w:p w14:paraId="4C1176C1" w14:textId="77777777" w:rsidR="00992E2D" w:rsidRPr="00C51178" w:rsidRDefault="00992E2D" w:rsidP="00992E2D">
      <w:pPr>
        <w:pStyle w:val="Ipara"/>
        <w:rPr>
          <w:color w:val="000000"/>
        </w:rPr>
      </w:pPr>
      <w:r w:rsidRPr="00C51178">
        <w:rPr>
          <w:color w:val="000000"/>
        </w:rPr>
        <w:tab/>
        <w:t>(b)</w:t>
      </w:r>
      <w:r w:rsidRPr="00C51178">
        <w:rPr>
          <w:color w:val="000000"/>
        </w:rPr>
        <w:tab/>
        <w:t xml:space="preserve">the volume of litter </w:t>
      </w:r>
      <w:r w:rsidR="00EB017D" w:rsidRPr="00C51178">
        <w:rPr>
          <w:color w:val="000000"/>
        </w:rPr>
        <w:t xml:space="preserve">is </w:t>
      </w:r>
      <w:r w:rsidR="001E2CC5" w:rsidRPr="00C51178">
        <w:rPr>
          <w:color w:val="000000"/>
        </w:rPr>
        <w:t>at</w:t>
      </w:r>
      <w:r w:rsidR="00EB017D" w:rsidRPr="00C51178">
        <w:rPr>
          <w:color w:val="000000"/>
        </w:rPr>
        <w:t xml:space="preserve"> a</w:t>
      </w:r>
      <w:r w:rsidR="00054F3D" w:rsidRPr="00C51178">
        <w:rPr>
          <w:color w:val="000000"/>
        </w:rPr>
        <w:t xml:space="preserve"> </w:t>
      </w:r>
      <w:r w:rsidR="001E2CC5" w:rsidRPr="00C51178">
        <w:rPr>
          <w:color w:val="000000"/>
        </w:rPr>
        <w:t>level</w:t>
      </w:r>
      <w:r w:rsidR="00C02EB5" w:rsidRPr="00C51178">
        <w:rPr>
          <w:color w:val="000000"/>
        </w:rPr>
        <w:t xml:space="preserve"> mentioned in an item in tab</w:t>
      </w:r>
      <w:r w:rsidR="00E958DA" w:rsidRPr="00C51178">
        <w:rPr>
          <w:color w:val="000000"/>
        </w:rPr>
        <w:t>le </w:t>
      </w:r>
      <w:r w:rsidR="00C02EB5" w:rsidRPr="00C51178">
        <w:rPr>
          <w:color w:val="000000"/>
        </w:rPr>
        <w:t>7A, column 2.</w:t>
      </w:r>
    </w:p>
    <w:p w14:paraId="550596B0" w14:textId="77777777" w:rsidR="00961CA9" w:rsidRPr="00C51178" w:rsidRDefault="003E285F" w:rsidP="003E285F">
      <w:pPr>
        <w:pStyle w:val="IMain"/>
        <w:rPr>
          <w:color w:val="000000"/>
        </w:rPr>
      </w:pPr>
      <w:r w:rsidRPr="00C51178">
        <w:rPr>
          <w:color w:val="000000"/>
        </w:rPr>
        <w:tab/>
        <w:t>(</w:t>
      </w:r>
      <w:r w:rsidR="00845681" w:rsidRPr="00C51178">
        <w:rPr>
          <w:color w:val="000000"/>
        </w:rPr>
        <w:t>2</w:t>
      </w:r>
      <w:r w:rsidRPr="00C51178">
        <w:rPr>
          <w:color w:val="000000"/>
        </w:rPr>
        <w:t>)</w:t>
      </w:r>
      <w:r w:rsidRPr="00C51178">
        <w:rPr>
          <w:color w:val="000000"/>
        </w:rPr>
        <w:tab/>
      </w:r>
      <w:r w:rsidR="005D4488" w:rsidRPr="00C51178">
        <w:rPr>
          <w:color w:val="000000"/>
        </w:rPr>
        <w:t>A person commits an offence if—</w:t>
      </w:r>
    </w:p>
    <w:p w14:paraId="5272D034" w14:textId="77777777" w:rsidR="005D4488" w:rsidRPr="00C51178" w:rsidRDefault="005D4488" w:rsidP="005D4488">
      <w:pPr>
        <w:pStyle w:val="Ipara"/>
        <w:rPr>
          <w:color w:val="000000"/>
        </w:rPr>
      </w:pPr>
      <w:r w:rsidRPr="00C51178">
        <w:rPr>
          <w:color w:val="000000"/>
        </w:rPr>
        <w:tab/>
        <w:t>(a)</w:t>
      </w:r>
      <w:r w:rsidRPr="00C51178">
        <w:rPr>
          <w:color w:val="000000"/>
        </w:rPr>
        <w:tab/>
      </w:r>
      <w:r w:rsidR="007E72FC" w:rsidRPr="00C51178">
        <w:rPr>
          <w:color w:val="000000"/>
        </w:rPr>
        <w:t>the person dumps litter</w:t>
      </w:r>
      <w:r w:rsidR="003064CA" w:rsidRPr="00C51178">
        <w:rPr>
          <w:color w:val="000000"/>
        </w:rPr>
        <w:t xml:space="preserve"> at a public place or an open private place</w:t>
      </w:r>
      <w:r w:rsidR="007E72FC" w:rsidRPr="00C51178">
        <w:rPr>
          <w:color w:val="000000"/>
        </w:rPr>
        <w:t>; and</w:t>
      </w:r>
    </w:p>
    <w:p w14:paraId="19AA34CF" w14:textId="77777777" w:rsidR="007E72FC" w:rsidRPr="00C51178" w:rsidRDefault="007E72FC" w:rsidP="007E72FC">
      <w:pPr>
        <w:pStyle w:val="Ipara"/>
        <w:rPr>
          <w:color w:val="000000"/>
        </w:rPr>
      </w:pPr>
      <w:r w:rsidRPr="00C51178">
        <w:rPr>
          <w:color w:val="000000"/>
        </w:rPr>
        <w:tab/>
        <w:t>(b)</w:t>
      </w:r>
      <w:r w:rsidRPr="00C51178">
        <w:rPr>
          <w:color w:val="000000"/>
        </w:rPr>
        <w:tab/>
        <w:t>the volume of litter is at a level mentioned in an item in table 7A, column 2; and</w:t>
      </w:r>
    </w:p>
    <w:p w14:paraId="31B89B7A" w14:textId="77777777" w:rsidR="00A125D1" w:rsidRPr="00C51178" w:rsidRDefault="00A125D1" w:rsidP="00A125D1">
      <w:pPr>
        <w:pStyle w:val="Ipara"/>
        <w:rPr>
          <w:color w:val="000000"/>
        </w:rPr>
      </w:pPr>
      <w:r w:rsidRPr="00C51178">
        <w:rPr>
          <w:color w:val="000000"/>
        </w:rPr>
        <w:tab/>
        <w:t>(</w:t>
      </w:r>
      <w:r w:rsidR="00417D8F" w:rsidRPr="00C51178">
        <w:rPr>
          <w:color w:val="000000"/>
        </w:rPr>
        <w:t>c</w:t>
      </w:r>
      <w:r w:rsidRPr="00C51178">
        <w:rPr>
          <w:color w:val="000000"/>
        </w:rPr>
        <w:t>)</w:t>
      </w:r>
      <w:r w:rsidRPr="00C51178">
        <w:rPr>
          <w:color w:val="000000"/>
        </w:rPr>
        <w:tab/>
        <w:t>the litter, or part of the litter, escapes, or is likely to escape—</w:t>
      </w:r>
    </w:p>
    <w:p w14:paraId="12316C98" w14:textId="77777777" w:rsidR="00A125D1" w:rsidRPr="00C51178" w:rsidRDefault="00A125D1" w:rsidP="00A125D1">
      <w:pPr>
        <w:pStyle w:val="Isubpara"/>
        <w:rPr>
          <w:color w:val="000000"/>
        </w:rPr>
      </w:pPr>
      <w:r w:rsidRPr="00C51178">
        <w:rPr>
          <w:color w:val="000000"/>
        </w:rPr>
        <w:tab/>
        <w:t>(i)</w:t>
      </w:r>
      <w:r w:rsidRPr="00C51178">
        <w:rPr>
          <w:color w:val="000000"/>
        </w:rPr>
        <w:tab/>
        <w:t>from the public place into or onto another public place or an open private place; or</w:t>
      </w:r>
    </w:p>
    <w:p w14:paraId="0D1FAB75" w14:textId="77777777" w:rsidR="00A125D1" w:rsidRPr="00C51178" w:rsidRDefault="00A125D1" w:rsidP="00A125D1">
      <w:pPr>
        <w:pStyle w:val="Isubpara"/>
        <w:rPr>
          <w:color w:val="000000"/>
        </w:rPr>
      </w:pPr>
      <w:r w:rsidRPr="00C51178">
        <w:rPr>
          <w:color w:val="000000"/>
        </w:rPr>
        <w:tab/>
        <w:t>(ii)</w:t>
      </w:r>
      <w:r w:rsidRPr="00C51178">
        <w:rPr>
          <w:color w:val="000000"/>
        </w:rPr>
        <w:tab/>
        <w:t>from the open private place into or onto a public place or another open private place.</w:t>
      </w:r>
    </w:p>
    <w:p w14:paraId="13016FBD" w14:textId="77777777" w:rsidR="00845681" w:rsidRPr="00C51178" w:rsidRDefault="00845681" w:rsidP="00845681">
      <w:pPr>
        <w:pStyle w:val="IMain"/>
        <w:rPr>
          <w:color w:val="000000"/>
        </w:rPr>
      </w:pPr>
      <w:r w:rsidRPr="00C51178">
        <w:rPr>
          <w:color w:val="000000"/>
        </w:rPr>
        <w:lastRenderedPageBreak/>
        <w:tab/>
        <w:t>(3)</w:t>
      </w:r>
      <w:r w:rsidRPr="00C51178">
        <w:rPr>
          <w:color w:val="000000"/>
        </w:rPr>
        <w:tab/>
        <w:t>For an offence against subsections (1) and (2), a penalty in accordance with section 9BA applies.</w:t>
      </w:r>
    </w:p>
    <w:p w14:paraId="39285D08" w14:textId="77777777" w:rsidR="00BC113A" w:rsidRPr="00C51178" w:rsidRDefault="00BC113A" w:rsidP="00BC113A">
      <w:pPr>
        <w:pStyle w:val="IMain"/>
        <w:rPr>
          <w:color w:val="000000"/>
        </w:rPr>
      </w:pPr>
      <w:r w:rsidRPr="00C51178">
        <w:rPr>
          <w:color w:val="000000"/>
        </w:rPr>
        <w:tab/>
        <w:t>(4)</w:t>
      </w:r>
      <w:r w:rsidRPr="00C51178">
        <w:rPr>
          <w:color w:val="000000"/>
        </w:rPr>
        <w:tab/>
        <w:t>Subsection (1) does not apply to the dumping of litter at a place with the consent of the occupier of the place.</w:t>
      </w:r>
    </w:p>
    <w:p w14:paraId="5C85DEA9" w14:textId="77777777" w:rsidR="00BC113A" w:rsidRPr="00C51178" w:rsidRDefault="00BC113A" w:rsidP="00BC113A">
      <w:pPr>
        <w:pStyle w:val="IMain"/>
        <w:rPr>
          <w:color w:val="000000"/>
        </w:rPr>
      </w:pPr>
      <w:r w:rsidRPr="00C51178">
        <w:rPr>
          <w:color w:val="000000"/>
        </w:rPr>
        <w:tab/>
        <w:t>(5)</w:t>
      </w:r>
      <w:r w:rsidRPr="00C51178">
        <w:rPr>
          <w:color w:val="000000"/>
        </w:rPr>
        <w:tab/>
        <w:t>Subsection (2) does not apply to the d</w:t>
      </w:r>
      <w:r w:rsidR="00D570E2" w:rsidRPr="00C51178">
        <w:rPr>
          <w:color w:val="000000"/>
        </w:rPr>
        <w:t>ump</w:t>
      </w:r>
      <w:r w:rsidRPr="00C51178">
        <w:rPr>
          <w:color w:val="000000"/>
        </w:rPr>
        <w:t>ing of litter at a place with the consent of the occupier of the place only if the litter is unlikely to escape.</w:t>
      </w:r>
    </w:p>
    <w:p w14:paraId="16BBE2AC" w14:textId="77777777" w:rsidR="00324206" w:rsidRPr="00C51178" w:rsidRDefault="00324206" w:rsidP="00324206">
      <w:pPr>
        <w:pStyle w:val="IMain"/>
        <w:rPr>
          <w:color w:val="000000"/>
        </w:rPr>
      </w:pPr>
      <w:r w:rsidRPr="00C51178">
        <w:rPr>
          <w:color w:val="000000"/>
        </w:rPr>
        <w:tab/>
        <w:t>(</w:t>
      </w:r>
      <w:r w:rsidR="00D570E2" w:rsidRPr="00C51178">
        <w:rPr>
          <w:color w:val="000000"/>
        </w:rPr>
        <w:t>6</w:t>
      </w:r>
      <w:r w:rsidRPr="00C51178">
        <w:rPr>
          <w:color w:val="000000"/>
        </w:rPr>
        <w:t>)</w:t>
      </w:r>
      <w:r w:rsidRPr="00C51178">
        <w:rPr>
          <w:color w:val="000000"/>
        </w:rPr>
        <w:tab/>
        <w:t>Subsections (1) and (2) do not apply to—</w:t>
      </w:r>
    </w:p>
    <w:p w14:paraId="40F39BD4" w14:textId="77777777" w:rsidR="00324206" w:rsidRPr="00C51178" w:rsidRDefault="00324206" w:rsidP="00324206">
      <w:pPr>
        <w:pStyle w:val="Ipara"/>
        <w:rPr>
          <w:color w:val="000000"/>
          <w:lang w:val="en-US"/>
        </w:rPr>
      </w:pPr>
      <w:r w:rsidRPr="00C51178">
        <w:rPr>
          <w:color w:val="000000"/>
        </w:rPr>
        <w:tab/>
        <w:t>(a)</w:t>
      </w:r>
      <w:r w:rsidRPr="00C51178">
        <w:rPr>
          <w:color w:val="000000"/>
        </w:rPr>
        <w:tab/>
      </w:r>
      <w:r w:rsidRPr="00C51178">
        <w:rPr>
          <w:color w:val="000000"/>
          <w:lang w:val="en-US"/>
        </w:rPr>
        <w:t xml:space="preserve">the placing of a receptacle containing litter at a public place for the litter to be removed by </w:t>
      </w:r>
      <w:r w:rsidR="00EF77FB" w:rsidRPr="00C51178">
        <w:rPr>
          <w:color w:val="000000"/>
          <w:lang w:val="en-US"/>
        </w:rPr>
        <w:t xml:space="preserve">a </w:t>
      </w:r>
      <w:r w:rsidR="004A360B" w:rsidRPr="00C51178">
        <w:rPr>
          <w:color w:val="000000"/>
          <w:lang w:val="en-US"/>
        </w:rPr>
        <w:t>waste</w:t>
      </w:r>
      <w:r w:rsidRPr="00C51178">
        <w:rPr>
          <w:color w:val="000000"/>
          <w:lang w:val="en-US"/>
        </w:rPr>
        <w:t xml:space="preserve"> collection service; or</w:t>
      </w:r>
    </w:p>
    <w:p w14:paraId="5CADE875" w14:textId="77777777" w:rsidR="00324206" w:rsidRPr="00C51178" w:rsidRDefault="00324206" w:rsidP="00324206">
      <w:pPr>
        <w:pStyle w:val="Ipara"/>
        <w:rPr>
          <w:color w:val="000000"/>
        </w:rPr>
      </w:pPr>
      <w:r w:rsidRPr="00C51178">
        <w:rPr>
          <w:color w:val="000000"/>
        </w:rPr>
        <w:tab/>
      </w:r>
      <w:r w:rsidR="001D092C" w:rsidRPr="00C51178">
        <w:rPr>
          <w:color w:val="000000"/>
        </w:rPr>
        <w:t>(b</w:t>
      </w:r>
      <w:r w:rsidRPr="00C51178">
        <w:rPr>
          <w:color w:val="000000"/>
        </w:rPr>
        <w:t>)</w:t>
      </w:r>
      <w:r w:rsidRPr="00C51178">
        <w:rPr>
          <w:color w:val="000000"/>
        </w:rPr>
        <w:tab/>
        <w:t>the d</w:t>
      </w:r>
      <w:r w:rsidR="00574FDE" w:rsidRPr="00C51178">
        <w:rPr>
          <w:color w:val="000000"/>
        </w:rPr>
        <w:t>umping</w:t>
      </w:r>
      <w:r w:rsidRPr="00C51178">
        <w:rPr>
          <w:color w:val="000000"/>
        </w:rPr>
        <w:t xml:space="preserve"> of litter at a public place or an open private place in a receptacle that is—</w:t>
      </w:r>
    </w:p>
    <w:p w14:paraId="16BBC58B" w14:textId="77777777" w:rsidR="00324206" w:rsidRPr="00C51178" w:rsidRDefault="00324206" w:rsidP="00324206">
      <w:pPr>
        <w:pStyle w:val="Isubpara"/>
        <w:rPr>
          <w:color w:val="000000"/>
        </w:rPr>
      </w:pPr>
      <w:r w:rsidRPr="00C51178">
        <w:rPr>
          <w:color w:val="000000"/>
        </w:rPr>
        <w:tab/>
        <w:t>(i)</w:t>
      </w:r>
      <w:r w:rsidRPr="00C51178">
        <w:rPr>
          <w:color w:val="000000"/>
        </w:rPr>
        <w:tab/>
        <w:t>provided or designed to be used for litter; and</w:t>
      </w:r>
    </w:p>
    <w:p w14:paraId="3C9634B2" w14:textId="77777777" w:rsidR="00324206" w:rsidRPr="00C51178" w:rsidRDefault="00324206" w:rsidP="00324206">
      <w:pPr>
        <w:pStyle w:val="Isubpara"/>
        <w:rPr>
          <w:color w:val="000000"/>
        </w:rPr>
      </w:pPr>
      <w:r w:rsidRPr="00C51178">
        <w:rPr>
          <w:color w:val="000000"/>
        </w:rPr>
        <w:tab/>
        <w:t>(ii)</w:t>
      </w:r>
      <w:r w:rsidRPr="00C51178">
        <w:rPr>
          <w:color w:val="000000"/>
        </w:rPr>
        <w:tab/>
        <w:t>appropriate for litter of that size, shape, nature and volume; or</w:t>
      </w:r>
    </w:p>
    <w:p w14:paraId="69706A47" w14:textId="77777777" w:rsidR="00324206" w:rsidRPr="00C51178" w:rsidRDefault="00324206" w:rsidP="00324206">
      <w:pPr>
        <w:pStyle w:val="Ipara"/>
        <w:rPr>
          <w:color w:val="000000"/>
          <w:lang w:val="en-US"/>
        </w:rPr>
      </w:pPr>
      <w:r w:rsidRPr="00C51178">
        <w:rPr>
          <w:color w:val="000000"/>
        </w:rPr>
        <w:tab/>
        <w:t>(</w:t>
      </w:r>
      <w:r w:rsidR="001D092C" w:rsidRPr="00C51178">
        <w:rPr>
          <w:color w:val="000000"/>
        </w:rPr>
        <w:t>c</w:t>
      </w:r>
      <w:r w:rsidRPr="00C51178">
        <w:rPr>
          <w:color w:val="000000"/>
        </w:rPr>
        <w:t>)</w:t>
      </w:r>
      <w:r w:rsidRPr="00C51178">
        <w:rPr>
          <w:color w:val="000000"/>
        </w:rPr>
        <w:tab/>
      </w:r>
      <w:r w:rsidRPr="00C51178">
        <w:rPr>
          <w:color w:val="000000"/>
          <w:lang w:val="en-US"/>
        </w:rPr>
        <w:t xml:space="preserve">the </w:t>
      </w:r>
      <w:r w:rsidR="00574FDE" w:rsidRPr="00C51178">
        <w:rPr>
          <w:color w:val="000000"/>
          <w:lang w:val="en-US"/>
        </w:rPr>
        <w:t>dumping</w:t>
      </w:r>
      <w:r w:rsidRPr="00C51178">
        <w:rPr>
          <w:color w:val="000000"/>
          <w:lang w:val="en-US"/>
        </w:rPr>
        <w:t xml:space="preserve"> of litter in accordance with an invitation from a public servant in the exercise of the public servant’s functions; or</w:t>
      </w:r>
    </w:p>
    <w:p w14:paraId="18AA08ED" w14:textId="77777777" w:rsidR="00324206" w:rsidRPr="00C51178" w:rsidRDefault="001D092C" w:rsidP="00324206">
      <w:pPr>
        <w:pStyle w:val="Ipara"/>
        <w:rPr>
          <w:color w:val="000000"/>
        </w:rPr>
      </w:pPr>
      <w:r w:rsidRPr="00C51178">
        <w:rPr>
          <w:color w:val="000000"/>
        </w:rPr>
        <w:tab/>
        <w:t>(</w:t>
      </w:r>
      <w:r w:rsidR="00D570E2" w:rsidRPr="00C51178">
        <w:rPr>
          <w:color w:val="000000"/>
        </w:rPr>
        <w:t>d</w:t>
      </w:r>
      <w:r w:rsidR="00324206" w:rsidRPr="00C51178">
        <w:rPr>
          <w:color w:val="000000"/>
        </w:rPr>
        <w:t>)</w:t>
      </w:r>
      <w:r w:rsidR="00324206" w:rsidRPr="00C51178">
        <w:rPr>
          <w:color w:val="000000"/>
        </w:rPr>
        <w:tab/>
      </w:r>
      <w:r w:rsidR="00324206" w:rsidRPr="00C51178">
        <w:rPr>
          <w:color w:val="000000"/>
          <w:lang w:val="en-US"/>
        </w:rPr>
        <w:t>the d</w:t>
      </w:r>
      <w:r w:rsidR="00574FDE" w:rsidRPr="00C51178">
        <w:rPr>
          <w:color w:val="000000"/>
          <w:lang w:val="en-US"/>
        </w:rPr>
        <w:t>umpin</w:t>
      </w:r>
      <w:r w:rsidR="00324206" w:rsidRPr="00C51178">
        <w:rPr>
          <w:color w:val="000000"/>
          <w:lang w:val="en-US"/>
        </w:rPr>
        <w:t xml:space="preserve">g of litter at a public landfill or waste </w:t>
      </w:r>
      <w:r w:rsidR="002838B0" w:rsidRPr="00C51178">
        <w:rPr>
          <w:color w:val="000000"/>
          <w:lang w:val="en-US"/>
        </w:rPr>
        <w:t>facility</w:t>
      </w:r>
      <w:r w:rsidR="00324206" w:rsidRPr="00C51178">
        <w:rPr>
          <w:color w:val="000000"/>
          <w:lang w:val="en-US"/>
        </w:rPr>
        <w:t>.</w:t>
      </w:r>
    </w:p>
    <w:p w14:paraId="4E252B7D" w14:textId="77777777" w:rsidR="00324206" w:rsidRPr="00C51178" w:rsidRDefault="00324206" w:rsidP="00C51178">
      <w:pPr>
        <w:pStyle w:val="IMain"/>
        <w:keepNext/>
        <w:rPr>
          <w:color w:val="000000"/>
          <w:lang w:val="en-US"/>
        </w:rPr>
      </w:pPr>
      <w:r w:rsidRPr="00C51178">
        <w:rPr>
          <w:color w:val="000000"/>
        </w:rPr>
        <w:tab/>
        <w:t>(</w:t>
      </w:r>
      <w:r w:rsidR="00D570E2" w:rsidRPr="00C51178">
        <w:rPr>
          <w:color w:val="000000"/>
        </w:rPr>
        <w:t>7</w:t>
      </w:r>
      <w:r w:rsidRPr="00C51178">
        <w:rPr>
          <w:color w:val="000000"/>
        </w:rPr>
        <w:t>)</w:t>
      </w:r>
      <w:r w:rsidRPr="00C51178">
        <w:rPr>
          <w:color w:val="000000"/>
        </w:rPr>
        <w:tab/>
      </w:r>
      <w:r w:rsidR="00574FDE" w:rsidRPr="00C51178">
        <w:rPr>
          <w:color w:val="000000"/>
          <w:lang w:val="en-US"/>
        </w:rPr>
        <w:t>Subsections (1) and (2) do not apply if the dump</w:t>
      </w:r>
      <w:r w:rsidRPr="00C51178">
        <w:rPr>
          <w:color w:val="000000"/>
          <w:lang w:val="en-US"/>
        </w:rPr>
        <w:t>ing of the litter is accidental and the person takes all reasonable steps to retrieve the litter.</w:t>
      </w:r>
    </w:p>
    <w:p w14:paraId="03022784" w14:textId="35CD5B2F" w:rsidR="00324206" w:rsidRPr="00C51178" w:rsidRDefault="00324206" w:rsidP="00324206">
      <w:pPr>
        <w:pStyle w:val="aNote"/>
        <w:rPr>
          <w:color w:val="000000"/>
        </w:rPr>
      </w:pPr>
      <w:r w:rsidRPr="00C51178">
        <w:rPr>
          <w:rStyle w:val="charItals"/>
          <w:color w:val="000000"/>
        </w:rPr>
        <w:t>Note</w:t>
      </w:r>
      <w:r w:rsidRPr="00C51178">
        <w:rPr>
          <w:rStyle w:val="charItals"/>
          <w:color w:val="000000"/>
        </w:rPr>
        <w:tab/>
      </w:r>
      <w:r w:rsidRPr="00C51178">
        <w:rPr>
          <w:color w:val="000000"/>
        </w:rPr>
        <w:t xml:space="preserve">The defendant has an evidential burden in relation to the matters mentioned in </w:t>
      </w:r>
      <w:r w:rsidR="0090093E" w:rsidRPr="00C51178">
        <w:rPr>
          <w:color w:val="000000"/>
        </w:rPr>
        <w:t>s (4</w:t>
      </w:r>
      <w:r w:rsidRPr="00C51178">
        <w:rPr>
          <w:color w:val="000000"/>
        </w:rPr>
        <w:t>)</w:t>
      </w:r>
      <w:r w:rsidR="00E66E1D" w:rsidRPr="00C51178">
        <w:rPr>
          <w:color w:val="000000"/>
        </w:rPr>
        <w:t xml:space="preserve"> </w:t>
      </w:r>
      <w:r w:rsidR="00D570E2" w:rsidRPr="00C51178">
        <w:rPr>
          <w:color w:val="000000"/>
        </w:rPr>
        <w:t>to</w:t>
      </w:r>
      <w:r w:rsidR="0018478F" w:rsidRPr="00C51178">
        <w:rPr>
          <w:color w:val="000000"/>
        </w:rPr>
        <w:t xml:space="preserve"> </w:t>
      </w:r>
      <w:r w:rsidR="00553FD0" w:rsidRPr="00C51178">
        <w:rPr>
          <w:color w:val="000000"/>
        </w:rPr>
        <w:t>s</w:t>
      </w:r>
      <w:r w:rsidR="001636B5" w:rsidRPr="00C51178">
        <w:rPr>
          <w:color w:val="000000"/>
        </w:rPr>
        <w:t> </w:t>
      </w:r>
      <w:r w:rsidR="00E66E1D" w:rsidRPr="00C51178">
        <w:rPr>
          <w:color w:val="000000"/>
        </w:rPr>
        <w:t>(</w:t>
      </w:r>
      <w:r w:rsidR="00D570E2" w:rsidRPr="00C51178">
        <w:rPr>
          <w:color w:val="000000"/>
        </w:rPr>
        <w:t>7</w:t>
      </w:r>
      <w:r w:rsidR="00E66E1D" w:rsidRPr="00C51178">
        <w:rPr>
          <w:color w:val="000000"/>
        </w:rPr>
        <w:t>)</w:t>
      </w:r>
      <w:r w:rsidRPr="00C51178">
        <w:rPr>
          <w:color w:val="000000"/>
        </w:rPr>
        <w:t xml:space="preserve"> (see </w:t>
      </w:r>
      <w:hyperlink r:id="rId24" w:tooltip="A2002-51" w:history="1">
        <w:r w:rsidR="005B7FBF" w:rsidRPr="00C51178">
          <w:rPr>
            <w:rStyle w:val="charCitHyperlinkAbbrev"/>
          </w:rPr>
          <w:t>Criminal Code</w:t>
        </w:r>
      </w:hyperlink>
      <w:r w:rsidRPr="00C51178">
        <w:rPr>
          <w:color w:val="000000"/>
        </w:rPr>
        <w:t>, s 58).</w:t>
      </w:r>
    </w:p>
    <w:p w14:paraId="04B2A2E9" w14:textId="77777777" w:rsidR="00845681" w:rsidRPr="00C51178" w:rsidRDefault="00845681" w:rsidP="00845681">
      <w:pPr>
        <w:pStyle w:val="IMain"/>
        <w:rPr>
          <w:color w:val="000000"/>
        </w:rPr>
      </w:pPr>
      <w:r w:rsidRPr="00C51178">
        <w:rPr>
          <w:color w:val="000000"/>
        </w:rPr>
        <w:tab/>
        <w:t>(</w:t>
      </w:r>
      <w:r w:rsidR="00D570E2" w:rsidRPr="00C51178">
        <w:rPr>
          <w:color w:val="000000"/>
        </w:rPr>
        <w:t>8</w:t>
      </w:r>
      <w:r w:rsidRPr="00C51178">
        <w:rPr>
          <w:color w:val="000000"/>
        </w:rPr>
        <w:t>)</w:t>
      </w:r>
      <w:r w:rsidRPr="00C51178">
        <w:rPr>
          <w:color w:val="000000"/>
        </w:rPr>
        <w:tab/>
        <w:t>An offence against this section is a strict liability offence.</w:t>
      </w:r>
    </w:p>
    <w:p w14:paraId="542081B6" w14:textId="77777777" w:rsidR="000208E3" w:rsidRPr="00C51178" w:rsidRDefault="000208E3" w:rsidP="000208E3">
      <w:pPr>
        <w:pStyle w:val="IH5Sec"/>
        <w:rPr>
          <w:color w:val="000000"/>
        </w:rPr>
      </w:pPr>
      <w:r w:rsidRPr="00C51178">
        <w:rPr>
          <w:color w:val="000000"/>
        </w:rPr>
        <w:lastRenderedPageBreak/>
        <w:t>9B</w:t>
      </w:r>
      <w:r w:rsidR="00D65CC3" w:rsidRPr="00C51178">
        <w:rPr>
          <w:color w:val="000000"/>
        </w:rPr>
        <w:t>A</w:t>
      </w:r>
      <w:r w:rsidRPr="00C51178">
        <w:rPr>
          <w:color w:val="000000"/>
        </w:rPr>
        <w:tab/>
        <w:t>Dumping litter—penalties</w:t>
      </w:r>
      <w:r w:rsidR="000D3240" w:rsidRPr="00C51178">
        <w:rPr>
          <w:color w:val="000000"/>
        </w:rPr>
        <w:t xml:space="preserve"> for </w:t>
      </w:r>
      <w:r w:rsidRPr="00C51178">
        <w:rPr>
          <w:color w:val="000000"/>
        </w:rPr>
        <w:t>s 9B offences</w:t>
      </w:r>
    </w:p>
    <w:p w14:paraId="7E1D155F" w14:textId="77777777" w:rsidR="00B156F0" w:rsidRPr="00C51178" w:rsidRDefault="00B156F0" w:rsidP="00F5620C">
      <w:pPr>
        <w:pStyle w:val="Amainreturn"/>
        <w:keepLines/>
        <w:rPr>
          <w:color w:val="000000"/>
        </w:rPr>
      </w:pPr>
      <w:r w:rsidRPr="00C51178">
        <w:rPr>
          <w:color w:val="000000"/>
        </w:rPr>
        <w:t>If a person commits an offence against section 9B (1)</w:t>
      </w:r>
      <w:r w:rsidR="00953DDB" w:rsidRPr="00C51178">
        <w:rPr>
          <w:color w:val="000000"/>
        </w:rPr>
        <w:t xml:space="preserve"> or (2)</w:t>
      </w:r>
      <w:r w:rsidRPr="00C51178">
        <w:rPr>
          <w:color w:val="000000"/>
        </w:rPr>
        <w:t xml:space="preserve"> and the volume of litter was at a level stated in column 2 of an item of table 9BA, the </w:t>
      </w:r>
      <w:r w:rsidR="00DA28BE" w:rsidRPr="00C51178">
        <w:rPr>
          <w:color w:val="000000"/>
        </w:rPr>
        <w:t>offence</w:t>
      </w:r>
      <w:r w:rsidRPr="00C51178">
        <w:rPr>
          <w:color w:val="000000"/>
        </w:rPr>
        <w:t xml:space="preserve"> is punishable by the maximum penalty stated in column 3 of that item.</w:t>
      </w:r>
    </w:p>
    <w:p w14:paraId="3CC9CE81" w14:textId="77777777" w:rsidR="00C73324" w:rsidRPr="00C51178" w:rsidRDefault="00C73324">
      <w:pPr>
        <w:pStyle w:val="TableHd"/>
        <w:rPr>
          <w:color w:val="000000"/>
        </w:rPr>
      </w:pPr>
      <w:r w:rsidRPr="00C51178">
        <w:rPr>
          <w:color w:val="000000"/>
        </w:rPr>
        <w:t>Table 9BA</w:t>
      </w:r>
    </w:p>
    <w:p w14:paraId="25040168" w14:textId="77777777" w:rsidR="00F63CE1" w:rsidRPr="00C51178" w:rsidRDefault="00F63CE1" w:rsidP="00AE7A50">
      <w:pPr>
        <w:suppressLineNumbers/>
        <w:rPr>
          <w:color w:val="000000"/>
          <w:sz w:val="12"/>
          <w:szCs w:val="12"/>
        </w:rPr>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C73324" w:rsidRPr="00C51178" w14:paraId="5B726AB9" w14:textId="77777777" w:rsidTr="00193750">
        <w:trPr>
          <w:cantSplit/>
          <w:tblHeader/>
        </w:trPr>
        <w:tc>
          <w:tcPr>
            <w:tcW w:w="1200" w:type="dxa"/>
            <w:tcBorders>
              <w:bottom w:val="single" w:sz="4" w:space="0" w:color="auto"/>
            </w:tcBorders>
          </w:tcPr>
          <w:p w14:paraId="25B6C4C1" w14:textId="77777777" w:rsidR="00C73324" w:rsidRPr="00C51178" w:rsidRDefault="00C73324" w:rsidP="00193750">
            <w:pPr>
              <w:pStyle w:val="TableColHd"/>
              <w:rPr>
                <w:color w:val="000000"/>
              </w:rPr>
            </w:pPr>
            <w:r w:rsidRPr="00C51178">
              <w:rPr>
                <w:color w:val="000000"/>
              </w:rPr>
              <w:t>column 1</w:t>
            </w:r>
          </w:p>
          <w:p w14:paraId="6FA6EF03" w14:textId="77777777" w:rsidR="00C73324" w:rsidRPr="00C51178" w:rsidRDefault="00C73324" w:rsidP="00193750">
            <w:pPr>
              <w:pStyle w:val="TableColHd"/>
              <w:rPr>
                <w:color w:val="000000"/>
              </w:rPr>
            </w:pPr>
            <w:r w:rsidRPr="00C51178">
              <w:rPr>
                <w:color w:val="000000"/>
              </w:rPr>
              <w:t>item</w:t>
            </w:r>
          </w:p>
        </w:tc>
        <w:tc>
          <w:tcPr>
            <w:tcW w:w="2107" w:type="dxa"/>
            <w:tcBorders>
              <w:bottom w:val="single" w:sz="4" w:space="0" w:color="auto"/>
            </w:tcBorders>
          </w:tcPr>
          <w:p w14:paraId="722C2A31" w14:textId="77777777" w:rsidR="00C73324" w:rsidRPr="00C51178" w:rsidRDefault="00C73324" w:rsidP="00193750">
            <w:pPr>
              <w:pStyle w:val="TableColHd"/>
              <w:rPr>
                <w:color w:val="000000"/>
              </w:rPr>
            </w:pPr>
            <w:r w:rsidRPr="00C51178">
              <w:rPr>
                <w:color w:val="000000"/>
              </w:rPr>
              <w:t>column 2</w:t>
            </w:r>
          </w:p>
          <w:p w14:paraId="235B8D6B" w14:textId="77777777" w:rsidR="00C73324" w:rsidRPr="00C51178" w:rsidRDefault="00523029" w:rsidP="00193750">
            <w:pPr>
              <w:pStyle w:val="TableColHd"/>
              <w:rPr>
                <w:color w:val="000000"/>
              </w:rPr>
            </w:pPr>
            <w:r w:rsidRPr="00C51178">
              <w:rPr>
                <w:color w:val="000000"/>
              </w:rPr>
              <w:t>level</w:t>
            </w:r>
          </w:p>
        </w:tc>
        <w:tc>
          <w:tcPr>
            <w:tcW w:w="4641" w:type="dxa"/>
            <w:tcBorders>
              <w:bottom w:val="single" w:sz="4" w:space="0" w:color="auto"/>
            </w:tcBorders>
          </w:tcPr>
          <w:p w14:paraId="0A4CFFD7" w14:textId="77777777" w:rsidR="00C73324" w:rsidRPr="00C51178" w:rsidRDefault="00C73324" w:rsidP="00193750">
            <w:pPr>
              <w:pStyle w:val="TableColHd"/>
              <w:rPr>
                <w:color w:val="000000"/>
              </w:rPr>
            </w:pPr>
            <w:r w:rsidRPr="00C51178">
              <w:rPr>
                <w:color w:val="000000"/>
              </w:rPr>
              <w:t>column 3</w:t>
            </w:r>
          </w:p>
          <w:p w14:paraId="46FF96E6" w14:textId="77777777" w:rsidR="00C73324" w:rsidRPr="00C51178" w:rsidRDefault="00CE6ABD" w:rsidP="00193750">
            <w:pPr>
              <w:pStyle w:val="TableColHd"/>
              <w:rPr>
                <w:color w:val="000000"/>
              </w:rPr>
            </w:pPr>
            <w:r w:rsidRPr="00C51178">
              <w:rPr>
                <w:color w:val="000000"/>
              </w:rPr>
              <w:t>maximum penalty</w:t>
            </w:r>
          </w:p>
          <w:p w14:paraId="564CCD72" w14:textId="77777777" w:rsidR="000C5C99" w:rsidRPr="00C51178" w:rsidRDefault="002100E4" w:rsidP="00193750">
            <w:pPr>
              <w:pStyle w:val="TableColHd"/>
              <w:rPr>
                <w:color w:val="000000"/>
              </w:rPr>
            </w:pPr>
            <w:r w:rsidRPr="00C51178">
              <w:rPr>
                <w:color w:val="000000"/>
              </w:rPr>
              <w:t>(p</w:t>
            </w:r>
            <w:r w:rsidR="00FA0D1A" w:rsidRPr="00C51178">
              <w:rPr>
                <w:color w:val="000000"/>
              </w:rPr>
              <w:t xml:space="preserve">enalty </w:t>
            </w:r>
            <w:r w:rsidRPr="00C51178">
              <w:rPr>
                <w:color w:val="000000"/>
              </w:rPr>
              <w:t>u</w:t>
            </w:r>
            <w:r w:rsidR="00FA0D1A" w:rsidRPr="00C51178">
              <w:rPr>
                <w:color w:val="000000"/>
              </w:rPr>
              <w:t>nits</w:t>
            </w:r>
            <w:r w:rsidRPr="00C51178">
              <w:rPr>
                <w:color w:val="000000"/>
              </w:rPr>
              <w:t>)</w:t>
            </w:r>
          </w:p>
        </w:tc>
      </w:tr>
      <w:tr w:rsidR="00C73324" w:rsidRPr="00C51178" w14:paraId="6C0955F0" w14:textId="77777777" w:rsidTr="00193750">
        <w:trPr>
          <w:cantSplit/>
        </w:trPr>
        <w:tc>
          <w:tcPr>
            <w:tcW w:w="1200" w:type="dxa"/>
            <w:tcBorders>
              <w:top w:val="single" w:sz="4" w:space="0" w:color="auto"/>
            </w:tcBorders>
          </w:tcPr>
          <w:p w14:paraId="4F753304" w14:textId="77777777" w:rsidR="00C73324" w:rsidRPr="00C51178" w:rsidRDefault="00D42ED9" w:rsidP="001245B0">
            <w:pPr>
              <w:pStyle w:val="TableText10"/>
              <w:rPr>
                <w:color w:val="000000"/>
              </w:rPr>
            </w:pPr>
            <w:r w:rsidRPr="00C51178">
              <w:rPr>
                <w:color w:val="000000"/>
              </w:rPr>
              <w:t>1</w:t>
            </w:r>
          </w:p>
        </w:tc>
        <w:tc>
          <w:tcPr>
            <w:tcW w:w="2107" w:type="dxa"/>
            <w:tcBorders>
              <w:top w:val="single" w:sz="4" w:space="0" w:color="auto"/>
            </w:tcBorders>
          </w:tcPr>
          <w:p w14:paraId="5E330B4D" w14:textId="77777777" w:rsidR="00C73324" w:rsidRPr="00C51178" w:rsidRDefault="00523029" w:rsidP="00193750">
            <w:pPr>
              <w:pStyle w:val="TableText10"/>
              <w:rPr>
                <w:color w:val="000000"/>
              </w:rPr>
            </w:pPr>
            <w:r w:rsidRPr="00C51178">
              <w:rPr>
                <w:color w:val="000000"/>
              </w:rPr>
              <w:t>level 1</w:t>
            </w:r>
          </w:p>
        </w:tc>
        <w:tc>
          <w:tcPr>
            <w:tcW w:w="4641" w:type="dxa"/>
            <w:tcBorders>
              <w:top w:val="single" w:sz="4" w:space="0" w:color="auto"/>
            </w:tcBorders>
          </w:tcPr>
          <w:p w14:paraId="6745638F" w14:textId="77777777" w:rsidR="00C73324" w:rsidRPr="00C51178" w:rsidRDefault="00BB1E59" w:rsidP="00193750">
            <w:pPr>
              <w:pStyle w:val="TableText10"/>
              <w:rPr>
                <w:color w:val="000000"/>
              </w:rPr>
            </w:pPr>
            <w:r w:rsidRPr="00C51178">
              <w:rPr>
                <w:color w:val="000000"/>
              </w:rPr>
              <w:t>2</w:t>
            </w:r>
            <w:r w:rsidR="008B6055" w:rsidRPr="00C51178">
              <w:rPr>
                <w:color w:val="000000"/>
              </w:rPr>
              <w:t>0</w:t>
            </w:r>
          </w:p>
        </w:tc>
      </w:tr>
      <w:tr w:rsidR="00C73324" w:rsidRPr="00C51178" w14:paraId="28CE3686" w14:textId="77777777" w:rsidTr="00193750">
        <w:trPr>
          <w:cantSplit/>
        </w:trPr>
        <w:tc>
          <w:tcPr>
            <w:tcW w:w="1200" w:type="dxa"/>
          </w:tcPr>
          <w:p w14:paraId="3D32D518" w14:textId="77777777" w:rsidR="00C73324" w:rsidRPr="00C51178" w:rsidRDefault="00D42ED9" w:rsidP="001245B0">
            <w:pPr>
              <w:pStyle w:val="TableText10"/>
              <w:rPr>
                <w:color w:val="000000"/>
              </w:rPr>
            </w:pPr>
            <w:r w:rsidRPr="00C51178">
              <w:rPr>
                <w:color w:val="000000"/>
              </w:rPr>
              <w:t>2</w:t>
            </w:r>
          </w:p>
        </w:tc>
        <w:tc>
          <w:tcPr>
            <w:tcW w:w="2107" w:type="dxa"/>
          </w:tcPr>
          <w:p w14:paraId="6225CBC3" w14:textId="77777777" w:rsidR="00C73324" w:rsidRPr="00C51178" w:rsidRDefault="00523029" w:rsidP="00193750">
            <w:pPr>
              <w:pStyle w:val="TableText10"/>
              <w:rPr>
                <w:color w:val="000000"/>
              </w:rPr>
            </w:pPr>
            <w:r w:rsidRPr="00C51178">
              <w:rPr>
                <w:color w:val="000000"/>
              </w:rPr>
              <w:t>level 2</w:t>
            </w:r>
          </w:p>
        </w:tc>
        <w:tc>
          <w:tcPr>
            <w:tcW w:w="4641" w:type="dxa"/>
          </w:tcPr>
          <w:p w14:paraId="5F06F412" w14:textId="77777777" w:rsidR="00C73324" w:rsidRPr="00C51178" w:rsidRDefault="00BB1E59" w:rsidP="00193750">
            <w:pPr>
              <w:pStyle w:val="TableText10"/>
              <w:rPr>
                <w:color w:val="000000"/>
              </w:rPr>
            </w:pPr>
            <w:r w:rsidRPr="00C51178">
              <w:rPr>
                <w:color w:val="000000"/>
              </w:rPr>
              <w:t>35</w:t>
            </w:r>
          </w:p>
        </w:tc>
      </w:tr>
      <w:tr w:rsidR="00C73324" w:rsidRPr="00C51178" w14:paraId="5A45D125" w14:textId="77777777" w:rsidTr="00193750">
        <w:trPr>
          <w:cantSplit/>
        </w:trPr>
        <w:tc>
          <w:tcPr>
            <w:tcW w:w="1200" w:type="dxa"/>
          </w:tcPr>
          <w:p w14:paraId="0A0E804F" w14:textId="77777777" w:rsidR="00C73324" w:rsidRPr="00C51178" w:rsidRDefault="00D42ED9" w:rsidP="001245B0">
            <w:pPr>
              <w:pStyle w:val="TableText10"/>
              <w:rPr>
                <w:color w:val="000000"/>
              </w:rPr>
            </w:pPr>
            <w:r w:rsidRPr="00C51178">
              <w:rPr>
                <w:color w:val="000000"/>
              </w:rPr>
              <w:t>3</w:t>
            </w:r>
          </w:p>
        </w:tc>
        <w:tc>
          <w:tcPr>
            <w:tcW w:w="2107" w:type="dxa"/>
          </w:tcPr>
          <w:p w14:paraId="695D1111" w14:textId="77777777" w:rsidR="00C73324" w:rsidRPr="00C51178" w:rsidRDefault="00523029" w:rsidP="00193750">
            <w:pPr>
              <w:pStyle w:val="TableText10"/>
              <w:rPr>
                <w:color w:val="000000"/>
              </w:rPr>
            </w:pPr>
            <w:r w:rsidRPr="00C51178">
              <w:rPr>
                <w:color w:val="000000"/>
              </w:rPr>
              <w:t>level 3</w:t>
            </w:r>
          </w:p>
        </w:tc>
        <w:tc>
          <w:tcPr>
            <w:tcW w:w="4641" w:type="dxa"/>
          </w:tcPr>
          <w:p w14:paraId="3264A61F" w14:textId="77777777" w:rsidR="00C73324" w:rsidRPr="00C51178" w:rsidRDefault="008B6055" w:rsidP="00193750">
            <w:pPr>
              <w:pStyle w:val="TableText10"/>
              <w:rPr>
                <w:color w:val="000000"/>
              </w:rPr>
            </w:pPr>
            <w:r w:rsidRPr="00C51178">
              <w:rPr>
                <w:color w:val="000000"/>
              </w:rPr>
              <w:t>50</w:t>
            </w:r>
          </w:p>
        </w:tc>
      </w:tr>
    </w:tbl>
    <w:p w14:paraId="43756922" w14:textId="77777777" w:rsidR="00C41D62" w:rsidRPr="00C51178" w:rsidRDefault="00C51178" w:rsidP="00C51178">
      <w:pPr>
        <w:pStyle w:val="AH5Sec"/>
        <w:shd w:val="pct25" w:color="auto" w:fill="auto"/>
        <w:rPr>
          <w:color w:val="000000"/>
        </w:rPr>
      </w:pPr>
      <w:bookmarkStart w:id="14" w:name="_Toc10539241"/>
      <w:r w:rsidRPr="00C51178">
        <w:rPr>
          <w:rStyle w:val="CharSectNo"/>
        </w:rPr>
        <w:t>10</w:t>
      </w:r>
      <w:r w:rsidRPr="00C51178">
        <w:rPr>
          <w:color w:val="000000"/>
        </w:rPr>
        <w:tab/>
      </w:r>
      <w:r w:rsidR="00384171" w:rsidRPr="00C51178">
        <w:rPr>
          <w:color w:val="000000"/>
        </w:rPr>
        <w:t>Commercial waste—strict liability</w:t>
      </w:r>
      <w:r w:rsidR="00384171" w:rsidRPr="00C51178">
        <w:rPr>
          <w:color w:val="000000"/>
        </w:rPr>
        <w:br/>
        <w:t>Section 10 (1), penalty</w:t>
      </w:r>
      <w:bookmarkEnd w:id="14"/>
    </w:p>
    <w:p w14:paraId="0A4F1E63" w14:textId="77777777" w:rsidR="00384171" w:rsidRPr="00C51178" w:rsidRDefault="00384171" w:rsidP="00384171">
      <w:pPr>
        <w:pStyle w:val="direction"/>
        <w:rPr>
          <w:color w:val="000000"/>
        </w:rPr>
      </w:pPr>
      <w:r w:rsidRPr="00C51178">
        <w:rPr>
          <w:color w:val="000000"/>
        </w:rPr>
        <w:t>substitute</w:t>
      </w:r>
    </w:p>
    <w:p w14:paraId="184D780F" w14:textId="77777777" w:rsidR="00384171" w:rsidRPr="00C51178" w:rsidRDefault="00384171" w:rsidP="00384171">
      <w:pPr>
        <w:pStyle w:val="Penalty"/>
        <w:rPr>
          <w:color w:val="000000"/>
        </w:rPr>
      </w:pPr>
      <w:r w:rsidRPr="00C51178">
        <w:rPr>
          <w:color w:val="000000"/>
        </w:rPr>
        <w:t>Maximum penalty:  50 penalty units.</w:t>
      </w:r>
    </w:p>
    <w:p w14:paraId="6F03A4D9" w14:textId="77777777" w:rsidR="006244E8" w:rsidRPr="00C51178" w:rsidRDefault="00C51178" w:rsidP="00C51178">
      <w:pPr>
        <w:pStyle w:val="AH5Sec"/>
        <w:shd w:val="pct25" w:color="auto" w:fill="auto"/>
        <w:rPr>
          <w:color w:val="000000"/>
        </w:rPr>
      </w:pPr>
      <w:bookmarkStart w:id="15" w:name="_Toc10539242"/>
      <w:r w:rsidRPr="00C51178">
        <w:rPr>
          <w:rStyle w:val="CharSectNo"/>
        </w:rPr>
        <w:t>11</w:t>
      </w:r>
      <w:r w:rsidRPr="00C51178">
        <w:rPr>
          <w:color w:val="000000"/>
        </w:rPr>
        <w:tab/>
      </w:r>
      <w:r w:rsidR="006244E8" w:rsidRPr="00C51178">
        <w:rPr>
          <w:color w:val="000000"/>
        </w:rPr>
        <w:t>Offences about vehicle loads</w:t>
      </w:r>
      <w:r w:rsidR="006244E8" w:rsidRPr="00C51178">
        <w:rPr>
          <w:color w:val="000000"/>
        </w:rPr>
        <w:br/>
        <w:t>Section 11 (1) (b)</w:t>
      </w:r>
      <w:bookmarkEnd w:id="15"/>
    </w:p>
    <w:p w14:paraId="79D80B05" w14:textId="77777777" w:rsidR="006244E8" w:rsidRPr="00C51178" w:rsidRDefault="006244E8" w:rsidP="006244E8">
      <w:pPr>
        <w:pStyle w:val="direction"/>
        <w:rPr>
          <w:color w:val="000000"/>
        </w:rPr>
      </w:pPr>
      <w:r w:rsidRPr="00C51178">
        <w:rPr>
          <w:color w:val="000000"/>
        </w:rPr>
        <w:t>omit</w:t>
      </w:r>
    </w:p>
    <w:p w14:paraId="702BB81F" w14:textId="77777777" w:rsidR="006244E8" w:rsidRPr="00C51178" w:rsidRDefault="006244E8" w:rsidP="006244E8">
      <w:pPr>
        <w:pStyle w:val="Amainreturn"/>
        <w:rPr>
          <w:color w:val="000000"/>
        </w:rPr>
      </w:pPr>
      <w:r w:rsidRPr="00C51178">
        <w:rPr>
          <w:color w:val="000000"/>
        </w:rPr>
        <w:t>or be dislodged</w:t>
      </w:r>
    </w:p>
    <w:p w14:paraId="58438076" w14:textId="77777777" w:rsidR="006244E8" w:rsidRPr="00C51178" w:rsidRDefault="006244E8" w:rsidP="006244E8">
      <w:pPr>
        <w:pStyle w:val="direction"/>
        <w:rPr>
          <w:color w:val="000000"/>
        </w:rPr>
      </w:pPr>
      <w:r w:rsidRPr="00C51178">
        <w:rPr>
          <w:color w:val="000000"/>
        </w:rPr>
        <w:t>substitute</w:t>
      </w:r>
    </w:p>
    <w:p w14:paraId="30A40ACE" w14:textId="77777777" w:rsidR="006244E8" w:rsidRPr="00C51178" w:rsidRDefault="006244E8" w:rsidP="006244E8">
      <w:pPr>
        <w:pStyle w:val="Amainreturn"/>
        <w:rPr>
          <w:color w:val="000000"/>
        </w:rPr>
      </w:pPr>
      <w:r w:rsidRPr="00C51178">
        <w:rPr>
          <w:color w:val="000000"/>
        </w:rPr>
        <w:t xml:space="preserve">be dislodged or escape </w:t>
      </w:r>
    </w:p>
    <w:p w14:paraId="203F55CF" w14:textId="77777777" w:rsidR="006C3D82" w:rsidRPr="00C51178" w:rsidRDefault="00C51178" w:rsidP="00C51178">
      <w:pPr>
        <w:pStyle w:val="AH5Sec"/>
        <w:shd w:val="pct25" w:color="auto" w:fill="auto"/>
        <w:rPr>
          <w:color w:val="000000"/>
        </w:rPr>
      </w:pPr>
      <w:bookmarkStart w:id="16" w:name="_Toc10539243"/>
      <w:r w:rsidRPr="00C51178">
        <w:rPr>
          <w:rStyle w:val="CharSectNo"/>
        </w:rPr>
        <w:t>12</w:t>
      </w:r>
      <w:r w:rsidRPr="00C51178">
        <w:rPr>
          <w:color w:val="000000"/>
        </w:rPr>
        <w:tab/>
      </w:r>
      <w:r w:rsidR="006C3D82" w:rsidRPr="00C51178">
        <w:rPr>
          <w:color w:val="000000"/>
        </w:rPr>
        <w:t>Section 11 (1)</w:t>
      </w:r>
      <w:r w:rsidR="001636B5" w:rsidRPr="00C51178">
        <w:rPr>
          <w:color w:val="000000"/>
        </w:rPr>
        <w:t>,</w:t>
      </w:r>
      <w:r w:rsidR="006C3D82" w:rsidRPr="00C51178">
        <w:rPr>
          <w:color w:val="000000"/>
        </w:rPr>
        <w:t xml:space="preserve"> penalty</w:t>
      </w:r>
      <w:bookmarkEnd w:id="16"/>
    </w:p>
    <w:p w14:paraId="38CB98ED" w14:textId="77777777" w:rsidR="006C3D82" w:rsidRPr="00C51178" w:rsidRDefault="006C3D82" w:rsidP="006C3D82">
      <w:pPr>
        <w:pStyle w:val="direction"/>
        <w:rPr>
          <w:color w:val="000000"/>
        </w:rPr>
      </w:pPr>
      <w:r w:rsidRPr="00C51178">
        <w:rPr>
          <w:color w:val="000000"/>
        </w:rPr>
        <w:t>substitute</w:t>
      </w:r>
    </w:p>
    <w:p w14:paraId="75B694CF" w14:textId="77777777" w:rsidR="006C3D82" w:rsidRPr="00C51178" w:rsidRDefault="006C3D82" w:rsidP="006C3D82">
      <w:pPr>
        <w:pStyle w:val="Penalty"/>
        <w:rPr>
          <w:color w:val="000000"/>
        </w:rPr>
      </w:pPr>
      <w:r w:rsidRPr="00C51178">
        <w:rPr>
          <w:color w:val="000000"/>
        </w:rPr>
        <w:t>Maximum penalty:  50 penalty units.</w:t>
      </w:r>
    </w:p>
    <w:p w14:paraId="7877CBCC" w14:textId="77777777" w:rsidR="006C3D82" w:rsidRPr="00C51178" w:rsidRDefault="00C51178" w:rsidP="00C51178">
      <w:pPr>
        <w:pStyle w:val="AH5Sec"/>
        <w:shd w:val="pct25" w:color="auto" w:fill="auto"/>
        <w:rPr>
          <w:color w:val="000000"/>
        </w:rPr>
      </w:pPr>
      <w:bookmarkStart w:id="17" w:name="_Toc10539244"/>
      <w:r w:rsidRPr="00C51178">
        <w:rPr>
          <w:rStyle w:val="CharSectNo"/>
        </w:rPr>
        <w:lastRenderedPageBreak/>
        <w:t>13</w:t>
      </w:r>
      <w:r w:rsidRPr="00C51178">
        <w:rPr>
          <w:color w:val="000000"/>
        </w:rPr>
        <w:tab/>
      </w:r>
      <w:r w:rsidR="006C3D82" w:rsidRPr="00C51178">
        <w:rPr>
          <w:color w:val="000000"/>
        </w:rPr>
        <w:t>Section 11 (</w:t>
      </w:r>
      <w:r w:rsidR="00FA3EAD" w:rsidRPr="00C51178">
        <w:rPr>
          <w:color w:val="000000"/>
        </w:rPr>
        <w:t>2</w:t>
      </w:r>
      <w:r w:rsidR="006C3D82" w:rsidRPr="00C51178">
        <w:rPr>
          <w:color w:val="000000"/>
        </w:rPr>
        <w:t>) (b)</w:t>
      </w:r>
      <w:bookmarkEnd w:id="17"/>
    </w:p>
    <w:p w14:paraId="26D24207" w14:textId="77777777" w:rsidR="006C3D82" w:rsidRPr="00C51178" w:rsidRDefault="006C3D82" w:rsidP="006C3D82">
      <w:pPr>
        <w:pStyle w:val="direction"/>
        <w:rPr>
          <w:color w:val="000000"/>
        </w:rPr>
      </w:pPr>
      <w:r w:rsidRPr="00C51178">
        <w:rPr>
          <w:color w:val="000000"/>
        </w:rPr>
        <w:t>omit</w:t>
      </w:r>
    </w:p>
    <w:p w14:paraId="6B3BD630" w14:textId="77777777" w:rsidR="006C3D82" w:rsidRPr="00C51178" w:rsidRDefault="006C3D82" w:rsidP="006C3D82">
      <w:pPr>
        <w:pStyle w:val="Amainreturn"/>
        <w:rPr>
          <w:color w:val="000000"/>
        </w:rPr>
      </w:pPr>
      <w:r w:rsidRPr="00C51178">
        <w:rPr>
          <w:color w:val="000000"/>
        </w:rPr>
        <w:t>or be dislodged</w:t>
      </w:r>
    </w:p>
    <w:p w14:paraId="7194F2DC" w14:textId="77777777" w:rsidR="006C3D82" w:rsidRPr="00C51178" w:rsidRDefault="006C3D82" w:rsidP="006C3D82">
      <w:pPr>
        <w:pStyle w:val="direction"/>
        <w:rPr>
          <w:color w:val="000000"/>
        </w:rPr>
      </w:pPr>
      <w:r w:rsidRPr="00C51178">
        <w:rPr>
          <w:color w:val="000000"/>
        </w:rPr>
        <w:t>substitute</w:t>
      </w:r>
    </w:p>
    <w:p w14:paraId="7A35D2D6" w14:textId="77777777" w:rsidR="006C3D82" w:rsidRPr="00C51178" w:rsidRDefault="006C3D82" w:rsidP="006C3D82">
      <w:pPr>
        <w:pStyle w:val="Amainreturn"/>
        <w:rPr>
          <w:color w:val="000000"/>
        </w:rPr>
      </w:pPr>
      <w:r w:rsidRPr="00C51178">
        <w:rPr>
          <w:color w:val="000000"/>
        </w:rPr>
        <w:t>be dislodged or escape</w:t>
      </w:r>
    </w:p>
    <w:p w14:paraId="7DE651C0" w14:textId="77777777" w:rsidR="00E53479" w:rsidRPr="00C51178" w:rsidRDefault="00C51178" w:rsidP="00C51178">
      <w:pPr>
        <w:pStyle w:val="AH5Sec"/>
        <w:shd w:val="pct25" w:color="auto" w:fill="auto"/>
        <w:rPr>
          <w:color w:val="000000"/>
        </w:rPr>
      </w:pPr>
      <w:bookmarkStart w:id="18" w:name="_Toc10539245"/>
      <w:r w:rsidRPr="00C51178">
        <w:rPr>
          <w:rStyle w:val="CharSectNo"/>
        </w:rPr>
        <w:t>14</w:t>
      </w:r>
      <w:r w:rsidRPr="00C51178">
        <w:rPr>
          <w:color w:val="000000"/>
        </w:rPr>
        <w:tab/>
      </w:r>
      <w:r w:rsidR="00E53479" w:rsidRPr="00C51178">
        <w:rPr>
          <w:color w:val="000000"/>
        </w:rPr>
        <w:t>Section 11 (2), new example</w:t>
      </w:r>
      <w:bookmarkEnd w:id="18"/>
    </w:p>
    <w:p w14:paraId="07DB3641" w14:textId="77777777" w:rsidR="00E53479" w:rsidRPr="00C51178" w:rsidRDefault="00E53479" w:rsidP="00E53479">
      <w:pPr>
        <w:pStyle w:val="direction"/>
        <w:rPr>
          <w:color w:val="000000"/>
        </w:rPr>
      </w:pPr>
      <w:r w:rsidRPr="00C51178">
        <w:rPr>
          <w:color w:val="000000"/>
        </w:rPr>
        <w:t>after the penalty, insert</w:t>
      </w:r>
    </w:p>
    <w:p w14:paraId="7FBD06B2" w14:textId="77777777" w:rsidR="00E53479" w:rsidRPr="00C51178" w:rsidRDefault="00E53479" w:rsidP="00E53479">
      <w:pPr>
        <w:pStyle w:val="aExamHdgss"/>
        <w:rPr>
          <w:color w:val="000000"/>
        </w:rPr>
      </w:pPr>
      <w:r w:rsidRPr="00C51178">
        <w:rPr>
          <w:color w:val="000000"/>
        </w:rPr>
        <w:t>Example</w:t>
      </w:r>
    </w:p>
    <w:p w14:paraId="11B6C584" w14:textId="77777777" w:rsidR="00E53479" w:rsidRPr="00C51178" w:rsidRDefault="00E53479" w:rsidP="00E53479">
      <w:pPr>
        <w:pStyle w:val="aExamss"/>
        <w:rPr>
          <w:color w:val="000000"/>
        </w:rPr>
      </w:pPr>
      <w:r w:rsidRPr="00C51178">
        <w:rPr>
          <w:color w:val="000000"/>
        </w:rPr>
        <w:t>a trailer containing garden clippings that are uncovered or not strapped down</w:t>
      </w:r>
    </w:p>
    <w:p w14:paraId="2BC40D54" w14:textId="77777777" w:rsidR="00FC5D27" w:rsidRPr="00C51178" w:rsidRDefault="00C51178" w:rsidP="00C51178">
      <w:pPr>
        <w:pStyle w:val="AH5Sec"/>
        <w:shd w:val="pct25" w:color="auto" w:fill="auto"/>
        <w:rPr>
          <w:color w:val="000000"/>
        </w:rPr>
      </w:pPr>
      <w:bookmarkStart w:id="19" w:name="_Toc10539246"/>
      <w:r w:rsidRPr="00C51178">
        <w:rPr>
          <w:rStyle w:val="CharSectNo"/>
        </w:rPr>
        <w:t>15</w:t>
      </w:r>
      <w:r w:rsidRPr="00C51178">
        <w:rPr>
          <w:color w:val="000000"/>
        </w:rPr>
        <w:tab/>
      </w:r>
      <w:r w:rsidR="00FC5D27" w:rsidRPr="00C51178">
        <w:rPr>
          <w:color w:val="000000"/>
        </w:rPr>
        <w:t>New section 11A</w:t>
      </w:r>
      <w:bookmarkEnd w:id="19"/>
    </w:p>
    <w:p w14:paraId="1B402815" w14:textId="77777777" w:rsidR="00FC5D27" w:rsidRPr="00C51178" w:rsidRDefault="00FC5D27" w:rsidP="00FC5D27">
      <w:pPr>
        <w:pStyle w:val="direction"/>
        <w:rPr>
          <w:color w:val="000000"/>
        </w:rPr>
      </w:pPr>
      <w:r w:rsidRPr="00C51178">
        <w:rPr>
          <w:color w:val="000000"/>
        </w:rPr>
        <w:t>insert</w:t>
      </w:r>
    </w:p>
    <w:p w14:paraId="074E7BEF" w14:textId="77777777" w:rsidR="00FC5D27" w:rsidRPr="00C51178" w:rsidRDefault="00DC712A" w:rsidP="00DC712A">
      <w:pPr>
        <w:pStyle w:val="IH5Sec"/>
        <w:rPr>
          <w:color w:val="000000"/>
        </w:rPr>
      </w:pPr>
      <w:r w:rsidRPr="00C51178">
        <w:rPr>
          <w:color w:val="000000"/>
        </w:rPr>
        <w:t>11A</w:t>
      </w:r>
      <w:r w:rsidRPr="00C51178">
        <w:rPr>
          <w:color w:val="000000"/>
        </w:rPr>
        <w:tab/>
        <w:t>Unsecured construction materials</w:t>
      </w:r>
    </w:p>
    <w:p w14:paraId="68F52C2E" w14:textId="77777777" w:rsidR="00DC712A" w:rsidRPr="00C51178" w:rsidRDefault="00DC712A" w:rsidP="00DC712A">
      <w:pPr>
        <w:pStyle w:val="IMain"/>
        <w:rPr>
          <w:color w:val="000000"/>
        </w:rPr>
      </w:pPr>
      <w:r w:rsidRPr="00C51178">
        <w:rPr>
          <w:color w:val="000000"/>
        </w:rPr>
        <w:tab/>
        <w:t>(1)</w:t>
      </w:r>
      <w:r w:rsidRPr="00C51178">
        <w:rPr>
          <w:color w:val="000000"/>
        </w:rPr>
        <w:tab/>
        <w:t>A person commits an offence if the person—</w:t>
      </w:r>
    </w:p>
    <w:p w14:paraId="20ACCEEF" w14:textId="77777777" w:rsidR="00DC712A" w:rsidRPr="00C51178" w:rsidRDefault="00DC712A" w:rsidP="00DC712A">
      <w:pPr>
        <w:pStyle w:val="Ipara"/>
        <w:rPr>
          <w:color w:val="000000"/>
        </w:rPr>
      </w:pPr>
      <w:r w:rsidRPr="00C51178">
        <w:rPr>
          <w:color w:val="000000"/>
        </w:rPr>
        <w:tab/>
        <w:t>(a)</w:t>
      </w:r>
      <w:r w:rsidRPr="00C51178">
        <w:rPr>
          <w:color w:val="000000"/>
        </w:rPr>
        <w:tab/>
        <w:t>keeps</w:t>
      </w:r>
      <w:r w:rsidR="006443B3" w:rsidRPr="00C51178">
        <w:rPr>
          <w:color w:val="000000"/>
        </w:rPr>
        <w:t xml:space="preserve"> construction material </w:t>
      </w:r>
      <w:r w:rsidR="00886186" w:rsidRPr="00C51178">
        <w:rPr>
          <w:color w:val="000000"/>
        </w:rPr>
        <w:t>at an open private place</w:t>
      </w:r>
      <w:r w:rsidR="006443B3" w:rsidRPr="00C51178">
        <w:rPr>
          <w:color w:val="000000"/>
        </w:rPr>
        <w:t>; and</w:t>
      </w:r>
    </w:p>
    <w:p w14:paraId="208B61B8" w14:textId="77777777" w:rsidR="00D831C1" w:rsidRPr="00C51178" w:rsidRDefault="00D831C1" w:rsidP="00C51178">
      <w:pPr>
        <w:pStyle w:val="Ipara"/>
        <w:keepNext/>
        <w:rPr>
          <w:color w:val="000000"/>
        </w:rPr>
      </w:pPr>
      <w:r w:rsidRPr="00C51178">
        <w:rPr>
          <w:color w:val="000000"/>
        </w:rPr>
        <w:tab/>
        <w:t>(b)</w:t>
      </w:r>
      <w:r w:rsidRPr="00C51178">
        <w:rPr>
          <w:color w:val="000000"/>
        </w:rPr>
        <w:tab/>
      </w:r>
      <w:r w:rsidR="00886186" w:rsidRPr="00C51178">
        <w:rPr>
          <w:color w:val="000000"/>
        </w:rPr>
        <w:t xml:space="preserve">fails to secure the material </w:t>
      </w:r>
      <w:r w:rsidR="00391D44" w:rsidRPr="00C51178">
        <w:rPr>
          <w:color w:val="000000"/>
        </w:rPr>
        <w:t xml:space="preserve">to prevent it escaping </w:t>
      </w:r>
      <w:r w:rsidR="007C4E81" w:rsidRPr="00C51178">
        <w:rPr>
          <w:color w:val="000000"/>
        </w:rPr>
        <w:t>from the place.</w:t>
      </w:r>
    </w:p>
    <w:p w14:paraId="1E30A0D8" w14:textId="77777777" w:rsidR="00D831C1" w:rsidRPr="00C51178" w:rsidRDefault="00D831C1" w:rsidP="00D831C1">
      <w:pPr>
        <w:pStyle w:val="Penalty"/>
        <w:rPr>
          <w:color w:val="000000"/>
        </w:rPr>
      </w:pPr>
      <w:r w:rsidRPr="00C51178">
        <w:rPr>
          <w:color w:val="000000"/>
        </w:rPr>
        <w:t>Maximum penalty:  20 penalty units.</w:t>
      </w:r>
    </w:p>
    <w:p w14:paraId="4A973F82" w14:textId="77777777" w:rsidR="006C4FCA" w:rsidRPr="00C51178" w:rsidRDefault="006C4FCA" w:rsidP="006C4FCA">
      <w:pPr>
        <w:pStyle w:val="IMain"/>
        <w:rPr>
          <w:color w:val="000000"/>
        </w:rPr>
      </w:pPr>
      <w:r w:rsidRPr="00C51178">
        <w:rPr>
          <w:color w:val="000000"/>
        </w:rPr>
        <w:tab/>
        <w:t>(2)</w:t>
      </w:r>
      <w:r w:rsidRPr="00C51178">
        <w:rPr>
          <w:color w:val="000000"/>
        </w:rPr>
        <w:tab/>
      </w:r>
      <w:r w:rsidR="004E316E" w:rsidRPr="00C51178">
        <w:rPr>
          <w:color w:val="000000"/>
        </w:rPr>
        <w:t>An offence against this section is a strict liability offence.</w:t>
      </w:r>
    </w:p>
    <w:p w14:paraId="276C2B2E" w14:textId="77777777" w:rsidR="00A84E96" w:rsidRPr="00C51178" w:rsidRDefault="00A84E96" w:rsidP="00A84E96">
      <w:pPr>
        <w:pStyle w:val="aExamHdgss"/>
        <w:rPr>
          <w:color w:val="000000"/>
        </w:rPr>
      </w:pPr>
      <w:r w:rsidRPr="00C51178">
        <w:rPr>
          <w:color w:val="000000"/>
        </w:rPr>
        <w:t>Example</w:t>
      </w:r>
    </w:p>
    <w:p w14:paraId="7BC14C17" w14:textId="77777777" w:rsidR="00A84E96" w:rsidRPr="00C51178" w:rsidRDefault="005D0C66" w:rsidP="00A84E96">
      <w:pPr>
        <w:pStyle w:val="aExamss"/>
        <w:rPr>
          <w:color w:val="000000"/>
        </w:rPr>
      </w:pPr>
      <w:r w:rsidRPr="00C51178">
        <w:rPr>
          <w:color w:val="000000"/>
        </w:rPr>
        <w:t xml:space="preserve">styrofoam waffle pods used </w:t>
      </w:r>
      <w:r w:rsidR="00D36B0E" w:rsidRPr="00C51178">
        <w:rPr>
          <w:color w:val="000000"/>
        </w:rPr>
        <w:t>for construction</w:t>
      </w:r>
      <w:r w:rsidR="000C7E49" w:rsidRPr="00C51178">
        <w:rPr>
          <w:color w:val="000000"/>
        </w:rPr>
        <w:t>,</w:t>
      </w:r>
      <w:r w:rsidR="00D36B0E" w:rsidRPr="00C51178">
        <w:rPr>
          <w:color w:val="000000"/>
        </w:rPr>
        <w:t xml:space="preserve"> left </w:t>
      </w:r>
      <w:r w:rsidR="0010665A" w:rsidRPr="00C51178">
        <w:rPr>
          <w:color w:val="000000"/>
        </w:rPr>
        <w:t xml:space="preserve">loose or </w:t>
      </w:r>
      <w:r w:rsidR="00D36B0E" w:rsidRPr="00C51178">
        <w:rPr>
          <w:color w:val="000000"/>
        </w:rPr>
        <w:t>uncontained on a building site</w:t>
      </w:r>
    </w:p>
    <w:p w14:paraId="4190FA07" w14:textId="77777777" w:rsidR="00714BD8" w:rsidRPr="00C51178" w:rsidRDefault="00C51178" w:rsidP="00C51178">
      <w:pPr>
        <w:pStyle w:val="AH5Sec"/>
        <w:shd w:val="pct25" w:color="auto" w:fill="auto"/>
        <w:rPr>
          <w:color w:val="000000"/>
        </w:rPr>
      </w:pPr>
      <w:bookmarkStart w:id="20" w:name="_Toc10539247"/>
      <w:r w:rsidRPr="00C51178">
        <w:rPr>
          <w:rStyle w:val="CharSectNo"/>
        </w:rPr>
        <w:lastRenderedPageBreak/>
        <w:t>16</w:t>
      </w:r>
      <w:r w:rsidRPr="00C51178">
        <w:rPr>
          <w:color w:val="000000"/>
        </w:rPr>
        <w:tab/>
      </w:r>
      <w:r w:rsidR="00714BD8" w:rsidRPr="00C51178">
        <w:rPr>
          <w:color w:val="000000"/>
        </w:rPr>
        <w:t>Section 13 heading</w:t>
      </w:r>
      <w:bookmarkEnd w:id="20"/>
    </w:p>
    <w:p w14:paraId="71D4B921" w14:textId="77777777" w:rsidR="00714BD8" w:rsidRPr="00C51178" w:rsidRDefault="00714BD8" w:rsidP="00714BD8">
      <w:pPr>
        <w:pStyle w:val="direction"/>
        <w:rPr>
          <w:color w:val="000000"/>
        </w:rPr>
      </w:pPr>
      <w:r w:rsidRPr="00C51178">
        <w:rPr>
          <w:color w:val="000000"/>
        </w:rPr>
        <w:t>substitute</w:t>
      </w:r>
    </w:p>
    <w:p w14:paraId="08CF17FC" w14:textId="77777777" w:rsidR="00714BD8" w:rsidRPr="00C51178" w:rsidRDefault="00714BD8" w:rsidP="00A26294">
      <w:pPr>
        <w:pStyle w:val="IH5Sec"/>
        <w:rPr>
          <w:color w:val="000000"/>
        </w:rPr>
      </w:pPr>
      <w:r w:rsidRPr="00C51178">
        <w:rPr>
          <w:color w:val="000000"/>
        </w:rPr>
        <w:t>13</w:t>
      </w:r>
      <w:r w:rsidRPr="00C51178">
        <w:rPr>
          <w:color w:val="000000"/>
        </w:rPr>
        <w:tab/>
        <w:t>Placing advertising leaflets on motor vehicles, buildings or other fixed structures</w:t>
      </w:r>
    </w:p>
    <w:p w14:paraId="0BD7CEBB" w14:textId="77777777" w:rsidR="00B40177" w:rsidRPr="00C51178" w:rsidRDefault="00C51178" w:rsidP="00C51178">
      <w:pPr>
        <w:pStyle w:val="AH5Sec"/>
        <w:shd w:val="pct25" w:color="auto" w:fill="auto"/>
        <w:rPr>
          <w:color w:val="000000"/>
        </w:rPr>
      </w:pPr>
      <w:bookmarkStart w:id="21" w:name="_Toc10539248"/>
      <w:r w:rsidRPr="00C51178">
        <w:rPr>
          <w:rStyle w:val="CharSectNo"/>
        </w:rPr>
        <w:t>17</w:t>
      </w:r>
      <w:r w:rsidRPr="00C51178">
        <w:rPr>
          <w:color w:val="000000"/>
        </w:rPr>
        <w:tab/>
      </w:r>
      <w:r w:rsidR="008B6F17" w:rsidRPr="00C51178">
        <w:rPr>
          <w:color w:val="000000"/>
        </w:rPr>
        <w:t>Section 13 (1) to (4)</w:t>
      </w:r>
      <w:bookmarkEnd w:id="21"/>
    </w:p>
    <w:p w14:paraId="7122878A" w14:textId="77777777" w:rsidR="008B6F17" w:rsidRPr="00C51178" w:rsidRDefault="008B6F17" w:rsidP="008B6F17">
      <w:pPr>
        <w:pStyle w:val="direction"/>
        <w:rPr>
          <w:color w:val="000000"/>
        </w:rPr>
      </w:pPr>
      <w:r w:rsidRPr="00C51178">
        <w:rPr>
          <w:color w:val="000000"/>
        </w:rPr>
        <w:t>substitute</w:t>
      </w:r>
    </w:p>
    <w:p w14:paraId="54B6AE65" w14:textId="77777777" w:rsidR="008B6F17" w:rsidRPr="00C51178" w:rsidRDefault="008B6F17" w:rsidP="008B6F17">
      <w:pPr>
        <w:pStyle w:val="IMain"/>
        <w:rPr>
          <w:color w:val="000000"/>
          <w:szCs w:val="24"/>
          <w:lang w:eastAsia="en-AU"/>
        </w:rPr>
      </w:pPr>
      <w:r w:rsidRPr="00C51178">
        <w:rPr>
          <w:color w:val="000000"/>
        </w:rPr>
        <w:tab/>
        <w:t>(1)</w:t>
      </w:r>
      <w:r w:rsidRPr="00C51178">
        <w:rPr>
          <w:color w:val="000000"/>
        </w:rPr>
        <w:tab/>
      </w:r>
      <w:r w:rsidRPr="00C51178">
        <w:rPr>
          <w:color w:val="000000"/>
          <w:szCs w:val="24"/>
          <w:lang w:eastAsia="en-AU"/>
        </w:rPr>
        <w:t>A person commits an offence if the person—</w:t>
      </w:r>
    </w:p>
    <w:p w14:paraId="7F4D3CDE" w14:textId="77777777" w:rsidR="008B6F17" w:rsidRPr="00C51178" w:rsidRDefault="008B6F17" w:rsidP="008B6F17">
      <w:pPr>
        <w:pStyle w:val="Ipara"/>
        <w:rPr>
          <w:color w:val="000000"/>
          <w:szCs w:val="24"/>
          <w:lang w:eastAsia="en-AU"/>
        </w:rPr>
      </w:pPr>
      <w:r w:rsidRPr="00C51178">
        <w:rPr>
          <w:color w:val="000000"/>
        </w:rPr>
        <w:tab/>
        <w:t>(a)</w:t>
      </w:r>
      <w:r w:rsidRPr="00C51178">
        <w:rPr>
          <w:color w:val="000000"/>
        </w:rPr>
        <w:tab/>
      </w:r>
      <w:r w:rsidR="00D17439" w:rsidRPr="00C51178">
        <w:rPr>
          <w:color w:val="000000"/>
          <w:szCs w:val="24"/>
          <w:lang w:eastAsia="en-AU"/>
        </w:rPr>
        <w:t>places any unsolicited leaflet i</w:t>
      </w:r>
      <w:r w:rsidRPr="00C51178">
        <w:rPr>
          <w:color w:val="000000"/>
          <w:szCs w:val="24"/>
          <w:lang w:eastAsia="en-AU"/>
        </w:rPr>
        <w:t>n or on a motor vehicle at a public place; or</w:t>
      </w:r>
    </w:p>
    <w:p w14:paraId="51250B3B" w14:textId="77777777" w:rsidR="008B6F17" w:rsidRPr="00C51178" w:rsidRDefault="008B6F17" w:rsidP="008B6F17">
      <w:pPr>
        <w:pStyle w:val="Ipara"/>
        <w:rPr>
          <w:color w:val="000000"/>
          <w:szCs w:val="24"/>
          <w:lang w:eastAsia="en-AU"/>
        </w:rPr>
      </w:pPr>
      <w:r w:rsidRPr="00C51178">
        <w:rPr>
          <w:color w:val="000000"/>
        </w:rPr>
        <w:tab/>
        <w:t>(b)</w:t>
      </w:r>
      <w:r w:rsidRPr="00C51178">
        <w:rPr>
          <w:color w:val="000000"/>
        </w:rPr>
        <w:tab/>
      </w:r>
      <w:r w:rsidR="00D17439" w:rsidRPr="00C51178">
        <w:rPr>
          <w:color w:val="000000"/>
        </w:rPr>
        <w:t xml:space="preserve">attaches </w:t>
      </w:r>
      <w:r w:rsidR="00D17439" w:rsidRPr="00C51178">
        <w:rPr>
          <w:color w:val="000000"/>
          <w:szCs w:val="24"/>
          <w:lang w:eastAsia="en-AU"/>
        </w:rPr>
        <w:t>any unsolicited leaflet to any building or other fixed structure at a public place.</w:t>
      </w:r>
    </w:p>
    <w:p w14:paraId="152CB692" w14:textId="77777777" w:rsidR="004D322F" w:rsidRPr="00C51178" w:rsidRDefault="004D322F" w:rsidP="00FB0E40">
      <w:pPr>
        <w:pStyle w:val="aExamHdgpar"/>
        <w:rPr>
          <w:color w:val="000000"/>
        </w:rPr>
      </w:pPr>
      <w:r w:rsidRPr="00C51178">
        <w:rPr>
          <w:color w:val="000000"/>
        </w:rPr>
        <w:t>Example</w:t>
      </w:r>
    </w:p>
    <w:p w14:paraId="6F64B43C" w14:textId="77777777" w:rsidR="004D322F" w:rsidRPr="00C51178" w:rsidRDefault="004D322F" w:rsidP="00C51178">
      <w:pPr>
        <w:pStyle w:val="aExampar"/>
        <w:keepNext/>
        <w:rPr>
          <w:color w:val="000000"/>
        </w:rPr>
      </w:pPr>
      <w:r w:rsidRPr="00C51178">
        <w:rPr>
          <w:color w:val="000000"/>
        </w:rPr>
        <w:t>attaching a sticker on a traffic sign or other public infrastructure</w:t>
      </w:r>
    </w:p>
    <w:p w14:paraId="056360A8" w14:textId="77777777" w:rsidR="00714BD8" w:rsidRPr="00C51178" w:rsidRDefault="00714BD8" w:rsidP="00714BD8">
      <w:pPr>
        <w:pStyle w:val="Penalty"/>
        <w:rPr>
          <w:color w:val="000000"/>
        </w:rPr>
      </w:pPr>
      <w:r w:rsidRPr="00C51178">
        <w:rPr>
          <w:color w:val="000000"/>
        </w:rPr>
        <w:t>Maximum penalty:  20 penalty units.</w:t>
      </w:r>
    </w:p>
    <w:p w14:paraId="507FAE13" w14:textId="77777777" w:rsidR="008B6F17" w:rsidRPr="00C51178" w:rsidRDefault="00A65E0C" w:rsidP="00A65E0C">
      <w:pPr>
        <w:pStyle w:val="IMain"/>
        <w:rPr>
          <w:color w:val="000000"/>
          <w:szCs w:val="24"/>
          <w:lang w:eastAsia="en-AU"/>
        </w:rPr>
      </w:pPr>
      <w:r w:rsidRPr="00C51178">
        <w:rPr>
          <w:color w:val="000000"/>
        </w:rPr>
        <w:tab/>
        <w:t>(2)</w:t>
      </w:r>
      <w:r w:rsidRPr="00C51178">
        <w:rPr>
          <w:color w:val="000000"/>
        </w:rPr>
        <w:tab/>
      </w:r>
      <w:r w:rsidR="00FE1EA8" w:rsidRPr="00C51178">
        <w:rPr>
          <w:color w:val="000000"/>
          <w:szCs w:val="24"/>
          <w:lang w:eastAsia="en-AU"/>
        </w:rPr>
        <w:t>Subsection (1) does not apply if the leaflet</w:t>
      </w:r>
      <w:r w:rsidR="00F51D3D" w:rsidRPr="00C51178">
        <w:rPr>
          <w:color w:val="000000"/>
          <w:szCs w:val="24"/>
          <w:lang w:eastAsia="en-AU"/>
        </w:rPr>
        <w:t xml:space="preserve"> is</w:t>
      </w:r>
      <w:r w:rsidR="005378D7" w:rsidRPr="00C51178">
        <w:rPr>
          <w:color w:val="000000"/>
          <w:szCs w:val="24"/>
          <w:lang w:eastAsia="en-AU"/>
        </w:rPr>
        <w:t xml:space="preserve"> placed in or on a motor vehicle (other than a light rail vehicle) or </w:t>
      </w:r>
      <w:r w:rsidR="005378D7" w:rsidRPr="00C51178">
        <w:rPr>
          <w:color w:val="000000"/>
        </w:rPr>
        <w:t>attached to any building or other fixed structure</w:t>
      </w:r>
      <w:r w:rsidR="0019295F" w:rsidRPr="00C51178">
        <w:rPr>
          <w:color w:val="000000"/>
        </w:rPr>
        <w:t xml:space="preserve"> </w:t>
      </w:r>
      <w:r w:rsidR="005378D7" w:rsidRPr="00C51178">
        <w:rPr>
          <w:color w:val="000000"/>
        </w:rPr>
        <w:t>and</w:t>
      </w:r>
      <w:r w:rsidR="00FE1EA8" w:rsidRPr="00C51178">
        <w:rPr>
          <w:color w:val="000000"/>
          <w:szCs w:val="24"/>
          <w:lang w:eastAsia="en-AU"/>
        </w:rPr>
        <w:t>—</w:t>
      </w:r>
    </w:p>
    <w:p w14:paraId="4D45ECB6" w14:textId="77777777" w:rsidR="00FE1EA8" w:rsidRPr="00C51178" w:rsidRDefault="00FE1EA8" w:rsidP="00FE1EA8">
      <w:pPr>
        <w:pStyle w:val="Ipara"/>
        <w:rPr>
          <w:color w:val="000000"/>
          <w:szCs w:val="24"/>
          <w:lang w:eastAsia="en-AU"/>
        </w:rPr>
      </w:pPr>
      <w:r w:rsidRPr="00C51178">
        <w:rPr>
          <w:color w:val="000000"/>
        </w:rPr>
        <w:tab/>
        <w:t>(a)</w:t>
      </w:r>
      <w:r w:rsidRPr="00C51178">
        <w:rPr>
          <w:color w:val="000000"/>
        </w:rPr>
        <w:tab/>
      </w:r>
      <w:r w:rsidR="005378D7" w:rsidRPr="00C51178">
        <w:rPr>
          <w:color w:val="000000"/>
          <w:szCs w:val="24"/>
          <w:lang w:eastAsia="en-AU"/>
        </w:rPr>
        <w:t>is</w:t>
      </w:r>
      <w:r w:rsidR="0019093E" w:rsidRPr="00C51178">
        <w:rPr>
          <w:color w:val="000000"/>
          <w:szCs w:val="24"/>
          <w:lang w:eastAsia="en-AU"/>
        </w:rPr>
        <w:t xml:space="preserve"> placed or attached</w:t>
      </w:r>
      <w:r w:rsidR="005378D7" w:rsidRPr="00C51178">
        <w:rPr>
          <w:color w:val="000000"/>
          <w:szCs w:val="24"/>
          <w:lang w:eastAsia="en-AU"/>
        </w:rPr>
        <w:t xml:space="preserve"> in accordance with a territory law; or</w:t>
      </w:r>
    </w:p>
    <w:p w14:paraId="0E96EBD8" w14:textId="77777777" w:rsidR="00FE1EA8" w:rsidRPr="00C51178" w:rsidRDefault="00FE1EA8" w:rsidP="00FE1EA8">
      <w:pPr>
        <w:pStyle w:val="Ipara"/>
        <w:rPr>
          <w:color w:val="000000"/>
        </w:rPr>
      </w:pPr>
      <w:r w:rsidRPr="00C51178">
        <w:rPr>
          <w:color w:val="000000"/>
        </w:rPr>
        <w:tab/>
        <w:t>(b)</w:t>
      </w:r>
      <w:r w:rsidRPr="00C51178">
        <w:rPr>
          <w:color w:val="000000"/>
        </w:rPr>
        <w:tab/>
      </w:r>
      <w:r w:rsidR="00ED5E62" w:rsidRPr="00C51178">
        <w:rPr>
          <w:color w:val="000000"/>
        </w:rPr>
        <w:t>for a motor vehicle</w:t>
      </w:r>
      <w:r w:rsidR="00D2285C" w:rsidRPr="00C51178">
        <w:rPr>
          <w:color w:val="000000"/>
        </w:rPr>
        <w:t>—</w:t>
      </w:r>
      <w:r w:rsidR="005378D7" w:rsidRPr="00C51178">
        <w:rPr>
          <w:color w:val="000000"/>
          <w:szCs w:val="24"/>
          <w:lang w:eastAsia="en-AU"/>
        </w:rPr>
        <w:t>contains a message that is—</w:t>
      </w:r>
    </w:p>
    <w:p w14:paraId="4EE27C42" w14:textId="77777777" w:rsidR="00F51D3D" w:rsidRPr="00C51178" w:rsidRDefault="00F51D3D" w:rsidP="00F51D3D">
      <w:pPr>
        <w:pStyle w:val="Isubpara"/>
        <w:rPr>
          <w:color w:val="000000"/>
          <w:szCs w:val="24"/>
          <w:lang w:eastAsia="en-AU"/>
        </w:rPr>
      </w:pPr>
      <w:r w:rsidRPr="00C51178">
        <w:rPr>
          <w:color w:val="000000"/>
        </w:rPr>
        <w:tab/>
        <w:t>(i)</w:t>
      </w:r>
      <w:r w:rsidRPr="00C51178">
        <w:rPr>
          <w:color w:val="000000"/>
        </w:rPr>
        <w:tab/>
      </w:r>
      <w:r w:rsidR="005378D7" w:rsidRPr="00C51178">
        <w:rPr>
          <w:color w:val="000000"/>
          <w:szCs w:val="24"/>
          <w:lang w:eastAsia="en-AU"/>
        </w:rPr>
        <w:t>of a personal nature; and</w:t>
      </w:r>
    </w:p>
    <w:p w14:paraId="61C5D20E" w14:textId="77777777" w:rsidR="005378D7" w:rsidRPr="00C51178" w:rsidRDefault="005378D7" w:rsidP="005378D7">
      <w:pPr>
        <w:pStyle w:val="Isubpara"/>
        <w:rPr>
          <w:color w:val="000000"/>
          <w:szCs w:val="24"/>
          <w:lang w:eastAsia="en-AU"/>
        </w:rPr>
      </w:pPr>
      <w:r w:rsidRPr="00C51178">
        <w:rPr>
          <w:color w:val="000000"/>
          <w:lang w:eastAsia="en-AU"/>
        </w:rPr>
        <w:tab/>
        <w:t>(ii)</w:t>
      </w:r>
      <w:r w:rsidRPr="00C51178">
        <w:rPr>
          <w:color w:val="000000"/>
          <w:lang w:eastAsia="en-AU"/>
        </w:rPr>
        <w:tab/>
      </w:r>
      <w:r w:rsidRPr="00C51178">
        <w:rPr>
          <w:color w:val="000000"/>
          <w:szCs w:val="24"/>
          <w:lang w:eastAsia="en-AU"/>
        </w:rPr>
        <w:t>directed only to the owner, or the driver or rider, of the motor vehicle</w:t>
      </w:r>
      <w:r w:rsidR="004A0F6D" w:rsidRPr="00C51178">
        <w:rPr>
          <w:color w:val="000000"/>
          <w:szCs w:val="24"/>
          <w:lang w:eastAsia="en-AU"/>
        </w:rPr>
        <w:t>;</w:t>
      </w:r>
      <w:r w:rsidR="00ED5E62" w:rsidRPr="00C51178">
        <w:rPr>
          <w:color w:val="000000"/>
          <w:szCs w:val="24"/>
          <w:lang w:eastAsia="en-AU"/>
        </w:rPr>
        <w:t xml:space="preserve"> or</w:t>
      </w:r>
    </w:p>
    <w:p w14:paraId="7D185A5E" w14:textId="77777777" w:rsidR="00ED5E62" w:rsidRPr="00C51178" w:rsidRDefault="00ED5E62" w:rsidP="00ED5E62">
      <w:pPr>
        <w:pStyle w:val="Ipara"/>
        <w:rPr>
          <w:color w:val="000000"/>
          <w:lang w:eastAsia="en-AU"/>
        </w:rPr>
      </w:pPr>
      <w:r w:rsidRPr="00C51178">
        <w:rPr>
          <w:color w:val="000000"/>
          <w:lang w:eastAsia="en-AU"/>
        </w:rPr>
        <w:tab/>
        <w:t>(c)</w:t>
      </w:r>
      <w:r w:rsidRPr="00C51178">
        <w:rPr>
          <w:color w:val="000000"/>
          <w:lang w:eastAsia="en-AU"/>
        </w:rPr>
        <w:tab/>
        <w:t>for a building or other fixed structure—is attached with the consent of the owner or occupier of the building, or the owner of the structure.</w:t>
      </w:r>
    </w:p>
    <w:p w14:paraId="2A4FCEF2" w14:textId="77777777" w:rsidR="002C5F0E" w:rsidRPr="00C51178" w:rsidRDefault="00E97C8F" w:rsidP="00E97C8F">
      <w:pPr>
        <w:pStyle w:val="IMain"/>
        <w:rPr>
          <w:color w:val="000000"/>
          <w:szCs w:val="24"/>
          <w:lang w:eastAsia="en-AU"/>
        </w:rPr>
      </w:pPr>
      <w:r w:rsidRPr="00C51178">
        <w:rPr>
          <w:color w:val="000000"/>
        </w:rPr>
        <w:lastRenderedPageBreak/>
        <w:tab/>
        <w:t>(3)</w:t>
      </w:r>
      <w:r w:rsidRPr="00C51178">
        <w:rPr>
          <w:color w:val="000000"/>
        </w:rPr>
        <w:tab/>
      </w:r>
      <w:r w:rsidR="002C5F0E" w:rsidRPr="00C51178">
        <w:rPr>
          <w:color w:val="000000"/>
          <w:szCs w:val="24"/>
          <w:lang w:eastAsia="en-AU"/>
        </w:rPr>
        <w:t>A person commits an offence if the person distributes, or commissions, authorises or arranges for the distribution of, any unsolicited leaflet for—</w:t>
      </w:r>
    </w:p>
    <w:p w14:paraId="52C2EB10" w14:textId="77777777" w:rsidR="002C5F0E" w:rsidRPr="00C51178" w:rsidRDefault="002C5F0E" w:rsidP="002C5F0E">
      <w:pPr>
        <w:pStyle w:val="Ipara"/>
        <w:rPr>
          <w:color w:val="000000"/>
          <w:lang w:eastAsia="en-AU"/>
        </w:rPr>
      </w:pPr>
      <w:r w:rsidRPr="00C51178">
        <w:rPr>
          <w:color w:val="000000"/>
          <w:lang w:eastAsia="en-AU"/>
        </w:rPr>
        <w:tab/>
        <w:t>(a)</w:t>
      </w:r>
      <w:r w:rsidRPr="00C51178">
        <w:rPr>
          <w:color w:val="000000"/>
          <w:lang w:eastAsia="en-AU"/>
        </w:rPr>
        <w:tab/>
        <w:t>placement in or on a motor vehicle at a public place; or</w:t>
      </w:r>
    </w:p>
    <w:p w14:paraId="1AC093CA" w14:textId="77777777" w:rsidR="008B6F17" w:rsidRPr="00C51178" w:rsidRDefault="002C5F0E" w:rsidP="00C51178">
      <w:pPr>
        <w:pStyle w:val="Ipara"/>
        <w:keepNext/>
        <w:rPr>
          <w:color w:val="000000"/>
        </w:rPr>
      </w:pPr>
      <w:r w:rsidRPr="00C51178">
        <w:rPr>
          <w:color w:val="000000"/>
          <w:lang w:eastAsia="en-AU"/>
        </w:rPr>
        <w:tab/>
        <w:t>(b)</w:t>
      </w:r>
      <w:r w:rsidRPr="00C51178">
        <w:rPr>
          <w:color w:val="000000"/>
          <w:lang w:eastAsia="en-AU"/>
        </w:rPr>
        <w:tab/>
        <w:t xml:space="preserve">attachment to </w:t>
      </w:r>
      <w:r w:rsidRPr="00C51178">
        <w:rPr>
          <w:color w:val="000000"/>
        </w:rPr>
        <w:t>any building or other fixed structure</w:t>
      </w:r>
      <w:r w:rsidR="00C92893" w:rsidRPr="00C51178">
        <w:rPr>
          <w:color w:val="000000"/>
        </w:rPr>
        <w:t xml:space="preserve"> at a public place</w:t>
      </w:r>
      <w:r w:rsidRPr="00C51178">
        <w:rPr>
          <w:color w:val="000000"/>
          <w:lang w:eastAsia="en-AU"/>
        </w:rPr>
        <w:t>.</w:t>
      </w:r>
    </w:p>
    <w:p w14:paraId="68F27117" w14:textId="77777777" w:rsidR="002C5F0E" w:rsidRPr="00C51178" w:rsidRDefault="002C5F0E" w:rsidP="002C5F0E">
      <w:pPr>
        <w:pStyle w:val="Penalty"/>
        <w:rPr>
          <w:color w:val="000000"/>
        </w:rPr>
      </w:pPr>
      <w:r w:rsidRPr="00C51178">
        <w:rPr>
          <w:color w:val="000000"/>
        </w:rPr>
        <w:t>Maximum penalty:  20 penalty units.</w:t>
      </w:r>
    </w:p>
    <w:p w14:paraId="37E96ED9" w14:textId="77777777" w:rsidR="00FE1EA8" w:rsidRPr="00C51178" w:rsidRDefault="006C2D88" w:rsidP="006C2D88">
      <w:pPr>
        <w:pStyle w:val="IMain"/>
        <w:rPr>
          <w:color w:val="000000"/>
          <w:szCs w:val="24"/>
          <w:lang w:eastAsia="en-AU"/>
        </w:rPr>
      </w:pPr>
      <w:r w:rsidRPr="00C51178">
        <w:rPr>
          <w:color w:val="000000"/>
        </w:rPr>
        <w:tab/>
        <w:t>(4)</w:t>
      </w:r>
      <w:r w:rsidRPr="00C51178">
        <w:rPr>
          <w:color w:val="000000"/>
        </w:rPr>
        <w:tab/>
      </w:r>
      <w:r w:rsidRPr="00C51178">
        <w:rPr>
          <w:color w:val="000000"/>
          <w:szCs w:val="24"/>
          <w:lang w:eastAsia="en-AU"/>
        </w:rPr>
        <w:t>Subsection (3) does not apply if the leaflet—</w:t>
      </w:r>
    </w:p>
    <w:p w14:paraId="114E5F77" w14:textId="77777777" w:rsidR="006C2D88" w:rsidRPr="00C51178" w:rsidRDefault="006C2D88" w:rsidP="006C2D88">
      <w:pPr>
        <w:pStyle w:val="Ipara"/>
        <w:rPr>
          <w:color w:val="000000"/>
          <w:szCs w:val="24"/>
          <w:lang w:eastAsia="en-AU"/>
        </w:rPr>
      </w:pPr>
      <w:r w:rsidRPr="00C51178">
        <w:rPr>
          <w:color w:val="000000"/>
        </w:rPr>
        <w:tab/>
        <w:t>(a)</w:t>
      </w:r>
      <w:r w:rsidRPr="00C51178">
        <w:rPr>
          <w:color w:val="000000"/>
        </w:rPr>
        <w:tab/>
      </w:r>
      <w:r w:rsidR="0019093E" w:rsidRPr="00C51178">
        <w:rPr>
          <w:color w:val="000000"/>
          <w:szCs w:val="24"/>
          <w:lang w:eastAsia="en-AU"/>
        </w:rPr>
        <w:t xml:space="preserve">is placed </w:t>
      </w:r>
      <w:r w:rsidRPr="00C51178">
        <w:rPr>
          <w:color w:val="000000"/>
          <w:szCs w:val="24"/>
          <w:lang w:eastAsia="en-AU"/>
        </w:rPr>
        <w:t>in or on a motor vehicle (other than a light rail vehicle</w:t>
      </w:r>
      <w:r w:rsidR="00D2285C" w:rsidRPr="00C51178">
        <w:rPr>
          <w:color w:val="000000"/>
          <w:szCs w:val="24"/>
          <w:lang w:eastAsia="en-AU"/>
        </w:rPr>
        <w:t>)</w:t>
      </w:r>
      <w:r w:rsidR="004A379C" w:rsidRPr="00C51178">
        <w:rPr>
          <w:color w:val="000000"/>
          <w:szCs w:val="24"/>
          <w:lang w:eastAsia="en-AU"/>
        </w:rPr>
        <w:t xml:space="preserve"> or </w:t>
      </w:r>
      <w:r w:rsidR="004A379C" w:rsidRPr="00C51178">
        <w:rPr>
          <w:color w:val="000000"/>
        </w:rPr>
        <w:t>attached to any building or other fixed structure</w:t>
      </w:r>
      <w:r w:rsidRPr="00C51178">
        <w:rPr>
          <w:color w:val="000000"/>
          <w:szCs w:val="24"/>
          <w:lang w:eastAsia="en-AU"/>
        </w:rPr>
        <w:t>; and</w:t>
      </w:r>
    </w:p>
    <w:p w14:paraId="06B1098A" w14:textId="77777777" w:rsidR="006C2D88" w:rsidRPr="00C51178" w:rsidRDefault="006C2D88" w:rsidP="006C2D88">
      <w:pPr>
        <w:pStyle w:val="Ipara"/>
        <w:rPr>
          <w:color w:val="000000"/>
        </w:rPr>
      </w:pPr>
      <w:r w:rsidRPr="00C51178">
        <w:rPr>
          <w:color w:val="000000"/>
        </w:rPr>
        <w:tab/>
        <w:t>(b)</w:t>
      </w:r>
      <w:r w:rsidRPr="00C51178">
        <w:rPr>
          <w:color w:val="000000"/>
        </w:rPr>
        <w:tab/>
      </w:r>
      <w:r w:rsidR="0019093E" w:rsidRPr="00C51178">
        <w:rPr>
          <w:color w:val="000000"/>
        </w:rPr>
        <w:t xml:space="preserve">is placed or attached </w:t>
      </w:r>
      <w:r w:rsidRPr="00C51178">
        <w:rPr>
          <w:color w:val="000000"/>
          <w:szCs w:val="24"/>
          <w:lang w:eastAsia="en-AU"/>
        </w:rPr>
        <w:t>in accordance with a territory law.</w:t>
      </w:r>
    </w:p>
    <w:p w14:paraId="50C7942D" w14:textId="77777777" w:rsidR="008F757B" w:rsidRPr="00C51178" w:rsidRDefault="00C51178" w:rsidP="00C51178">
      <w:pPr>
        <w:pStyle w:val="AH5Sec"/>
        <w:shd w:val="pct25" w:color="auto" w:fill="auto"/>
        <w:rPr>
          <w:color w:val="000000"/>
        </w:rPr>
      </w:pPr>
      <w:bookmarkStart w:id="22" w:name="_Toc10539249"/>
      <w:r w:rsidRPr="00C51178">
        <w:rPr>
          <w:rStyle w:val="CharSectNo"/>
        </w:rPr>
        <w:t>18</w:t>
      </w:r>
      <w:r w:rsidRPr="00C51178">
        <w:rPr>
          <w:color w:val="000000"/>
        </w:rPr>
        <w:tab/>
      </w:r>
      <w:r w:rsidR="008F757B" w:rsidRPr="00C51178">
        <w:rPr>
          <w:color w:val="000000"/>
        </w:rPr>
        <w:t>New section 13</w:t>
      </w:r>
      <w:r w:rsidR="00BC6C9F" w:rsidRPr="00C51178">
        <w:rPr>
          <w:color w:val="000000"/>
        </w:rPr>
        <w:t>A</w:t>
      </w:r>
      <w:bookmarkEnd w:id="22"/>
    </w:p>
    <w:p w14:paraId="138C6029" w14:textId="77777777" w:rsidR="00BC6C9F" w:rsidRPr="00C51178" w:rsidRDefault="001C166C" w:rsidP="00BC6C9F">
      <w:pPr>
        <w:pStyle w:val="direction"/>
        <w:rPr>
          <w:color w:val="000000"/>
        </w:rPr>
      </w:pPr>
      <w:r w:rsidRPr="00C51178">
        <w:rPr>
          <w:color w:val="000000"/>
        </w:rPr>
        <w:t>in part 3</w:t>
      </w:r>
      <w:r w:rsidR="00DE421E" w:rsidRPr="00C51178">
        <w:rPr>
          <w:color w:val="000000"/>
        </w:rPr>
        <w:t xml:space="preserve">, </w:t>
      </w:r>
      <w:r w:rsidR="00BC6C9F" w:rsidRPr="00C51178">
        <w:rPr>
          <w:color w:val="000000"/>
        </w:rPr>
        <w:t>insert</w:t>
      </w:r>
    </w:p>
    <w:p w14:paraId="0B51C842" w14:textId="77777777" w:rsidR="00BC6C9F" w:rsidRPr="00C51178" w:rsidRDefault="00BC6C9F" w:rsidP="00BC6C9F">
      <w:pPr>
        <w:pStyle w:val="IH5Sec"/>
        <w:rPr>
          <w:color w:val="000000"/>
        </w:rPr>
      </w:pPr>
      <w:r w:rsidRPr="00C51178">
        <w:rPr>
          <w:color w:val="000000"/>
        </w:rPr>
        <w:t>13A</w:t>
      </w:r>
      <w:r w:rsidRPr="00C51178">
        <w:rPr>
          <w:color w:val="000000"/>
        </w:rPr>
        <w:tab/>
      </w:r>
      <w:r w:rsidR="00320E4E" w:rsidRPr="00C51178">
        <w:rPr>
          <w:color w:val="000000"/>
        </w:rPr>
        <w:t>Incidental vehicle</w:t>
      </w:r>
      <w:r w:rsidR="008505F5" w:rsidRPr="00C51178">
        <w:rPr>
          <w:color w:val="000000"/>
        </w:rPr>
        <w:t xml:space="preserve"> offences</w:t>
      </w:r>
    </w:p>
    <w:p w14:paraId="5B7C4AC4" w14:textId="77777777" w:rsidR="008505F5" w:rsidRPr="00C51178" w:rsidRDefault="0030142A" w:rsidP="0030142A">
      <w:pPr>
        <w:pStyle w:val="IMain"/>
        <w:rPr>
          <w:color w:val="000000"/>
        </w:rPr>
      </w:pPr>
      <w:r w:rsidRPr="00C51178">
        <w:rPr>
          <w:color w:val="000000"/>
        </w:rPr>
        <w:tab/>
        <w:t>(1)</w:t>
      </w:r>
      <w:r w:rsidRPr="00C51178">
        <w:rPr>
          <w:color w:val="000000"/>
        </w:rPr>
        <w:tab/>
        <w:t>This section applies to the following offences</w:t>
      </w:r>
      <w:r w:rsidR="00313113" w:rsidRPr="00C51178">
        <w:rPr>
          <w:color w:val="000000"/>
        </w:rPr>
        <w:t xml:space="preserve"> (a </w:t>
      </w:r>
      <w:r w:rsidR="00313113" w:rsidRPr="00C51178">
        <w:rPr>
          <w:rStyle w:val="charBoldItals"/>
        </w:rPr>
        <w:t>relevant offence</w:t>
      </w:r>
      <w:r w:rsidR="00313113" w:rsidRPr="00C51178">
        <w:rPr>
          <w:color w:val="000000"/>
        </w:rPr>
        <w:t>)</w:t>
      </w:r>
      <w:r w:rsidRPr="00C51178">
        <w:rPr>
          <w:color w:val="000000"/>
        </w:rPr>
        <w:t>:</w:t>
      </w:r>
    </w:p>
    <w:p w14:paraId="4A4D2349" w14:textId="77777777" w:rsidR="0030142A" w:rsidRPr="00C51178" w:rsidRDefault="0030142A" w:rsidP="0030142A">
      <w:pPr>
        <w:pStyle w:val="Ipara"/>
        <w:rPr>
          <w:color w:val="000000"/>
        </w:rPr>
      </w:pPr>
      <w:r w:rsidRPr="00C51178">
        <w:rPr>
          <w:color w:val="000000"/>
        </w:rPr>
        <w:tab/>
        <w:t>(a)</w:t>
      </w:r>
      <w:r w:rsidRPr="00C51178">
        <w:rPr>
          <w:color w:val="000000"/>
        </w:rPr>
        <w:tab/>
        <w:t>section 8</w:t>
      </w:r>
      <w:r w:rsidR="00254BDF" w:rsidRPr="00C51178">
        <w:rPr>
          <w:color w:val="000000"/>
        </w:rPr>
        <w:t xml:space="preserve"> (1)</w:t>
      </w:r>
      <w:r w:rsidR="00B02D77" w:rsidRPr="00C51178">
        <w:rPr>
          <w:color w:val="000000"/>
        </w:rPr>
        <w:t xml:space="preserve"> to</w:t>
      </w:r>
      <w:r w:rsidR="00254BDF" w:rsidRPr="00C51178">
        <w:rPr>
          <w:color w:val="000000"/>
        </w:rPr>
        <w:t xml:space="preserve"> (</w:t>
      </w:r>
      <w:r w:rsidR="00B02D77" w:rsidRPr="00C51178">
        <w:rPr>
          <w:color w:val="000000"/>
        </w:rPr>
        <w:t>3</w:t>
      </w:r>
      <w:r w:rsidR="00254BDF" w:rsidRPr="00C51178">
        <w:rPr>
          <w:color w:val="000000"/>
        </w:rPr>
        <w:t>)</w:t>
      </w:r>
      <w:r w:rsidRPr="00C51178">
        <w:rPr>
          <w:color w:val="000000"/>
        </w:rPr>
        <w:t>;</w:t>
      </w:r>
    </w:p>
    <w:p w14:paraId="0C4F7872" w14:textId="77777777" w:rsidR="000B6B59" w:rsidRPr="00C51178" w:rsidRDefault="000B6B59" w:rsidP="000B6B59">
      <w:pPr>
        <w:pStyle w:val="Ipara"/>
        <w:rPr>
          <w:color w:val="000000"/>
        </w:rPr>
      </w:pPr>
      <w:r w:rsidRPr="00C51178">
        <w:rPr>
          <w:color w:val="000000"/>
        </w:rPr>
        <w:tab/>
        <w:t>(</w:t>
      </w:r>
      <w:r w:rsidR="00597ACF" w:rsidRPr="00C51178">
        <w:rPr>
          <w:color w:val="000000"/>
        </w:rPr>
        <w:t>b</w:t>
      </w:r>
      <w:r w:rsidRPr="00C51178">
        <w:rPr>
          <w:color w:val="000000"/>
        </w:rPr>
        <w:t>)</w:t>
      </w:r>
      <w:r w:rsidRPr="00C51178">
        <w:rPr>
          <w:color w:val="000000"/>
        </w:rPr>
        <w:tab/>
      </w:r>
      <w:r w:rsidR="00597ACF" w:rsidRPr="00C51178">
        <w:rPr>
          <w:color w:val="000000"/>
        </w:rPr>
        <w:t>section 9 (2);</w:t>
      </w:r>
    </w:p>
    <w:p w14:paraId="5FCC677B" w14:textId="77777777" w:rsidR="0030142A" w:rsidRPr="00C51178" w:rsidRDefault="0030142A" w:rsidP="0030142A">
      <w:pPr>
        <w:pStyle w:val="Ipara"/>
        <w:rPr>
          <w:color w:val="000000"/>
        </w:rPr>
      </w:pPr>
      <w:r w:rsidRPr="00C51178">
        <w:rPr>
          <w:color w:val="000000"/>
        </w:rPr>
        <w:tab/>
        <w:t>(</w:t>
      </w:r>
      <w:r w:rsidR="00597ACF" w:rsidRPr="00C51178">
        <w:rPr>
          <w:color w:val="000000"/>
        </w:rPr>
        <w:t>c</w:t>
      </w:r>
      <w:r w:rsidRPr="00C51178">
        <w:rPr>
          <w:color w:val="000000"/>
        </w:rPr>
        <w:t>)</w:t>
      </w:r>
      <w:r w:rsidRPr="00C51178">
        <w:rPr>
          <w:color w:val="000000"/>
        </w:rPr>
        <w:tab/>
        <w:t>section 9</w:t>
      </w:r>
      <w:r w:rsidR="00254BDF" w:rsidRPr="00C51178">
        <w:rPr>
          <w:color w:val="000000"/>
        </w:rPr>
        <w:t>B (1) and (2)</w:t>
      </w:r>
      <w:r w:rsidR="002622D6" w:rsidRPr="00C51178">
        <w:rPr>
          <w:color w:val="000000"/>
        </w:rPr>
        <w:t>.</w:t>
      </w:r>
    </w:p>
    <w:p w14:paraId="3FAAD11F" w14:textId="77777777" w:rsidR="00A25E8E" w:rsidRPr="00C51178" w:rsidRDefault="00254BDF" w:rsidP="00254BDF">
      <w:pPr>
        <w:pStyle w:val="IMain"/>
        <w:rPr>
          <w:color w:val="000000"/>
        </w:rPr>
      </w:pPr>
      <w:r w:rsidRPr="00C51178">
        <w:rPr>
          <w:color w:val="000000"/>
        </w:rPr>
        <w:tab/>
        <w:t>(2)</w:t>
      </w:r>
      <w:r w:rsidRPr="00C51178">
        <w:rPr>
          <w:color w:val="000000"/>
        </w:rPr>
        <w:tab/>
      </w:r>
      <w:r w:rsidR="00402D6F" w:rsidRPr="00C51178">
        <w:rPr>
          <w:color w:val="000000"/>
        </w:rPr>
        <w:t>An offence against a relevant offence is a</w:t>
      </w:r>
      <w:r w:rsidR="00320E4E" w:rsidRPr="00C51178">
        <w:rPr>
          <w:color w:val="000000"/>
        </w:rPr>
        <w:t>n</w:t>
      </w:r>
      <w:r w:rsidR="00402D6F" w:rsidRPr="00C51178">
        <w:rPr>
          <w:color w:val="000000"/>
        </w:rPr>
        <w:t xml:space="preserve"> </w:t>
      </w:r>
      <w:r w:rsidR="00320E4E" w:rsidRPr="00C51178">
        <w:rPr>
          <w:rStyle w:val="charBoldItals"/>
        </w:rPr>
        <w:t xml:space="preserve">incidental </w:t>
      </w:r>
      <w:r w:rsidR="00402D6F" w:rsidRPr="00C51178">
        <w:rPr>
          <w:rStyle w:val="charBoldItals"/>
        </w:rPr>
        <w:t>vehicle</w:t>
      </w:r>
      <w:r w:rsidR="00320E4E" w:rsidRPr="00C51178">
        <w:rPr>
          <w:rStyle w:val="charBoldItals"/>
        </w:rPr>
        <w:t xml:space="preserve"> </w:t>
      </w:r>
      <w:r w:rsidR="00402D6F" w:rsidRPr="00C51178">
        <w:rPr>
          <w:rStyle w:val="charBoldItals"/>
        </w:rPr>
        <w:t>offence</w:t>
      </w:r>
      <w:r w:rsidR="00402D6F" w:rsidRPr="00C51178">
        <w:rPr>
          <w:color w:val="000000"/>
        </w:rPr>
        <w:t xml:space="preserve"> if </w:t>
      </w:r>
      <w:r w:rsidR="00246E00" w:rsidRPr="00C51178">
        <w:rPr>
          <w:color w:val="000000"/>
        </w:rPr>
        <w:t>a</w:t>
      </w:r>
      <w:r w:rsidR="00402D6F" w:rsidRPr="00C51178">
        <w:rPr>
          <w:color w:val="000000"/>
        </w:rPr>
        <w:t xml:space="preserve"> person</w:t>
      </w:r>
      <w:r w:rsidR="008D11BC" w:rsidRPr="00C51178">
        <w:rPr>
          <w:color w:val="000000"/>
        </w:rPr>
        <w:t xml:space="preserve"> commits the offence</w:t>
      </w:r>
      <w:r w:rsidR="00A25E8E" w:rsidRPr="00C51178">
        <w:rPr>
          <w:color w:val="000000"/>
        </w:rPr>
        <w:t>—</w:t>
      </w:r>
    </w:p>
    <w:p w14:paraId="17255A45" w14:textId="77777777" w:rsidR="008F757B" w:rsidRPr="00C51178" w:rsidRDefault="00A7207C" w:rsidP="00A7207C">
      <w:pPr>
        <w:pStyle w:val="Ipara"/>
        <w:rPr>
          <w:color w:val="000000"/>
        </w:rPr>
      </w:pPr>
      <w:r w:rsidRPr="00C51178">
        <w:rPr>
          <w:color w:val="000000"/>
        </w:rPr>
        <w:tab/>
        <w:t>(a)</w:t>
      </w:r>
      <w:r w:rsidRPr="00C51178">
        <w:rPr>
          <w:color w:val="000000"/>
        </w:rPr>
        <w:tab/>
      </w:r>
      <w:r w:rsidR="008C2715" w:rsidRPr="00C51178">
        <w:rPr>
          <w:color w:val="000000"/>
        </w:rPr>
        <w:t xml:space="preserve">near a vehicle </w:t>
      </w:r>
      <w:r w:rsidR="00402D6F" w:rsidRPr="00C51178">
        <w:rPr>
          <w:color w:val="000000"/>
        </w:rPr>
        <w:t>before entering the vehicle</w:t>
      </w:r>
      <w:r w:rsidRPr="00C51178">
        <w:rPr>
          <w:color w:val="000000"/>
        </w:rPr>
        <w:t>; or</w:t>
      </w:r>
    </w:p>
    <w:p w14:paraId="0F04D1E6" w14:textId="77777777" w:rsidR="00A7207C" w:rsidRPr="00C51178" w:rsidRDefault="00A7207C" w:rsidP="00A7207C">
      <w:pPr>
        <w:pStyle w:val="Ipara"/>
        <w:rPr>
          <w:color w:val="000000"/>
        </w:rPr>
      </w:pPr>
      <w:r w:rsidRPr="00C51178">
        <w:rPr>
          <w:color w:val="000000"/>
        </w:rPr>
        <w:tab/>
        <w:t>(b)</w:t>
      </w:r>
      <w:r w:rsidRPr="00C51178">
        <w:rPr>
          <w:color w:val="000000"/>
        </w:rPr>
        <w:tab/>
      </w:r>
      <w:r w:rsidR="00694EE7" w:rsidRPr="00C51178">
        <w:rPr>
          <w:color w:val="000000"/>
        </w:rPr>
        <w:t>after exiting</w:t>
      </w:r>
      <w:r w:rsidRPr="00C51178">
        <w:rPr>
          <w:color w:val="000000"/>
        </w:rPr>
        <w:t xml:space="preserve"> </w:t>
      </w:r>
      <w:r w:rsidR="00157D3C" w:rsidRPr="00C51178">
        <w:rPr>
          <w:color w:val="000000"/>
        </w:rPr>
        <w:t>a</w:t>
      </w:r>
      <w:r w:rsidRPr="00C51178">
        <w:rPr>
          <w:color w:val="000000"/>
        </w:rPr>
        <w:t xml:space="preserve"> vehicle</w:t>
      </w:r>
      <w:r w:rsidR="00157D3C" w:rsidRPr="00C51178">
        <w:rPr>
          <w:color w:val="000000"/>
        </w:rPr>
        <w:t>, near the vehicle</w:t>
      </w:r>
      <w:r w:rsidRPr="00C51178">
        <w:rPr>
          <w:color w:val="000000"/>
        </w:rPr>
        <w:t>.</w:t>
      </w:r>
    </w:p>
    <w:p w14:paraId="46F52D4F" w14:textId="77777777" w:rsidR="008F757B" w:rsidRPr="00C51178" w:rsidRDefault="0040160B" w:rsidP="0040160B">
      <w:pPr>
        <w:pStyle w:val="IMain"/>
        <w:rPr>
          <w:color w:val="000000"/>
        </w:rPr>
      </w:pPr>
      <w:r w:rsidRPr="00C51178">
        <w:rPr>
          <w:color w:val="000000"/>
        </w:rPr>
        <w:tab/>
        <w:t>(3)</w:t>
      </w:r>
      <w:r w:rsidRPr="00C51178">
        <w:rPr>
          <w:color w:val="000000"/>
        </w:rPr>
        <w:tab/>
        <w:t xml:space="preserve">However, </w:t>
      </w:r>
      <w:r w:rsidR="00657749" w:rsidRPr="00C51178">
        <w:rPr>
          <w:color w:val="000000"/>
        </w:rPr>
        <w:t>subs</w:t>
      </w:r>
      <w:r w:rsidRPr="00C51178">
        <w:rPr>
          <w:color w:val="000000"/>
        </w:rPr>
        <w:t>ection</w:t>
      </w:r>
      <w:r w:rsidR="00657749" w:rsidRPr="00C51178">
        <w:rPr>
          <w:color w:val="000000"/>
        </w:rPr>
        <w:t xml:space="preserve"> (2)</w:t>
      </w:r>
      <w:r w:rsidRPr="00C51178">
        <w:rPr>
          <w:color w:val="000000"/>
        </w:rPr>
        <w:t xml:space="preserve"> does not apply if</w:t>
      </w:r>
      <w:r w:rsidR="0047682E" w:rsidRPr="00C51178">
        <w:rPr>
          <w:color w:val="000000"/>
        </w:rPr>
        <w:t xml:space="preserve"> the </w:t>
      </w:r>
      <w:r w:rsidR="00320E4E" w:rsidRPr="00C51178">
        <w:rPr>
          <w:color w:val="000000"/>
        </w:rPr>
        <w:t xml:space="preserve">incidental vehicle </w:t>
      </w:r>
      <w:r w:rsidR="0047682E" w:rsidRPr="00C51178">
        <w:rPr>
          <w:color w:val="000000"/>
        </w:rPr>
        <w:t>offence was committed by a person other than the driver of the vehicle.</w:t>
      </w:r>
    </w:p>
    <w:p w14:paraId="46D817D9" w14:textId="222FF32B" w:rsidR="002C2835" w:rsidRPr="00C51178" w:rsidRDefault="002C2835" w:rsidP="00C51178">
      <w:pPr>
        <w:pStyle w:val="IMain"/>
        <w:keepNext/>
        <w:rPr>
          <w:color w:val="000000"/>
        </w:rPr>
      </w:pPr>
      <w:r w:rsidRPr="00C51178">
        <w:rPr>
          <w:color w:val="000000"/>
        </w:rPr>
        <w:lastRenderedPageBreak/>
        <w:tab/>
        <w:t>(4)</w:t>
      </w:r>
      <w:r w:rsidRPr="00C51178">
        <w:rPr>
          <w:color w:val="000000"/>
        </w:rPr>
        <w:tab/>
        <w:t xml:space="preserve">The </w:t>
      </w:r>
      <w:hyperlink r:id="rId25" w:tooltip="A1930-21" w:history="1">
        <w:r w:rsidR="005B7FBF" w:rsidRPr="00C51178">
          <w:rPr>
            <w:rStyle w:val="charCitHyperlinkItal"/>
          </w:rPr>
          <w:t>Magistrates Court Act 1930</w:t>
        </w:r>
      </w:hyperlink>
      <w:r w:rsidRPr="00C51178">
        <w:rPr>
          <w:color w:val="000000"/>
        </w:rPr>
        <w:t xml:space="preserve">, division 3.8.3 (Additional provisions for vehicle-related offences) applies to </w:t>
      </w:r>
      <w:r w:rsidR="00266A14" w:rsidRPr="00C51178">
        <w:rPr>
          <w:color w:val="000000"/>
        </w:rPr>
        <w:t xml:space="preserve">an </w:t>
      </w:r>
      <w:r w:rsidR="008E4C10" w:rsidRPr="00C51178">
        <w:rPr>
          <w:color w:val="000000"/>
        </w:rPr>
        <w:t>incidental vehicle offence</w:t>
      </w:r>
      <w:r w:rsidRPr="00C51178">
        <w:rPr>
          <w:color w:val="000000"/>
        </w:rPr>
        <w:t xml:space="preserve"> as if a reference </w:t>
      </w:r>
      <w:r w:rsidR="00251891" w:rsidRPr="00C51178">
        <w:rPr>
          <w:color w:val="000000"/>
        </w:rPr>
        <w:t xml:space="preserve">in the division </w:t>
      </w:r>
      <w:r w:rsidRPr="00C51178">
        <w:rPr>
          <w:color w:val="000000"/>
        </w:rPr>
        <w:t xml:space="preserve">to a vehicle-related offence </w:t>
      </w:r>
      <w:r w:rsidR="008E4C10" w:rsidRPr="00C51178">
        <w:rPr>
          <w:color w:val="000000"/>
        </w:rPr>
        <w:t>w</w:t>
      </w:r>
      <w:r w:rsidR="001F1A74" w:rsidRPr="00C51178">
        <w:rPr>
          <w:color w:val="000000"/>
        </w:rPr>
        <w:t>ere</w:t>
      </w:r>
      <w:r w:rsidRPr="00C51178">
        <w:rPr>
          <w:color w:val="000000"/>
        </w:rPr>
        <w:t xml:space="preserve"> a reference to </w:t>
      </w:r>
      <w:r w:rsidR="006C33E2" w:rsidRPr="00C51178">
        <w:rPr>
          <w:color w:val="000000"/>
        </w:rPr>
        <w:t>an</w:t>
      </w:r>
      <w:r w:rsidRPr="00C51178">
        <w:rPr>
          <w:color w:val="000000"/>
        </w:rPr>
        <w:t xml:space="preserve"> incidental vehicle offence.</w:t>
      </w:r>
    </w:p>
    <w:p w14:paraId="6B17CC1A" w14:textId="5364AEB1" w:rsidR="0095610A" w:rsidRPr="00C51178" w:rsidRDefault="0095610A" w:rsidP="0095610A">
      <w:pPr>
        <w:pStyle w:val="aNote"/>
        <w:rPr>
          <w:color w:val="000000"/>
        </w:rPr>
      </w:pPr>
      <w:r w:rsidRPr="00C51178">
        <w:rPr>
          <w:rStyle w:val="charItals"/>
        </w:rPr>
        <w:t>Note</w:t>
      </w:r>
      <w:r w:rsidRPr="00C51178">
        <w:rPr>
          <w:rStyle w:val="charItals"/>
        </w:rPr>
        <w:tab/>
      </w:r>
      <w:r w:rsidRPr="00C51178">
        <w:rPr>
          <w:color w:val="000000"/>
        </w:rPr>
        <w:t xml:space="preserve">An </w:t>
      </w:r>
      <w:r w:rsidR="00CA2063" w:rsidRPr="00C51178">
        <w:rPr>
          <w:color w:val="000000"/>
        </w:rPr>
        <w:t xml:space="preserve">infringement notice </w:t>
      </w:r>
      <w:r w:rsidRPr="00C51178">
        <w:rPr>
          <w:color w:val="000000"/>
        </w:rPr>
        <w:t>offence that involves a vehicle, such as throwing litter out of a car</w:t>
      </w:r>
      <w:r w:rsidR="009066E9" w:rsidRPr="00C51178">
        <w:rPr>
          <w:color w:val="000000"/>
        </w:rPr>
        <w:t xml:space="preserve"> window</w:t>
      </w:r>
      <w:r w:rsidRPr="00C51178">
        <w:rPr>
          <w:color w:val="000000"/>
        </w:rPr>
        <w:t xml:space="preserve"> or using a truck to transport litter for dumping, is a vehicle-related offence</w:t>
      </w:r>
      <w:r w:rsidRPr="00C51178">
        <w:t xml:space="preserve"> </w:t>
      </w:r>
      <w:r w:rsidRPr="00C51178">
        <w:rPr>
          <w:color w:val="000000"/>
        </w:rPr>
        <w:t xml:space="preserve">under the </w:t>
      </w:r>
      <w:hyperlink r:id="rId26" w:tooltip="A1930-21" w:history="1">
        <w:r w:rsidR="005B7FBF" w:rsidRPr="00C51178">
          <w:rPr>
            <w:rStyle w:val="charCitHyperlinkItal"/>
          </w:rPr>
          <w:t>Magistrates Court Act 1930</w:t>
        </w:r>
      </w:hyperlink>
      <w:r w:rsidRPr="00C51178">
        <w:rPr>
          <w:color w:val="000000"/>
        </w:rPr>
        <w:t>, div</w:t>
      </w:r>
      <w:r w:rsidR="00DE421E" w:rsidRPr="00C51178">
        <w:rPr>
          <w:color w:val="000000"/>
        </w:rPr>
        <w:t> </w:t>
      </w:r>
      <w:r w:rsidRPr="00C51178">
        <w:rPr>
          <w:color w:val="000000"/>
        </w:rPr>
        <w:t xml:space="preserve">3.8.1 if it is declared by </w:t>
      </w:r>
      <w:r w:rsidR="00C2642E" w:rsidRPr="00C51178">
        <w:rPr>
          <w:color w:val="000000"/>
        </w:rPr>
        <w:t xml:space="preserve">a </w:t>
      </w:r>
      <w:r w:rsidRPr="00C51178">
        <w:rPr>
          <w:color w:val="000000"/>
        </w:rPr>
        <w:t>regulation under that Act to be an offence to which div 3.8.3 of that Act applies.</w:t>
      </w:r>
      <w:r w:rsidR="00C2642E" w:rsidRPr="00C51178">
        <w:rPr>
          <w:color w:val="000000"/>
        </w:rPr>
        <w:t xml:space="preserve"> The </w:t>
      </w:r>
      <w:hyperlink r:id="rId27" w:tooltip="SL2004-50" w:history="1">
        <w:r w:rsidR="005B7FBF" w:rsidRPr="00C51178">
          <w:rPr>
            <w:rStyle w:val="charCitHyperlinkItal"/>
          </w:rPr>
          <w:t>Magistrates Court (Litter Infringement Notices) Regulation 2004</w:t>
        </w:r>
      </w:hyperlink>
      <w:r w:rsidR="007D4E73" w:rsidRPr="00C51178">
        <w:rPr>
          <w:color w:val="000000"/>
        </w:rPr>
        <w:t>, sch 2</w:t>
      </w:r>
      <w:r w:rsidR="00C2642E" w:rsidRPr="00C51178">
        <w:rPr>
          <w:color w:val="000000"/>
        </w:rPr>
        <w:t xml:space="preserve"> </w:t>
      </w:r>
      <w:r w:rsidR="007D4E73" w:rsidRPr="00C51178">
        <w:rPr>
          <w:color w:val="000000"/>
        </w:rPr>
        <w:t>sets out these offences.</w:t>
      </w:r>
    </w:p>
    <w:p w14:paraId="0AFDED58" w14:textId="77777777" w:rsidR="000F20E2" w:rsidRPr="00C51178" w:rsidRDefault="00C51178" w:rsidP="00C51178">
      <w:pPr>
        <w:pStyle w:val="AH5Sec"/>
        <w:shd w:val="pct25" w:color="auto" w:fill="auto"/>
        <w:rPr>
          <w:color w:val="000000"/>
        </w:rPr>
      </w:pPr>
      <w:bookmarkStart w:id="23" w:name="_Toc10539250"/>
      <w:r w:rsidRPr="00C51178">
        <w:rPr>
          <w:rStyle w:val="CharSectNo"/>
        </w:rPr>
        <w:t>19</w:t>
      </w:r>
      <w:r w:rsidRPr="00C51178">
        <w:rPr>
          <w:color w:val="000000"/>
        </w:rPr>
        <w:tab/>
      </w:r>
      <w:r w:rsidR="00FB3F7F" w:rsidRPr="00C51178">
        <w:rPr>
          <w:color w:val="000000"/>
        </w:rPr>
        <w:t>Request to remove litter</w:t>
      </w:r>
      <w:r w:rsidR="000F20E2" w:rsidRPr="00C51178">
        <w:rPr>
          <w:color w:val="000000"/>
        </w:rPr>
        <w:br/>
        <w:t>Section 20</w:t>
      </w:r>
      <w:r w:rsidR="00FB3F7F" w:rsidRPr="00C51178">
        <w:rPr>
          <w:color w:val="000000"/>
        </w:rPr>
        <w:t xml:space="preserve"> (3), penalty</w:t>
      </w:r>
      <w:bookmarkEnd w:id="23"/>
    </w:p>
    <w:p w14:paraId="4A871206" w14:textId="77777777" w:rsidR="00FB3F7F" w:rsidRPr="00C51178" w:rsidRDefault="00FB3F7F" w:rsidP="00FB3F7F">
      <w:pPr>
        <w:pStyle w:val="direction"/>
        <w:rPr>
          <w:color w:val="000000"/>
        </w:rPr>
      </w:pPr>
      <w:r w:rsidRPr="00C51178">
        <w:rPr>
          <w:color w:val="000000"/>
        </w:rPr>
        <w:t>substitute</w:t>
      </w:r>
    </w:p>
    <w:p w14:paraId="3ACB4DD7" w14:textId="77777777" w:rsidR="00FB3F7F" w:rsidRPr="00C51178" w:rsidRDefault="00FB3F7F" w:rsidP="00FB3F7F">
      <w:pPr>
        <w:pStyle w:val="Penalty"/>
        <w:rPr>
          <w:color w:val="000000"/>
        </w:rPr>
      </w:pPr>
      <w:r w:rsidRPr="00C51178">
        <w:rPr>
          <w:color w:val="000000"/>
        </w:rPr>
        <w:t>Maximum penalty:  20 penalty units.</w:t>
      </w:r>
    </w:p>
    <w:p w14:paraId="24760CE5" w14:textId="77777777" w:rsidR="00707CB5" w:rsidRPr="00C51178" w:rsidRDefault="00C51178" w:rsidP="00C51178">
      <w:pPr>
        <w:pStyle w:val="AH5Sec"/>
        <w:shd w:val="pct25" w:color="auto" w:fill="auto"/>
        <w:rPr>
          <w:color w:val="000000"/>
        </w:rPr>
      </w:pPr>
      <w:bookmarkStart w:id="24" w:name="_Toc10539251"/>
      <w:r w:rsidRPr="00C51178">
        <w:rPr>
          <w:rStyle w:val="CharSectNo"/>
        </w:rPr>
        <w:t>20</w:t>
      </w:r>
      <w:r w:rsidRPr="00C51178">
        <w:rPr>
          <w:color w:val="000000"/>
        </w:rPr>
        <w:tab/>
      </w:r>
      <w:r w:rsidR="00707CB5" w:rsidRPr="00C51178">
        <w:rPr>
          <w:color w:val="000000"/>
        </w:rPr>
        <w:t>Notice to remove etc litter</w:t>
      </w:r>
      <w:r w:rsidR="00707CB5" w:rsidRPr="00C51178">
        <w:rPr>
          <w:color w:val="000000"/>
        </w:rPr>
        <w:br/>
        <w:t>Section 21 (2), new note</w:t>
      </w:r>
      <w:bookmarkEnd w:id="24"/>
    </w:p>
    <w:p w14:paraId="5FD97439" w14:textId="77777777" w:rsidR="00707CB5" w:rsidRPr="00C51178" w:rsidRDefault="00707CB5" w:rsidP="00707CB5">
      <w:pPr>
        <w:pStyle w:val="direction"/>
        <w:rPr>
          <w:color w:val="000000"/>
        </w:rPr>
      </w:pPr>
      <w:r w:rsidRPr="00C51178">
        <w:rPr>
          <w:color w:val="000000"/>
        </w:rPr>
        <w:t>insert</w:t>
      </w:r>
    </w:p>
    <w:p w14:paraId="344C900A" w14:textId="77777777" w:rsidR="00707CB5" w:rsidRPr="00C51178" w:rsidRDefault="00707CB5" w:rsidP="00707CB5">
      <w:pPr>
        <w:pStyle w:val="aNote"/>
        <w:rPr>
          <w:color w:val="000000"/>
        </w:rPr>
      </w:pPr>
      <w:r w:rsidRPr="00C51178">
        <w:rPr>
          <w:rStyle w:val="charItals"/>
        </w:rPr>
        <w:t>Note</w:t>
      </w:r>
      <w:r w:rsidRPr="00C51178">
        <w:rPr>
          <w:rStyle w:val="charItals"/>
        </w:rPr>
        <w:tab/>
      </w:r>
      <w:r w:rsidRPr="00C51178">
        <w:rPr>
          <w:color w:val="000000"/>
          <w:lang w:eastAsia="en-AU"/>
        </w:rPr>
        <w:t xml:space="preserve">If the notice is given to a person who may apply to the ACAT for review </w:t>
      </w:r>
      <w:r w:rsidRPr="00C51178">
        <w:rPr>
          <w:rFonts w:ascii="TimesNewRomanPSMT" w:hAnsi="TimesNewRomanPSMT" w:cs="TimesNewRomanPSMT"/>
          <w:color w:val="000000"/>
          <w:lang w:eastAsia="en-AU"/>
        </w:rPr>
        <w:t>of the decision to which it relates, the notice must be a reviewable d</w:t>
      </w:r>
      <w:r w:rsidRPr="00C51178">
        <w:rPr>
          <w:color w:val="000000"/>
          <w:lang w:eastAsia="en-AU"/>
        </w:rPr>
        <w:t>ecision notice (see s 24X).</w:t>
      </w:r>
    </w:p>
    <w:p w14:paraId="783EA798" w14:textId="77777777" w:rsidR="003220DD" w:rsidRPr="00C51178" w:rsidRDefault="00C51178" w:rsidP="00C51178">
      <w:pPr>
        <w:pStyle w:val="AH5Sec"/>
        <w:shd w:val="pct25" w:color="auto" w:fill="auto"/>
        <w:rPr>
          <w:color w:val="000000"/>
        </w:rPr>
      </w:pPr>
      <w:bookmarkStart w:id="25" w:name="_Toc10539252"/>
      <w:r w:rsidRPr="00C51178">
        <w:rPr>
          <w:rStyle w:val="CharSectNo"/>
        </w:rPr>
        <w:t>21</w:t>
      </w:r>
      <w:r w:rsidRPr="00C51178">
        <w:rPr>
          <w:color w:val="000000"/>
        </w:rPr>
        <w:tab/>
      </w:r>
      <w:r w:rsidR="00E47A25" w:rsidRPr="00C51178">
        <w:rPr>
          <w:color w:val="000000"/>
        </w:rPr>
        <w:t xml:space="preserve">Section 21 (5) </w:t>
      </w:r>
      <w:r w:rsidR="00707CB5" w:rsidRPr="00C51178">
        <w:rPr>
          <w:color w:val="000000"/>
        </w:rPr>
        <w:t>and (6)</w:t>
      </w:r>
      <w:bookmarkEnd w:id="25"/>
    </w:p>
    <w:p w14:paraId="16B07BDD" w14:textId="77777777" w:rsidR="00E47A25" w:rsidRPr="00C51178" w:rsidRDefault="00E47A25" w:rsidP="00E47A25">
      <w:pPr>
        <w:pStyle w:val="direction"/>
        <w:rPr>
          <w:color w:val="000000"/>
        </w:rPr>
      </w:pPr>
      <w:r w:rsidRPr="00C51178">
        <w:rPr>
          <w:color w:val="000000"/>
        </w:rPr>
        <w:t>omit</w:t>
      </w:r>
    </w:p>
    <w:p w14:paraId="0B8C9AB1" w14:textId="77777777" w:rsidR="007716A6" w:rsidRPr="00C51178" w:rsidRDefault="00C51178" w:rsidP="00C51178">
      <w:pPr>
        <w:pStyle w:val="AH5Sec"/>
        <w:shd w:val="pct25" w:color="auto" w:fill="auto"/>
        <w:rPr>
          <w:color w:val="000000"/>
        </w:rPr>
      </w:pPr>
      <w:bookmarkStart w:id="26" w:name="_Toc10539253"/>
      <w:r w:rsidRPr="00C51178">
        <w:rPr>
          <w:rStyle w:val="CharSectNo"/>
        </w:rPr>
        <w:t>22</w:t>
      </w:r>
      <w:r w:rsidRPr="00C51178">
        <w:rPr>
          <w:color w:val="000000"/>
        </w:rPr>
        <w:tab/>
      </w:r>
      <w:r w:rsidR="007716A6" w:rsidRPr="00C51178">
        <w:rPr>
          <w:color w:val="000000"/>
        </w:rPr>
        <w:t>Section 21 (7), penalty</w:t>
      </w:r>
      <w:bookmarkEnd w:id="26"/>
    </w:p>
    <w:p w14:paraId="2C171DC4" w14:textId="77777777" w:rsidR="007716A6" w:rsidRPr="00C51178" w:rsidRDefault="007716A6" w:rsidP="007716A6">
      <w:pPr>
        <w:pStyle w:val="direction"/>
        <w:rPr>
          <w:color w:val="000000"/>
        </w:rPr>
      </w:pPr>
      <w:r w:rsidRPr="00C51178">
        <w:rPr>
          <w:color w:val="000000"/>
        </w:rPr>
        <w:t>substitute</w:t>
      </w:r>
    </w:p>
    <w:p w14:paraId="0DDDBB27" w14:textId="77777777" w:rsidR="007716A6" w:rsidRPr="00C51178" w:rsidRDefault="007716A6" w:rsidP="007716A6">
      <w:pPr>
        <w:pStyle w:val="Penalty"/>
        <w:rPr>
          <w:color w:val="000000"/>
        </w:rPr>
      </w:pPr>
      <w:r w:rsidRPr="00C51178">
        <w:rPr>
          <w:color w:val="000000"/>
        </w:rPr>
        <w:t>Maximum penalty:  20 penalty units.</w:t>
      </w:r>
    </w:p>
    <w:p w14:paraId="0E617D92" w14:textId="77777777" w:rsidR="00437939" w:rsidRPr="00C51178" w:rsidRDefault="00C51178" w:rsidP="00C51178">
      <w:pPr>
        <w:pStyle w:val="AH5Sec"/>
        <w:shd w:val="pct25" w:color="auto" w:fill="auto"/>
        <w:rPr>
          <w:color w:val="000000"/>
        </w:rPr>
      </w:pPr>
      <w:bookmarkStart w:id="27" w:name="_Toc10539254"/>
      <w:r w:rsidRPr="00C51178">
        <w:rPr>
          <w:rStyle w:val="CharSectNo"/>
        </w:rPr>
        <w:t>23</w:t>
      </w:r>
      <w:r w:rsidRPr="00C51178">
        <w:rPr>
          <w:color w:val="000000"/>
        </w:rPr>
        <w:tab/>
      </w:r>
      <w:r w:rsidR="00437939" w:rsidRPr="00C51178">
        <w:rPr>
          <w:color w:val="000000"/>
        </w:rPr>
        <w:t>Section 24</w:t>
      </w:r>
      <w:bookmarkEnd w:id="27"/>
    </w:p>
    <w:p w14:paraId="4D1AF892" w14:textId="77777777" w:rsidR="00437939" w:rsidRPr="00C51178" w:rsidRDefault="00437939" w:rsidP="00A26294">
      <w:pPr>
        <w:pStyle w:val="direction"/>
        <w:keepNext w:val="0"/>
        <w:rPr>
          <w:color w:val="000000"/>
        </w:rPr>
      </w:pPr>
      <w:r w:rsidRPr="00C51178">
        <w:rPr>
          <w:color w:val="000000"/>
        </w:rPr>
        <w:t>omit</w:t>
      </w:r>
    </w:p>
    <w:p w14:paraId="1EBECB2A" w14:textId="77777777" w:rsidR="00B54FFE" w:rsidRPr="00C51178" w:rsidRDefault="00C51178" w:rsidP="00C51178">
      <w:pPr>
        <w:pStyle w:val="AH5Sec"/>
        <w:shd w:val="pct25" w:color="auto" w:fill="auto"/>
        <w:rPr>
          <w:color w:val="000000"/>
        </w:rPr>
      </w:pPr>
      <w:bookmarkStart w:id="28" w:name="_Toc10539255"/>
      <w:r w:rsidRPr="00C51178">
        <w:rPr>
          <w:rStyle w:val="CharSectNo"/>
        </w:rPr>
        <w:lastRenderedPageBreak/>
        <w:t>24</w:t>
      </w:r>
      <w:r w:rsidRPr="00C51178">
        <w:rPr>
          <w:color w:val="000000"/>
        </w:rPr>
        <w:tab/>
      </w:r>
      <w:r w:rsidR="00B54FFE" w:rsidRPr="00C51178">
        <w:rPr>
          <w:color w:val="000000"/>
        </w:rPr>
        <w:t>New subdivision 4.3.3</w:t>
      </w:r>
      <w:bookmarkEnd w:id="28"/>
    </w:p>
    <w:p w14:paraId="1884C0BC" w14:textId="77777777" w:rsidR="00B54FFE" w:rsidRPr="00C51178" w:rsidRDefault="00B54FFE" w:rsidP="00B54FFE">
      <w:pPr>
        <w:pStyle w:val="direction"/>
        <w:rPr>
          <w:color w:val="000000"/>
        </w:rPr>
      </w:pPr>
      <w:r w:rsidRPr="00C51178">
        <w:rPr>
          <w:color w:val="000000"/>
        </w:rPr>
        <w:t>insert</w:t>
      </w:r>
    </w:p>
    <w:p w14:paraId="37E2A1CC" w14:textId="77777777" w:rsidR="005B7D6A" w:rsidRPr="00C51178" w:rsidRDefault="00B54FFE" w:rsidP="00B54FFE">
      <w:pPr>
        <w:pStyle w:val="IH4SubDiv"/>
        <w:rPr>
          <w:color w:val="000000"/>
        </w:rPr>
      </w:pPr>
      <w:r w:rsidRPr="00C51178">
        <w:rPr>
          <w:color w:val="000000"/>
        </w:rPr>
        <w:t>Subdivision 4.3.3</w:t>
      </w:r>
      <w:r w:rsidRPr="00C51178">
        <w:rPr>
          <w:color w:val="000000"/>
        </w:rPr>
        <w:tab/>
        <w:t xml:space="preserve">Dealing with litter </w:t>
      </w:r>
      <w:r w:rsidR="00451515" w:rsidRPr="00C51178">
        <w:rPr>
          <w:color w:val="000000"/>
        </w:rPr>
        <w:t xml:space="preserve">affecting </w:t>
      </w:r>
      <w:r w:rsidRPr="00C51178">
        <w:rPr>
          <w:color w:val="000000"/>
        </w:rPr>
        <w:t>amenity</w:t>
      </w:r>
      <w:r w:rsidR="00451515" w:rsidRPr="00C51178">
        <w:rPr>
          <w:color w:val="000000"/>
        </w:rPr>
        <w:t xml:space="preserve"> etc</w:t>
      </w:r>
    </w:p>
    <w:p w14:paraId="0C65DD1D" w14:textId="77777777" w:rsidR="005B7D6A" w:rsidRPr="00C51178" w:rsidRDefault="00987B61" w:rsidP="005B0AB6">
      <w:pPr>
        <w:pStyle w:val="IH5Sec"/>
        <w:rPr>
          <w:color w:val="000000"/>
        </w:rPr>
      </w:pPr>
      <w:r w:rsidRPr="00C51178">
        <w:rPr>
          <w:color w:val="000000"/>
        </w:rPr>
        <w:t>24BA</w:t>
      </w:r>
      <w:r w:rsidR="005B0AB6" w:rsidRPr="00C51178">
        <w:rPr>
          <w:color w:val="000000"/>
        </w:rPr>
        <w:tab/>
      </w:r>
      <w:r w:rsidR="00D30161" w:rsidRPr="00C51178">
        <w:rPr>
          <w:color w:val="000000"/>
        </w:rPr>
        <w:t xml:space="preserve">Meaning of </w:t>
      </w:r>
      <w:r w:rsidR="00931338" w:rsidRPr="00C51178">
        <w:rPr>
          <w:rStyle w:val="charItals"/>
        </w:rPr>
        <w:t xml:space="preserve">amenity </w:t>
      </w:r>
      <w:r w:rsidR="00272385" w:rsidRPr="00C51178">
        <w:rPr>
          <w:rStyle w:val="charItals"/>
        </w:rPr>
        <w:t>impact</w:t>
      </w:r>
    </w:p>
    <w:p w14:paraId="3AE05862" w14:textId="77777777" w:rsidR="00D30161" w:rsidRPr="00C51178" w:rsidRDefault="00D30161" w:rsidP="00D30161">
      <w:pPr>
        <w:pStyle w:val="IMain"/>
        <w:rPr>
          <w:color w:val="000000"/>
        </w:rPr>
      </w:pPr>
      <w:r w:rsidRPr="00C51178">
        <w:rPr>
          <w:color w:val="000000"/>
        </w:rPr>
        <w:tab/>
        <w:t>(1)</w:t>
      </w:r>
      <w:r w:rsidRPr="00C51178">
        <w:rPr>
          <w:color w:val="000000"/>
        </w:rPr>
        <w:tab/>
        <w:t xml:space="preserve">For this </w:t>
      </w:r>
      <w:r w:rsidR="00B87D7E" w:rsidRPr="00C51178">
        <w:rPr>
          <w:color w:val="000000"/>
        </w:rPr>
        <w:t>Act</w:t>
      </w:r>
      <w:r w:rsidRPr="00C51178">
        <w:rPr>
          <w:color w:val="000000"/>
        </w:rPr>
        <w:t xml:space="preserve">, a person causes an </w:t>
      </w:r>
      <w:r w:rsidRPr="00C51178">
        <w:rPr>
          <w:rStyle w:val="charBoldItals"/>
        </w:rPr>
        <w:t>amenity impact</w:t>
      </w:r>
      <w:r w:rsidRPr="00C51178">
        <w:rPr>
          <w:color w:val="000000"/>
        </w:rPr>
        <w:t xml:space="preserve"> if</w:t>
      </w:r>
      <w:r w:rsidR="004E7D13" w:rsidRPr="00C51178">
        <w:rPr>
          <w:color w:val="000000"/>
        </w:rPr>
        <w:t>—</w:t>
      </w:r>
    </w:p>
    <w:p w14:paraId="4BAB7FF1" w14:textId="77777777" w:rsidR="00341AEA" w:rsidRPr="00C51178" w:rsidRDefault="00341AEA" w:rsidP="00341AEA">
      <w:pPr>
        <w:pStyle w:val="Ipara"/>
        <w:rPr>
          <w:color w:val="000000"/>
        </w:rPr>
      </w:pPr>
      <w:r w:rsidRPr="00C51178">
        <w:rPr>
          <w:color w:val="000000"/>
        </w:rPr>
        <w:tab/>
        <w:t>(a)</w:t>
      </w:r>
      <w:r w:rsidRPr="00C51178">
        <w:rPr>
          <w:color w:val="000000"/>
        </w:rPr>
        <w:tab/>
        <w:t>the person deposits litter at an open private place; and</w:t>
      </w:r>
    </w:p>
    <w:p w14:paraId="0D582050" w14:textId="77777777" w:rsidR="00341AEA" w:rsidRPr="00C51178" w:rsidRDefault="00341AEA" w:rsidP="00341AEA">
      <w:pPr>
        <w:pStyle w:val="Ipara"/>
        <w:rPr>
          <w:color w:val="000000"/>
        </w:rPr>
      </w:pPr>
      <w:r w:rsidRPr="00C51178">
        <w:rPr>
          <w:color w:val="000000"/>
        </w:rPr>
        <w:tab/>
        <w:t>(b)</w:t>
      </w:r>
      <w:r w:rsidRPr="00C51178">
        <w:rPr>
          <w:color w:val="000000"/>
        </w:rPr>
        <w:tab/>
        <w:t>the depositing of the litter has, or is likely to have, a significant adverse impact on the amenity, use or enjoyment of an entity’s adjoining land.</w:t>
      </w:r>
    </w:p>
    <w:p w14:paraId="08DC55C9" w14:textId="77777777" w:rsidR="00C3675B" w:rsidRPr="00C51178" w:rsidRDefault="00C3675B" w:rsidP="00C3675B">
      <w:pPr>
        <w:pStyle w:val="aExamHdgss"/>
        <w:rPr>
          <w:color w:val="000000"/>
        </w:rPr>
      </w:pPr>
      <w:r w:rsidRPr="00C51178">
        <w:rPr>
          <w:color w:val="000000"/>
        </w:rPr>
        <w:t>Example</w:t>
      </w:r>
    </w:p>
    <w:p w14:paraId="07D3C6C1" w14:textId="77777777" w:rsidR="00D93E9C" w:rsidRPr="00C51178" w:rsidRDefault="00FF2268" w:rsidP="00D93E9C">
      <w:pPr>
        <w:pStyle w:val="aExamss"/>
        <w:rPr>
          <w:color w:val="000000"/>
        </w:rPr>
      </w:pPr>
      <w:r w:rsidRPr="00C51178">
        <w:rPr>
          <w:color w:val="000000"/>
        </w:rPr>
        <w:t xml:space="preserve">A person’s yard contains numerous vehicles in a deteriorated state that have been </w:t>
      </w:r>
      <w:r w:rsidR="00523161" w:rsidRPr="00C51178">
        <w:rPr>
          <w:color w:val="000000"/>
        </w:rPr>
        <w:t>left</w:t>
      </w:r>
      <w:r w:rsidRPr="00C51178">
        <w:rPr>
          <w:color w:val="000000"/>
        </w:rPr>
        <w:t xml:space="preserve"> </w:t>
      </w:r>
      <w:r w:rsidR="00523161" w:rsidRPr="00C51178">
        <w:rPr>
          <w:color w:val="000000"/>
        </w:rPr>
        <w:t xml:space="preserve">undisturbed </w:t>
      </w:r>
      <w:r w:rsidRPr="00C51178">
        <w:rPr>
          <w:color w:val="000000"/>
        </w:rPr>
        <w:t xml:space="preserve">for </w:t>
      </w:r>
      <w:r w:rsidR="00523161" w:rsidRPr="00C51178">
        <w:rPr>
          <w:color w:val="000000"/>
        </w:rPr>
        <w:t xml:space="preserve">a significant period. </w:t>
      </w:r>
      <w:r w:rsidRPr="00C51178">
        <w:rPr>
          <w:color w:val="000000"/>
        </w:rPr>
        <w:t xml:space="preserve"> </w:t>
      </w:r>
      <w:r w:rsidR="00523161" w:rsidRPr="00C51178">
        <w:rPr>
          <w:color w:val="000000"/>
        </w:rPr>
        <w:t>There is no indication that the person is carrying out repair or other work on the vehicles</w:t>
      </w:r>
      <w:r w:rsidR="008F114F" w:rsidRPr="00C51178">
        <w:rPr>
          <w:color w:val="000000"/>
        </w:rPr>
        <w:t xml:space="preserve"> and the surrounding area is overgrown and neglected.</w:t>
      </w:r>
      <w:r w:rsidR="00224E13" w:rsidRPr="00C51178">
        <w:rPr>
          <w:color w:val="000000"/>
        </w:rPr>
        <w:t xml:space="preserve"> The yard is unsightly and significantly affects the neighbours’ enjoyment of their land.</w:t>
      </w:r>
    </w:p>
    <w:p w14:paraId="627C9F92" w14:textId="77777777" w:rsidR="00341AEA" w:rsidRPr="00C51178" w:rsidRDefault="00341AEA" w:rsidP="00341AEA">
      <w:pPr>
        <w:pStyle w:val="IMain"/>
        <w:rPr>
          <w:color w:val="000000"/>
        </w:rPr>
      </w:pPr>
      <w:r w:rsidRPr="00C51178">
        <w:rPr>
          <w:color w:val="000000"/>
        </w:rPr>
        <w:tab/>
        <w:t>(2)</w:t>
      </w:r>
      <w:r w:rsidRPr="00C51178">
        <w:rPr>
          <w:color w:val="000000"/>
        </w:rPr>
        <w:tab/>
        <w:t>For subsection (</w:t>
      </w:r>
      <w:r w:rsidR="00242D87" w:rsidRPr="00C51178">
        <w:rPr>
          <w:color w:val="000000"/>
        </w:rPr>
        <w:t>1</w:t>
      </w:r>
      <w:r w:rsidRPr="00C51178">
        <w:rPr>
          <w:color w:val="000000"/>
        </w:rPr>
        <w:t xml:space="preserve">), in deciding whether an </w:t>
      </w:r>
      <w:r w:rsidR="00F3632F" w:rsidRPr="00C51178">
        <w:rPr>
          <w:color w:val="000000"/>
        </w:rPr>
        <w:t xml:space="preserve">amenity </w:t>
      </w:r>
      <w:r w:rsidR="00272385" w:rsidRPr="00C51178">
        <w:rPr>
          <w:color w:val="000000"/>
        </w:rPr>
        <w:t>impact</w:t>
      </w:r>
      <w:r w:rsidRPr="00C51178">
        <w:rPr>
          <w:color w:val="000000"/>
        </w:rPr>
        <w:t xml:space="preserve"> is significant, regard must be had to the nature, quantity and volume of the litter and the length of time of the impact.  </w:t>
      </w:r>
    </w:p>
    <w:p w14:paraId="62028C7D" w14:textId="77777777" w:rsidR="00C91B73" w:rsidRPr="00C51178" w:rsidRDefault="00AD7F62" w:rsidP="00AD7F62">
      <w:pPr>
        <w:pStyle w:val="IH5Sec"/>
        <w:rPr>
          <w:color w:val="000000"/>
        </w:rPr>
      </w:pPr>
      <w:r w:rsidRPr="00C51178">
        <w:rPr>
          <w:color w:val="000000"/>
        </w:rPr>
        <w:t>24BB</w:t>
      </w:r>
      <w:r w:rsidRPr="00C51178">
        <w:rPr>
          <w:color w:val="000000"/>
        </w:rPr>
        <w:tab/>
      </w:r>
      <w:r w:rsidR="001F192A" w:rsidRPr="00C51178">
        <w:rPr>
          <w:color w:val="000000"/>
        </w:rPr>
        <w:t>Complaints about amenity</w:t>
      </w:r>
      <w:r w:rsidR="00C8429B" w:rsidRPr="00C51178">
        <w:rPr>
          <w:color w:val="000000"/>
        </w:rPr>
        <w:t xml:space="preserve"> </w:t>
      </w:r>
      <w:r w:rsidR="00272385" w:rsidRPr="00C51178">
        <w:rPr>
          <w:color w:val="000000"/>
        </w:rPr>
        <w:t>impact</w:t>
      </w:r>
      <w:r w:rsidR="00C8429B" w:rsidRPr="00C51178">
        <w:rPr>
          <w:color w:val="000000"/>
        </w:rPr>
        <w:t>s</w:t>
      </w:r>
    </w:p>
    <w:p w14:paraId="16D47932" w14:textId="77777777" w:rsidR="00C91B73" w:rsidRPr="00C51178" w:rsidRDefault="001F192A" w:rsidP="001F192A">
      <w:pPr>
        <w:pStyle w:val="IMain"/>
        <w:rPr>
          <w:color w:val="000000"/>
        </w:rPr>
      </w:pPr>
      <w:r w:rsidRPr="00C51178">
        <w:rPr>
          <w:color w:val="000000"/>
        </w:rPr>
        <w:tab/>
        <w:t>(1)</w:t>
      </w:r>
      <w:r w:rsidRPr="00C51178">
        <w:rPr>
          <w:color w:val="000000"/>
        </w:rPr>
        <w:tab/>
        <w:t xml:space="preserve">A person may give a written complaint to an authorised person about </w:t>
      </w:r>
      <w:r w:rsidR="00C8429B" w:rsidRPr="00C51178">
        <w:rPr>
          <w:color w:val="000000"/>
        </w:rPr>
        <w:t xml:space="preserve">an amenity </w:t>
      </w:r>
      <w:r w:rsidR="00D8022D" w:rsidRPr="00C51178">
        <w:rPr>
          <w:color w:val="000000"/>
        </w:rPr>
        <w:t>impact</w:t>
      </w:r>
      <w:r w:rsidR="00C8429B" w:rsidRPr="00C51178">
        <w:rPr>
          <w:color w:val="000000"/>
        </w:rPr>
        <w:t>.</w:t>
      </w:r>
    </w:p>
    <w:p w14:paraId="703A2836" w14:textId="77777777" w:rsidR="001F192A" w:rsidRPr="00C51178" w:rsidRDefault="00717D72" w:rsidP="00717D72">
      <w:pPr>
        <w:pStyle w:val="IMain"/>
        <w:rPr>
          <w:color w:val="000000"/>
        </w:rPr>
      </w:pPr>
      <w:r w:rsidRPr="00C51178">
        <w:rPr>
          <w:color w:val="000000"/>
        </w:rPr>
        <w:tab/>
        <w:t>(2)</w:t>
      </w:r>
      <w:r w:rsidRPr="00C51178">
        <w:rPr>
          <w:color w:val="000000"/>
        </w:rPr>
        <w:tab/>
        <w:t xml:space="preserve">An authorised person must investigate </w:t>
      </w:r>
      <w:r w:rsidR="00D8022D" w:rsidRPr="00C51178">
        <w:rPr>
          <w:color w:val="000000"/>
        </w:rPr>
        <w:t>the</w:t>
      </w:r>
      <w:r w:rsidRPr="00C51178">
        <w:rPr>
          <w:color w:val="000000"/>
        </w:rPr>
        <w:t xml:space="preserve"> complaint</w:t>
      </w:r>
      <w:r w:rsidR="00256D5C" w:rsidRPr="00C51178">
        <w:rPr>
          <w:color w:val="000000"/>
        </w:rPr>
        <w:t xml:space="preserve"> having regard to any code of practice </w:t>
      </w:r>
      <w:r w:rsidR="009F3D72" w:rsidRPr="00C51178">
        <w:rPr>
          <w:color w:val="000000"/>
        </w:rPr>
        <w:t>approv</w:t>
      </w:r>
      <w:r w:rsidR="00256D5C" w:rsidRPr="00C51178">
        <w:rPr>
          <w:color w:val="000000"/>
        </w:rPr>
        <w:t>ed under section 24ZA.</w:t>
      </w:r>
    </w:p>
    <w:p w14:paraId="0225908A" w14:textId="77777777" w:rsidR="001F192A" w:rsidRPr="00C51178" w:rsidRDefault="00717D72" w:rsidP="00717D72">
      <w:pPr>
        <w:pStyle w:val="IMain"/>
        <w:rPr>
          <w:color w:val="000000"/>
        </w:rPr>
      </w:pPr>
      <w:r w:rsidRPr="00C51178">
        <w:rPr>
          <w:color w:val="000000"/>
        </w:rPr>
        <w:tab/>
        <w:t>(</w:t>
      </w:r>
      <w:r w:rsidR="00256D5C" w:rsidRPr="00C51178">
        <w:rPr>
          <w:color w:val="000000"/>
        </w:rPr>
        <w:t>3</w:t>
      </w:r>
      <w:r w:rsidRPr="00C51178">
        <w:rPr>
          <w:color w:val="000000"/>
        </w:rPr>
        <w:t>)</w:t>
      </w:r>
      <w:r w:rsidRPr="00C51178">
        <w:rPr>
          <w:color w:val="000000"/>
        </w:rPr>
        <w:tab/>
        <w:t xml:space="preserve">If, on investigation, an authorised person decides not to issue an abatement notice in relation to the </w:t>
      </w:r>
      <w:r w:rsidR="001B4CF2" w:rsidRPr="00C51178">
        <w:rPr>
          <w:color w:val="000000"/>
        </w:rPr>
        <w:t xml:space="preserve">amenity </w:t>
      </w:r>
      <w:r w:rsidR="00EF797D" w:rsidRPr="00C51178">
        <w:rPr>
          <w:color w:val="000000"/>
        </w:rPr>
        <w:t>impact</w:t>
      </w:r>
      <w:r w:rsidRPr="00C51178">
        <w:rPr>
          <w:color w:val="000000"/>
        </w:rPr>
        <w:t xml:space="preserve">, the officer must give a written notice of that decision to the complainant, informing </w:t>
      </w:r>
      <w:r w:rsidR="001B4CF2" w:rsidRPr="00C51178">
        <w:rPr>
          <w:color w:val="000000"/>
        </w:rPr>
        <w:t>the complainant</w:t>
      </w:r>
      <w:r w:rsidRPr="00C51178">
        <w:rPr>
          <w:color w:val="000000"/>
        </w:rPr>
        <w:t xml:space="preserve"> about any available </w:t>
      </w:r>
      <w:r w:rsidR="00EF797D" w:rsidRPr="00C51178">
        <w:rPr>
          <w:color w:val="000000"/>
        </w:rPr>
        <w:t>ways of</w:t>
      </w:r>
      <w:r w:rsidRPr="00C51178">
        <w:rPr>
          <w:color w:val="000000"/>
        </w:rPr>
        <w:t xml:space="preserve"> settling the matter privately.</w:t>
      </w:r>
    </w:p>
    <w:p w14:paraId="7626A76A" w14:textId="77777777" w:rsidR="00EB4C61" w:rsidRPr="00C51178" w:rsidRDefault="00FE611D" w:rsidP="001D6E39">
      <w:pPr>
        <w:pStyle w:val="IH5Sec"/>
        <w:rPr>
          <w:color w:val="000000"/>
        </w:rPr>
      </w:pPr>
      <w:r w:rsidRPr="00C51178">
        <w:rPr>
          <w:color w:val="000000"/>
        </w:rPr>
        <w:lastRenderedPageBreak/>
        <w:t>24BC</w:t>
      </w:r>
      <w:r w:rsidR="00010F42" w:rsidRPr="00C51178">
        <w:rPr>
          <w:color w:val="000000"/>
        </w:rPr>
        <w:tab/>
        <w:t>Notification about proposed abatement notice</w:t>
      </w:r>
    </w:p>
    <w:p w14:paraId="43F190EF" w14:textId="77777777" w:rsidR="00010F42" w:rsidRPr="00C51178" w:rsidRDefault="00010F42" w:rsidP="00010F42">
      <w:pPr>
        <w:pStyle w:val="IMain"/>
        <w:rPr>
          <w:color w:val="000000"/>
        </w:rPr>
      </w:pPr>
      <w:r w:rsidRPr="00C51178">
        <w:rPr>
          <w:color w:val="000000"/>
        </w:rPr>
        <w:tab/>
        <w:t>(1)</w:t>
      </w:r>
      <w:r w:rsidRPr="00C51178">
        <w:rPr>
          <w:color w:val="000000"/>
        </w:rPr>
        <w:tab/>
      </w:r>
      <w:r w:rsidR="004A290F" w:rsidRPr="00C51178">
        <w:rPr>
          <w:color w:val="000000"/>
        </w:rPr>
        <w:t xml:space="preserve">If an authorised person proposes to </w:t>
      </w:r>
      <w:r w:rsidR="004B3DD3" w:rsidRPr="00C51178">
        <w:rPr>
          <w:color w:val="000000"/>
        </w:rPr>
        <w:t>give a person</w:t>
      </w:r>
      <w:r w:rsidR="004A290F" w:rsidRPr="00C51178">
        <w:rPr>
          <w:color w:val="000000"/>
        </w:rPr>
        <w:t xml:space="preserve"> an abatement notice, the authorised person must give the person a written notice (a </w:t>
      </w:r>
      <w:r w:rsidR="004A290F" w:rsidRPr="00C51178">
        <w:rPr>
          <w:rStyle w:val="charBoldItals"/>
        </w:rPr>
        <w:t>show cause notice</w:t>
      </w:r>
      <w:r w:rsidR="004A290F" w:rsidRPr="00C51178">
        <w:rPr>
          <w:color w:val="000000"/>
        </w:rPr>
        <w:t xml:space="preserve">) </w:t>
      </w:r>
      <w:r w:rsidR="004B3DD3" w:rsidRPr="00C51178">
        <w:rPr>
          <w:color w:val="000000"/>
        </w:rPr>
        <w:t>stating—</w:t>
      </w:r>
    </w:p>
    <w:p w14:paraId="2552024F" w14:textId="77777777" w:rsidR="004B3DD3" w:rsidRPr="00C51178" w:rsidRDefault="004B3DD3" w:rsidP="004B3DD3">
      <w:pPr>
        <w:pStyle w:val="Ipara"/>
        <w:rPr>
          <w:color w:val="000000"/>
        </w:rPr>
      </w:pPr>
      <w:r w:rsidRPr="00C51178">
        <w:rPr>
          <w:color w:val="000000"/>
        </w:rPr>
        <w:tab/>
        <w:t>(a)</w:t>
      </w:r>
      <w:r w:rsidRPr="00C51178">
        <w:rPr>
          <w:color w:val="000000"/>
        </w:rPr>
        <w:tab/>
        <w:t xml:space="preserve">the grounds on which the authorised person considers </w:t>
      </w:r>
      <w:r w:rsidR="0067249C" w:rsidRPr="00C51178">
        <w:rPr>
          <w:color w:val="000000"/>
        </w:rPr>
        <w:t>an abatement notice may be given; and</w:t>
      </w:r>
    </w:p>
    <w:p w14:paraId="562F503D" w14:textId="77777777" w:rsidR="0067249C" w:rsidRPr="00C51178" w:rsidRDefault="0067249C" w:rsidP="0067249C">
      <w:pPr>
        <w:pStyle w:val="Ipara"/>
        <w:rPr>
          <w:rFonts w:ascii="TimesNewRomanPSMT" w:hAnsi="TimesNewRomanPSMT" w:cs="TimesNewRomanPSMT"/>
          <w:color w:val="000000"/>
          <w:szCs w:val="24"/>
          <w:lang w:eastAsia="en-AU"/>
        </w:rPr>
      </w:pPr>
      <w:r w:rsidRPr="00C51178">
        <w:rPr>
          <w:color w:val="000000"/>
        </w:rPr>
        <w:tab/>
        <w:t>(b)</w:t>
      </w:r>
      <w:r w:rsidRPr="00C51178">
        <w:rPr>
          <w:color w:val="000000"/>
        </w:rPr>
        <w:tab/>
      </w:r>
      <w:r w:rsidRPr="00C51178">
        <w:rPr>
          <w:rFonts w:ascii="TimesNewRomanPSMT" w:hAnsi="TimesNewRomanPSMT" w:cs="TimesNewRomanPSMT"/>
          <w:color w:val="000000"/>
          <w:szCs w:val="24"/>
          <w:lang w:eastAsia="en-AU"/>
        </w:rPr>
        <w:t>details of the proposed abatement notice; and</w:t>
      </w:r>
    </w:p>
    <w:p w14:paraId="70260F32" w14:textId="77777777" w:rsidR="0067249C" w:rsidRPr="00C51178" w:rsidRDefault="0067249C" w:rsidP="0067249C">
      <w:pPr>
        <w:pStyle w:val="Ipara"/>
        <w:rPr>
          <w:color w:val="000000"/>
        </w:rPr>
      </w:pPr>
      <w:r w:rsidRPr="00C51178">
        <w:rPr>
          <w:color w:val="000000"/>
        </w:rPr>
        <w:tab/>
        <w:t>(c)</w:t>
      </w:r>
      <w:r w:rsidRPr="00C51178">
        <w:rPr>
          <w:color w:val="000000"/>
        </w:rPr>
        <w:tab/>
      </w:r>
      <w:r w:rsidRPr="00C51178">
        <w:rPr>
          <w:rFonts w:ascii="TimesNewRomanPSMT" w:hAnsi="TimesNewRomanPSMT" w:cs="TimesNewRomanPSMT"/>
          <w:color w:val="000000"/>
          <w:szCs w:val="24"/>
          <w:lang w:eastAsia="en-AU"/>
        </w:rPr>
        <w:t xml:space="preserve">that the person may, not later than 14 days after the day the person is given the notice, give a written submission to the </w:t>
      </w:r>
      <w:r w:rsidR="0020370F" w:rsidRPr="00C51178">
        <w:rPr>
          <w:rFonts w:ascii="TimesNewRomanPSMT" w:hAnsi="TimesNewRomanPSMT" w:cs="TimesNewRomanPSMT"/>
          <w:color w:val="000000"/>
          <w:szCs w:val="24"/>
          <w:lang w:eastAsia="en-AU"/>
        </w:rPr>
        <w:t>authorised person</w:t>
      </w:r>
      <w:r w:rsidRPr="00C51178">
        <w:rPr>
          <w:rFonts w:ascii="TimesNewRomanPSMT" w:hAnsi="TimesNewRomanPSMT" w:cs="TimesNewRomanPSMT"/>
          <w:color w:val="000000"/>
          <w:szCs w:val="24"/>
          <w:lang w:eastAsia="en-AU"/>
        </w:rPr>
        <w:t xml:space="preserve"> about the proposed </w:t>
      </w:r>
      <w:r w:rsidR="0020370F" w:rsidRPr="00C51178">
        <w:rPr>
          <w:rFonts w:ascii="TimesNewRomanPSMT" w:hAnsi="TimesNewRomanPSMT" w:cs="TimesNewRomanPSMT"/>
          <w:color w:val="000000"/>
          <w:szCs w:val="24"/>
          <w:lang w:eastAsia="en-AU"/>
        </w:rPr>
        <w:t>abatement notice</w:t>
      </w:r>
      <w:r w:rsidRPr="00C51178">
        <w:rPr>
          <w:rFonts w:ascii="TimesNewRomanPSMT" w:hAnsi="TimesNewRomanPSMT" w:cs="TimesNewRomanPSMT"/>
          <w:color w:val="000000"/>
          <w:szCs w:val="24"/>
          <w:lang w:eastAsia="en-AU"/>
        </w:rPr>
        <w:t>.</w:t>
      </w:r>
    </w:p>
    <w:p w14:paraId="7F21E599" w14:textId="77777777" w:rsidR="00EB4C61" w:rsidRPr="00C51178" w:rsidRDefault="0067249C" w:rsidP="0067249C">
      <w:pPr>
        <w:pStyle w:val="IMain"/>
        <w:rPr>
          <w:rFonts w:ascii="TimesNewRomanPSMT" w:hAnsi="TimesNewRomanPSMT" w:cs="TimesNewRomanPSMT"/>
          <w:color w:val="000000"/>
          <w:szCs w:val="24"/>
          <w:lang w:eastAsia="en-AU"/>
        </w:rPr>
      </w:pPr>
      <w:r w:rsidRPr="00C51178">
        <w:rPr>
          <w:color w:val="000000"/>
        </w:rPr>
        <w:tab/>
        <w:t>(2)</w:t>
      </w:r>
      <w:r w:rsidRPr="00C51178">
        <w:rPr>
          <w:color w:val="000000"/>
        </w:rPr>
        <w:tab/>
      </w:r>
      <w:r w:rsidRPr="00C51178">
        <w:rPr>
          <w:rFonts w:ascii="TimesNewRomanPSMT" w:hAnsi="TimesNewRomanPSMT" w:cs="TimesNewRomanPSMT"/>
          <w:color w:val="000000"/>
          <w:szCs w:val="24"/>
          <w:lang w:eastAsia="en-AU"/>
        </w:rPr>
        <w:t xml:space="preserve">The </w:t>
      </w:r>
      <w:r w:rsidR="0020370F" w:rsidRPr="00C51178">
        <w:rPr>
          <w:rFonts w:ascii="TimesNewRomanPSMT" w:hAnsi="TimesNewRomanPSMT" w:cs="TimesNewRomanPSMT"/>
          <w:color w:val="000000"/>
          <w:szCs w:val="24"/>
          <w:lang w:eastAsia="en-AU"/>
        </w:rPr>
        <w:t>authorised person</w:t>
      </w:r>
      <w:r w:rsidRPr="00C51178">
        <w:rPr>
          <w:rFonts w:ascii="TimesNewRomanPSMT" w:hAnsi="TimesNewRomanPSMT" w:cs="TimesNewRomanPSMT"/>
          <w:color w:val="000000"/>
          <w:szCs w:val="24"/>
          <w:lang w:eastAsia="en-AU"/>
        </w:rPr>
        <w:t xml:space="preserve"> must consider any submission received by the </w:t>
      </w:r>
      <w:r w:rsidR="0020370F" w:rsidRPr="00C51178">
        <w:rPr>
          <w:rFonts w:ascii="TimesNewRomanPSMT" w:hAnsi="TimesNewRomanPSMT" w:cs="TimesNewRomanPSMT"/>
          <w:color w:val="000000"/>
          <w:szCs w:val="24"/>
          <w:lang w:eastAsia="en-AU"/>
        </w:rPr>
        <w:t>authorised person</w:t>
      </w:r>
      <w:r w:rsidRPr="00C51178">
        <w:rPr>
          <w:rFonts w:ascii="TimesNewRomanPSMT" w:hAnsi="TimesNewRomanPSMT" w:cs="TimesNewRomanPSMT"/>
          <w:color w:val="000000"/>
          <w:szCs w:val="24"/>
          <w:lang w:eastAsia="en-AU"/>
        </w:rPr>
        <w:t xml:space="preserve"> in response to the show cause notice when making a decision to </w:t>
      </w:r>
      <w:r w:rsidR="0020370F" w:rsidRPr="00C51178">
        <w:rPr>
          <w:rFonts w:ascii="TimesNewRomanPSMT" w:hAnsi="TimesNewRomanPSMT" w:cs="TimesNewRomanPSMT"/>
          <w:color w:val="000000"/>
          <w:szCs w:val="24"/>
          <w:lang w:eastAsia="en-AU"/>
        </w:rPr>
        <w:t>give</w:t>
      </w:r>
      <w:r w:rsidRPr="00C51178">
        <w:rPr>
          <w:rFonts w:ascii="TimesNewRomanPSMT" w:hAnsi="TimesNewRomanPSMT" w:cs="TimesNewRomanPSMT"/>
          <w:color w:val="000000"/>
          <w:szCs w:val="24"/>
          <w:lang w:eastAsia="en-AU"/>
        </w:rPr>
        <w:t xml:space="preserve"> or not </w:t>
      </w:r>
      <w:r w:rsidR="0020370F" w:rsidRPr="00C51178">
        <w:rPr>
          <w:rFonts w:ascii="TimesNewRomanPSMT" w:hAnsi="TimesNewRomanPSMT" w:cs="TimesNewRomanPSMT"/>
          <w:color w:val="000000"/>
          <w:szCs w:val="24"/>
          <w:lang w:eastAsia="en-AU"/>
        </w:rPr>
        <w:t>give an abatement notice to</w:t>
      </w:r>
      <w:r w:rsidRPr="00C51178">
        <w:rPr>
          <w:rFonts w:ascii="TimesNewRomanPSMT" w:hAnsi="TimesNewRomanPSMT" w:cs="TimesNewRomanPSMT"/>
          <w:color w:val="000000"/>
          <w:szCs w:val="24"/>
          <w:lang w:eastAsia="en-AU"/>
        </w:rPr>
        <w:t xml:space="preserve"> the person.</w:t>
      </w:r>
    </w:p>
    <w:p w14:paraId="52722946" w14:textId="77777777" w:rsidR="001F192A" w:rsidRPr="00C51178" w:rsidRDefault="001D6E39" w:rsidP="001D6E39">
      <w:pPr>
        <w:pStyle w:val="IH5Sec"/>
        <w:rPr>
          <w:color w:val="000000"/>
        </w:rPr>
      </w:pPr>
      <w:r w:rsidRPr="00C51178">
        <w:rPr>
          <w:color w:val="000000"/>
        </w:rPr>
        <w:t>24B</w:t>
      </w:r>
      <w:r w:rsidR="00062637" w:rsidRPr="00C51178">
        <w:rPr>
          <w:color w:val="000000"/>
        </w:rPr>
        <w:t>D</w:t>
      </w:r>
      <w:r w:rsidRPr="00C51178">
        <w:rPr>
          <w:color w:val="000000"/>
        </w:rPr>
        <w:tab/>
        <w:t>Abatement notices</w:t>
      </w:r>
    </w:p>
    <w:p w14:paraId="00A644AA" w14:textId="77777777" w:rsidR="009A4DA9" w:rsidRPr="00C51178" w:rsidRDefault="009A4DA9" w:rsidP="009A4DA9">
      <w:pPr>
        <w:pStyle w:val="IMain"/>
        <w:rPr>
          <w:color w:val="000000"/>
        </w:rPr>
      </w:pPr>
      <w:r w:rsidRPr="00C51178">
        <w:rPr>
          <w:color w:val="000000"/>
        </w:rPr>
        <w:tab/>
        <w:t>(1)</w:t>
      </w:r>
      <w:r w:rsidRPr="00C51178">
        <w:rPr>
          <w:color w:val="000000"/>
        </w:rPr>
        <w:tab/>
      </w:r>
      <w:r w:rsidR="000540BA" w:rsidRPr="00C51178">
        <w:rPr>
          <w:color w:val="000000"/>
        </w:rPr>
        <w:t>This section applies if an authorised person—</w:t>
      </w:r>
    </w:p>
    <w:p w14:paraId="05A4E642" w14:textId="77777777" w:rsidR="000540BA" w:rsidRPr="00C51178" w:rsidRDefault="000540BA" w:rsidP="000540BA">
      <w:pPr>
        <w:pStyle w:val="Ipara"/>
        <w:rPr>
          <w:color w:val="000000"/>
        </w:rPr>
      </w:pPr>
      <w:r w:rsidRPr="00C51178">
        <w:rPr>
          <w:color w:val="000000"/>
        </w:rPr>
        <w:tab/>
        <w:t>(a)</w:t>
      </w:r>
      <w:r w:rsidRPr="00C51178">
        <w:rPr>
          <w:color w:val="000000"/>
        </w:rPr>
        <w:tab/>
        <w:t>has considered a submission mentioned in section</w:t>
      </w:r>
      <w:r w:rsidR="00820C64" w:rsidRPr="00C51178">
        <w:rPr>
          <w:color w:val="000000"/>
        </w:rPr>
        <w:t> </w:t>
      </w:r>
      <w:r w:rsidRPr="00C51178">
        <w:rPr>
          <w:color w:val="000000"/>
        </w:rPr>
        <w:t>24BC</w:t>
      </w:r>
      <w:r w:rsidR="00820C64" w:rsidRPr="00C51178">
        <w:rPr>
          <w:color w:val="000000"/>
        </w:rPr>
        <w:t> </w:t>
      </w:r>
      <w:r w:rsidRPr="00C51178">
        <w:rPr>
          <w:color w:val="000000"/>
        </w:rPr>
        <w:t>(2); and</w:t>
      </w:r>
    </w:p>
    <w:p w14:paraId="222223CF" w14:textId="77777777" w:rsidR="000540BA" w:rsidRPr="00C51178" w:rsidRDefault="000540BA" w:rsidP="000540BA">
      <w:pPr>
        <w:pStyle w:val="Ipara"/>
        <w:rPr>
          <w:color w:val="000000"/>
        </w:rPr>
      </w:pPr>
      <w:r w:rsidRPr="00C51178">
        <w:rPr>
          <w:color w:val="000000"/>
        </w:rPr>
        <w:tab/>
        <w:t>(b)</w:t>
      </w:r>
      <w:r w:rsidRPr="00C51178">
        <w:rPr>
          <w:color w:val="000000"/>
        </w:rPr>
        <w:tab/>
        <w:t>is satisfied on reasonable grounds that</w:t>
      </w:r>
      <w:r w:rsidR="00FC6FB7" w:rsidRPr="00C51178">
        <w:rPr>
          <w:color w:val="000000"/>
        </w:rPr>
        <w:t xml:space="preserve"> </w:t>
      </w:r>
      <w:r w:rsidRPr="00C51178">
        <w:rPr>
          <w:color w:val="000000"/>
        </w:rPr>
        <w:t xml:space="preserve">it is appropriate in all the circumstances, to give the person </w:t>
      </w:r>
      <w:r w:rsidR="00AD7E31" w:rsidRPr="00C51178">
        <w:rPr>
          <w:color w:val="000000"/>
        </w:rPr>
        <w:t xml:space="preserve">a notice </w:t>
      </w:r>
      <w:r w:rsidR="0045435B" w:rsidRPr="00C51178">
        <w:rPr>
          <w:color w:val="000000"/>
        </w:rPr>
        <w:t>to abate</w:t>
      </w:r>
      <w:r w:rsidR="00AD7E31" w:rsidRPr="00C51178">
        <w:rPr>
          <w:color w:val="000000"/>
        </w:rPr>
        <w:t xml:space="preserve"> the amenity impact (</w:t>
      </w:r>
      <w:r w:rsidRPr="00C51178">
        <w:rPr>
          <w:color w:val="000000"/>
        </w:rPr>
        <w:t xml:space="preserve">an </w:t>
      </w:r>
      <w:r w:rsidRPr="00C51178">
        <w:rPr>
          <w:rStyle w:val="charBoldItals"/>
        </w:rPr>
        <w:t>abatement notice</w:t>
      </w:r>
      <w:r w:rsidR="00AD7E31" w:rsidRPr="00C51178">
        <w:rPr>
          <w:color w:val="000000"/>
        </w:rPr>
        <w:t>)</w:t>
      </w:r>
      <w:r w:rsidRPr="00C51178">
        <w:rPr>
          <w:color w:val="000000"/>
        </w:rPr>
        <w:t>.</w:t>
      </w:r>
    </w:p>
    <w:p w14:paraId="12C47328" w14:textId="77777777" w:rsidR="001D6E39" w:rsidRPr="00C51178" w:rsidRDefault="00D92E5E" w:rsidP="00D92E5E">
      <w:pPr>
        <w:pStyle w:val="IMain"/>
        <w:rPr>
          <w:color w:val="000000"/>
        </w:rPr>
      </w:pPr>
      <w:r w:rsidRPr="00C51178">
        <w:rPr>
          <w:color w:val="000000"/>
        </w:rPr>
        <w:tab/>
        <w:t>(</w:t>
      </w:r>
      <w:r w:rsidR="00925126" w:rsidRPr="00C51178">
        <w:rPr>
          <w:color w:val="000000"/>
        </w:rPr>
        <w:t>2</w:t>
      </w:r>
      <w:r w:rsidRPr="00C51178">
        <w:rPr>
          <w:color w:val="000000"/>
        </w:rPr>
        <w:t>)</w:t>
      </w:r>
      <w:r w:rsidRPr="00C51178">
        <w:rPr>
          <w:color w:val="000000"/>
        </w:rPr>
        <w:tab/>
      </w:r>
      <w:r w:rsidR="002D423F" w:rsidRPr="00C51178">
        <w:rPr>
          <w:color w:val="000000"/>
        </w:rPr>
        <w:t xml:space="preserve">If </w:t>
      </w:r>
      <w:r w:rsidR="00F37A51" w:rsidRPr="00C51178">
        <w:rPr>
          <w:color w:val="000000"/>
        </w:rPr>
        <w:t xml:space="preserve">the </w:t>
      </w:r>
      <w:r w:rsidR="002D423F" w:rsidRPr="00C51178">
        <w:rPr>
          <w:color w:val="000000"/>
        </w:rPr>
        <w:t xml:space="preserve">authorised person has reasonable grounds for believing that an amenity </w:t>
      </w:r>
      <w:r w:rsidR="00F37A51" w:rsidRPr="00C51178">
        <w:rPr>
          <w:color w:val="000000"/>
        </w:rPr>
        <w:t>impact</w:t>
      </w:r>
      <w:r w:rsidR="002D423F" w:rsidRPr="00C51178">
        <w:rPr>
          <w:color w:val="000000"/>
        </w:rPr>
        <w:t xml:space="preserve"> exists, the authorised person may </w:t>
      </w:r>
      <w:r w:rsidR="00F06D8D" w:rsidRPr="00C51178">
        <w:rPr>
          <w:color w:val="000000"/>
        </w:rPr>
        <w:t>give</w:t>
      </w:r>
      <w:r w:rsidR="002D423F" w:rsidRPr="00C51178">
        <w:rPr>
          <w:color w:val="000000"/>
        </w:rPr>
        <w:t xml:space="preserve"> an abatement notice to—</w:t>
      </w:r>
    </w:p>
    <w:p w14:paraId="15828D81" w14:textId="77777777" w:rsidR="001D6E39" w:rsidRPr="00C51178" w:rsidRDefault="002D423F" w:rsidP="002D423F">
      <w:pPr>
        <w:pStyle w:val="Ipara"/>
        <w:rPr>
          <w:color w:val="000000"/>
        </w:rPr>
      </w:pPr>
      <w:r w:rsidRPr="00C51178">
        <w:rPr>
          <w:color w:val="000000"/>
        </w:rPr>
        <w:tab/>
        <w:t>(a)</w:t>
      </w:r>
      <w:r w:rsidRPr="00C51178">
        <w:rPr>
          <w:color w:val="000000"/>
        </w:rPr>
        <w:tab/>
      </w:r>
      <w:r w:rsidR="00D151BE" w:rsidRPr="00C51178">
        <w:rPr>
          <w:color w:val="000000"/>
        </w:rPr>
        <w:t>the person who deposited litter</w:t>
      </w:r>
      <w:r w:rsidR="00E95149" w:rsidRPr="00C51178">
        <w:rPr>
          <w:color w:val="000000"/>
        </w:rPr>
        <w:t xml:space="preserve"> and caused </w:t>
      </w:r>
      <w:r w:rsidR="00B422E7" w:rsidRPr="00C51178">
        <w:rPr>
          <w:color w:val="000000"/>
        </w:rPr>
        <w:t xml:space="preserve">the </w:t>
      </w:r>
      <w:r w:rsidR="006F5758" w:rsidRPr="00C51178">
        <w:rPr>
          <w:color w:val="000000"/>
        </w:rPr>
        <w:t>impact</w:t>
      </w:r>
      <w:r w:rsidR="008521B3" w:rsidRPr="00C51178">
        <w:rPr>
          <w:color w:val="000000"/>
        </w:rPr>
        <w:t>; or</w:t>
      </w:r>
    </w:p>
    <w:p w14:paraId="4C7B4007" w14:textId="77777777" w:rsidR="001D6E39" w:rsidRPr="00C51178" w:rsidRDefault="002D423F" w:rsidP="00C51178">
      <w:pPr>
        <w:pStyle w:val="Ipara"/>
        <w:keepNext/>
        <w:rPr>
          <w:color w:val="000000"/>
        </w:rPr>
      </w:pPr>
      <w:r w:rsidRPr="00C51178">
        <w:rPr>
          <w:color w:val="000000"/>
        </w:rPr>
        <w:tab/>
        <w:t>(b)</w:t>
      </w:r>
      <w:r w:rsidRPr="00C51178">
        <w:rPr>
          <w:color w:val="000000"/>
        </w:rPr>
        <w:tab/>
      </w:r>
      <w:r w:rsidR="008521B3" w:rsidRPr="00C51178">
        <w:rPr>
          <w:color w:val="000000"/>
        </w:rPr>
        <w:t xml:space="preserve">if the person cannot be identified—the person who occupies the place </w:t>
      </w:r>
      <w:r w:rsidR="00C83400" w:rsidRPr="00C51178">
        <w:rPr>
          <w:color w:val="000000"/>
        </w:rPr>
        <w:t xml:space="preserve">from </w:t>
      </w:r>
      <w:r w:rsidR="008521B3" w:rsidRPr="00C51178">
        <w:rPr>
          <w:color w:val="000000"/>
        </w:rPr>
        <w:t>which the</w:t>
      </w:r>
      <w:r w:rsidR="006F5758" w:rsidRPr="00C51178">
        <w:rPr>
          <w:color w:val="000000"/>
        </w:rPr>
        <w:t xml:space="preserve"> impact</w:t>
      </w:r>
      <w:r w:rsidR="00045DC8" w:rsidRPr="00C51178">
        <w:rPr>
          <w:color w:val="000000"/>
        </w:rPr>
        <w:t xml:space="preserve"> </w:t>
      </w:r>
      <w:r w:rsidR="00136835" w:rsidRPr="00C51178">
        <w:rPr>
          <w:color w:val="000000"/>
        </w:rPr>
        <w:t>originate</w:t>
      </w:r>
      <w:r w:rsidR="00045DC8" w:rsidRPr="00C51178">
        <w:rPr>
          <w:color w:val="000000"/>
        </w:rPr>
        <w:t>s</w:t>
      </w:r>
      <w:r w:rsidR="008521B3" w:rsidRPr="00C51178">
        <w:rPr>
          <w:color w:val="000000"/>
        </w:rPr>
        <w:t>.</w:t>
      </w:r>
    </w:p>
    <w:p w14:paraId="2F542A8B" w14:textId="588EAD24" w:rsidR="008521B3" w:rsidRPr="00C51178" w:rsidRDefault="008521B3">
      <w:pPr>
        <w:pStyle w:val="aNote"/>
        <w:rPr>
          <w:color w:val="000000"/>
        </w:rPr>
      </w:pPr>
      <w:r w:rsidRPr="00C51178">
        <w:rPr>
          <w:rStyle w:val="charItals"/>
          <w:color w:val="000000"/>
        </w:rPr>
        <w:t>Note</w:t>
      </w:r>
      <w:r w:rsidRPr="00C51178">
        <w:rPr>
          <w:rStyle w:val="charItals"/>
          <w:color w:val="000000"/>
        </w:rPr>
        <w:tab/>
      </w:r>
      <w:r w:rsidRPr="00C51178">
        <w:rPr>
          <w:color w:val="000000"/>
        </w:rPr>
        <w:t xml:space="preserve">For how documents may be given, see the </w:t>
      </w:r>
      <w:hyperlink r:id="rId28" w:tooltip="A2001-14" w:history="1">
        <w:r w:rsidR="005B7FBF" w:rsidRPr="00C51178">
          <w:rPr>
            <w:rStyle w:val="charCitHyperlinkAbbrev"/>
          </w:rPr>
          <w:t>Legislation Act</w:t>
        </w:r>
      </w:hyperlink>
      <w:r w:rsidRPr="00C51178">
        <w:rPr>
          <w:color w:val="000000"/>
        </w:rPr>
        <w:t>, pt 19.5.</w:t>
      </w:r>
    </w:p>
    <w:p w14:paraId="4AF0D822" w14:textId="77777777" w:rsidR="001D6E39" w:rsidRPr="00C51178" w:rsidRDefault="00433B71" w:rsidP="00433B71">
      <w:pPr>
        <w:pStyle w:val="IMain"/>
        <w:rPr>
          <w:color w:val="000000"/>
        </w:rPr>
      </w:pPr>
      <w:r w:rsidRPr="00C51178">
        <w:rPr>
          <w:color w:val="000000"/>
        </w:rPr>
        <w:lastRenderedPageBreak/>
        <w:tab/>
        <w:t>(</w:t>
      </w:r>
      <w:r w:rsidR="00925126" w:rsidRPr="00C51178">
        <w:rPr>
          <w:color w:val="000000"/>
        </w:rPr>
        <w:t>3</w:t>
      </w:r>
      <w:r w:rsidRPr="00C51178">
        <w:rPr>
          <w:color w:val="000000"/>
        </w:rPr>
        <w:t>)</w:t>
      </w:r>
      <w:r w:rsidRPr="00C51178">
        <w:rPr>
          <w:color w:val="000000"/>
        </w:rPr>
        <w:tab/>
        <w:t>In determining whether to</w:t>
      </w:r>
      <w:r w:rsidR="009226F2" w:rsidRPr="00C51178">
        <w:rPr>
          <w:color w:val="000000"/>
        </w:rPr>
        <w:t xml:space="preserve"> give </w:t>
      </w:r>
      <w:r w:rsidRPr="00C51178">
        <w:rPr>
          <w:color w:val="000000"/>
        </w:rPr>
        <w:t>an abatement notice in relation to a</w:t>
      </w:r>
      <w:r w:rsidR="00877C8C" w:rsidRPr="00C51178">
        <w:rPr>
          <w:color w:val="000000"/>
        </w:rPr>
        <w:t>n</w:t>
      </w:r>
      <w:r w:rsidRPr="00C51178">
        <w:rPr>
          <w:color w:val="000000"/>
        </w:rPr>
        <w:t xml:space="preserve"> </w:t>
      </w:r>
      <w:r w:rsidR="00877C8C" w:rsidRPr="00C51178">
        <w:rPr>
          <w:color w:val="000000"/>
        </w:rPr>
        <w:t xml:space="preserve">amenity </w:t>
      </w:r>
      <w:r w:rsidR="006F5758" w:rsidRPr="00C51178">
        <w:rPr>
          <w:color w:val="000000"/>
        </w:rPr>
        <w:t>impact</w:t>
      </w:r>
      <w:r w:rsidRPr="00C51178">
        <w:rPr>
          <w:color w:val="000000"/>
        </w:rPr>
        <w:t xml:space="preserve">, </w:t>
      </w:r>
      <w:r w:rsidR="00C9464A" w:rsidRPr="00C51178">
        <w:rPr>
          <w:color w:val="000000"/>
        </w:rPr>
        <w:t>the</w:t>
      </w:r>
      <w:r w:rsidRPr="00C51178">
        <w:rPr>
          <w:color w:val="000000"/>
        </w:rPr>
        <w:t xml:space="preserve"> authorised </w:t>
      </w:r>
      <w:r w:rsidR="009226F2" w:rsidRPr="00C51178">
        <w:rPr>
          <w:color w:val="000000"/>
        </w:rPr>
        <w:t>person</w:t>
      </w:r>
      <w:r w:rsidRPr="00C51178">
        <w:rPr>
          <w:color w:val="000000"/>
        </w:rPr>
        <w:t>—</w:t>
      </w:r>
    </w:p>
    <w:p w14:paraId="14A06EB0" w14:textId="77777777" w:rsidR="009226F2" w:rsidRPr="00C51178" w:rsidRDefault="009226F2" w:rsidP="009226F2">
      <w:pPr>
        <w:pStyle w:val="Ipara"/>
        <w:rPr>
          <w:color w:val="000000"/>
        </w:rPr>
      </w:pPr>
      <w:r w:rsidRPr="00C51178">
        <w:rPr>
          <w:color w:val="000000"/>
        </w:rPr>
        <w:tab/>
        <w:t>(a)</w:t>
      </w:r>
      <w:r w:rsidRPr="00C51178">
        <w:rPr>
          <w:color w:val="000000"/>
        </w:rPr>
        <w:tab/>
        <w:t xml:space="preserve">must have regard to the number of people affected, or potentially affected, by the </w:t>
      </w:r>
      <w:r w:rsidR="006F5758" w:rsidRPr="00C51178">
        <w:rPr>
          <w:color w:val="000000"/>
        </w:rPr>
        <w:t>impact</w:t>
      </w:r>
      <w:r w:rsidRPr="00C51178">
        <w:rPr>
          <w:color w:val="000000"/>
        </w:rPr>
        <w:t>; and</w:t>
      </w:r>
    </w:p>
    <w:p w14:paraId="69C323B6" w14:textId="77777777" w:rsidR="00DD7B8B" w:rsidRPr="00C51178" w:rsidRDefault="00DD7B8B" w:rsidP="00DD7B8B">
      <w:pPr>
        <w:pStyle w:val="Ipara"/>
        <w:rPr>
          <w:color w:val="000000"/>
        </w:rPr>
      </w:pPr>
      <w:r w:rsidRPr="00C51178">
        <w:rPr>
          <w:color w:val="000000"/>
        </w:rPr>
        <w:tab/>
        <w:t>(b)</w:t>
      </w:r>
      <w:r w:rsidRPr="00C51178">
        <w:rPr>
          <w:color w:val="000000"/>
        </w:rPr>
        <w:tab/>
        <w:t>must have regard to any disability that a person causing the impact may have; and</w:t>
      </w:r>
    </w:p>
    <w:p w14:paraId="7E3DEBC8" w14:textId="77777777" w:rsidR="00DD7B8B" w:rsidRPr="00C51178" w:rsidRDefault="00DD7B8B" w:rsidP="00DD7B8B">
      <w:pPr>
        <w:pStyle w:val="Ipara"/>
        <w:rPr>
          <w:color w:val="000000"/>
        </w:rPr>
      </w:pPr>
      <w:r w:rsidRPr="00C51178">
        <w:rPr>
          <w:color w:val="000000"/>
        </w:rPr>
        <w:tab/>
        <w:t>(c)</w:t>
      </w:r>
      <w:r w:rsidRPr="00C51178">
        <w:rPr>
          <w:color w:val="000000"/>
        </w:rPr>
        <w:tab/>
        <w:t xml:space="preserve">must have regard to the physical, mental or financial capacity of the person causing the impact </w:t>
      </w:r>
      <w:r w:rsidR="00A269AF" w:rsidRPr="00C51178">
        <w:rPr>
          <w:color w:val="000000"/>
        </w:rPr>
        <w:t xml:space="preserve">to reasonably comply with the </w:t>
      </w:r>
      <w:r w:rsidR="00B6350F" w:rsidRPr="00C51178">
        <w:rPr>
          <w:color w:val="000000"/>
        </w:rPr>
        <w:t xml:space="preserve">proposed </w:t>
      </w:r>
      <w:r w:rsidR="00A269AF" w:rsidRPr="00C51178">
        <w:rPr>
          <w:color w:val="000000"/>
        </w:rPr>
        <w:t>abatement notice; and</w:t>
      </w:r>
    </w:p>
    <w:p w14:paraId="288B62BA" w14:textId="77777777" w:rsidR="009226F2" w:rsidRPr="00C51178" w:rsidRDefault="009226F2" w:rsidP="009226F2">
      <w:pPr>
        <w:pStyle w:val="Ipara"/>
        <w:rPr>
          <w:color w:val="000000"/>
        </w:rPr>
      </w:pPr>
      <w:r w:rsidRPr="00C51178">
        <w:rPr>
          <w:color w:val="000000"/>
        </w:rPr>
        <w:tab/>
        <w:t>(</w:t>
      </w:r>
      <w:r w:rsidR="00B6350F" w:rsidRPr="00C51178">
        <w:rPr>
          <w:color w:val="000000"/>
        </w:rPr>
        <w:t>d</w:t>
      </w:r>
      <w:r w:rsidRPr="00C51178">
        <w:rPr>
          <w:color w:val="000000"/>
        </w:rPr>
        <w:t>)</w:t>
      </w:r>
      <w:r w:rsidRPr="00C51178">
        <w:rPr>
          <w:color w:val="000000"/>
        </w:rPr>
        <w:tab/>
        <w:t xml:space="preserve">may have regard to any reasonable </w:t>
      </w:r>
      <w:r w:rsidR="00881A96" w:rsidRPr="00C51178">
        <w:rPr>
          <w:color w:val="000000"/>
        </w:rPr>
        <w:t>steps</w:t>
      </w:r>
      <w:r w:rsidRPr="00C51178">
        <w:rPr>
          <w:color w:val="000000"/>
        </w:rPr>
        <w:t xml:space="preserve"> that a person causing the</w:t>
      </w:r>
      <w:r w:rsidR="00BD32DF" w:rsidRPr="00C51178">
        <w:rPr>
          <w:color w:val="000000"/>
        </w:rPr>
        <w:t xml:space="preserve"> </w:t>
      </w:r>
      <w:r w:rsidR="006F5758" w:rsidRPr="00C51178">
        <w:rPr>
          <w:color w:val="000000"/>
        </w:rPr>
        <w:t>impact</w:t>
      </w:r>
      <w:r w:rsidR="00B028F8" w:rsidRPr="00C51178">
        <w:rPr>
          <w:color w:val="000000"/>
        </w:rPr>
        <w:t xml:space="preserve"> </w:t>
      </w:r>
      <w:r w:rsidRPr="00C51178">
        <w:rPr>
          <w:color w:val="000000"/>
        </w:rPr>
        <w:t xml:space="preserve">has or has not taken to avoid or minimise the </w:t>
      </w:r>
      <w:r w:rsidR="006F5758" w:rsidRPr="00C51178">
        <w:rPr>
          <w:color w:val="000000"/>
        </w:rPr>
        <w:t>impact</w:t>
      </w:r>
      <w:r w:rsidRPr="00C51178">
        <w:rPr>
          <w:color w:val="000000"/>
        </w:rPr>
        <w:t>; and</w:t>
      </w:r>
    </w:p>
    <w:p w14:paraId="065731D8" w14:textId="77777777" w:rsidR="005A19A5" w:rsidRPr="00C51178" w:rsidRDefault="005A19A5" w:rsidP="004A6A38">
      <w:pPr>
        <w:pStyle w:val="aExamHdgpar"/>
        <w:rPr>
          <w:color w:val="000000"/>
        </w:rPr>
      </w:pPr>
      <w:r w:rsidRPr="00C51178">
        <w:rPr>
          <w:color w:val="000000"/>
        </w:rPr>
        <w:t>Example</w:t>
      </w:r>
    </w:p>
    <w:p w14:paraId="5A1FEEC1" w14:textId="77777777" w:rsidR="005A19A5" w:rsidRPr="00C51178" w:rsidRDefault="00E21788" w:rsidP="004A6A38">
      <w:pPr>
        <w:pStyle w:val="aExampar"/>
        <w:rPr>
          <w:color w:val="000000"/>
        </w:rPr>
      </w:pPr>
      <w:r w:rsidRPr="00C51178">
        <w:rPr>
          <w:color w:val="000000"/>
        </w:rPr>
        <w:t xml:space="preserve">placing </w:t>
      </w:r>
      <w:r w:rsidR="006733BD" w:rsidRPr="00C51178">
        <w:rPr>
          <w:color w:val="000000"/>
        </w:rPr>
        <w:t xml:space="preserve">protective </w:t>
      </w:r>
      <w:r w:rsidRPr="00C51178">
        <w:rPr>
          <w:color w:val="000000"/>
        </w:rPr>
        <w:t xml:space="preserve">covers over vehicles that are in a state of disrepair in </w:t>
      </w:r>
      <w:r w:rsidR="008E697E" w:rsidRPr="00C51178">
        <w:rPr>
          <w:color w:val="000000"/>
        </w:rPr>
        <w:t xml:space="preserve">a person’s </w:t>
      </w:r>
      <w:r w:rsidRPr="00C51178">
        <w:rPr>
          <w:color w:val="000000"/>
        </w:rPr>
        <w:t xml:space="preserve">yard to indicate </w:t>
      </w:r>
      <w:r w:rsidR="008E697E" w:rsidRPr="00C51178">
        <w:rPr>
          <w:color w:val="000000"/>
        </w:rPr>
        <w:t>the items are of some use or value to the person</w:t>
      </w:r>
    </w:p>
    <w:p w14:paraId="1617404D" w14:textId="77777777" w:rsidR="009226F2" w:rsidRPr="00C51178" w:rsidRDefault="009226F2" w:rsidP="009226F2">
      <w:pPr>
        <w:pStyle w:val="Ipara"/>
        <w:rPr>
          <w:color w:val="000000"/>
        </w:rPr>
      </w:pPr>
      <w:r w:rsidRPr="00C51178">
        <w:rPr>
          <w:color w:val="000000"/>
        </w:rPr>
        <w:tab/>
        <w:t>(</w:t>
      </w:r>
      <w:r w:rsidR="00B6350F" w:rsidRPr="00C51178">
        <w:rPr>
          <w:color w:val="000000"/>
        </w:rPr>
        <w:t>e</w:t>
      </w:r>
      <w:r w:rsidRPr="00C51178">
        <w:rPr>
          <w:color w:val="000000"/>
        </w:rPr>
        <w:t>)</w:t>
      </w:r>
      <w:r w:rsidRPr="00C51178">
        <w:rPr>
          <w:color w:val="000000"/>
        </w:rPr>
        <w:tab/>
        <w:t xml:space="preserve">may have regard to any reasonable </w:t>
      </w:r>
      <w:r w:rsidR="00881A96" w:rsidRPr="00C51178">
        <w:rPr>
          <w:color w:val="000000"/>
        </w:rPr>
        <w:t>step</w:t>
      </w:r>
      <w:r w:rsidRPr="00C51178">
        <w:rPr>
          <w:color w:val="000000"/>
        </w:rPr>
        <w:t xml:space="preserve">s that a person adversely </w:t>
      </w:r>
      <w:r w:rsidR="00BD32DF" w:rsidRPr="00C51178">
        <w:rPr>
          <w:color w:val="000000"/>
        </w:rPr>
        <w:t>impact</w:t>
      </w:r>
      <w:r w:rsidRPr="00C51178">
        <w:rPr>
          <w:color w:val="000000"/>
        </w:rPr>
        <w:t xml:space="preserve">ed, or potentially adversely </w:t>
      </w:r>
      <w:r w:rsidR="00BD32DF" w:rsidRPr="00C51178">
        <w:rPr>
          <w:color w:val="000000"/>
        </w:rPr>
        <w:t>impact</w:t>
      </w:r>
      <w:r w:rsidRPr="00C51178">
        <w:rPr>
          <w:color w:val="000000"/>
        </w:rPr>
        <w:t xml:space="preserve">ed has or has not taken to avoid or minimise the </w:t>
      </w:r>
      <w:r w:rsidR="003F4489" w:rsidRPr="00C51178">
        <w:rPr>
          <w:color w:val="000000"/>
        </w:rPr>
        <w:t>impa</w:t>
      </w:r>
      <w:r w:rsidRPr="00C51178">
        <w:rPr>
          <w:color w:val="000000"/>
        </w:rPr>
        <w:t xml:space="preserve">ct, or potential </w:t>
      </w:r>
      <w:r w:rsidR="003F4489" w:rsidRPr="00C51178">
        <w:rPr>
          <w:color w:val="000000"/>
        </w:rPr>
        <w:t>impa</w:t>
      </w:r>
      <w:r w:rsidRPr="00C51178">
        <w:rPr>
          <w:color w:val="000000"/>
        </w:rPr>
        <w:t>ct</w:t>
      </w:r>
      <w:r w:rsidR="00711E4C" w:rsidRPr="00C51178">
        <w:rPr>
          <w:color w:val="000000"/>
        </w:rPr>
        <w:t xml:space="preserve"> </w:t>
      </w:r>
      <w:r w:rsidRPr="00C51178">
        <w:rPr>
          <w:color w:val="000000"/>
        </w:rPr>
        <w:t xml:space="preserve">on </w:t>
      </w:r>
      <w:r w:rsidR="007B021F" w:rsidRPr="00C51178">
        <w:rPr>
          <w:color w:val="000000"/>
        </w:rPr>
        <w:t>the</w:t>
      </w:r>
      <w:r w:rsidR="00627EE4" w:rsidRPr="00C51178">
        <w:rPr>
          <w:color w:val="000000"/>
        </w:rPr>
        <w:t xml:space="preserve"> person</w:t>
      </w:r>
      <w:r w:rsidRPr="00C51178">
        <w:rPr>
          <w:color w:val="000000"/>
        </w:rPr>
        <w:t>.</w:t>
      </w:r>
    </w:p>
    <w:p w14:paraId="150A89D1" w14:textId="77777777" w:rsidR="006C1D0D" w:rsidRPr="00C51178" w:rsidRDefault="006C1D0D" w:rsidP="006C1D0D">
      <w:pPr>
        <w:pStyle w:val="IMain"/>
        <w:rPr>
          <w:color w:val="000000"/>
        </w:rPr>
      </w:pPr>
      <w:r w:rsidRPr="00C51178">
        <w:rPr>
          <w:color w:val="000000"/>
        </w:rPr>
        <w:tab/>
        <w:t>(</w:t>
      </w:r>
      <w:r w:rsidR="00925126" w:rsidRPr="00C51178">
        <w:rPr>
          <w:color w:val="000000"/>
        </w:rPr>
        <w:t>4</w:t>
      </w:r>
      <w:r w:rsidRPr="00C51178">
        <w:rPr>
          <w:color w:val="000000"/>
        </w:rPr>
        <w:t>)</w:t>
      </w:r>
      <w:r w:rsidRPr="00C51178">
        <w:rPr>
          <w:color w:val="000000"/>
        </w:rPr>
        <w:tab/>
      </w:r>
      <w:r w:rsidR="00A807D3" w:rsidRPr="00C51178">
        <w:rPr>
          <w:color w:val="000000"/>
        </w:rPr>
        <w:t>An abatement notice—</w:t>
      </w:r>
    </w:p>
    <w:p w14:paraId="5055C11C" w14:textId="77777777" w:rsidR="00A807D3" w:rsidRPr="00C51178" w:rsidRDefault="00A807D3" w:rsidP="00A807D3">
      <w:pPr>
        <w:pStyle w:val="Ipara"/>
        <w:rPr>
          <w:color w:val="000000"/>
        </w:rPr>
      </w:pPr>
      <w:r w:rsidRPr="00C51178">
        <w:rPr>
          <w:color w:val="000000"/>
        </w:rPr>
        <w:tab/>
        <w:t>(a)</w:t>
      </w:r>
      <w:r w:rsidRPr="00C51178">
        <w:rPr>
          <w:color w:val="000000"/>
        </w:rPr>
        <w:tab/>
        <w:t>must s</w:t>
      </w:r>
      <w:r w:rsidR="00516207" w:rsidRPr="00C51178">
        <w:rPr>
          <w:color w:val="000000"/>
        </w:rPr>
        <w:t>tate</w:t>
      </w:r>
      <w:r w:rsidRPr="00C51178">
        <w:rPr>
          <w:color w:val="000000"/>
        </w:rPr>
        <w:t xml:space="preserve"> the </w:t>
      </w:r>
      <w:r w:rsidR="00516207" w:rsidRPr="00C51178">
        <w:rPr>
          <w:color w:val="000000"/>
        </w:rPr>
        <w:t>amenity</w:t>
      </w:r>
      <w:r w:rsidRPr="00C51178">
        <w:rPr>
          <w:color w:val="000000"/>
        </w:rPr>
        <w:t xml:space="preserve"> </w:t>
      </w:r>
      <w:r w:rsidR="00711E4C" w:rsidRPr="00C51178">
        <w:rPr>
          <w:color w:val="000000"/>
        </w:rPr>
        <w:t>impact</w:t>
      </w:r>
      <w:r w:rsidRPr="00C51178">
        <w:rPr>
          <w:color w:val="000000"/>
        </w:rPr>
        <w:t xml:space="preserve"> which is required to be abated; and</w:t>
      </w:r>
    </w:p>
    <w:p w14:paraId="04DE3321" w14:textId="77777777" w:rsidR="00A807D3" w:rsidRPr="00C51178" w:rsidRDefault="00A807D3" w:rsidP="00A807D3">
      <w:pPr>
        <w:pStyle w:val="Ipara"/>
        <w:rPr>
          <w:color w:val="000000"/>
        </w:rPr>
      </w:pPr>
      <w:r w:rsidRPr="00C51178">
        <w:rPr>
          <w:color w:val="000000"/>
        </w:rPr>
        <w:tab/>
        <w:t>(b)</w:t>
      </w:r>
      <w:r w:rsidRPr="00C51178">
        <w:rPr>
          <w:color w:val="000000"/>
        </w:rPr>
        <w:tab/>
        <w:t>must s</w:t>
      </w:r>
      <w:r w:rsidR="00516207" w:rsidRPr="00C51178">
        <w:rPr>
          <w:color w:val="000000"/>
        </w:rPr>
        <w:t>tate</w:t>
      </w:r>
      <w:r w:rsidRPr="00C51178">
        <w:rPr>
          <w:color w:val="000000"/>
        </w:rPr>
        <w:t xml:space="preserve"> the period within which the </w:t>
      </w:r>
      <w:r w:rsidR="00516207" w:rsidRPr="00C51178">
        <w:rPr>
          <w:color w:val="000000"/>
        </w:rPr>
        <w:t>amenity</w:t>
      </w:r>
      <w:r w:rsidRPr="00C51178">
        <w:rPr>
          <w:color w:val="000000"/>
        </w:rPr>
        <w:t xml:space="preserve"> </w:t>
      </w:r>
      <w:r w:rsidR="00711E4C" w:rsidRPr="00C51178">
        <w:rPr>
          <w:color w:val="000000"/>
        </w:rPr>
        <w:t>impact</w:t>
      </w:r>
      <w:r w:rsidRPr="00C51178">
        <w:rPr>
          <w:color w:val="000000"/>
        </w:rPr>
        <w:t xml:space="preserve"> is to be abated; and</w:t>
      </w:r>
    </w:p>
    <w:p w14:paraId="5B5C384D" w14:textId="77777777" w:rsidR="00A807D3" w:rsidRPr="00C51178" w:rsidRDefault="00A807D3" w:rsidP="00A807D3">
      <w:pPr>
        <w:pStyle w:val="Ipara"/>
        <w:rPr>
          <w:color w:val="000000"/>
        </w:rPr>
      </w:pPr>
      <w:r w:rsidRPr="00C51178">
        <w:rPr>
          <w:color w:val="000000"/>
        </w:rPr>
        <w:tab/>
        <w:t>(c)</w:t>
      </w:r>
      <w:r w:rsidRPr="00C51178">
        <w:rPr>
          <w:color w:val="000000"/>
        </w:rPr>
        <w:tab/>
        <w:t>may s</w:t>
      </w:r>
      <w:r w:rsidR="00516207" w:rsidRPr="00C51178">
        <w:rPr>
          <w:color w:val="000000"/>
        </w:rPr>
        <w:t>tate</w:t>
      </w:r>
      <w:r w:rsidRPr="00C51178">
        <w:rPr>
          <w:color w:val="000000"/>
        </w:rPr>
        <w:t xml:space="preserve"> steps to be taken to prevent the </w:t>
      </w:r>
      <w:r w:rsidR="00516207" w:rsidRPr="00C51178">
        <w:rPr>
          <w:color w:val="000000"/>
        </w:rPr>
        <w:t>amenity</w:t>
      </w:r>
      <w:r w:rsidRPr="00C51178">
        <w:rPr>
          <w:color w:val="000000"/>
        </w:rPr>
        <w:t xml:space="preserve"> </w:t>
      </w:r>
      <w:r w:rsidR="00711E4C" w:rsidRPr="00C51178">
        <w:rPr>
          <w:color w:val="000000"/>
        </w:rPr>
        <w:t>impact</w:t>
      </w:r>
      <w:r w:rsidRPr="00C51178">
        <w:rPr>
          <w:color w:val="000000"/>
        </w:rPr>
        <w:t xml:space="preserve"> </w:t>
      </w:r>
      <w:r w:rsidR="00B70A9D" w:rsidRPr="00C51178">
        <w:rPr>
          <w:color w:val="000000"/>
        </w:rPr>
        <w:t xml:space="preserve">from happening again </w:t>
      </w:r>
      <w:r w:rsidRPr="00C51178">
        <w:rPr>
          <w:color w:val="000000"/>
        </w:rPr>
        <w:t>and the period or periods within which they are to be undertaken.</w:t>
      </w:r>
    </w:p>
    <w:p w14:paraId="7BE8CE77" w14:textId="77777777" w:rsidR="00A807D3" w:rsidRPr="00C51178" w:rsidRDefault="00A807D3" w:rsidP="00A807D3">
      <w:pPr>
        <w:pStyle w:val="IMain"/>
        <w:rPr>
          <w:color w:val="000000"/>
        </w:rPr>
      </w:pPr>
      <w:r w:rsidRPr="00C51178">
        <w:rPr>
          <w:color w:val="000000"/>
        </w:rPr>
        <w:tab/>
        <w:t>(</w:t>
      </w:r>
      <w:r w:rsidR="00925126" w:rsidRPr="00C51178">
        <w:rPr>
          <w:color w:val="000000"/>
        </w:rPr>
        <w:t>5</w:t>
      </w:r>
      <w:r w:rsidRPr="00C51178">
        <w:rPr>
          <w:color w:val="000000"/>
        </w:rPr>
        <w:t>)</w:t>
      </w:r>
      <w:r w:rsidRPr="00C51178">
        <w:rPr>
          <w:color w:val="000000"/>
        </w:rPr>
        <w:tab/>
      </w:r>
      <w:r w:rsidR="00516207" w:rsidRPr="00C51178">
        <w:rPr>
          <w:color w:val="000000"/>
        </w:rPr>
        <w:t xml:space="preserve">An abatement notice continues in force until revoked in accordance with section </w:t>
      </w:r>
      <w:r w:rsidR="00027C79" w:rsidRPr="00C51178">
        <w:rPr>
          <w:color w:val="000000"/>
        </w:rPr>
        <w:t>24B</w:t>
      </w:r>
      <w:r w:rsidR="00062637" w:rsidRPr="00C51178">
        <w:rPr>
          <w:color w:val="000000"/>
        </w:rPr>
        <w:t>G</w:t>
      </w:r>
      <w:r w:rsidR="00FD290E" w:rsidRPr="00C51178">
        <w:rPr>
          <w:color w:val="000000"/>
        </w:rPr>
        <w:t>.</w:t>
      </w:r>
    </w:p>
    <w:p w14:paraId="2D45AC09" w14:textId="77777777" w:rsidR="00FF17DD" w:rsidRPr="00C51178" w:rsidRDefault="00062637" w:rsidP="00FF17DD">
      <w:pPr>
        <w:pStyle w:val="IH5Sec"/>
        <w:rPr>
          <w:color w:val="000000"/>
        </w:rPr>
      </w:pPr>
      <w:r w:rsidRPr="00C51178">
        <w:rPr>
          <w:color w:val="000000"/>
        </w:rPr>
        <w:lastRenderedPageBreak/>
        <w:t>24BE</w:t>
      </w:r>
      <w:r w:rsidR="00FF17DD" w:rsidRPr="00C51178">
        <w:rPr>
          <w:color w:val="000000"/>
        </w:rPr>
        <w:tab/>
        <w:t>Not giving abatement notice</w:t>
      </w:r>
    </w:p>
    <w:p w14:paraId="64E59209" w14:textId="77777777" w:rsidR="00FF17DD" w:rsidRPr="00C51178" w:rsidRDefault="00FF17DD" w:rsidP="00FF17DD">
      <w:pPr>
        <w:pStyle w:val="IMain"/>
        <w:rPr>
          <w:rFonts w:ascii="TimesNewRomanPSMT" w:hAnsi="TimesNewRomanPSMT" w:cs="TimesNewRomanPSMT"/>
          <w:color w:val="000000"/>
          <w:szCs w:val="24"/>
          <w:lang w:eastAsia="en-AU"/>
        </w:rPr>
      </w:pPr>
      <w:r w:rsidRPr="00C51178">
        <w:rPr>
          <w:color w:val="000000"/>
        </w:rPr>
        <w:tab/>
        <w:t>(</w:t>
      </w:r>
      <w:r w:rsidR="00965A4B" w:rsidRPr="00C51178">
        <w:rPr>
          <w:color w:val="000000"/>
        </w:rPr>
        <w:t>1</w:t>
      </w:r>
      <w:r w:rsidRPr="00C51178">
        <w:rPr>
          <w:color w:val="000000"/>
        </w:rPr>
        <w:t>)</w:t>
      </w:r>
      <w:r w:rsidRPr="00C51178">
        <w:rPr>
          <w:color w:val="000000"/>
        </w:rPr>
        <w:tab/>
      </w:r>
      <w:r w:rsidR="00965A4B" w:rsidRPr="00C51178">
        <w:rPr>
          <w:rFonts w:ascii="TimesNewRomanPSMT" w:hAnsi="TimesNewRomanPSMT" w:cs="TimesNewRomanPSMT"/>
          <w:color w:val="000000"/>
          <w:szCs w:val="24"/>
          <w:lang w:eastAsia="en-AU"/>
        </w:rPr>
        <w:t>This section applies if, after considering a submission under section</w:t>
      </w:r>
      <w:r w:rsidR="00CF18E8" w:rsidRPr="00C51178">
        <w:rPr>
          <w:rFonts w:ascii="TimesNewRomanPSMT" w:hAnsi="TimesNewRomanPSMT" w:cs="TimesNewRomanPSMT"/>
          <w:color w:val="000000"/>
          <w:szCs w:val="24"/>
          <w:lang w:eastAsia="en-AU"/>
        </w:rPr>
        <w:t> </w:t>
      </w:r>
      <w:r w:rsidR="00CF18E8" w:rsidRPr="00C51178">
        <w:rPr>
          <w:color w:val="000000"/>
        </w:rPr>
        <w:t>24BC (2)</w:t>
      </w:r>
      <w:r w:rsidR="00965A4B" w:rsidRPr="00C51178">
        <w:rPr>
          <w:rFonts w:ascii="TimesNewRomanPSMT" w:hAnsi="TimesNewRomanPSMT" w:cs="TimesNewRomanPSMT"/>
          <w:color w:val="000000"/>
          <w:szCs w:val="24"/>
          <w:lang w:eastAsia="en-AU"/>
        </w:rPr>
        <w:t xml:space="preserve"> received from a person, the </w:t>
      </w:r>
      <w:r w:rsidR="00CF18E8" w:rsidRPr="00C51178">
        <w:rPr>
          <w:rFonts w:ascii="TimesNewRomanPSMT" w:hAnsi="TimesNewRomanPSMT" w:cs="TimesNewRomanPSMT"/>
          <w:color w:val="000000"/>
          <w:szCs w:val="24"/>
          <w:lang w:eastAsia="en-AU"/>
        </w:rPr>
        <w:t>authorised person</w:t>
      </w:r>
      <w:r w:rsidR="00965A4B" w:rsidRPr="00C51178">
        <w:rPr>
          <w:rFonts w:ascii="TimesNewRomanPSMT" w:hAnsi="TimesNewRomanPSMT" w:cs="TimesNewRomanPSMT"/>
          <w:color w:val="000000"/>
          <w:szCs w:val="24"/>
          <w:lang w:eastAsia="en-AU"/>
        </w:rPr>
        <w:t xml:space="preserve"> is satisfied on reasonable grounds that</w:t>
      </w:r>
      <w:r w:rsidR="00CF18E8" w:rsidRPr="00C51178">
        <w:rPr>
          <w:rFonts w:ascii="TimesNewRomanPSMT" w:hAnsi="TimesNewRomanPSMT" w:cs="TimesNewRomanPSMT"/>
          <w:color w:val="000000"/>
          <w:szCs w:val="24"/>
          <w:lang w:eastAsia="en-AU"/>
        </w:rPr>
        <w:t xml:space="preserve"> an abatement notice</w:t>
      </w:r>
      <w:r w:rsidR="00965A4B" w:rsidRPr="00C51178">
        <w:rPr>
          <w:rFonts w:ascii="TimesNewRomanPSMT" w:hAnsi="TimesNewRomanPSMT" w:cs="TimesNewRomanPSMT"/>
          <w:color w:val="000000"/>
          <w:szCs w:val="24"/>
          <w:lang w:eastAsia="en-AU"/>
        </w:rPr>
        <w:t>—</w:t>
      </w:r>
    </w:p>
    <w:p w14:paraId="56204905" w14:textId="77777777" w:rsidR="00965A4B" w:rsidRPr="00C51178" w:rsidRDefault="00965A4B" w:rsidP="00965A4B">
      <w:pPr>
        <w:pStyle w:val="Ipara"/>
        <w:rPr>
          <w:rFonts w:ascii="TimesNewRomanPSMT" w:hAnsi="TimesNewRomanPSMT" w:cs="TimesNewRomanPSMT"/>
          <w:color w:val="000000"/>
          <w:szCs w:val="24"/>
          <w:lang w:eastAsia="en-AU"/>
        </w:rPr>
      </w:pPr>
      <w:r w:rsidRPr="00C51178">
        <w:rPr>
          <w:color w:val="000000"/>
        </w:rPr>
        <w:tab/>
        <w:t>(a)</w:t>
      </w:r>
      <w:r w:rsidRPr="00C51178">
        <w:rPr>
          <w:color w:val="000000"/>
        </w:rPr>
        <w:tab/>
      </w:r>
      <w:r w:rsidRPr="00C51178">
        <w:rPr>
          <w:rFonts w:ascii="TimesNewRomanPSMT" w:hAnsi="TimesNewRomanPSMT" w:cs="TimesNewRomanPSMT"/>
          <w:color w:val="000000"/>
          <w:szCs w:val="24"/>
          <w:lang w:eastAsia="en-AU"/>
        </w:rPr>
        <w:t xml:space="preserve">may not be </w:t>
      </w:r>
      <w:r w:rsidR="00CF18E8" w:rsidRPr="00C51178">
        <w:rPr>
          <w:rFonts w:ascii="TimesNewRomanPSMT" w:hAnsi="TimesNewRomanPSMT" w:cs="TimesNewRomanPSMT"/>
          <w:color w:val="000000"/>
          <w:szCs w:val="24"/>
          <w:lang w:eastAsia="en-AU"/>
        </w:rPr>
        <w:t>given to the person</w:t>
      </w:r>
      <w:r w:rsidRPr="00C51178">
        <w:rPr>
          <w:rFonts w:ascii="TimesNewRomanPSMT" w:hAnsi="TimesNewRomanPSMT" w:cs="TimesNewRomanPSMT"/>
          <w:color w:val="000000"/>
          <w:szCs w:val="24"/>
          <w:lang w:eastAsia="en-AU"/>
        </w:rPr>
        <w:t>; or</w:t>
      </w:r>
    </w:p>
    <w:p w14:paraId="2F9E3848" w14:textId="77777777" w:rsidR="00965A4B" w:rsidRPr="00C51178" w:rsidRDefault="00965A4B" w:rsidP="00965A4B">
      <w:pPr>
        <w:pStyle w:val="Ipara"/>
        <w:rPr>
          <w:rFonts w:ascii="TimesNewRomanPSMT" w:hAnsi="TimesNewRomanPSMT" w:cs="TimesNewRomanPSMT"/>
          <w:color w:val="000000"/>
          <w:szCs w:val="24"/>
          <w:lang w:eastAsia="en-AU"/>
        </w:rPr>
      </w:pPr>
      <w:r w:rsidRPr="00C51178">
        <w:rPr>
          <w:color w:val="000000"/>
        </w:rPr>
        <w:tab/>
        <w:t>(b)</w:t>
      </w:r>
      <w:r w:rsidRPr="00C51178">
        <w:rPr>
          <w:color w:val="000000"/>
        </w:rPr>
        <w:tab/>
      </w:r>
      <w:r w:rsidRPr="00C51178">
        <w:rPr>
          <w:rFonts w:ascii="TimesNewRomanPSMT" w:hAnsi="TimesNewRomanPSMT" w:cs="TimesNewRomanPSMT"/>
          <w:color w:val="000000"/>
          <w:szCs w:val="24"/>
          <w:lang w:eastAsia="en-AU"/>
        </w:rPr>
        <w:t xml:space="preserve">may be </w:t>
      </w:r>
      <w:r w:rsidR="00CF18E8" w:rsidRPr="00C51178">
        <w:rPr>
          <w:rFonts w:ascii="TimesNewRomanPSMT" w:hAnsi="TimesNewRomanPSMT" w:cs="TimesNewRomanPSMT"/>
          <w:color w:val="000000"/>
          <w:szCs w:val="24"/>
          <w:lang w:eastAsia="en-AU"/>
        </w:rPr>
        <w:t>given</w:t>
      </w:r>
      <w:r w:rsidRPr="00C51178">
        <w:rPr>
          <w:rFonts w:ascii="TimesNewRomanPSMT" w:hAnsi="TimesNewRomanPSMT" w:cs="TimesNewRomanPSMT"/>
          <w:color w:val="000000"/>
          <w:szCs w:val="24"/>
          <w:lang w:eastAsia="en-AU"/>
        </w:rPr>
        <w:t>, but that in all the circumstances it is not appropriate to</w:t>
      </w:r>
      <w:r w:rsidR="00331FFF" w:rsidRPr="00C51178">
        <w:rPr>
          <w:rFonts w:ascii="TimesNewRomanPSMT" w:hAnsi="TimesNewRomanPSMT" w:cs="TimesNewRomanPSMT"/>
          <w:color w:val="000000"/>
          <w:szCs w:val="24"/>
          <w:lang w:eastAsia="en-AU"/>
        </w:rPr>
        <w:t xml:space="preserve"> </w:t>
      </w:r>
      <w:r w:rsidR="00CF18E8" w:rsidRPr="00C51178">
        <w:rPr>
          <w:rFonts w:ascii="TimesNewRomanPSMT" w:hAnsi="TimesNewRomanPSMT" w:cs="TimesNewRomanPSMT"/>
          <w:color w:val="000000"/>
          <w:szCs w:val="24"/>
          <w:lang w:eastAsia="en-AU"/>
        </w:rPr>
        <w:t>be given</w:t>
      </w:r>
      <w:r w:rsidRPr="00C51178">
        <w:rPr>
          <w:rFonts w:ascii="TimesNewRomanPSMT" w:hAnsi="TimesNewRomanPSMT" w:cs="TimesNewRomanPSMT"/>
          <w:color w:val="000000"/>
          <w:szCs w:val="24"/>
          <w:lang w:eastAsia="en-AU"/>
        </w:rPr>
        <w:t>.</w:t>
      </w:r>
    </w:p>
    <w:p w14:paraId="63E1F879" w14:textId="77777777" w:rsidR="00965A4B" w:rsidRPr="00C51178" w:rsidRDefault="00965A4B" w:rsidP="00965A4B">
      <w:pPr>
        <w:pStyle w:val="IMain"/>
        <w:rPr>
          <w:color w:val="000000"/>
        </w:rPr>
      </w:pPr>
      <w:r w:rsidRPr="00C51178">
        <w:rPr>
          <w:color w:val="000000"/>
        </w:rPr>
        <w:tab/>
        <w:t>(2)</w:t>
      </w:r>
      <w:r w:rsidRPr="00C51178">
        <w:rPr>
          <w:color w:val="000000"/>
        </w:rPr>
        <w:tab/>
      </w:r>
      <w:r w:rsidRPr="00C51178">
        <w:rPr>
          <w:rFonts w:ascii="TimesNewRomanPSMT" w:hAnsi="TimesNewRomanPSMT" w:cs="TimesNewRomanPSMT"/>
          <w:color w:val="000000"/>
          <w:szCs w:val="24"/>
          <w:lang w:eastAsia="en-AU"/>
        </w:rPr>
        <w:t xml:space="preserve">The </w:t>
      </w:r>
      <w:r w:rsidR="00331FFF" w:rsidRPr="00C51178">
        <w:rPr>
          <w:rFonts w:ascii="TimesNewRomanPSMT" w:hAnsi="TimesNewRomanPSMT" w:cs="TimesNewRomanPSMT"/>
          <w:color w:val="000000"/>
          <w:szCs w:val="24"/>
          <w:lang w:eastAsia="en-AU"/>
        </w:rPr>
        <w:t>authorised person</w:t>
      </w:r>
      <w:r w:rsidRPr="00C51178">
        <w:rPr>
          <w:rFonts w:ascii="TimesNewRomanPSMT" w:hAnsi="TimesNewRomanPSMT" w:cs="TimesNewRomanPSMT"/>
          <w:color w:val="000000"/>
          <w:szCs w:val="24"/>
          <w:lang w:eastAsia="en-AU"/>
        </w:rPr>
        <w:t xml:space="preserve"> must give the person written notice telling the person that</w:t>
      </w:r>
      <w:r w:rsidR="00331FFF" w:rsidRPr="00C51178">
        <w:rPr>
          <w:rFonts w:ascii="TimesNewRomanPSMT" w:hAnsi="TimesNewRomanPSMT" w:cs="TimesNewRomanPSMT"/>
          <w:color w:val="000000"/>
          <w:szCs w:val="24"/>
          <w:lang w:eastAsia="en-AU"/>
        </w:rPr>
        <w:t xml:space="preserve"> an abatement notice</w:t>
      </w:r>
      <w:r w:rsidRPr="00C51178">
        <w:rPr>
          <w:rFonts w:ascii="TimesNewRomanPSMT" w:hAnsi="TimesNewRomanPSMT" w:cs="TimesNewRomanPSMT"/>
          <w:color w:val="000000"/>
          <w:szCs w:val="24"/>
          <w:lang w:eastAsia="en-AU"/>
        </w:rPr>
        <w:t xml:space="preserve"> will not be </w:t>
      </w:r>
      <w:r w:rsidR="00331FFF" w:rsidRPr="00C51178">
        <w:rPr>
          <w:rFonts w:ascii="TimesNewRomanPSMT" w:hAnsi="TimesNewRomanPSMT" w:cs="TimesNewRomanPSMT"/>
          <w:color w:val="000000"/>
          <w:szCs w:val="24"/>
          <w:lang w:eastAsia="en-AU"/>
        </w:rPr>
        <w:t>given to</w:t>
      </w:r>
      <w:r w:rsidRPr="00C51178">
        <w:rPr>
          <w:rFonts w:ascii="TimesNewRomanPSMT" w:hAnsi="TimesNewRomanPSMT" w:cs="TimesNewRomanPSMT"/>
          <w:color w:val="000000"/>
          <w:szCs w:val="24"/>
          <w:lang w:eastAsia="en-AU"/>
        </w:rPr>
        <w:t xml:space="preserve"> the person in relation to the matters raised in the show cause notice.</w:t>
      </w:r>
    </w:p>
    <w:p w14:paraId="6F061D62" w14:textId="77777777" w:rsidR="00A807D3" w:rsidRPr="00C51178" w:rsidRDefault="003A780E" w:rsidP="00A807D3">
      <w:pPr>
        <w:pStyle w:val="IH5Sec"/>
        <w:rPr>
          <w:color w:val="000000"/>
        </w:rPr>
      </w:pPr>
      <w:r w:rsidRPr="00C51178">
        <w:rPr>
          <w:color w:val="000000"/>
        </w:rPr>
        <w:t>24B</w:t>
      </w:r>
      <w:r w:rsidR="00062637" w:rsidRPr="00C51178">
        <w:rPr>
          <w:color w:val="000000"/>
        </w:rPr>
        <w:t>F</w:t>
      </w:r>
      <w:r w:rsidR="00A807D3" w:rsidRPr="00C51178">
        <w:rPr>
          <w:color w:val="000000"/>
        </w:rPr>
        <w:tab/>
      </w:r>
      <w:r w:rsidRPr="00C51178">
        <w:rPr>
          <w:color w:val="000000"/>
        </w:rPr>
        <w:t>Abatement notice—extension of compliance period</w:t>
      </w:r>
    </w:p>
    <w:p w14:paraId="58A23A3A" w14:textId="77777777" w:rsidR="00A807D3" w:rsidRPr="00C51178" w:rsidRDefault="003A780E" w:rsidP="003A780E">
      <w:pPr>
        <w:pStyle w:val="IMain"/>
        <w:rPr>
          <w:color w:val="000000"/>
        </w:rPr>
      </w:pPr>
      <w:r w:rsidRPr="00C51178">
        <w:rPr>
          <w:color w:val="000000"/>
        </w:rPr>
        <w:tab/>
        <w:t>(1)</w:t>
      </w:r>
      <w:r w:rsidRPr="00C51178">
        <w:rPr>
          <w:color w:val="000000"/>
        </w:rPr>
        <w:tab/>
      </w:r>
      <w:r w:rsidR="00F25B49" w:rsidRPr="00C51178">
        <w:rPr>
          <w:color w:val="000000"/>
        </w:rPr>
        <w:t>Before the end of a compliance period stated in an abatement notice under section 24B</w:t>
      </w:r>
      <w:r w:rsidR="00F3139F" w:rsidRPr="00C51178">
        <w:rPr>
          <w:color w:val="000000"/>
        </w:rPr>
        <w:t>D</w:t>
      </w:r>
      <w:r w:rsidR="00F25B49" w:rsidRPr="00C51178">
        <w:rPr>
          <w:color w:val="000000"/>
        </w:rPr>
        <w:t xml:space="preserve"> (</w:t>
      </w:r>
      <w:r w:rsidR="00F3139F" w:rsidRPr="00C51178">
        <w:rPr>
          <w:color w:val="000000"/>
        </w:rPr>
        <w:t>4</w:t>
      </w:r>
      <w:r w:rsidR="00F25B49" w:rsidRPr="00C51178">
        <w:rPr>
          <w:color w:val="000000"/>
        </w:rPr>
        <w:t>) (b) or (c), an authorised person may extend the period.</w:t>
      </w:r>
    </w:p>
    <w:p w14:paraId="62A0A633" w14:textId="77777777" w:rsidR="003A780E" w:rsidRPr="00C51178" w:rsidRDefault="00F25B49" w:rsidP="00F25B49">
      <w:pPr>
        <w:pStyle w:val="IMain"/>
        <w:rPr>
          <w:color w:val="000000"/>
        </w:rPr>
      </w:pPr>
      <w:r w:rsidRPr="00C51178">
        <w:rPr>
          <w:color w:val="000000"/>
        </w:rPr>
        <w:tab/>
        <w:t>(2)</w:t>
      </w:r>
      <w:r w:rsidRPr="00C51178">
        <w:rPr>
          <w:color w:val="000000"/>
        </w:rPr>
        <w:tab/>
        <w:t>An extension—</w:t>
      </w:r>
    </w:p>
    <w:p w14:paraId="4814D848" w14:textId="77777777" w:rsidR="00F25B49" w:rsidRPr="00C51178" w:rsidRDefault="00F25B49" w:rsidP="00F25B49">
      <w:pPr>
        <w:pStyle w:val="Ipara"/>
        <w:rPr>
          <w:color w:val="000000"/>
        </w:rPr>
      </w:pPr>
      <w:r w:rsidRPr="00C51178">
        <w:rPr>
          <w:color w:val="000000"/>
        </w:rPr>
        <w:tab/>
        <w:t>(a)</w:t>
      </w:r>
      <w:r w:rsidRPr="00C51178">
        <w:rPr>
          <w:color w:val="000000"/>
        </w:rPr>
        <w:tab/>
        <w:t xml:space="preserve">may be given on the application of the person </w:t>
      </w:r>
      <w:r w:rsidR="00DE3022" w:rsidRPr="00C51178">
        <w:rPr>
          <w:color w:val="000000"/>
        </w:rPr>
        <w:t xml:space="preserve">given the </w:t>
      </w:r>
      <w:r w:rsidRPr="00C51178">
        <w:rPr>
          <w:color w:val="000000"/>
        </w:rPr>
        <w:t xml:space="preserve">abatement notice, or on the authorised </w:t>
      </w:r>
      <w:r w:rsidR="004D3AFE" w:rsidRPr="00C51178">
        <w:rPr>
          <w:color w:val="000000"/>
        </w:rPr>
        <w:t>person</w:t>
      </w:r>
      <w:r w:rsidR="00F74F60" w:rsidRPr="00C51178">
        <w:rPr>
          <w:color w:val="000000"/>
        </w:rPr>
        <w:t>’s initiative</w:t>
      </w:r>
      <w:r w:rsidRPr="00C51178">
        <w:rPr>
          <w:color w:val="000000"/>
        </w:rPr>
        <w:t>; and</w:t>
      </w:r>
    </w:p>
    <w:p w14:paraId="62BA0F41" w14:textId="77777777" w:rsidR="00F25B49" w:rsidRPr="00C51178" w:rsidRDefault="00F25B49" w:rsidP="00F25B49">
      <w:pPr>
        <w:pStyle w:val="Ipara"/>
        <w:rPr>
          <w:color w:val="000000"/>
        </w:rPr>
      </w:pPr>
      <w:r w:rsidRPr="00C51178">
        <w:rPr>
          <w:color w:val="000000"/>
        </w:rPr>
        <w:tab/>
        <w:t>(b)</w:t>
      </w:r>
      <w:r w:rsidRPr="00C51178">
        <w:rPr>
          <w:color w:val="000000"/>
        </w:rPr>
        <w:tab/>
        <w:t>must be</w:t>
      </w:r>
      <w:r w:rsidR="003A1D61" w:rsidRPr="00C51178">
        <w:rPr>
          <w:color w:val="000000"/>
        </w:rPr>
        <w:t xml:space="preserve"> </w:t>
      </w:r>
      <w:r w:rsidRPr="00C51178">
        <w:rPr>
          <w:color w:val="000000"/>
        </w:rPr>
        <w:t xml:space="preserve">in writing </w:t>
      </w:r>
      <w:r w:rsidR="00695510" w:rsidRPr="00C51178">
        <w:rPr>
          <w:color w:val="000000"/>
        </w:rPr>
        <w:t xml:space="preserve">given </w:t>
      </w:r>
      <w:r w:rsidRPr="00C51178">
        <w:rPr>
          <w:color w:val="000000"/>
        </w:rPr>
        <w:t xml:space="preserve">to the person </w:t>
      </w:r>
      <w:r w:rsidR="004D3AFE" w:rsidRPr="00C51178">
        <w:rPr>
          <w:color w:val="000000"/>
        </w:rPr>
        <w:t>given</w:t>
      </w:r>
      <w:r w:rsidR="003B5E77" w:rsidRPr="00C51178">
        <w:rPr>
          <w:color w:val="000000"/>
        </w:rPr>
        <w:t xml:space="preserve"> the abatement notice</w:t>
      </w:r>
      <w:r w:rsidRPr="00C51178">
        <w:rPr>
          <w:color w:val="000000"/>
        </w:rPr>
        <w:t>.</w:t>
      </w:r>
    </w:p>
    <w:p w14:paraId="16E82D4C" w14:textId="77777777" w:rsidR="003A780E" w:rsidRPr="00C51178" w:rsidRDefault="00F25B49" w:rsidP="00C51178">
      <w:pPr>
        <w:pStyle w:val="IMain"/>
        <w:keepNext/>
        <w:rPr>
          <w:color w:val="000000"/>
        </w:rPr>
      </w:pPr>
      <w:r w:rsidRPr="00C51178">
        <w:rPr>
          <w:color w:val="000000"/>
        </w:rPr>
        <w:tab/>
        <w:t>(3)</w:t>
      </w:r>
      <w:r w:rsidRPr="00C51178">
        <w:rPr>
          <w:color w:val="000000"/>
        </w:rPr>
        <w:tab/>
        <w:t xml:space="preserve">If an authorised </w:t>
      </w:r>
      <w:r w:rsidR="004D3AFE" w:rsidRPr="00C51178">
        <w:rPr>
          <w:color w:val="000000"/>
        </w:rPr>
        <w:t>person</w:t>
      </w:r>
      <w:r w:rsidRPr="00C51178">
        <w:rPr>
          <w:color w:val="000000"/>
        </w:rPr>
        <w:t xml:space="preserve"> refuses an application for an extension, </w:t>
      </w:r>
      <w:r w:rsidR="004D3AFE" w:rsidRPr="00C51178">
        <w:rPr>
          <w:color w:val="000000"/>
        </w:rPr>
        <w:t>the person</w:t>
      </w:r>
      <w:r w:rsidRPr="00C51178">
        <w:rPr>
          <w:color w:val="000000"/>
        </w:rPr>
        <w:t xml:space="preserve"> must give written notice to the applicant of the refusal stating the reasons for the refusal.</w:t>
      </w:r>
    </w:p>
    <w:p w14:paraId="641E79AD" w14:textId="77777777" w:rsidR="00CF5DFF" w:rsidRPr="00C51178" w:rsidRDefault="00CF5DFF" w:rsidP="00CF5DFF">
      <w:pPr>
        <w:pStyle w:val="aNote"/>
        <w:rPr>
          <w:color w:val="000000"/>
        </w:rPr>
      </w:pPr>
      <w:r w:rsidRPr="00C51178">
        <w:rPr>
          <w:rStyle w:val="charItals"/>
        </w:rPr>
        <w:t>Note</w:t>
      </w:r>
      <w:r w:rsidRPr="00C51178">
        <w:rPr>
          <w:rStyle w:val="charItals"/>
        </w:rPr>
        <w:tab/>
      </w:r>
      <w:r w:rsidRPr="00C51178">
        <w:rPr>
          <w:color w:val="000000"/>
          <w:lang w:eastAsia="en-AU"/>
        </w:rPr>
        <w:t xml:space="preserve">If the notice is given to a person who may apply to the ACAT for review </w:t>
      </w:r>
      <w:r w:rsidRPr="00C51178">
        <w:rPr>
          <w:rFonts w:ascii="TimesNewRomanPSMT" w:hAnsi="TimesNewRomanPSMT" w:cs="TimesNewRomanPSMT"/>
          <w:color w:val="000000"/>
          <w:lang w:eastAsia="en-AU"/>
        </w:rPr>
        <w:t>of the decision to which it relates, the notice must be a reviewable d</w:t>
      </w:r>
      <w:r w:rsidRPr="00C51178">
        <w:rPr>
          <w:color w:val="000000"/>
          <w:lang w:eastAsia="en-AU"/>
        </w:rPr>
        <w:t xml:space="preserve">ecision notice (see s </w:t>
      </w:r>
      <w:r w:rsidR="007020CD" w:rsidRPr="00C51178">
        <w:rPr>
          <w:color w:val="000000"/>
          <w:lang w:eastAsia="en-AU"/>
        </w:rPr>
        <w:t>24X</w:t>
      </w:r>
      <w:r w:rsidRPr="00C51178">
        <w:rPr>
          <w:color w:val="000000"/>
          <w:lang w:eastAsia="en-AU"/>
        </w:rPr>
        <w:t>).</w:t>
      </w:r>
    </w:p>
    <w:p w14:paraId="002EBD1D" w14:textId="77777777" w:rsidR="00407000" w:rsidRPr="00C51178" w:rsidRDefault="00407000" w:rsidP="00407000">
      <w:pPr>
        <w:pStyle w:val="IH5Sec"/>
        <w:rPr>
          <w:color w:val="000000"/>
        </w:rPr>
      </w:pPr>
      <w:r w:rsidRPr="00C51178">
        <w:rPr>
          <w:color w:val="000000"/>
        </w:rPr>
        <w:t>24B</w:t>
      </w:r>
      <w:r w:rsidR="00062637" w:rsidRPr="00C51178">
        <w:rPr>
          <w:color w:val="000000"/>
        </w:rPr>
        <w:t>G</w:t>
      </w:r>
      <w:r w:rsidRPr="00C51178">
        <w:rPr>
          <w:color w:val="000000"/>
        </w:rPr>
        <w:tab/>
        <w:t>Abatement notice—revocation</w:t>
      </w:r>
    </w:p>
    <w:p w14:paraId="1C19BE28" w14:textId="77777777" w:rsidR="00F71B5C" w:rsidRPr="00C51178" w:rsidRDefault="00A07C70" w:rsidP="00A07C70">
      <w:pPr>
        <w:pStyle w:val="IMain"/>
        <w:rPr>
          <w:color w:val="000000"/>
        </w:rPr>
      </w:pPr>
      <w:r w:rsidRPr="00C51178">
        <w:rPr>
          <w:color w:val="000000"/>
        </w:rPr>
        <w:tab/>
        <w:t>(1)</w:t>
      </w:r>
      <w:r w:rsidRPr="00C51178">
        <w:rPr>
          <w:color w:val="000000"/>
        </w:rPr>
        <w:tab/>
        <w:t xml:space="preserve">A person given an abatement notice </w:t>
      </w:r>
      <w:r w:rsidR="00A76626" w:rsidRPr="00C51178">
        <w:rPr>
          <w:color w:val="000000"/>
        </w:rPr>
        <w:t xml:space="preserve">in relation to an amenity impact </w:t>
      </w:r>
      <w:r w:rsidRPr="00C51178">
        <w:rPr>
          <w:color w:val="000000"/>
        </w:rPr>
        <w:t>may apply for</w:t>
      </w:r>
      <w:r w:rsidR="00C137A3" w:rsidRPr="00C51178">
        <w:rPr>
          <w:color w:val="000000"/>
        </w:rPr>
        <w:t xml:space="preserve"> revocation of the notice</w:t>
      </w:r>
      <w:r w:rsidR="00860D06" w:rsidRPr="00C51178">
        <w:rPr>
          <w:color w:val="000000"/>
        </w:rPr>
        <w:t>.</w:t>
      </w:r>
    </w:p>
    <w:p w14:paraId="22A0B5FD" w14:textId="77777777" w:rsidR="00860D06" w:rsidRPr="00C51178" w:rsidRDefault="00860D06" w:rsidP="00860D06">
      <w:pPr>
        <w:pStyle w:val="IMain"/>
        <w:rPr>
          <w:color w:val="000000"/>
        </w:rPr>
      </w:pPr>
      <w:r w:rsidRPr="00C51178">
        <w:rPr>
          <w:color w:val="000000"/>
        </w:rPr>
        <w:lastRenderedPageBreak/>
        <w:tab/>
        <w:t>(2)</w:t>
      </w:r>
      <w:r w:rsidRPr="00C51178">
        <w:rPr>
          <w:color w:val="000000"/>
        </w:rPr>
        <w:tab/>
        <w:t>An application must—</w:t>
      </w:r>
    </w:p>
    <w:p w14:paraId="0A726848" w14:textId="77777777" w:rsidR="00860D06" w:rsidRPr="00C51178" w:rsidRDefault="00860D06" w:rsidP="00860D06">
      <w:pPr>
        <w:pStyle w:val="Ipara"/>
        <w:rPr>
          <w:color w:val="000000"/>
        </w:rPr>
      </w:pPr>
      <w:r w:rsidRPr="00C51178">
        <w:rPr>
          <w:color w:val="000000"/>
        </w:rPr>
        <w:tab/>
        <w:t>(a)</w:t>
      </w:r>
      <w:r w:rsidRPr="00C51178">
        <w:rPr>
          <w:color w:val="000000"/>
        </w:rPr>
        <w:tab/>
        <w:t>be in writing; and</w:t>
      </w:r>
    </w:p>
    <w:p w14:paraId="62173C90" w14:textId="77777777" w:rsidR="00860D06" w:rsidRPr="00C51178" w:rsidRDefault="00860D06" w:rsidP="00860D06">
      <w:pPr>
        <w:pStyle w:val="Ipara"/>
        <w:rPr>
          <w:color w:val="000000"/>
        </w:rPr>
      </w:pPr>
      <w:r w:rsidRPr="00C51178">
        <w:rPr>
          <w:color w:val="000000"/>
        </w:rPr>
        <w:tab/>
        <w:t>(b)</w:t>
      </w:r>
      <w:r w:rsidRPr="00C51178">
        <w:rPr>
          <w:color w:val="000000"/>
        </w:rPr>
        <w:tab/>
        <w:t>be addressed to the authorised person who gave the notice; and</w:t>
      </w:r>
    </w:p>
    <w:p w14:paraId="307B592C" w14:textId="77777777" w:rsidR="00860D06" w:rsidRPr="00C51178" w:rsidRDefault="00860D06" w:rsidP="00860D06">
      <w:pPr>
        <w:pStyle w:val="Ipara"/>
        <w:rPr>
          <w:color w:val="000000"/>
        </w:rPr>
      </w:pPr>
      <w:r w:rsidRPr="00C51178">
        <w:rPr>
          <w:color w:val="000000"/>
        </w:rPr>
        <w:tab/>
        <w:t>(c)</w:t>
      </w:r>
      <w:r w:rsidRPr="00C51178">
        <w:rPr>
          <w:color w:val="000000"/>
        </w:rPr>
        <w:tab/>
        <w:t xml:space="preserve">state the action taken to comply with the notice by the </w:t>
      </w:r>
      <w:r w:rsidR="005E1F0B" w:rsidRPr="00C51178">
        <w:rPr>
          <w:color w:val="000000"/>
        </w:rPr>
        <w:t>person</w:t>
      </w:r>
      <w:r w:rsidR="0090459A" w:rsidRPr="00C51178">
        <w:rPr>
          <w:color w:val="000000"/>
        </w:rPr>
        <w:t xml:space="preserve"> </w:t>
      </w:r>
      <w:r w:rsidR="00F30B8E" w:rsidRPr="00C51178">
        <w:rPr>
          <w:color w:val="000000"/>
        </w:rPr>
        <w:t xml:space="preserve">given the notice </w:t>
      </w:r>
      <w:r w:rsidRPr="00C51178">
        <w:rPr>
          <w:color w:val="000000"/>
        </w:rPr>
        <w:t>and any further measures taken to prevent the amenity impact</w:t>
      </w:r>
      <w:r w:rsidR="00777622" w:rsidRPr="00C51178">
        <w:rPr>
          <w:color w:val="000000"/>
        </w:rPr>
        <w:t xml:space="preserve"> from happening again</w:t>
      </w:r>
      <w:r w:rsidRPr="00C51178">
        <w:rPr>
          <w:color w:val="000000"/>
        </w:rPr>
        <w:t>; and</w:t>
      </w:r>
    </w:p>
    <w:p w14:paraId="0718C64D" w14:textId="77777777" w:rsidR="00860D06" w:rsidRPr="00C51178" w:rsidRDefault="00860D06" w:rsidP="00C51178">
      <w:pPr>
        <w:pStyle w:val="Ipara"/>
        <w:keepNext/>
        <w:rPr>
          <w:color w:val="000000"/>
        </w:rPr>
      </w:pPr>
      <w:r w:rsidRPr="00C51178">
        <w:rPr>
          <w:color w:val="000000"/>
        </w:rPr>
        <w:tab/>
        <w:t>(d)</w:t>
      </w:r>
      <w:r w:rsidRPr="00C51178">
        <w:rPr>
          <w:color w:val="000000"/>
        </w:rPr>
        <w:tab/>
        <w:t>nominate a date on or after which an inspection may be made.</w:t>
      </w:r>
    </w:p>
    <w:p w14:paraId="5C7C3F3A" w14:textId="77777777" w:rsidR="00860D06" w:rsidRPr="00C51178" w:rsidRDefault="00860D06" w:rsidP="00860D06">
      <w:pPr>
        <w:pStyle w:val="aNote"/>
        <w:rPr>
          <w:color w:val="000000"/>
        </w:rPr>
      </w:pPr>
      <w:r w:rsidRPr="00C51178">
        <w:rPr>
          <w:rStyle w:val="charItals"/>
        </w:rPr>
        <w:t>Note</w:t>
      </w:r>
      <w:r w:rsidRPr="00C51178">
        <w:rPr>
          <w:color w:val="000000"/>
        </w:rPr>
        <w:tab/>
        <w:t>A fee may be determined under s 25 for this provision.</w:t>
      </w:r>
    </w:p>
    <w:p w14:paraId="25928A4F" w14:textId="77777777" w:rsidR="00AF37D8" w:rsidRPr="00C51178" w:rsidRDefault="00AF37D8" w:rsidP="00AF37D8">
      <w:pPr>
        <w:pStyle w:val="IMain"/>
        <w:rPr>
          <w:color w:val="000000"/>
        </w:rPr>
      </w:pPr>
      <w:r w:rsidRPr="00C51178">
        <w:rPr>
          <w:color w:val="000000"/>
        </w:rPr>
        <w:tab/>
        <w:t>(3)</w:t>
      </w:r>
      <w:r w:rsidRPr="00C51178">
        <w:rPr>
          <w:color w:val="000000"/>
        </w:rPr>
        <w:tab/>
      </w:r>
      <w:r w:rsidR="00D965A2" w:rsidRPr="00C51178">
        <w:rPr>
          <w:color w:val="000000"/>
        </w:rPr>
        <w:t>The</w:t>
      </w:r>
      <w:r w:rsidRPr="00C51178">
        <w:rPr>
          <w:color w:val="000000"/>
        </w:rPr>
        <w:t xml:space="preserve"> authorised person must</w:t>
      </w:r>
      <w:r w:rsidR="002127B7" w:rsidRPr="00C51178">
        <w:rPr>
          <w:color w:val="000000"/>
        </w:rPr>
        <w:t xml:space="preserve">, on application or on the authorised person’s initiative, </w:t>
      </w:r>
      <w:r w:rsidRPr="00C51178">
        <w:rPr>
          <w:color w:val="000000"/>
        </w:rPr>
        <w:t xml:space="preserve">revoke </w:t>
      </w:r>
      <w:r w:rsidR="00126951" w:rsidRPr="00C51178">
        <w:rPr>
          <w:color w:val="000000"/>
        </w:rPr>
        <w:t>the</w:t>
      </w:r>
      <w:r w:rsidRPr="00C51178">
        <w:rPr>
          <w:color w:val="000000"/>
        </w:rPr>
        <w:t xml:space="preserve"> abatement notice if satisfied, after carrying out </w:t>
      </w:r>
      <w:r w:rsidR="00BD2F97" w:rsidRPr="00C51178">
        <w:rPr>
          <w:color w:val="000000"/>
        </w:rPr>
        <w:t>an</w:t>
      </w:r>
      <w:r w:rsidRPr="00C51178">
        <w:rPr>
          <w:color w:val="000000"/>
        </w:rPr>
        <w:t xml:space="preserve"> inspection—</w:t>
      </w:r>
    </w:p>
    <w:p w14:paraId="01D0C44E" w14:textId="77777777" w:rsidR="00AF37D8" w:rsidRPr="00C51178" w:rsidRDefault="00AF37D8" w:rsidP="00AF37D8">
      <w:pPr>
        <w:pStyle w:val="Ipara"/>
        <w:rPr>
          <w:color w:val="000000"/>
        </w:rPr>
      </w:pPr>
      <w:r w:rsidRPr="00C51178">
        <w:rPr>
          <w:color w:val="000000"/>
        </w:rPr>
        <w:tab/>
        <w:t>(a)</w:t>
      </w:r>
      <w:r w:rsidRPr="00C51178">
        <w:rPr>
          <w:color w:val="000000"/>
        </w:rPr>
        <w:tab/>
        <w:t>that the notice has been complied with; and</w:t>
      </w:r>
    </w:p>
    <w:p w14:paraId="4107A260" w14:textId="77777777" w:rsidR="00AF37D8" w:rsidRPr="00C51178" w:rsidRDefault="00AF37D8" w:rsidP="00AF37D8">
      <w:pPr>
        <w:pStyle w:val="Ipara"/>
        <w:rPr>
          <w:color w:val="000000"/>
        </w:rPr>
      </w:pPr>
      <w:r w:rsidRPr="00C51178">
        <w:rPr>
          <w:color w:val="000000"/>
        </w:rPr>
        <w:tab/>
        <w:t>(b)</w:t>
      </w:r>
      <w:r w:rsidRPr="00C51178">
        <w:rPr>
          <w:color w:val="000000"/>
        </w:rPr>
        <w:tab/>
        <w:t>that adequate measures have been taken to prevent the amenity  impact</w:t>
      </w:r>
      <w:r w:rsidR="00777622" w:rsidRPr="00C51178">
        <w:rPr>
          <w:color w:val="000000"/>
        </w:rPr>
        <w:t xml:space="preserve"> from happening again</w:t>
      </w:r>
      <w:r w:rsidRPr="00C51178">
        <w:rPr>
          <w:color w:val="000000"/>
        </w:rPr>
        <w:t>.</w:t>
      </w:r>
    </w:p>
    <w:p w14:paraId="5CED2600" w14:textId="77777777" w:rsidR="0090459A" w:rsidRPr="00C51178" w:rsidRDefault="0090459A" w:rsidP="0090459A">
      <w:pPr>
        <w:pStyle w:val="IMain"/>
        <w:rPr>
          <w:color w:val="000000"/>
        </w:rPr>
      </w:pPr>
      <w:r w:rsidRPr="00C51178">
        <w:rPr>
          <w:color w:val="000000"/>
        </w:rPr>
        <w:tab/>
        <w:t>(4)</w:t>
      </w:r>
      <w:r w:rsidRPr="00C51178">
        <w:rPr>
          <w:color w:val="000000"/>
        </w:rPr>
        <w:tab/>
      </w:r>
      <w:r w:rsidR="00BE15BB" w:rsidRPr="00C51178">
        <w:rPr>
          <w:color w:val="000000"/>
        </w:rPr>
        <w:t>The</w:t>
      </w:r>
      <w:r w:rsidRPr="00C51178">
        <w:rPr>
          <w:color w:val="000000"/>
        </w:rPr>
        <w:t xml:space="preserve"> revocation must be </w:t>
      </w:r>
      <w:r w:rsidR="00126951" w:rsidRPr="00C51178">
        <w:rPr>
          <w:color w:val="000000"/>
        </w:rPr>
        <w:t xml:space="preserve">in writing </w:t>
      </w:r>
      <w:r w:rsidRPr="00C51178">
        <w:rPr>
          <w:color w:val="000000"/>
        </w:rPr>
        <w:t xml:space="preserve">given to the </w:t>
      </w:r>
      <w:r w:rsidR="0094160F" w:rsidRPr="00C51178">
        <w:rPr>
          <w:color w:val="000000"/>
        </w:rPr>
        <w:t>person given the abatement notice.</w:t>
      </w:r>
      <w:r w:rsidRPr="00C51178">
        <w:rPr>
          <w:color w:val="000000"/>
        </w:rPr>
        <w:t xml:space="preserve"> </w:t>
      </w:r>
    </w:p>
    <w:p w14:paraId="10D7B8C7" w14:textId="77777777" w:rsidR="00F4037E" w:rsidRPr="00C51178" w:rsidRDefault="00F4037E" w:rsidP="00C51178">
      <w:pPr>
        <w:pStyle w:val="IMain"/>
        <w:keepNext/>
        <w:rPr>
          <w:color w:val="000000"/>
        </w:rPr>
      </w:pPr>
      <w:r w:rsidRPr="00C51178">
        <w:rPr>
          <w:color w:val="000000"/>
        </w:rPr>
        <w:tab/>
        <w:t>(</w:t>
      </w:r>
      <w:r w:rsidR="0090459A" w:rsidRPr="00C51178">
        <w:rPr>
          <w:color w:val="000000"/>
        </w:rPr>
        <w:t>5</w:t>
      </w:r>
      <w:r w:rsidRPr="00C51178">
        <w:rPr>
          <w:color w:val="000000"/>
        </w:rPr>
        <w:t>)</w:t>
      </w:r>
      <w:r w:rsidRPr="00C51178">
        <w:rPr>
          <w:color w:val="000000"/>
        </w:rPr>
        <w:tab/>
        <w:t xml:space="preserve">If an authorised person refuses an application for revocation, the authorised person must give written notice to the </w:t>
      </w:r>
      <w:r w:rsidR="006335A9" w:rsidRPr="00C51178">
        <w:rPr>
          <w:color w:val="000000"/>
        </w:rPr>
        <w:t>applicant</w:t>
      </w:r>
      <w:r w:rsidRPr="00C51178">
        <w:rPr>
          <w:color w:val="000000"/>
        </w:rPr>
        <w:t xml:space="preserve"> of the refusal stating the reasons for the refusal.</w:t>
      </w:r>
    </w:p>
    <w:p w14:paraId="3ED8578D" w14:textId="77777777" w:rsidR="00F4037E" w:rsidRPr="00C51178" w:rsidRDefault="00F4037E" w:rsidP="00F4037E">
      <w:pPr>
        <w:pStyle w:val="aNote"/>
        <w:rPr>
          <w:color w:val="000000"/>
          <w:lang w:eastAsia="en-AU"/>
        </w:rPr>
      </w:pPr>
      <w:r w:rsidRPr="00C51178">
        <w:rPr>
          <w:rStyle w:val="charItals"/>
        </w:rPr>
        <w:t>Note</w:t>
      </w:r>
      <w:r w:rsidRPr="00C51178">
        <w:rPr>
          <w:rStyle w:val="charItals"/>
        </w:rPr>
        <w:tab/>
      </w:r>
      <w:r w:rsidRPr="00C51178">
        <w:rPr>
          <w:color w:val="000000"/>
          <w:lang w:eastAsia="en-AU"/>
        </w:rPr>
        <w:t xml:space="preserve">If the notice is given to a person who may apply to the ACAT for review </w:t>
      </w:r>
      <w:r w:rsidRPr="00C51178">
        <w:rPr>
          <w:rFonts w:ascii="TimesNewRomanPSMT" w:hAnsi="TimesNewRomanPSMT" w:cs="TimesNewRomanPSMT"/>
          <w:color w:val="000000"/>
          <w:lang w:eastAsia="en-AU"/>
        </w:rPr>
        <w:t>of the decision to which it relates, the notice must be a reviewable d</w:t>
      </w:r>
      <w:r w:rsidRPr="00C51178">
        <w:rPr>
          <w:color w:val="000000"/>
          <w:lang w:eastAsia="en-AU"/>
        </w:rPr>
        <w:t>ecision notice (see s 24X).</w:t>
      </w:r>
    </w:p>
    <w:p w14:paraId="0CA38AFA" w14:textId="77777777" w:rsidR="0090522C" w:rsidRPr="00C51178" w:rsidRDefault="000C06DD" w:rsidP="000C06DD">
      <w:pPr>
        <w:pStyle w:val="IH5Sec"/>
        <w:rPr>
          <w:color w:val="000000"/>
        </w:rPr>
      </w:pPr>
      <w:r w:rsidRPr="00C51178">
        <w:rPr>
          <w:color w:val="000000"/>
        </w:rPr>
        <w:t>24B</w:t>
      </w:r>
      <w:r w:rsidR="00062637" w:rsidRPr="00C51178">
        <w:rPr>
          <w:color w:val="000000"/>
        </w:rPr>
        <w:t>H</w:t>
      </w:r>
      <w:r w:rsidRPr="00C51178">
        <w:rPr>
          <w:color w:val="000000"/>
        </w:rPr>
        <w:tab/>
        <w:t>Abatement orders</w:t>
      </w:r>
    </w:p>
    <w:p w14:paraId="7917489F" w14:textId="77777777" w:rsidR="000C06DD" w:rsidRPr="00C51178" w:rsidRDefault="000C06DD" w:rsidP="000C06DD">
      <w:pPr>
        <w:pStyle w:val="IMain"/>
        <w:rPr>
          <w:color w:val="000000"/>
        </w:rPr>
      </w:pPr>
      <w:r w:rsidRPr="00C51178">
        <w:rPr>
          <w:color w:val="000000"/>
        </w:rPr>
        <w:tab/>
        <w:t>(1)</w:t>
      </w:r>
      <w:r w:rsidRPr="00C51178">
        <w:rPr>
          <w:color w:val="000000"/>
        </w:rPr>
        <w:tab/>
        <w:t xml:space="preserve">The </w:t>
      </w:r>
      <w:r w:rsidR="00F8148B" w:rsidRPr="00C51178">
        <w:rPr>
          <w:color w:val="000000"/>
        </w:rPr>
        <w:t>director-general</w:t>
      </w:r>
      <w:r w:rsidRPr="00C51178">
        <w:rPr>
          <w:color w:val="000000"/>
        </w:rPr>
        <w:t xml:space="preserve"> may apply to the Magistrates Court for </w:t>
      </w:r>
      <w:r w:rsidR="00C1667F" w:rsidRPr="00C51178">
        <w:rPr>
          <w:color w:val="000000"/>
        </w:rPr>
        <w:t xml:space="preserve">any </w:t>
      </w:r>
      <w:r w:rsidRPr="00C51178">
        <w:rPr>
          <w:color w:val="000000"/>
        </w:rPr>
        <w:t xml:space="preserve">of the following orders in relation to a person </w:t>
      </w:r>
      <w:r w:rsidR="007B7829" w:rsidRPr="00C51178">
        <w:rPr>
          <w:color w:val="000000"/>
        </w:rPr>
        <w:t>given</w:t>
      </w:r>
      <w:r w:rsidR="00F4723B" w:rsidRPr="00C51178">
        <w:rPr>
          <w:color w:val="000000"/>
        </w:rPr>
        <w:t xml:space="preserve"> an abatement notice</w:t>
      </w:r>
      <w:r w:rsidRPr="00C51178">
        <w:rPr>
          <w:color w:val="000000"/>
        </w:rPr>
        <w:t>:</w:t>
      </w:r>
    </w:p>
    <w:p w14:paraId="0D49F79F" w14:textId="77777777" w:rsidR="00A24641" w:rsidRPr="00C51178" w:rsidRDefault="000C06DD" w:rsidP="000C06DD">
      <w:pPr>
        <w:pStyle w:val="Ipara"/>
        <w:rPr>
          <w:color w:val="000000"/>
        </w:rPr>
      </w:pPr>
      <w:r w:rsidRPr="00C51178">
        <w:rPr>
          <w:color w:val="000000"/>
        </w:rPr>
        <w:tab/>
        <w:t>(a)</w:t>
      </w:r>
      <w:r w:rsidRPr="00C51178">
        <w:rPr>
          <w:color w:val="000000"/>
        </w:rPr>
        <w:tab/>
        <w:t>that the person—</w:t>
      </w:r>
    </w:p>
    <w:p w14:paraId="69AD4BFA" w14:textId="77777777" w:rsidR="000C06DD" w:rsidRPr="00C51178" w:rsidRDefault="000C06DD" w:rsidP="000C06DD">
      <w:pPr>
        <w:pStyle w:val="Isubpara"/>
        <w:rPr>
          <w:color w:val="000000"/>
        </w:rPr>
      </w:pPr>
      <w:r w:rsidRPr="00C51178">
        <w:rPr>
          <w:color w:val="000000"/>
        </w:rPr>
        <w:tab/>
        <w:t>(i)</w:t>
      </w:r>
      <w:r w:rsidRPr="00C51178">
        <w:rPr>
          <w:color w:val="000000"/>
        </w:rPr>
        <w:tab/>
        <w:t>comply with the notice; and</w:t>
      </w:r>
    </w:p>
    <w:p w14:paraId="38489F05" w14:textId="77777777" w:rsidR="000C06DD" w:rsidRPr="00C51178" w:rsidRDefault="000C06DD" w:rsidP="000C06DD">
      <w:pPr>
        <w:pStyle w:val="Isubpara"/>
        <w:rPr>
          <w:color w:val="000000"/>
        </w:rPr>
      </w:pPr>
      <w:r w:rsidRPr="00C51178">
        <w:rPr>
          <w:color w:val="000000"/>
        </w:rPr>
        <w:lastRenderedPageBreak/>
        <w:tab/>
        <w:t>(ii)</w:t>
      </w:r>
      <w:r w:rsidRPr="00C51178">
        <w:rPr>
          <w:color w:val="000000"/>
        </w:rPr>
        <w:tab/>
        <w:t>undertake</w:t>
      </w:r>
      <w:r w:rsidR="000E173F" w:rsidRPr="00C51178">
        <w:rPr>
          <w:color w:val="000000"/>
        </w:rPr>
        <w:t>,</w:t>
      </w:r>
      <w:r w:rsidRPr="00C51178">
        <w:rPr>
          <w:color w:val="000000"/>
        </w:rPr>
        <w:t xml:space="preserve"> </w:t>
      </w:r>
      <w:r w:rsidR="000E173F" w:rsidRPr="00C51178">
        <w:rPr>
          <w:color w:val="000000"/>
        </w:rPr>
        <w:t>or stop taking</w:t>
      </w:r>
      <w:r w:rsidR="00A41AEB" w:rsidRPr="00C51178">
        <w:rPr>
          <w:color w:val="000000"/>
        </w:rPr>
        <w:t>,</w:t>
      </w:r>
      <w:r w:rsidR="000E173F" w:rsidRPr="00C51178">
        <w:rPr>
          <w:color w:val="000000"/>
        </w:rPr>
        <w:t xml:space="preserve"> </w:t>
      </w:r>
      <w:r w:rsidRPr="00C51178">
        <w:rPr>
          <w:color w:val="000000"/>
        </w:rPr>
        <w:t xml:space="preserve">stated action to prevent the </w:t>
      </w:r>
      <w:r w:rsidR="007B7829" w:rsidRPr="00C51178">
        <w:rPr>
          <w:color w:val="000000"/>
        </w:rPr>
        <w:t>amenity</w:t>
      </w:r>
      <w:r w:rsidRPr="00C51178">
        <w:rPr>
          <w:color w:val="000000"/>
        </w:rPr>
        <w:t xml:space="preserve"> </w:t>
      </w:r>
      <w:r w:rsidR="00DA43AD" w:rsidRPr="00C51178">
        <w:rPr>
          <w:color w:val="000000"/>
        </w:rPr>
        <w:t>impact</w:t>
      </w:r>
      <w:r w:rsidR="00C662EB" w:rsidRPr="00C51178">
        <w:rPr>
          <w:color w:val="000000"/>
        </w:rPr>
        <w:t xml:space="preserve"> from happening again</w:t>
      </w:r>
      <w:r w:rsidRPr="00C51178">
        <w:rPr>
          <w:color w:val="000000"/>
        </w:rPr>
        <w:t>;</w:t>
      </w:r>
    </w:p>
    <w:p w14:paraId="55095D8E" w14:textId="77777777" w:rsidR="00A24641" w:rsidRPr="00C51178" w:rsidRDefault="000C06DD" w:rsidP="000C06DD">
      <w:pPr>
        <w:pStyle w:val="Ipara"/>
        <w:rPr>
          <w:color w:val="000000"/>
        </w:rPr>
      </w:pPr>
      <w:r w:rsidRPr="00C51178">
        <w:rPr>
          <w:color w:val="000000"/>
        </w:rPr>
        <w:tab/>
        <w:t>(b)</w:t>
      </w:r>
      <w:r w:rsidRPr="00C51178">
        <w:rPr>
          <w:color w:val="000000"/>
        </w:rPr>
        <w:tab/>
        <w:t xml:space="preserve">if the </w:t>
      </w:r>
      <w:r w:rsidR="007B7829" w:rsidRPr="00C51178">
        <w:rPr>
          <w:color w:val="000000"/>
        </w:rPr>
        <w:t>amenity</w:t>
      </w:r>
      <w:r w:rsidR="00DA43AD" w:rsidRPr="00C51178">
        <w:rPr>
          <w:color w:val="000000"/>
        </w:rPr>
        <w:t xml:space="preserve"> impact</w:t>
      </w:r>
      <w:r w:rsidRPr="00C51178">
        <w:rPr>
          <w:color w:val="000000"/>
        </w:rPr>
        <w:t xml:space="preserve"> has been removed but is likely to </w:t>
      </w:r>
      <w:r w:rsidR="00DA43AD" w:rsidRPr="00C51178">
        <w:rPr>
          <w:color w:val="000000"/>
        </w:rPr>
        <w:t>happen again</w:t>
      </w:r>
      <w:r w:rsidRPr="00C51178">
        <w:rPr>
          <w:color w:val="000000"/>
        </w:rPr>
        <w:t>—that the person undertake</w:t>
      </w:r>
      <w:r w:rsidR="000E173F" w:rsidRPr="00C51178">
        <w:rPr>
          <w:color w:val="000000"/>
        </w:rPr>
        <w:t>, or stop taking</w:t>
      </w:r>
      <w:r w:rsidR="00A41AEB" w:rsidRPr="00C51178">
        <w:rPr>
          <w:color w:val="000000"/>
        </w:rPr>
        <w:t>,</w:t>
      </w:r>
      <w:r w:rsidR="000E173F" w:rsidRPr="00C51178">
        <w:rPr>
          <w:color w:val="000000"/>
        </w:rPr>
        <w:t xml:space="preserve"> stated action</w:t>
      </w:r>
      <w:r w:rsidRPr="00C51178">
        <w:rPr>
          <w:color w:val="000000"/>
        </w:rPr>
        <w:t xml:space="preserve"> to prevent the </w:t>
      </w:r>
      <w:r w:rsidR="007B7829" w:rsidRPr="00C51178">
        <w:rPr>
          <w:color w:val="000000"/>
        </w:rPr>
        <w:t>amenity</w:t>
      </w:r>
      <w:r w:rsidRPr="00C51178">
        <w:rPr>
          <w:color w:val="000000"/>
        </w:rPr>
        <w:t xml:space="preserve"> </w:t>
      </w:r>
      <w:r w:rsidR="00923E80" w:rsidRPr="00C51178">
        <w:rPr>
          <w:color w:val="000000"/>
        </w:rPr>
        <w:t>impact</w:t>
      </w:r>
      <w:r w:rsidR="00A23E1D" w:rsidRPr="00C51178">
        <w:rPr>
          <w:color w:val="000000"/>
        </w:rPr>
        <w:t xml:space="preserve"> </w:t>
      </w:r>
      <w:r w:rsidR="00B17C3A" w:rsidRPr="00C51178">
        <w:rPr>
          <w:color w:val="000000"/>
        </w:rPr>
        <w:t xml:space="preserve">from </w:t>
      </w:r>
      <w:r w:rsidR="00A23E1D" w:rsidRPr="00C51178">
        <w:rPr>
          <w:color w:val="000000"/>
        </w:rPr>
        <w:t>happening again</w:t>
      </w:r>
      <w:r w:rsidR="00B0617B" w:rsidRPr="00C51178">
        <w:rPr>
          <w:color w:val="000000"/>
        </w:rPr>
        <w:t>;</w:t>
      </w:r>
    </w:p>
    <w:p w14:paraId="6356E926" w14:textId="77777777" w:rsidR="00C85EB2" w:rsidRPr="00C51178" w:rsidRDefault="00C85EB2" w:rsidP="00C85EB2">
      <w:pPr>
        <w:pStyle w:val="Ipara"/>
        <w:rPr>
          <w:color w:val="000000"/>
        </w:rPr>
      </w:pPr>
      <w:r w:rsidRPr="00C51178">
        <w:rPr>
          <w:color w:val="000000"/>
        </w:rPr>
        <w:tab/>
        <w:t>(c)</w:t>
      </w:r>
      <w:r w:rsidRPr="00C51178">
        <w:rPr>
          <w:color w:val="000000"/>
        </w:rPr>
        <w:tab/>
        <w:t xml:space="preserve">that if the person fails to comply with an order </w:t>
      </w:r>
      <w:r w:rsidR="00533F31" w:rsidRPr="00C51178">
        <w:rPr>
          <w:color w:val="000000"/>
        </w:rPr>
        <w:t xml:space="preserve">made by the court </w:t>
      </w:r>
      <w:r w:rsidRPr="00C51178">
        <w:rPr>
          <w:color w:val="000000"/>
        </w:rPr>
        <w:t xml:space="preserve">under </w:t>
      </w:r>
      <w:r w:rsidR="00533F31" w:rsidRPr="00C51178">
        <w:rPr>
          <w:color w:val="000000"/>
        </w:rPr>
        <w:t>subsection (3)</w:t>
      </w:r>
      <w:r w:rsidRPr="00C51178">
        <w:rPr>
          <w:color w:val="000000"/>
        </w:rPr>
        <w:t> (a) or (b), an authorised person may, after the expiration of the compliance period stated in the order, enter a place to which the order relates and do whatever is necessary to implement the order</w:t>
      </w:r>
      <w:r w:rsidR="00C40135" w:rsidRPr="00C51178">
        <w:rPr>
          <w:color w:val="000000"/>
        </w:rPr>
        <w:t>;</w:t>
      </w:r>
    </w:p>
    <w:p w14:paraId="183B4B79" w14:textId="77777777" w:rsidR="00FC1783" w:rsidRPr="00C51178" w:rsidRDefault="00B0617B" w:rsidP="00B0617B">
      <w:pPr>
        <w:pStyle w:val="Ipara"/>
        <w:rPr>
          <w:color w:val="000000"/>
        </w:rPr>
      </w:pPr>
      <w:r w:rsidRPr="00C51178">
        <w:rPr>
          <w:color w:val="000000"/>
        </w:rPr>
        <w:tab/>
        <w:t>(</w:t>
      </w:r>
      <w:r w:rsidR="00C85EB2" w:rsidRPr="00C51178">
        <w:rPr>
          <w:color w:val="000000"/>
        </w:rPr>
        <w:t>d</w:t>
      </w:r>
      <w:r w:rsidRPr="00C51178">
        <w:rPr>
          <w:color w:val="000000"/>
        </w:rPr>
        <w:t>)</w:t>
      </w:r>
      <w:r w:rsidRPr="00C51178">
        <w:rPr>
          <w:color w:val="000000"/>
        </w:rPr>
        <w:tab/>
        <w:t>that the person pay</w:t>
      </w:r>
      <w:r w:rsidR="00AD2211" w:rsidRPr="00C51178">
        <w:rPr>
          <w:color w:val="000000"/>
        </w:rPr>
        <w:t xml:space="preserve"> </w:t>
      </w:r>
      <w:r w:rsidR="00AB43F8" w:rsidRPr="00C51178">
        <w:rPr>
          <w:color w:val="000000"/>
        </w:rPr>
        <w:t>the</w:t>
      </w:r>
      <w:r w:rsidR="00AD2211" w:rsidRPr="00C51178">
        <w:rPr>
          <w:color w:val="000000"/>
        </w:rPr>
        <w:t xml:space="preserve"> reasonable costs and expenses</w:t>
      </w:r>
      <w:r w:rsidR="0014627F" w:rsidRPr="00C51178">
        <w:rPr>
          <w:color w:val="000000"/>
        </w:rPr>
        <w:t>, as determined by the court</w:t>
      </w:r>
      <w:r w:rsidR="00F245B1" w:rsidRPr="00C51178">
        <w:rPr>
          <w:color w:val="000000"/>
        </w:rPr>
        <w:t>—</w:t>
      </w:r>
    </w:p>
    <w:p w14:paraId="35CB0D51" w14:textId="77777777" w:rsidR="00F245B1" w:rsidRPr="00C51178" w:rsidRDefault="00F245B1" w:rsidP="00F245B1">
      <w:pPr>
        <w:pStyle w:val="Isubpara"/>
        <w:rPr>
          <w:color w:val="000000"/>
        </w:rPr>
      </w:pPr>
      <w:r w:rsidRPr="00C51178">
        <w:rPr>
          <w:color w:val="000000"/>
        </w:rPr>
        <w:tab/>
        <w:t>(i)</w:t>
      </w:r>
      <w:r w:rsidRPr="00C51178">
        <w:rPr>
          <w:color w:val="000000"/>
        </w:rPr>
        <w:tab/>
        <w:t>of the application; and</w:t>
      </w:r>
    </w:p>
    <w:p w14:paraId="49CAA448" w14:textId="77777777" w:rsidR="00F245B1" w:rsidRPr="00C51178" w:rsidRDefault="00F245B1" w:rsidP="00F245B1">
      <w:pPr>
        <w:pStyle w:val="Isubpara"/>
        <w:rPr>
          <w:color w:val="000000"/>
        </w:rPr>
      </w:pPr>
      <w:r w:rsidRPr="00C51178">
        <w:rPr>
          <w:color w:val="000000"/>
        </w:rPr>
        <w:tab/>
        <w:t>(ii)</w:t>
      </w:r>
      <w:r w:rsidRPr="00C51178">
        <w:rPr>
          <w:color w:val="000000"/>
        </w:rPr>
        <w:tab/>
      </w:r>
      <w:r w:rsidR="00AD2211" w:rsidRPr="00C51178">
        <w:rPr>
          <w:color w:val="000000"/>
        </w:rPr>
        <w:t>incurred by the Territory in implementing, or attempting to implement, an</w:t>
      </w:r>
      <w:r w:rsidR="007E48A8" w:rsidRPr="00C51178">
        <w:rPr>
          <w:color w:val="000000"/>
        </w:rPr>
        <w:t>y</w:t>
      </w:r>
      <w:r w:rsidR="00AD2211" w:rsidRPr="00C51178">
        <w:rPr>
          <w:color w:val="000000"/>
        </w:rPr>
        <w:t xml:space="preserve"> order</w:t>
      </w:r>
      <w:r w:rsidR="00B31906" w:rsidRPr="00C51178">
        <w:rPr>
          <w:color w:val="000000"/>
        </w:rPr>
        <w:t xml:space="preserve"> made</w:t>
      </w:r>
      <w:r w:rsidR="00AD2211" w:rsidRPr="00C51178">
        <w:rPr>
          <w:color w:val="000000"/>
        </w:rPr>
        <w:t xml:space="preserve"> under subsection</w:t>
      </w:r>
      <w:r w:rsidR="00FA48A0" w:rsidRPr="00C51178">
        <w:rPr>
          <w:color w:val="000000"/>
        </w:rPr>
        <w:t> </w:t>
      </w:r>
      <w:r w:rsidR="00AD2211" w:rsidRPr="00C51178">
        <w:rPr>
          <w:color w:val="000000"/>
        </w:rPr>
        <w:t>(3) (</w:t>
      </w:r>
      <w:r w:rsidR="00E31C71" w:rsidRPr="00C51178">
        <w:rPr>
          <w:color w:val="000000"/>
        </w:rPr>
        <w:t>c</w:t>
      </w:r>
      <w:r w:rsidR="00AD2211" w:rsidRPr="00C51178">
        <w:rPr>
          <w:color w:val="000000"/>
        </w:rPr>
        <w:t>)</w:t>
      </w:r>
      <w:r w:rsidR="00DC51DB" w:rsidRPr="00C51178">
        <w:rPr>
          <w:color w:val="000000"/>
        </w:rPr>
        <w:t>.</w:t>
      </w:r>
    </w:p>
    <w:p w14:paraId="7E0D3F69" w14:textId="77777777" w:rsidR="006111C7" w:rsidRPr="00C51178" w:rsidRDefault="000C06DD" w:rsidP="000C06DD">
      <w:pPr>
        <w:pStyle w:val="IMain"/>
        <w:rPr>
          <w:color w:val="000000"/>
        </w:rPr>
      </w:pPr>
      <w:r w:rsidRPr="00C51178">
        <w:rPr>
          <w:color w:val="000000"/>
        </w:rPr>
        <w:tab/>
        <w:t>(2)</w:t>
      </w:r>
      <w:r w:rsidRPr="00C51178">
        <w:rPr>
          <w:color w:val="000000"/>
        </w:rPr>
        <w:tab/>
      </w:r>
      <w:r w:rsidR="00A26A94" w:rsidRPr="00C51178">
        <w:rPr>
          <w:color w:val="000000"/>
        </w:rPr>
        <w:t>In</w:t>
      </w:r>
      <w:r w:rsidRPr="00C51178">
        <w:rPr>
          <w:color w:val="000000"/>
        </w:rPr>
        <w:t xml:space="preserve"> considering an application, the court</w:t>
      </w:r>
      <w:r w:rsidR="006111C7" w:rsidRPr="00C51178">
        <w:rPr>
          <w:color w:val="000000"/>
        </w:rPr>
        <w:t>—</w:t>
      </w:r>
    </w:p>
    <w:p w14:paraId="5D469681" w14:textId="77777777" w:rsidR="00547961" w:rsidRPr="00C51178" w:rsidRDefault="00547961" w:rsidP="00547961">
      <w:pPr>
        <w:pStyle w:val="Ipara"/>
        <w:rPr>
          <w:color w:val="000000"/>
        </w:rPr>
      </w:pPr>
      <w:r w:rsidRPr="00C51178">
        <w:rPr>
          <w:color w:val="000000"/>
        </w:rPr>
        <w:tab/>
        <w:t>(a)</w:t>
      </w:r>
      <w:r w:rsidRPr="00C51178">
        <w:rPr>
          <w:color w:val="000000"/>
        </w:rPr>
        <w:tab/>
        <w:t>must have regard to any disability that a person causing the amenity impact may have; and</w:t>
      </w:r>
    </w:p>
    <w:p w14:paraId="7808BA56" w14:textId="77777777" w:rsidR="00547961" w:rsidRPr="00C51178" w:rsidRDefault="00547961" w:rsidP="00547961">
      <w:pPr>
        <w:pStyle w:val="Ipara"/>
        <w:rPr>
          <w:color w:val="000000"/>
        </w:rPr>
      </w:pPr>
      <w:r w:rsidRPr="00C51178">
        <w:rPr>
          <w:color w:val="000000"/>
        </w:rPr>
        <w:tab/>
        <w:t>(b)</w:t>
      </w:r>
      <w:r w:rsidRPr="00C51178">
        <w:rPr>
          <w:color w:val="000000"/>
        </w:rPr>
        <w:tab/>
        <w:t xml:space="preserve">must have regard to the physical, mental or financial capacity of the person causing the impact to reasonably comply with an order </w:t>
      </w:r>
      <w:r w:rsidR="004E075D" w:rsidRPr="00C51178">
        <w:rPr>
          <w:color w:val="000000"/>
        </w:rPr>
        <w:t xml:space="preserve">proposed to be </w:t>
      </w:r>
      <w:r w:rsidRPr="00C51178">
        <w:rPr>
          <w:color w:val="000000"/>
        </w:rPr>
        <w:t xml:space="preserve">made by the court under </w:t>
      </w:r>
      <w:r w:rsidR="004E075D" w:rsidRPr="00C51178">
        <w:rPr>
          <w:color w:val="000000"/>
        </w:rPr>
        <w:t>subsection (3)</w:t>
      </w:r>
      <w:r w:rsidRPr="00C51178">
        <w:rPr>
          <w:color w:val="000000"/>
        </w:rPr>
        <w:t>; and</w:t>
      </w:r>
    </w:p>
    <w:p w14:paraId="01E16F87" w14:textId="77777777" w:rsidR="006111C7" w:rsidRPr="00C51178" w:rsidRDefault="00547961" w:rsidP="00547961">
      <w:pPr>
        <w:pStyle w:val="Ipara"/>
        <w:rPr>
          <w:color w:val="000000"/>
        </w:rPr>
      </w:pPr>
      <w:r w:rsidRPr="00C51178">
        <w:rPr>
          <w:color w:val="000000"/>
        </w:rPr>
        <w:tab/>
        <w:t>(</w:t>
      </w:r>
      <w:r w:rsidR="004E075D" w:rsidRPr="00C51178">
        <w:rPr>
          <w:color w:val="000000"/>
        </w:rPr>
        <w:t>c</w:t>
      </w:r>
      <w:r w:rsidRPr="00C51178">
        <w:rPr>
          <w:color w:val="000000"/>
        </w:rPr>
        <w:t>)</w:t>
      </w:r>
      <w:r w:rsidRPr="00C51178">
        <w:rPr>
          <w:color w:val="000000"/>
        </w:rPr>
        <w:tab/>
      </w:r>
      <w:r w:rsidR="004E075D" w:rsidRPr="00C51178">
        <w:rPr>
          <w:color w:val="000000"/>
        </w:rPr>
        <w:t>may consider any relevant report from anyone about the amenity impact.</w:t>
      </w:r>
    </w:p>
    <w:p w14:paraId="4080524E" w14:textId="77777777" w:rsidR="00A24641" w:rsidRPr="00C51178" w:rsidRDefault="000C06DD" w:rsidP="000C06DD">
      <w:pPr>
        <w:pStyle w:val="IMain"/>
        <w:rPr>
          <w:color w:val="000000"/>
        </w:rPr>
      </w:pPr>
      <w:r w:rsidRPr="00C51178">
        <w:rPr>
          <w:color w:val="000000"/>
        </w:rPr>
        <w:tab/>
        <w:t>(3)</w:t>
      </w:r>
      <w:r w:rsidRPr="00C51178">
        <w:rPr>
          <w:color w:val="000000"/>
        </w:rPr>
        <w:tab/>
      </w:r>
      <w:r w:rsidR="00FF19AE" w:rsidRPr="00C51178">
        <w:rPr>
          <w:color w:val="000000"/>
        </w:rPr>
        <w:t>T</w:t>
      </w:r>
      <w:r w:rsidRPr="00C51178">
        <w:rPr>
          <w:color w:val="000000"/>
        </w:rPr>
        <w:t xml:space="preserve">he court may make any of the following orders in relation to the person </w:t>
      </w:r>
      <w:r w:rsidR="00D07AB2" w:rsidRPr="00C51178">
        <w:rPr>
          <w:color w:val="000000"/>
        </w:rPr>
        <w:t xml:space="preserve">given an </w:t>
      </w:r>
      <w:r w:rsidRPr="00C51178">
        <w:rPr>
          <w:color w:val="000000"/>
        </w:rPr>
        <w:t>abatement notice:</w:t>
      </w:r>
    </w:p>
    <w:p w14:paraId="15E24006" w14:textId="77777777" w:rsidR="000C06DD" w:rsidRPr="00C51178" w:rsidRDefault="00A13698" w:rsidP="00A13698">
      <w:pPr>
        <w:pStyle w:val="Ipara"/>
        <w:rPr>
          <w:color w:val="000000"/>
        </w:rPr>
      </w:pPr>
      <w:r w:rsidRPr="00C51178">
        <w:rPr>
          <w:color w:val="000000"/>
        </w:rPr>
        <w:tab/>
        <w:t>(a)</w:t>
      </w:r>
      <w:r w:rsidRPr="00C51178">
        <w:rPr>
          <w:color w:val="000000"/>
        </w:rPr>
        <w:tab/>
        <w:t>that the person comply with the notice within a period s</w:t>
      </w:r>
      <w:r w:rsidR="0092285D" w:rsidRPr="00C51178">
        <w:rPr>
          <w:color w:val="000000"/>
        </w:rPr>
        <w:t>tate</w:t>
      </w:r>
      <w:r w:rsidRPr="00C51178">
        <w:rPr>
          <w:color w:val="000000"/>
        </w:rPr>
        <w:t>d in the order;</w:t>
      </w:r>
    </w:p>
    <w:p w14:paraId="23BEEDD0" w14:textId="77777777" w:rsidR="0090522C" w:rsidRPr="00C51178" w:rsidRDefault="00A13698" w:rsidP="00A13698">
      <w:pPr>
        <w:pStyle w:val="Ipara"/>
        <w:rPr>
          <w:color w:val="000000"/>
        </w:rPr>
      </w:pPr>
      <w:r w:rsidRPr="00C51178">
        <w:rPr>
          <w:color w:val="000000"/>
        </w:rPr>
        <w:lastRenderedPageBreak/>
        <w:tab/>
        <w:t>(b)</w:t>
      </w:r>
      <w:r w:rsidRPr="00C51178">
        <w:rPr>
          <w:color w:val="000000"/>
        </w:rPr>
        <w:tab/>
        <w:t>that</w:t>
      </w:r>
      <w:r w:rsidR="00C20081" w:rsidRPr="00C51178">
        <w:rPr>
          <w:color w:val="000000"/>
        </w:rPr>
        <w:t xml:space="preserve"> </w:t>
      </w:r>
      <w:r w:rsidRPr="00C51178">
        <w:rPr>
          <w:color w:val="000000"/>
        </w:rPr>
        <w:t xml:space="preserve">to prevent the </w:t>
      </w:r>
      <w:r w:rsidR="00AC2AE2" w:rsidRPr="00C51178">
        <w:rPr>
          <w:color w:val="000000"/>
        </w:rPr>
        <w:t>amenity</w:t>
      </w:r>
      <w:r w:rsidR="00A41AEB" w:rsidRPr="00C51178">
        <w:rPr>
          <w:color w:val="000000"/>
        </w:rPr>
        <w:t xml:space="preserve"> impact</w:t>
      </w:r>
      <w:r w:rsidR="00A23E1D" w:rsidRPr="00C51178">
        <w:rPr>
          <w:color w:val="000000"/>
        </w:rPr>
        <w:t xml:space="preserve"> </w:t>
      </w:r>
      <w:r w:rsidR="006620DE" w:rsidRPr="00C51178">
        <w:rPr>
          <w:color w:val="000000"/>
        </w:rPr>
        <w:t xml:space="preserve">from </w:t>
      </w:r>
      <w:r w:rsidR="00A23E1D" w:rsidRPr="00C51178">
        <w:rPr>
          <w:color w:val="000000"/>
        </w:rPr>
        <w:t>happening again</w:t>
      </w:r>
      <w:r w:rsidRPr="00C51178">
        <w:rPr>
          <w:color w:val="000000"/>
        </w:rPr>
        <w:t>, the person undertake</w:t>
      </w:r>
      <w:r w:rsidR="00155946" w:rsidRPr="00C51178">
        <w:rPr>
          <w:color w:val="000000"/>
        </w:rPr>
        <w:t>, or stop taking</w:t>
      </w:r>
      <w:r w:rsidR="00A41AEB" w:rsidRPr="00C51178">
        <w:rPr>
          <w:color w:val="000000"/>
        </w:rPr>
        <w:t>,</w:t>
      </w:r>
      <w:r w:rsidR="00155946" w:rsidRPr="00C51178">
        <w:rPr>
          <w:color w:val="000000"/>
        </w:rPr>
        <w:t xml:space="preserve"> stated action</w:t>
      </w:r>
      <w:r w:rsidRPr="00C51178">
        <w:rPr>
          <w:color w:val="000000"/>
        </w:rPr>
        <w:t xml:space="preserve"> within a period s</w:t>
      </w:r>
      <w:r w:rsidR="00AC2AE2" w:rsidRPr="00C51178">
        <w:rPr>
          <w:color w:val="000000"/>
        </w:rPr>
        <w:t>tate</w:t>
      </w:r>
      <w:r w:rsidRPr="00C51178">
        <w:rPr>
          <w:color w:val="000000"/>
        </w:rPr>
        <w:t>d in the order;</w:t>
      </w:r>
    </w:p>
    <w:p w14:paraId="6EB610E9" w14:textId="77777777" w:rsidR="00502166" w:rsidRPr="00C51178" w:rsidRDefault="00502166" w:rsidP="00502166">
      <w:pPr>
        <w:pStyle w:val="Ipara"/>
        <w:rPr>
          <w:color w:val="000000"/>
        </w:rPr>
      </w:pPr>
      <w:r w:rsidRPr="00C51178">
        <w:rPr>
          <w:color w:val="000000"/>
        </w:rPr>
        <w:tab/>
        <w:t>(c)</w:t>
      </w:r>
      <w:r w:rsidRPr="00C51178">
        <w:rPr>
          <w:color w:val="000000"/>
        </w:rPr>
        <w:tab/>
        <w:t>that if the person fails to comply with an order under paragraph (a) or (b), an authorised person may, after the expiration of the compliance period stated in the order, enter a place to which the order relates and do whatever is necessary to implement the order.</w:t>
      </w:r>
    </w:p>
    <w:p w14:paraId="59B3BE5E" w14:textId="77777777" w:rsidR="00E202C6" w:rsidRPr="00C51178" w:rsidRDefault="00A13698" w:rsidP="00A13698">
      <w:pPr>
        <w:pStyle w:val="Ipara"/>
        <w:rPr>
          <w:color w:val="000000"/>
        </w:rPr>
      </w:pPr>
      <w:r w:rsidRPr="00C51178">
        <w:rPr>
          <w:color w:val="000000"/>
        </w:rPr>
        <w:tab/>
        <w:t>(d)</w:t>
      </w:r>
      <w:r w:rsidRPr="00C51178">
        <w:rPr>
          <w:color w:val="000000"/>
        </w:rPr>
        <w:tab/>
      </w:r>
      <w:r w:rsidR="00166502" w:rsidRPr="00C51178">
        <w:rPr>
          <w:color w:val="000000"/>
        </w:rPr>
        <w:t>that the person pay the reasonable</w:t>
      </w:r>
      <w:r w:rsidRPr="00C51178">
        <w:rPr>
          <w:color w:val="000000"/>
        </w:rPr>
        <w:t xml:space="preserve"> costs and expenses</w:t>
      </w:r>
      <w:r w:rsidR="0014627F" w:rsidRPr="00C51178">
        <w:rPr>
          <w:color w:val="000000"/>
        </w:rPr>
        <w:t>, as determined by the court</w:t>
      </w:r>
      <w:r w:rsidR="00E202C6" w:rsidRPr="00C51178">
        <w:rPr>
          <w:color w:val="000000"/>
        </w:rPr>
        <w:t>—</w:t>
      </w:r>
    </w:p>
    <w:p w14:paraId="5F9B0293" w14:textId="77777777" w:rsidR="00A13698" w:rsidRPr="00C51178" w:rsidRDefault="00E202C6" w:rsidP="00E202C6">
      <w:pPr>
        <w:pStyle w:val="Isubpara"/>
        <w:rPr>
          <w:color w:val="000000"/>
        </w:rPr>
      </w:pPr>
      <w:r w:rsidRPr="00C51178">
        <w:rPr>
          <w:color w:val="000000"/>
        </w:rPr>
        <w:tab/>
        <w:t>(i)</w:t>
      </w:r>
      <w:r w:rsidRPr="00C51178">
        <w:rPr>
          <w:color w:val="000000"/>
        </w:rPr>
        <w:tab/>
      </w:r>
      <w:r w:rsidR="00A13698" w:rsidRPr="00C51178">
        <w:rPr>
          <w:color w:val="000000"/>
        </w:rPr>
        <w:t>of the application</w:t>
      </w:r>
      <w:r w:rsidR="00920A0F" w:rsidRPr="00C51178">
        <w:rPr>
          <w:color w:val="000000"/>
        </w:rPr>
        <w:t>;</w:t>
      </w:r>
      <w:r w:rsidRPr="00C51178">
        <w:rPr>
          <w:color w:val="000000"/>
        </w:rPr>
        <w:t xml:space="preserve"> </w:t>
      </w:r>
      <w:r w:rsidR="0014627F" w:rsidRPr="00C51178">
        <w:rPr>
          <w:color w:val="000000"/>
        </w:rPr>
        <w:t>and</w:t>
      </w:r>
    </w:p>
    <w:p w14:paraId="58BEA6DB" w14:textId="77777777" w:rsidR="00E202C6" w:rsidRPr="00C51178" w:rsidRDefault="00E202C6" w:rsidP="00E202C6">
      <w:pPr>
        <w:pStyle w:val="Isubpara"/>
        <w:rPr>
          <w:color w:val="000000"/>
        </w:rPr>
      </w:pPr>
      <w:r w:rsidRPr="00C51178">
        <w:rPr>
          <w:color w:val="000000"/>
        </w:rPr>
        <w:tab/>
        <w:t>(ii)</w:t>
      </w:r>
      <w:r w:rsidRPr="00C51178">
        <w:rPr>
          <w:color w:val="000000"/>
        </w:rPr>
        <w:tab/>
        <w:t xml:space="preserve">incurred by the Territory in implementing, or attempting to implement, an order under </w:t>
      </w:r>
      <w:r w:rsidR="008F16C8" w:rsidRPr="00C51178">
        <w:rPr>
          <w:color w:val="000000"/>
        </w:rPr>
        <w:t>paragraph </w:t>
      </w:r>
      <w:r w:rsidRPr="00C51178">
        <w:rPr>
          <w:color w:val="000000"/>
        </w:rPr>
        <w:t>(</w:t>
      </w:r>
      <w:r w:rsidR="008F16C8" w:rsidRPr="00C51178">
        <w:rPr>
          <w:color w:val="000000"/>
        </w:rPr>
        <w:t>c</w:t>
      </w:r>
      <w:r w:rsidRPr="00C51178">
        <w:rPr>
          <w:color w:val="000000"/>
        </w:rPr>
        <w:t>).</w:t>
      </w:r>
    </w:p>
    <w:p w14:paraId="2513F727" w14:textId="77777777" w:rsidR="000C5AD0" w:rsidRPr="00C51178" w:rsidRDefault="000C5AD0" w:rsidP="000C5AD0">
      <w:pPr>
        <w:pStyle w:val="IMain"/>
        <w:rPr>
          <w:color w:val="000000"/>
        </w:rPr>
      </w:pPr>
      <w:r w:rsidRPr="00C51178">
        <w:rPr>
          <w:color w:val="000000"/>
        </w:rPr>
        <w:tab/>
        <w:t>(</w:t>
      </w:r>
      <w:r w:rsidR="00FF3335" w:rsidRPr="00C51178">
        <w:rPr>
          <w:color w:val="000000"/>
        </w:rPr>
        <w:t>4</w:t>
      </w:r>
      <w:r w:rsidRPr="00C51178">
        <w:rPr>
          <w:color w:val="000000"/>
        </w:rPr>
        <w:t>)</w:t>
      </w:r>
      <w:r w:rsidRPr="00C51178">
        <w:rPr>
          <w:color w:val="000000"/>
        </w:rPr>
        <w:tab/>
      </w:r>
      <w:r w:rsidR="00FF3335" w:rsidRPr="00C51178">
        <w:rPr>
          <w:color w:val="000000"/>
        </w:rPr>
        <w:t xml:space="preserve">If the court makes an order under subsection (3) (c), an authorised person must not enter </w:t>
      </w:r>
      <w:r w:rsidR="006E4074" w:rsidRPr="00C51178">
        <w:rPr>
          <w:color w:val="000000"/>
        </w:rPr>
        <w:t>the place to which the order relates unless—</w:t>
      </w:r>
    </w:p>
    <w:p w14:paraId="09FD539C" w14:textId="77777777" w:rsidR="006E4074" w:rsidRPr="00C51178" w:rsidRDefault="006E4074" w:rsidP="006E4074">
      <w:pPr>
        <w:pStyle w:val="Ipara"/>
        <w:rPr>
          <w:color w:val="000000"/>
        </w:rPr>
      </w:pPr>
      <w:r w:rsidRPr="00C51178">
        <w:rPr>
          <w:color w:val="000000"/>
        </w:rPr>
        <w:tab/>
        <w:t>(a)</w:t>
      </w:r>
      <w:r w:rsidRPr="00C51178">
        <w:rPr>
          <w:color w:val="000000"/>
        </w:rPr>
        <w:tab/>
        <w:t xml:space="preserve">the authorised person has </w:t>
      </w:r>
      <w:r w:rsidR="00D208BB" w:rsidRPr="00C51178">
        <w:rPr>
          <w:color w:val="000000"/>
        </w:rPr>
        <w:t xml:space="preserve">given the person a written notice stating the date and time of the proposed </w:t>
      </w:r>
      <w:r w:rsidR="000C5EF4" w:rsidRPr="00C51178">
        <w:rPr>
          <w:color w:val="000000"/>
        </w:rPr>
        <w:t xml:space="preserve">entry at least 7 days </w:t>
      </w:r>
      <w:r w:rsidR="009322D1" w:rsidRPr="00C51178">
        <w:rPr>
          <w:color w:val="000000"/>
        </w:rPr>
        <w:t>before the date; and</w:t>
      </w:r>
    </w:p>
    <w:p w14:paraId="567D433D" w14:textId="77777777" w:rsidR="009322D1" w:rsidRPr="00C51178" w:rsidRDefault="009322D1" w:rsidP="009322D1">
      <w:pPr>
        <w:pStyle w:val="Ipara"/>
        <w:rPr>
          <w:color w:val="000000"/>
        </w:rPr>
      </w:pPr>
      <w:r w:rsidRPr="00C51178">
        <w:rPr>
          <w:color w:val="000000"/>
        </w:rPr>
        <w:tab/>
        <w:t>(b)</w:t>
      </w:r>
      <w:r w:rsidRPr="00C51178">
        <w:rPr>
          <w:color w:val="000000"/>
        </w:rPr>
        <w:tab/>
        <w:t xml:space="preserve">the time of entry </w:t>
      </w:r>
      <w:r w:rsidR="006857A1" w:rsidRPr="00C51178">
        <w:rPr>
          <w:color w:val="000000"/>
        </w:rPr>
        <w:t xml:space="preserve">stated </w:t>
      </w:r>
      <w:r w:rsidRPr="00C51178">
        <w:rPr>
          <w:color w:val="000000"/>
        </w:rPr>
        <w:t xml:space="preserve">is </w:t>
      </w:r>
      <w:r w:rsidR="00F24C29" w:rsidRPr="00C51178">
        <w:rPr>
          <w:color w:val="000000"/>
        </w:rPr>
        <w:t>on a working day between 8 am and 6</w:t>
      </w:r>
      <w:r w:rsidR="006857A1" w:rsidRPr="00C51178">
        <w:rPr>
          <w:color w:val="000000"/>
        </w:rPr>
        <w:t> </w:t>
      </w:r>
      <w:r w:rsidR="00F24C29" w:rsidRPr="00C51178">
        <w:rPr>
          <w:color w:val="000000"/>
        </w:rPr>
        <w:t>pm</w:t>
      </w:r>
      <w:r w:rsidR="00283973" w:rsidRPr="00C51178">
        <w:rPr>
          <w:color w:val="000000"/>
        </w:rPr>
        <w:t>.</w:t>
      </w:r>
    </w:p>
    <w:p w14:paraId="1E896483" w14:textId="77777777" w:rsidR="00283973" w:rsidRPr="00C51178" w:rsidRDefault="00283973" w:rsidP="00283973">
      <w:pPr>
        <w:pStyle w:val="IMain"/>
        <w:rPr>
          <w:color w:val="000000"/>
        </w:rPr>
      </w:pPr>
      <w:r w:rsidRPr="00C51178">
        <w:rPr>
          <w:color w:val="000000"/>
        </w:rPr>
        <w:tab/>
        <w:t>(5)</w:t>
      </w:r>
      <w:r w:rsidRPr="00C51178">
        <w:rPr>
          <w:color w:val="000000"/>
        </w:rPr>
        <w:tab/>
      </w:r>
      <w:r w:rsidR="003F3C1A" w:rsidRPr="00C51178">
        <w:rPr>
          <w:color w:val="000000"/>
        </w:rPr>
        <w:t xml:space="preserve">Also, for an order under subsection </w:t>
      </w:r>
      <w:r w:rsidR="00D90489" w:rsidRPr="00C51178">
        <w:rPr>
          <w:color w:val="000000"/>
        </w:rPr>
        <w:t>(</w:t>
      </w:r>
      <w:r w:rsidR="003F3C1A" w:rsidRPr="00C51178">
        <w:rPr>
          <w:color w:val="000000"/>
        </w:rPr>
        <w:t>3</w:t>
      </w:r>
      <w:r w:rsidR="00D90489" w:rsidRPr="00C51178">
        <w:rPr>
          <w:color w:val="000000"/>
        </w:rPr>
        <w:t>)</w:t>
      </w:r>
      <w:r w:rsidR="003F3C1A" w:rsidRPr="00C51178">
        <w:rPr>
          <w:color w:val="000000"/>
        </w:rPr>
        <w:t xml:space="preserve"> (c), an authorised person m</w:t>
      </w:r>
      <w:r w:rsidR="00F75D00" w:rsidRPr="00C51178">
        <w:rPr>
          <w:color w:val="000000"/>
        </w:rPr>
        <w:t>ust—</w:t>
      </w:r>
    </w:p>
    <w:p w14:paraId="17E1B7E7" w14:textId="77777777" w:rsidR="000C5AD0" w:rsidRPr="00C51178" w:rsidRDefault="006857A1" w:rsidP="006857A1">
      <w:pPr>
        <w:pStyle w:val="Ipara"/>
        <w:rPr>
          <w:color w:val="000000"/>
        </w:rPr>
      </w:pPr>
      <w:r w:rsidRPr="00C51178">
        <w:rPr>
          <w:color w:val="000000"/>
        </w:rPr>
        <w:tab/>
        <w:t>(</w:t>
      </w:r>
      <w:r w:rsidR="003F3C1A" w:rsidRPr="00C51178">
        <w:rPr>
          <w:color w:val="000000"/>
        </w:rPr>
        <w:t>a</w:t>
      </w:r>
      <w:r w:rsidRPr="00C51178">
        <w:rPr>
          <w:color w:val="000000"/>
        </w:rPr>
        <w:t>)</w:t>
      </w:r>
      <w:r w:rsidRPr="00C51178">
        <w:rPr>
          <w:color w:val="000000"/>
        </w:rPr>
        <w:tab/>
      </w:r>
      <w:r w:rsidR="00F75D00" w:rsidRPr="00C51178">
        <w:rPr>
          <w:color w:val="000000"/>
        </w:rPr>
        <w:t xml:space="preserve">enter only the part of the place necessary to </w:t>
      </w:r>
      <w:r w:rsidR="00B241D0" w:rsidRPr="00C51178">
        <w:rPr>
          <w:color w:val="000000"/>
        </w:rPr>
        <w:t xml:space="preserve">implement </w:t>
      </w:r>
      <w:r w:rsidR="00F75D00" w:rsidRPr="00C51178">
        <w:rPr>
          <w:color w:val="000000"/>
        </w:rPr>
        <w:t>the order</w:t>
      </w:r>
      <w:r w:rsidR="00970022" w:rsidRPr="00C51178">
        <w:rPr>
          <w:color w:val="000000"/>
        </w:rPr>
        <w:t xml:space="preserve"> using any reasonable and necessary force and assistance</w:t>
      </w:r>
      <w:r w:rsidR="00F75D00" w:rsidRPr="00C51178">
        <w:rPr>
          <w:color w:val="000000"/>
        </w:rPr>
        <w:t>; and</w:t>
      </w:r>
    </w:p>
    <w:p w14:paraId="4958E93E" w14:textId="77777777" w:rsidR="000C5AD0" w:rsidRPr="00C51178" w:rsidRDefault="00F75D00" w:rsidP="00F75D00">
      <w:pPr>
        <w:pStyle w:val="Ipara"/>
        <w:rPr>
          <w:color w:val="000000"/>
        </w:rPr>
      </w:pPr>
      <w:r w:rsidRPr="00C51178">
        <w:rPr>
          <w:color w:val="000000"/>
        </w:rPr>
        <w:tab/>
        <w:t>(b)</w:t>
      </w:r>
      <w:r w:rsidRPr="00C51178">
        <w:rPr>
          <w:color w:val="000000"/>
        </w:rPr>
        <w:tab/>
        <w:t xml:space="preserve">not remain at the place longer than necessary to </w:t>
      </w:r>
      <w:r w:rsidR="00B241D0" w:rsidRPr="00C51178">
        <w:rPr>
          <w:color w:val="000000"/>
        </w:rPr>
        <w:t xml:space="preserve">implement </w:t>
      </w:r>
      <w:r w:rsidRPr="00C51178">
        <w:rPr>
          <w:color w:val="000000"/>
        </w:rPr>
        <w:t>the order</w:t>
      </w:r>
      <w:r w:rsidR="00B241D0" w:rsidRPr="00C51178">
        <w:rPr>
          <w:color w:val="000000"/>
        </w:rPr>
        <w:t>.</w:t>
      </w:r>
    </w:p>
    <w:p w14:paraId="72F8BE92" w14:textId="77777777" w:rsidR="00A13698" w:rsidRPr="00C51178" w:rsidRDefault="00374AD7" w:rsidP="00C51178">
      <w:pPr>
        <w:pStyle w:val="IMain"/>
        <w:keepNext/>
        <w:rPr>
          <w:color w:val="000000"/>
        </w:rPr>
      </w:pPr>
      <w:r w:rsidRPr="00C51178">
        <w:rPr>
          <w:color w:val="000000"/>
        </w:rPr>
        <w:tab/>
        <w:t>(</w:t>
      </w:r>
      <w:r w:rsidR="0093104E" w:rsidRPr="00C51178">
        <w:rPr>
          <w:color w:val="000000"/>
        </w:rPr>
        <w:t>6</w:t>
      </w:r>
      <w:r w:rsidRPr="00C51178">
        <w:rPr>
          <w:color w:val="000000"/>
        </w:rPr>
        <w:t>)</w:t>
      </w:r>
      <w:r w:rsidRPr="00C51178">
        <w:rPr>
          <w:color w:val="000000"/>
        </w:rPr>
        <w:tab/>
        <w:t>A person must comply with an order under subsection (3) (a)</w:t>
      </w:r>
      <w:r w:rsidR="005F4016" w:rsidRPr="00C51178">
        <w:rPr>
          <w:color w:val="000000"/>
        </w:rPr>
        <w:t>, (b)</w:t>
      </w:r>
      <w:r w:rsidRPr="00C51178">
        <w:rPr>
          <w:color w:val="000000"/>
        </w:rPr>
        <w:t xml:space="preserve"> or (</w:t>
      </w:r>
      <w:r w:rsidR="005F4016" w:rsidRPr="00C51178">
        <w:rPr>
          <w:color w:val="000000"/>
        </w:rPr>
        <w:t>d</w:t>
      </w:r>
      <w:r w:rsidRPr="00C51178">
        <w:rPr>
          <w:color w:val="000000"/>
        </w:rPr>
        <w:t>).</w:t>
      </w:r>
    </w:p>
    <w:p w14:paraId="4BB3D914" w14:textId="77777777" w:rsidR="00A13698" w:rsidRPr="00C51178" w:rsidRDefault="00374AD7" w:rsidP="00374AD7">
      <w:pPr>
        <w:pStyle w:val="Penalty"/>
        <w:rPr>
          <w:color w:val="000000"/>
        </w:rPr>
      </w:pPr>
      <w:r w:rsidRPr="00C51178">
        <w:rPr>
          <w:color w:val="000000"/>
        </w:rPr>
        <w:t xml:space="preserve">Maximum penalty:  </w:t>
      </w:r>
      <w:r w:rsidR="00D07AB2" w:rsidRPr="00C51178">
        <w:rPr>
          <w:color w:val="000000"/>
        </w:rPr>
        <w:t>50</w:t>
      </w:r>
      <w:r w:rsidRPr="00C51178">
        <w:rPr>
          <w:color w:val="000000"/>
        </w:rPr>
        <w:t xml:space="preserve"> penalty units.</w:t>
      </w:r>
    </w:p>
    <w:p w14:paraId="4D9BBFCA" w14:textId="77777777" w:rsidR="00E1599F" w:rsidRPr="00C51178" w:rsidRDefault="00E1599F" w:rsidP="00E1599F">
      <w:pPr>
        <w:pStyle w:val="IMain"/>
        <w:rPr>
          <w:color w:val="000000"/>
        </w:rPr>
      </w:pPr>
      <w:r w:rsidRPr="00C51178">
        <w:rPr>
          <w:color w:val="000000"/>
        </w:rPr>
        <w:lastRenderedPageBreak/>
        <w:tab/>
        <w:t>(</w:t>
      </w:r>
      <w:r w:rsidR="00D068DC" w:rsidRPr="00C51178">
        <w:rPr>
          <w:color w:val="000000"/>
        </w:rPr>
        <w:t>7</w:t>
      </w:r>
      <w:r w:rsidRPr="00C51178">
        <w:rPr>
          <w:color w:val="000000"/>
        </w:rPr>
        <w:t>)</w:t>
      </w:r>
      <w:r w:rsidRPr="00C51178">
        <w:rPr>
          <w:color w:val="000000"/>
        </w:rPr>
        <w:tab/>
        <w:t xml:space="preserve">The </w:t>
      </w:r>
      <w:r w:rsidR="007A61DC" w:rsidRPr="00C51178">
        <w:rPr>
          <w:color w:val="000000"/>
        </w:rPr>
        <w:t>c</w:t>
      </w:r>
      <w:r w:rsidRPr="00C51178">
        <w:rPr>
          <w:color w:val="000000"/>
        </w:rPr>
        <w:t xml:space="preserve">ourt may revoke an order under subsection (3) (a) or (b) on application by the person in relation to whom the order was made, or the </w:t>
      </w:r>
      <w:r w:rsidR="005F01EB" w:rsidRPr="00C51178">
        <w:rPr>
          <w:color w:val="000000"/>
        </w:rPr>
        <w:t>director-general</w:t>
      </w:r>
      <w:r w:rsidRPr="00C51178">
        <w:rPr>
          <w:color w:val="000000"/>
        </w:rPr>
        <w:t>, if satisfied—</w:t>
      </w:r>
    </w:p>
    <w:p w14:paraId="6B1974F5" w14:textId="77777777" w:rsidR="00E1599F" w:rsidRPr="00C51178" w:rsidRDefault="00E1599F" w:rsidP="00E1599F">
      <w:pPr>
        <w:pStyle w:val="Ipara"/>
        <w:rPr>
          <w:color w:val="000000"/>
        </w:rPr>
      </w:pPr>
      <w:r w:rsidRPr="00C51178">
        <w:rPr>
          <w:color w:val="000000"/>
        </w:rPr>
        <w:tab/>
        <w:t>(a)</w:t>
      </w:r>
      <w:r w:rsidRPr="00C51178">
        <w:rPr>
          <w:color w:val="000000"/>
        </w:rPr>
        <w:tab/>
        <w:t>that the order has been complied with; and</w:t>
      </w:r>
    </w:p>
    <w:p w14:paraId="4AA8CD45" w14:textId="77777777" w:rsidR="00A13698" w:rsidRPr="00C51178" w:rsidRDefault="00E1599F" w:rsidP="00E1599F">
      <w:pPr>
        <w:pStyle w:val="Ipara"/>
        <w:rPr>
          <w:color w:val="000000"/>
        </w:rPr>
      </w:pPr>
      <w:r w:rsidRPr="00C51178">
        <w:rPr>
          <w:color w:val="000000"/>
        </w:rPr>
        <w:tab/>
        <w:t>(b)</w:t>
      </w:r>
      <w:r w:rsidRPr="00C51178">
        <w:rPr>
          <w:color w:val="000000"/>
        </w:rPr>
        <w:tab/>
        <w:t>that there is no reasonable likelihood of the circumstances giving rise to the making of the order</w:t>
      </w:r>
      <w:r w:rsidR="00B70A9D" w:rsidRPr="00C51178">
        <w:rPr>
          <w:color w:val="000000"/>
        </w:rPr>
        <w:t xml:space="preserve"> happening again</w:t>
      </w:r>
      <w:r w:rsidRPr="00C51178">
        <w:rPr>
          <w:color w:val="000000"/>
        </w:rPr>
        <w:t>.</w:t>
      </w:r>
    </w:p>
    <w:p w14:paraId="48D7AA0E" w14:textId="77777777" w:rsidR="00E1599F" w:rsidRPr="00C51178" w:rsidRDefault="003A7FEF" w:rsidP="003A7FEF">
      <w:pPr>
        <w:pStyle w:val="IH5Sec"/>
        <w:rPr>
          <w:color w:val="000000"/>
        </w:rPr>
      </w:pPr>
      <w:r w:rsidRPr="00C51178">
        <w:rPr>
          <w:color w:val="000000"/>
        </w:rPr>
        <w:t>2</w:t>
      </w:r>
      <w:r w:rsidR="00F54EFB" w:rsidRPr="00C51178">
        <w:rPr>
          <w:color w:val="000000"/>
        </w:rPr>
        <w:t>4</w:t>
      </w:r>
      <w:r w:rsidRPr="00C51178">
        <w:rPr>
          <w:color w:val="000000"/>
        </w:rPr>
        <w:t>B</w:t>
      </w:r>
      <w:r w:rsidR="00062637" w:rsidRPr="00C51178">
        <w:rPr>
          <w:color w:val="000000"/>
        </w:rPr>
        <w:t>I</w:t>
      </w:r>
      <w:r w:rsidRPr="00C51178">
        <w:rPr>
          <w:color w:val="000000"/>
        </w:rPr>
        <w:tab/>
      </w:r>
      <w:r w:rsidR="00A7259D" w:rsidRPr="00C51178">
        <w:rPr>
          <w:color w:val="000000"/>
        </w:rPr>
        <w:t xml:space="preserve">Joint and </w:t>
      </w:r>
      <w:r w:rsidR="00EB7666" w:rsidRPr="00C51178">
        <w:rPr>
          <w:color w:val="000000"/>
        </w:rPr>
        <w:t>separate</w:t>
      </w:r>
      <w:r w:rsidR="00A7259D" w:rsidRPr="00C51178">
        <w:rPr>
          <w:color w:val="000000"/>
        </w:rPr>
        <w:t xml:space="preserve"> responsibility for amenity </w:t>
      </w:r>
      <w:r w:rsidR="00923E80" w:rsidRPr="00C51178">
        <w:rPr>
          <w:color w:val="000000"/>
        </w:rPr>
        <w:t>impact</w:t>
      </w:r>
      <w:r w:rsidR="00A7259D" w:rsidRPr="00C51178">
        <w:rPr>
          <w:color w:val="000000"/>
        </w:rPr>
        <w:t>s</w:t>
      </w:r>
    </w:p>
    <w:p w14:paraId="14A3BAB3" w14:textId="77777777" w:rsidR="00E1599F" w:rsidRPr="00C51178" w:rsidRDefault="008E19D0" w:rsidP="008E19D0">
      <w:pPr>
        <w:pStyle w:val="IMain"/>
        <w:rPr>
          <w:color w:val="000000"/>
        </w:rPr>
      </w:pPr>
      <w:r w:rsidRPr="00C51178">
        <w:rPr>
          <w:color w:val="000000"/>
        </w:rPr>
        <w:tab/>
        <w:t>(1)</w:t>
      </w:r>
      <w:r w:rsidRPr="00C51178">
        <w:rPr>
          <w:color w:val="000000"/>
        </w:rPr>
        <w:tab/>
        <w:t xml:space="preserve">This section applies </w:t>
      </w:r>
      <w:r w:rsidR="00C10641" w:rsidRPr="00C51178">
        <w:rPr>
          <w:color w:val="000000"/>
        </w:rPr>
        <w:t>if</w:t>
      </w:r>
      <w:r w:rsidRPr="00C51178">
        <w:rPr>
          <w:color w:val="000000"/>
        </w:rPr>
        <w:t>—</w:t>
      </w:r>
    </w:p>
    <w:p w14:paraId="683E0FCF" w14:textId="77777777" w:rsidR="00BC537F" w:rsidRPr="00C51178" w:rsidRDefault="00BC537F" w:rsidP="008E19D0">
      <w:pPr>
        <w:pStyle w:val="Ipara"/>
        <w:rPr>
          <w:color w:val="000000"/>
        </w:rPr>
      </w:pPr>
      <w:r w:rsidRPr="00C51178">
        <w:rPr>
          <w:color w:val="000000"/>
        </w:rPr>
        <w:tab/>
        <w:t>(a)</w:t>
      </w:r>
      <w:r w:rsidRPr="00C51178">
        <w:rPr>
          <w:color w:val="000000"/>
        </w:rPr>
        <w:tab/>
        <w:t xml:space="preserve">an authorised </w:t>
      </w:r>
      <w:r w:rsidR="006E2463" w:rsidRPr="00C51178">
        <w:rPr>
          <w:color w:val="000000"/>
        </w:rPr>
        <w:t>person</w:t>
      </w:r>
      <w:r w:rsidRPr="00C51178">
        <w:rPr>
          <w:color w:val="000000"/>
        </w:rPr>
        <w:t xml:space="preserve"> has reasonable grounds for believing that an </w:t>
      </w:r>
      <w:r w:rsidR="00CE6295" w:rsidRPr="00C51178">
        <w:rPr>
          <w:color w:val="000000"/>
        </w:rPr>
        <w:t>amenity</w:t>
      </w:r>
      <w:r w:rsidR="00923E80" w:rsidRPr="00C51178">
        <w:rPr>
          <w:color w:val="000000"/>
        </w:rPr>
        <w:t xml:space="preserve"> impact</w:t>
      </w:r>
      <w:r w:rsidRPr="00C51178">
        <w:rPr>
          <w:color w:val="000000"/>
        </w:rPr>
        <w:t xml:space="preserve"> exists; and</w:t>
      </w:r>
    </w:p>
    <w:p w14:paraId="2FF16D8A" w14:textId="77777777" w:rsidR="00BC537F" w:rsidRPr="00C51178" w:rsidRDefault="00BC537F" w:rsidP="008E19D0">
      <w:pPr>
        <w:pStyle w:val="Ipara"/>
        <w:rPr>
          <w:color w:val="000000"/>
        </w:rPr>
      </w:pPr>
      <w:r w:rsidRPr="00C51178">
        <w:rPr>
          <w:color w:val="000000"/>
        </w:rPr>
        <w:tab/>
        <w:t>(b)</w:t>
      </w:r>
      <w:r w:rsidRPr="00C51178">
        <w:rPr>
          <w:color w:val="000000"/>
        </w:rPr>
        <w:tab/>
        <w:t>either—</w:t>
      </w:r>
    </w:p>
    <w:p w14:paraId="5C040BD7" w14:textId="77777777" w:rsidR="00BC537F" w:rsidRPr="00C51178" w:rsidRDefault="00BC537F" w:rsidP="008E19D0">
      <w:pPr>
        <w:pStyle w:val="Isubpara"/>
        <w:rPr>
          <w:color w:val="000000"/>
        </w:rPr>
      </w:pPr>
      <w:r w:rsidRPr="00C51178">
        <w:rPr>
          <w:color w:val="000000"/>
        </w:rPr>
        <w:tab/>
        <w:t>(i)</w:t>
      </w:r>
      <w:r w:rsidRPr="00C51178">
        <w:rPr>
          <w:color w:val="000000"/>
        </w:rPr>
        <w:tab/>
        <w:t>the</w:t>
      </w:r>
      <w:r w:rsidR="00BE78F5" w:rsidRPr="00C51178">
        <w:rPr>
          <w:color w:val="000000"/>
        </w:rPr>
        <w:t xml:space="preserve"> authorised person has</w:t>
      </w:r>
      <w:r w:rsidRPr="00C51178">
        <w:rPr>
          <w:color w:val="000000"/>
        </w:rPr>
        <w:t xml:space="preserve"> reasonable grounds for believing that 2 or more </w:t>
      </w:r>
      <w:r w:rsidR="00BE0F55" w:rsidRPr="00C51178">
        <w:rPr>
          <w:color w:val="000000"/>
        </w:rPr>
        <w:t>people</w:t>
      </w:r>
      <w:r w:rsidRPr="00C51178">
        <w:rPr>
          <w:color w:val="000000"/>
        </w:rPr>
        <w:t xml:space="preserve"> have caused the </w:t>
      </w:r>
      <w:r w:rsidR="00923E80" w:rsidRPr="00C51178">
        <w:rPr>
          <w:color w:val="000000"/>
        </w:rPr>
        <w:t>impact</w:t>
      </w:r>
      <w:r w:rsidRPr="00C51178">
        <w:rPr>
          <w:color w:val="000000"/>
        </w:rPr>
        <w:t>; or</w:t>
      </w:r>
    </w:p>
    <w:p w14:paraId="2247269A" w14:textId="77777777" w:rsidR="00BC537F" w:rsidRPr="00C51178" w:rsidRDefault="00BC537F" w:rsidP="008E19D0">
      <w:pPr>
        <w:pStyle w:val="Isubpara"/>
        <w:rPr>
          <w:color w:val="000000"/>
        </w:rPr>
      </w:pPr>
      <w:r w:rsidRPr="00C51178">
        <w:rPr>
          <w:color w:val="000000"/>
        </w:rPr>
        <w:tab/>
        <w:t>(ii)</w:t>
      </w:r>
      <w:r w:rsidRPr="00C51178">
        <w:rPr>
          <w:color w:val="000000"/>
        </w:rPr>
        <w:tab/>
        <w:t xml:space="preserve">if the person or </w:t>
      </w:r>
      <w:r w:rsidR="00BE0F55" w:rsidRPr="00C51178">
        <w:rPr>
          <w:color w:val="000000"/>
        </w:rPr>
        <w:t>people</w:t>
      </w:r>
      <w:r w:rsidR="00685FB6" w:rsidRPr="00C51178">
        <w:rPr>
          <w:color w:val="000000"/>
        </w:rPr>
        <w:t xml:space="preserve"> </w:t>
      </w:r>
      <w:r w:rsidR="003C2E8A" w:rsidRPr="00C51178">
        <w:rPr>
          <w:color w:val="000000"/>
        </w:rPr>
        <w:t>causing the</w:t>
      </w:r>
      <w:r w:rsidR="00923E80" w:rsidRPr="00C51178">
        <w:rPr>
          <w:color w:val="000000"/>
        </w:rPr>
        <w:t xml:space="preserve"> impact</w:t>
      </w:r>
      <w:r w:rsidR="003C2E8A" w:rsidRPr="00C51178">
        <w:rPr>
          <w:color w:val="000000"/>
        </w:rPr>
        <w:t xml:space="preserve"> </w:t>
      </w:r>
      <w:r w:rsidRPr="00C51178">
        <w:rPr>
          <w:color w:val="000000"/>
        </w:rPr>
        <w:t xml:space="preserve">cannot be identified—2 or more </w:t>
      </w:r>
      <w:r w:rsidR="00BE0F55" w:rsidRPr="00C51178">
        <w:rPr>
          <w:color w:val="000000"/>
        </w:rPr>
        <w:t>people</w:t>
      </w:r>
      <w:r w:rsidRPr="00C51178">
        <w:rPr>
          <w:color w:val="000000"/>
        </w:rPr>
        <w:t xml:space="preserve"> occupy the place </w:t>
      </w:r>
      <w:r w:rsidR="00BE78F5" w:rsidRPr="00C51178">
        <w:rPr>
          <w:color w:val="000000"/>
        </w:rPr>
        <w:t>from wh</w:t>
      </w:r>
      <w:r w:rsidR="00225919" w:rsidRPr="00C51178">
        <w:rPr>
          <w:color w:val="000000"/>
        </w:rPr>
        <w:t>ich</w:t>
      </w:r>
      <w:r w:rsidR="00BE78F5" w:rsidRPr="00C51178">
        <w:rPr>
          <w:color w:val="000000"/>
        </w:rPr>
        <w:t xml:space="preserve"> </w:t>
      </w:r>
      <w:r w:rsidR="0039729B" w:rsidRPr="00C51178">
        <w:rPr>
          <w:color w:val="000000"/>
        </w:rPr>
        <w:t xml:space="preserve">the </w:t>
      </w:r>
      <w:r w:rsidR="00923E80" w:rsidRPr="00C51178">
        <w:rPr>
          <w:color w:val="000000"/>
        </w:rPr>
        <w:t>impact</w:t>
      </w:r>
      <w:r w:rsidR="0039729B" w:rsidRPr="00C51178">
        <w:rPr>
          <w:color w:val="000000"/>
        </w:rPr>
        <w:t xml:space="preserve"> </w:t>
      </w:r>
      <w:r w:rsidR="00BE78F5" w:rsidRPr="00C51178">
        <w:rPr>
          <w:color w:val="000000"/>
        </w:rPr>
        <w:t>originates</w:t>
      </w:r>
      <w:r w:rsidR="0039729B" w:rsidRPr="00C51178">
        <w:rPr>
          <w:color w:val="000000"/>
        </w:rPr>
        <w:t>.</w:t>
      </w:r>
    </w:p>
    <w:p w14:paraId="1EA0A037" w14:textId="77777777" w:rsidR="005965B6" w:rsidRPr="00C51178" w:rsidRDefault="005965B6" w:rsidP="005965B6">
      <w:pPr>
        <w:pStyle w:val="IMain"/>
        <w:rPr>
          <w:color w:val="000000"/>
        </w:rPr>
      </w:pPr>
      <w:r w:rsidRPr="00C51178">
        <w:rPr>
          <w:color w:val="000000"/>
        </w:rPr>
        <w:tab/>
        <w:t>(2)</w:t>
      </w:r>
      <w:r w:rsidRPr="00C51178">
        <w:rPr>
          <w:color w:val="000000"/>
        </w:rPr>
        <w:tab/>
        <w:t>Each person who has caused the impact, or occupies the place from which the impact originates—</w:t>
      </w:r>
    </w:p>
    <w:p w14:paraId="132F0F49" w14:textId="77777777" w:rsidR="005965B6" w:rsidRPr="00C51178" w:rsidRDefault="005965B6" w:rsidP="005965B6">
      <w:pPr>
        <w:pStyle w:val="Ipara"/>
        <w:rPr>
          <w:color w:val="000000"/>
        </w:rPr>
      </w:pPr>
      <w:r w:rsidRPr="00C51178">
        <w:rPr>
          <w:color w:val="000000"/>
        </w:rPr>
        <w:tab/>
        <w:t>(a)</w:t>
      </w:r>
      <w:r w:rsidRPr="00C51178">
        <w:rPr>
          <w:color w:val="000000"/>
        </w:rPr>
        <w:tab/>
        <w:t>may be given an abatement notice; and</w:t>
      </w:r>
    </w:p>
    <w:p w14:paraId="0F6A2AEE" w14:textId="77777777" w:rsidR="005965B6" w:rsidRPr="00C51178" w:rsidRDefault="005965B6" w:rsidP="005965B6">
      <w:pPr>
        <w:pStyle w:val="Ipara"/>
        <w:rPr>
          <w:color w:val="000000"/>
        </w:rPr>
      </w:pPr>
      <w:r w:rsidRPr="00C51178">
        <w:rPr>
          <w:color w:val="000000"/>
        </w:rPr>
        <w:tab/>
        <w:t>(b)</w:t>
      </w:r>
      <w:r w:rsidRPr="00C51178">
        <w:rPr>
          <w:color w:val="000000"/>
        </w:rPr>
        <w:tab/>
        <w:t xml:space="preserve">if the court makes an order under section 24BH in relation to the person and another person (a </w:t>
      </w:r>
      <w:r w:rsidRPr="00C51178">
        <w:rPr>
          <w:rStyle w:val="charBoldItals"/>
        </w:rPr>
        <w:t>joint abatement order</w:t>
      </w:r>
      <w:r w:rsidRPr="00C51178">
        <w:rPr>
          <w:color w:val="000000"/>
        </w:rPr>
        <w:t>)</w:t>
      </w:r>
      <w:r w:rsidR="00B61437" w:rsidRPr="00C51178">
        <w:rPr>
          <w:color w:val="000000"/>
        </w:rPr>
        <w:t>—the person and other person are jointly and se</w:t>
      </w:r>
      <w:r w:rsidR="00EB7666" w:rsidRPr="00C51178">
        <w:rPr>
          <w:color w:val="000000"/>
        </w:rPr>
        <w:t>parately</w:t>
      </w:r>
      <w:r w:rsidR="00B61437" w:rsidRPr="00C51178">
        <w:rPr>
          <w:color w:val="000000"/>
        </w:rPr>
        <w:t xml:space="preserve"> liable—</w:t>
      </w:r>
    </w:p>
    <w:p w14:paraId="76FDA3E8" w14:textId="77777777" w:rsidR="00B61437" w:rsidRPr="00C51178" w:rsidRDefault="00B61437" w:rsidP="00B61437">
      <w:pPr>
        <w:pStyle w:val="Isubpara"/>
        <w:rPr>
          <w:color w:val="000000"/>
        </w:rPr>
      </w:pPr>
      <w:r w:rsidRPr="00C51178">
        <w:rPr>
          <w:color w:val="000000"/>
        </w:rPr>
        <w:tab/>
        <w:t>(i)</w:t>
      </w:r>
      <w:r w:rsidRPr="00C51178">
        <w:rPr>
          <w:color w:val="000000"/>
        </w:rPr>
        <w:tab/>
        <w:t>in relation to the joint abatement order; and</w:t>
      </w:r>
    </w:p>
    <w:p w14:paraId="7B85E500" w14:textId="77777777" w:rsidR="00B61437" w:rsidRPr="00C51178" w:rsidRDefault="00B61437" w:rsidP="00B61437">
      <w:pPr>
        <w:pStyle w:val="Isubpara"/>
        <w:rPr>
          <w:color w:val="000000"/>
        </w:rPr>
      </w:pPr>
      <w:r w:rsidRPr="00C51178">
        <w:rPr>
          <w:color w:val="000000"/>
        </w:rPr>
        <w:tab/>
        <w:t>(ii)</w:t>
      </w:r>
      <w:r w:rsidRPr="00C51178">
        <w:rPr>
          <w:color w:val="000000"/>
        </w:rPr>
        <w:tab/>
        <w:t xml:space="preserve">for the </w:t>
      </w:r>
      <w:r w:rsidR="00114CCA" w:rsidRPr="00C51178">
        <w:rPr>
          <w:color w:val="000000"/>
        </w:rPr>
        <w:t xml:space="preserve">reasonable </w:t>
      </w:r>
      <w:r w:rsidRPr="00C51178">
        <w:rPr>
          <w:color w:val="000000"/>
        </w:rPr>
        <w:t>costs or expenses mentioned in section</w:t>
      </w:r>
      <w:r w:rsidR="007A61DC" w:rsidRPr="00C51178">
        <w:rPr>
          <w:color w:val="000000"/>
        </w:rPr>
        <w:t> </w:t>
      </w:r>
      <w:r w:rsidRPr="00C51178">
        <w:rPr>
          <w:color w:val="000000"/>
        </w:rPr>
        <w:t>24BH (</w:t>
      </w:r>
      <w:r w:rsidR="00114CCA" w:rsidRPr="00C51178">
        <w:rPr>
          <w:color w:val="000000"/>
        </w:rPr>
        <w:t>3</w:t>
      </w:r>
      <w:r w:rsidRPr="00C51178">
        <w:rPr>
          <w:color w:val="000000"/>
        </w:rPr>
        <w:t xml:space="preserve">) </w:t>
      </w:r>
      <w:r w:rsidR="00114CCA" w:rsidRPr="00C51178">
        <w:rPr>
          <w:color w:val="000000"/>
        </w:rPr>
        <w:t xml:space="preserve">(d) </w:t>
      </w:r>
      <w:r w:rsidRPr="00C51178">
        <w:rPr>
          <w:color w:val="000000"/>
        </w:rPr>
        <w:t>in relation to</w:t>
      </w:r>
      <w:r w:rsidR="00114CCA" w:rsidRPr="00C51178">
        <w:rPr>
          <w:color w:val="000000"/>
        </w:rPr>
        <w:t xml:space="preserve"> the application </w:t>
      </w:r>
      <w:r w:rsidR="005F4016" w:rsidRPr="00C51178">
        <w:rPr>
          <w:color w:val="000000"/>
        </w:rPr>
        <w:t xml:space="preserve">and </w:t>
      </w:r>
      <w:r w:rsidRPr="00C51178">
        <w:rPr>
          <w:color w:val="000000"/>
        </w:rPr>
        <w:t>the implementation, or attempted implementation of the joint abatement order.</w:t>
      </w:r>
    </w:p>
    <w:p w14:paraId="5AAF3C97" w14:textId="77777777" w:rsidR="005456FD" w:rsidRPr="00C51178" w:rsidRDefault="00C51178" w:rsidP="00C51178">
      <w:pPr>
        <w:pStyle w:val="AH5Sec"/>
        <w:shd w:val="pct25" w:color="auto" w:fill="auto"/>
        <w:rPr>
          <w:rStyle w:val="charItals"/>
        </w:rPr>
      </w:pPr>
      <w:bookmarkStart w:id="29" w:name="_Toc10539256"/>
      <w:r w:rsidRPr="00C51178">
        <w:rPr>
          <w:rStyle w:val="CharSectNo"/>
        </w:rPr>
        <w:lastRenderedPageBreak/>
        <w:t>25</w:t>
      </w:r>
      <w:r w:rsidRPr="00C51178">
        <w:rPr>
          <w:rStyle w:val="charItals"/>
          <w:i w:val="0"/>
        </w:rPr>
        <w:tab/>
      </w:r>
      <w:r w:rsidR="00BE0993" w:rsidRPr="00C51178">
        <w:rPr>
          <w:color w:val="000000"/>
        </w:rPr>
        <w:t>Definitions—pt 4A</w:t>
      </w:r>
      <w:r w:rsidR="00BE0993" w:rsidRPr="00C51178">
        <w:rPr>
          <w:color w:val="000000"/>
        </w:rPr>
        <w:br/>
        <w:t xml:space="preserve">Section 24C, definition of </w:t>
      </w:r>
      <w:r w:rsidR="00BE0993" w:rsidRPr="00C51178">
        <w:rPr>
          <w:rStyle w:val="charItals"/>
        </w:rPr>
        <w:t>retention area</w:t>
      </w:r>
      <w:bookmarkEnd w:id="29"/>
    </w:p>
    <w:p w14:paraId="0FB455FC" w14:textId="77777777" w:rsidR="00BE0993" w:rsidRPr="00C51178" w:rsidRDefault="00BE0993" w:rsidP="00BE0993">
      <w:pPr>
        <w:pStyle w:val="direction"/>
        <w:rPr>
          <w:color w:val="000000"/>
        </w:rPr>
      </w:pPr>
      <w:r w:rsidRPr="00C51178">
        <w:rPr>
          <w:color w:val="000000"/>
        </w:rPr>
        <w:t>omit</w:t>
      </w:r>
    </w:p>
    <w:p w14:paraId="145351F5" w14:textId="77777777" w:rsidR="00343191" w:rsidRPr="00C51178" w:rsidRDefault="00C51178" w:rsidP="00C51178">
      <w:pPr>
        <w:pStyle w:val="AH5Sec"/>
        <w:shd w:val="pct25" w:color="auto" w:fill="auto"/>
        <w:rPr>
          <w:color w:val="000000"/>
        </w:rPr>
      </w:pPr>
      <w:bookmarkStart w:id="30" w:name="_Toc10539257"/>
      <w:r w:rsidRPr="00C51178">
        <w:rPr>
          <w:rStyle w:val="CharSectNo"/>
        </w:rPr>
        <w:t>26</w:t>
      </w:r>
      <w:r w:rsidRPr="00C51178">
        <w:rPr>
          <w:color w:val="000000"/>
        </w:rPr>
        <w:tab/>
      </w:r>
      <w:r w:rsidR="0093703C" w:rsidRPr="00C51178">
        <w:rPr>
          <w:color w:val="000000"/>
        </w:rPr>
        <w:t>New part</w:t>
      </w:r>
      <w:r w:rsidR="00336815" w:rsidRPr="00C51178">
        <w:rPr>
          <w:color w:val="000000"/>
        </w:rPr>
        <w:t>s</w:t>
      </w:r>
      <w:r w:rsidR="0093703C" w:rsidRPr="00C51178">
        <w:rPr>
          <w:color w:val="000000"/>
        </w:rPr>
        <w:t xml:space="preserve"> 4B</w:t>
      </w:r>
      <w:r w:rsidR="00336815" w:rsidRPr="00C51178">
        <w:rPr>
          <w:color w:val="000000"/>
        </w:rPr>
        <w:t xml:space="preserve"> and 4C</w:t>
      </w:r>
      <w:bookmarkEnd w:id="30"/>
    </w:p>
    <w:p w14:paraId="5B7BDA53" w14:textId="77777777" w:rsidR="0093703C" w:rsidRPr="00C51178" w:rsidRDefault="0093703C" w:rsidP="0093703C">
      <w:pPr>
        <w:pStyle w:val="direction"/>
        <w:rPr>
          <w:color w:val="000000"/>
        </w:rPr>
      </w:pPr>
      <w:r w:rsidRPr="00C51178">
        <w:rPr>
          <w:color w:val="000000"/>
        </w:rPr>
        <w:t>insert</w:t>
      </w:r>
    </w:p>
    <w:p w14:paraId="39739671" w14:textId="77777777" w:rsidR="0093703C" w:rsidRPr="00C51178" w:rsidRDefault="0093703C" w:rsidP="0093703C">
      <w:pPr>
        <w:pStyle w:val="IH2Part"/>
        <w:rPr>
          <w:color w:val="000000"/>
        </w:rPr>
      </w:pPr>
      <w:r w:rsidRPr="00C51178">
        <w:rPr>
          <w:color w:val="000000"/>
        </w:rPr>
        <w:t>Part 4B</w:t>
      </w:r>
      <w:r w:rsidRPr="00C51178">
        <w:rPr>
          <w:color w:val="000000"/>
        </w:rPr>
        <w:tab/>
        <w:t>Abandoned vehicles</w:t>
      </w:r>
    </w:p>
    <w:p w14:paraId="225F434C" w14:textId="77777777" w:rsidR="00242790" w:rsidRPr="00C51178" w:rsidRDefault="00242790" w:rsidP="00242790">
      <w:pPr>
        <w:pStyle w:val="IH5Sec"/>
        <w:rPr>
          <w:color w:val="000000"/>
        </w:rPr>
      </w:pPr>
      <w:r w:rsidRPr="00C51178">
        <w:rPr>
          <w:color w:val="000000"/>
        </w:rPr>
        <w:t>24O</w:t>
      </w:r>
      <w:r w:rsidRPr="00C51178">
        <w:rPr>
          <w:color w:val="000000"/>
        </w:rPr>
        <w:tab/>
        <w:t>Power to enter abandoned vehicle</w:t>
      </w:r>
    </w:p>
    <w:p w14:paraId="3BA570B5" w14:textId="77777777" w:rsidR="00242790" w:rsidRPr="00C51178" w:rsidRDefault="00242790" w:rsidP="00242790">
      <w:pPr>
        <w:pStyle w:val="IMain"/>
        <w:rPr>
          <w:color w:val="000000"/>
        </w:rPr>
      </w:pPr>
      <w:r w:rsidRPr="00C51178">
        <w:rPr>
          <w:color w:val="000000"/>
        </w:rPr>
        <w:tab/>
        <w:t>(1)</w:t>
      </w:r>
      <w:r w:rsidRPr="00C51178">
        <w:rPr>
          <w:color w:val="000000"/>
        </w:rPr>
        <w:tab/>
        <w:t>This section applies if an authorised person has reasonable grounds for believing that a vehicle has been abandoned</w:t>
      </w:r>
      <w:r w:rsidR="00FB13C8" w:rsidRPr="00C51178">
        <w:rPr>
          <w:color w:val="000000"/>
        </w:rPr>
        <w:t xml:space="preserve"> at a public place</w:t>
      </w:r>
      <w:r w:rsidRPr="00C51178">
        <w:rPr>
          <w:color w:val="000000"/>
        </w:rPr>
        <w:t>.</w:t>
      </w:r>
    </w:p>
    <w:p w14:paraId="54E1AF23" w14:textId="77777777" w:rsidR="00242790" w:rsidRPr="00C51178" w:rsidRDefault="00242790" w:rsidP="00242790">
      <w:pPr>
        <w:pStyle w:val="aExamHdgss"/>
        <w:rPr>
          <w:color w:val="000000"/>
        </w:rPr>
      </w:pPr>
      <w:r w:rsidRPr="00C51178">
        <w:rPr>
          <w:color w:val="000000"/>
        </w:rPr>
        <w:t>Examples—reasonable grounds</w:t>
      </w:r>
    </w:p>
    <w:p w14:paraId="7108B451" w14:textId="77777777" w:rsidR="005669F0" w:rsidRPr="00C51178" w:rsidRDefault="005669F0" w:rsidP="005669F0">
      <w:pPr>
        <w:pStyle w:val="aExamINumss"/>
        <w:rPr>
          <w:color w:val="000000"/>
        </w:rPr>
      </w:pPr>
      <w:r w:rsidRPr="00C51178">
        <w:rPr>
          <w:color w:val="000000"/>
        </w:rPr>
        <w:t>1</w:t>
      </w:r>
      <w:r w:rsidRPr="00C51178">
        <w:rPr>
          <w:color w:val="000000"/>
        </w:rPr>
        <w:tab/>
        <w:t>burnt out wreck</w:t>
      </w:r>
    </w:p>
    <w:p w14:paraId="75FA8920" w14:textId="77777777" w:rsidR="005669F0" w:rsidRPr="00C51178" w:rsidRDefault="005669F0" w:rsidP="005669F0">
      <w:pPr>
        <w:pStyle w:val="aExamINumss"/>
        <w:rPr>
          <w:color w:val="000000"/>
        </w:rPr>
      </w:pPr>
      <w:r w:rsidRPr="00C51178">
        <w:rPr>
          <w:color w:val="000000"/>
        </w:rPr>
        <w:t>2</w:t>
      </w:r>
      <w:r w:rsidRPr="00C51178">
        <w:rPr>
          <w:color w:val="000000"/>
        </w:rPr>
        <w:tab/>
        <w:t>deteriorating body or broken windows</w:t>
      </w:r>
    </w:p>
    <w:p w14:paraId="276B7AA6" w14:textId="77777777" w:rsidR="002D3464" w:rsidRPr="00C51178" w:rsidRDefault="002D3464" w:rsidP="00C51178">
      <w:pPr>
        <w:pStyle w:val="aExamINumss"/>
        <w:keepNext/>
        <w:rPr>
          <w:color w:val="000000"/>
        </w:rPr>
      </w:pPr>
      <w:r w:rsidRPr="00C51178">
        <w:rPr>
          <w:color w:val="000000"/>
        </w:rPr>
        <w:t>3</w:t>
      </w:r>
      <w:r w:rsidRPr="00C51178">
        <w:rPr>
          <w:color w:val="000000"/>
        </w:rPr>
        <w:tab/>
        <w:t>missing number plates</w:t>
      </w:r>
    </w:p>
    <w:p w14:paraId="614D0D0B" w14:textId="77777777" w:rsidR="00242790" w:rsidRPr="00C51178" w:rsidRDefault="00242790" w:rsidP="00242790">
      <w:pPr>
        <w:pStyle w:val="aNote"/>
        <w:rPr>
          <w:color w:val="000000"/>
        </w:rPr>
      </w:pPr>
      <w:r w:rsidRPr="00C51178">
        <w:rPr>
          <w:rStyle w:val="charItals"/>
        </w:rPr>
        <w:t>Note</w:t>
      </w:r>
      <w:r w:rsidRPr="00C51178">
        <w:rPr>
          <w:rStyle w:val="charItals"/>
        </w:rPr>
        <w:tab/>
      </w:r>
      <w:r w:rsidRPr="00C51178">
        <w:rPr>
          <w:rStyle w:val="charBoldItals"/>
        </w:rPr>
        <w:t>Litter</w:t>
      </w:r>
      <w:r w:rsidRPr="00C51178">
        <w:rPr>
          <w:color w:val="000000"/>
        </w:rPr>
        <w:t xml:space="preserve"> is defined to include an abandoned vehicle (see s 7).</w:t>
      </w:r>
    </w:p>
    <w:p w14:paraId="63FA378F" w14:textId="77777777" w:rsidR="00242790" w:rsidRPr="00C51178" w:rsidRDefault="00242790" w:rsidP="00242790">
      <w:pPr>
        <w:pStyle w:val="IMain"/>
        <w:rPr>
          <w:color w:val="000000"/>
        </w:rPr>
      </w:pPr>
      <w:r w:rsidRPr="00C51178">
        <w:rPr>
          <w:color w:val="000000"/>
        </w:rPr>
        <w:tab/>
        <w:t>(2)</w:t>
      </w:r>
      <w:r w:rsidRPr="00C51178">
        <w:rPr>
          <w:color w:val="000000"/>
        </w:rPr>
        <w:tab/>
        <w:t>The authorised person may enter the vehicle to identify the responsible person for the vehicle.</w:t>
      </w:r>
    </w:p>
    <w:p w14:paraId="11325D9E" w14:textId="77777777" w:rsidR="00AA6FCC" w:rsidRPr="00C51178" w:rsidRDefault="00AA6FCC" w:rsidP="00AA6FCC">
      <w:pPr>
        <w:pStyle w:val="IH5Sec"/>
        <w:rPr>
          <w:color w:val="000000"/>
        </w:rPr>
      </w:pPr>
      <w:r w:rsidRPr="00C51178">
        <w:rPr>
          <w:color w:val="000000"/>
        </w:rPr>
        <w:t>24</w:t>
      </w:r>
      <w:r w:rsidR="00242790" w:rsidRPr="00C51178">
        <w:rPr>
          <w:color w:val="000000"/>
        </w:rPr>
        <w:t>P</w:t>
      </w:r>
      <w:r w:rsidRPr="00C51178">
        <w:rPr>
          <w:color w:val="000000"/>
        </w:rPr>
        <w:tab/>
      </w:r>
      <w:r w:rsidR="00F81BD2" w:rsidRPr="00C51178">
        <w:rPr>
          <w:color w:val="000000"/>
        </w:rPr>
        <w:t xml:space="preserve">Direction to remove vehicles from public </w:t>
      </w:r>
      <w:r w:rsidR="0060039F" w:rsidRPr="00C51178">
        <w:rPr>
          <w:color w:val="000000"/>
        </w:rPr>
        <w:t>places</w:t>
      </w:r>
    </w:p>
    <w:p w14:paraId="543E22C1" w14:textId="77777777" w:rsidR="00C00020" w:rsidRPr="00C51178" w:rsidRDefault="00FF557E" w:rsidP="00FF557E">
      <w:pPr>
        <w:pStyle w:val="IMain"/>
        <w:rPr>
          <w:color w:val="000000"/>
        </w:rPr>
      </w:pPr>
      <w:r w:rsidRPr="00C51178">
        <w:rPr>
          <w:color w:val="000000"/>
        </w:rPr>
        <w:tab/>
        <w:t>(1)</w:t>
      </w:r>
      <w:r w:rsidRPr="00C51178">
        <w:rPr>
          <w:color w:val="000000"/>
        </w:rPr>
        <w:tab/>
        <w:t>This section applies if</w:t>
      </w:r>
      <w:r w:rsidR="00C00020" w:rsidRPr="00C51178">
        <w:rPr>
          <w:color w:val="000000"/>
        </w:rPr>
        <w:t>—</w:t>
      </w:r>
    </w:p>
    <w:p w14:paraId="6EC83455" w14:textId="77777777" w:rsidR="00C00020" w:rsidRPr="00C51178" w:rsidRDefault="00C00020" w:rsidP="00C00020">
      <w:pPr>
        <w:pStyle w:val="Ipara"/>
        <w:rPr>
          <w:color w:val="000000"/>
        </w:rPr>
      </w:pPr>
      <w:r w:rsidRPr="00C51178">
        <w:rPr>
          <w:color w:val="000000"/>
        </w:rPr>
        <w:tab/>
        <w:t>(a)</w:t>
      </w:r>
      <w:r w:rsidRPr="00C51178">
        <w:rPr>
          <w:color w:val="000000"/>
        </w:rPr>
        <w:tab/>
      </w:r>
      <w:r w:rsidR="0050646E" w:rsidRPr="00C51178">
        <w:rPr>
          <w:color w:val="000000"/>
        </w:rPr>
        <w:t>a person place</w:t>
      </w:r>
      <w:r w:rsidR="00514262" w:rsidRPr="00C51178">
        <w:rPr>
          <w:color w:val="000000"/>
        </w:rPr>
        <w:t>s</w:t>
      </w:r>
      <w:r w:rsidR="0050646E" w:rsidRPr="00C51178">
        <w:rPr>
          <w:color w:val="000000"/>
        </w:rPr>
        <w:t xml:space="preserve"> a vehicle </w:t>
      </w:r>
      <w:r w:rsidR="00C12824" w:rsidRPr="00C51178">
        <w:rPr>
          <w:color w:val="000000"/>
        </w:rPr>
        <w:t>at</w:t>
      </w:r>
      <w:r w:rsidR="00306911" w:rsidRPr="00C51178">
        <w:rPr>
          <w:color w:val="000000"/>
        </w:rPr>
        <w:t xml:space="preserve"> a public</w:t>
      </w:r>
      <w:r w:rsidR="00611338" w:rsidRPr="00C51178">
        <w:rPr>
          <w:color w:val="000000"/>
        </w:rPr>
        <w:t xml:space="preserve"> place</w:t>
      </w:r>
      <w:r w:rsidRPr="00C51178">
        <w:rPr>
          <w:color w:val="000000"/>
        </w:rPr>
        <w:t>;</w:t>
      </w:r>
      <w:r w:rsidR="0050646E" w:rsidRPr="00C51178">
        <w:rPr>
          <w:color w:val="000000"/>
        </w:rPr>
        <w:t xml:space="preserve"> </w:t>
      </w:r>
      <w:r w:rsidRPr="00C51178">
        <w:rPr>
          <w:color w:val="000000"/>
        </w:rPr>
        <w:t>and</w:t>
      </w:r>
    </w:p>
    <w:p w14:paraId="118C8224" w14:textId="77777777" w:rsidR="0093703C" w:rsidRPr="00C51178" w:rsidRDefault="00C00020" w:rsidP="00C00020">
      <w:pPr>
        <w:pStyle w:val="Ipara"/>
        <w:rPr>
          <w:color w:val="000000"/>
        </w:rPr>
      </w:pPr>
      <w:r w:rsidRPr="00C51178">
        <w:rPr>
          <w:color w:val="000000"/>
        </w:rPr>
        <w:tab/>
        <w:t>(b)</w:t>
      </w:r>
      <w:r w:rsidRPr="00C51178">
        <w:rPr>
          <w:color w:val="000000"/>
        </w:rPr>
        <w:tab/>
      </w:r>
      <w:r w:rsidR="0050646E" w:rsidRPr="00C51178">
        <w:rPr>
          <w:color w:val="000000"/>
        </w:rPr>
        <w:t xml:space="preserve">an authorised person </w:t>
      </w:r>
      <w:r w:rsidRPr="00C51178">
        <w:rPr>
          <w:color w:val="000000"/>
        </w:rPr>
        <w:t xml:space="preserve">or police officer </w:t>
      </w:r>
      <w:r w:rsidR="0050646E" w:rsidRPr="00C51178">
        <w:rPr>
          <w:color w:val="000000"/>
        </w:rPr>
        <w:t xml:space="preserve">has reasonable grounds for believing that </w:t>
      </w:r>
      <w:r w:rsidRPr="00C51178">
        <w:rPr>
          <w:color w:val="000000"/>
        </w:rPr>
        <w:t xml:space="preserve">the vehicle has been </w:t>
      </w:r>
      <w:r w:rsidR="00FF557E" w:rsidRPr="00C51178">
        <w:rPr>
          <w:color w:val="000000"/>
        </w:rPr>
        <w:t>abandon</w:t>
      </w:r>
      <w:r w:rsidR="0050646E" w:rsidRPr="00C51178">
        <w:rPr>
          <w:color w:val="000000"/>
        </w:rPr>
        <w:t>ed</w:t>
      </w:r>
      <w:r w:rsidR="00FF557E" w:rsidRPr="00C51178">
        <w:rPr>
          <w:color w:val="000000"/>
        </w:rPr>
        <w:t>.</w:t>
      </w:r>
    </w:p>
    <w:p w14:paraId="566949DC" w14:textId="77777777" w:rsidR="00AA6FCC" w:rsidRPr="00C51178" w:rsidRDefault="00073F7A" w:rsidP="00C51178">
      <w:pPr>
        <w:pStyle w:val="IMain"/>
        <w:keepNext/>
        <w:rPr>
          <w:color w:val="000000"/>
        </w:rPr>
      </w:pPr>
      <w:r w:rsidRPr="00C51178">
        <w:rPr>
          <w:color w:val="000000"/>
        </w:rPr>
        <w:tab/>
        <w:t>(2)</w:t>
      </w:r>
      <w:r w:rsidRPr="00C51178">
        <w:rPr>
          <w:color w:val="000000"/>
        </w:rPr>
        <w:tab/>
      </w:r>
      <w:r w:rsidR="00C00020" w:rsidRPr="00C51178">
        <w:rPr>
          <w:color w:val="000000"/>
        </w:rPr>
        <w:t>The</w:t>
      </w:r>
      <w:r w:rsidR="000B06DA" w:rsidRPr="00C51178">
        <w:rPr>
          <w:color w:val="000000"/>
        </w:rPr>
        <w:t xml:space="preserve"> authorised person or</w:t>
      </w:r>
      <w:r w:rsidRPr="00C51178">
        <w:rPr>
          <w:color w:val="000000"/>
        </w:rPr>
        <w:t xml:space="preserve"> police officer may direct (a </w:t>
      </w:r>
      <w:r w:rsidRPr="00C51178">
        <w:rPr>
          <w:rStyle w:val="charBoldItals"/>
          <w:color w:val="000000"/>
        </w:rPr>
        <w:t>removal direction</w:t>
      </w:r>
      <w:r w:rsidRPr="00C51178">
        <w:rPr>
          <w:color w:val="000000"/>
        </w:rPr>
        <w:t xml:space="preserve">) the person to remove the </w:t>
      </w:r>
      <w:r w:rsidR="00A67E64" w:rsidRPr="00C51178">
        <w:rPr>
          <w:color w:val="000000"/>
        </w:rPr>
        <w:t>vehicle.</w:t>
      </w:r>
    </w:p>
    <w:p w14:paraId="20437243" w14:textId="74952D0B" w:rsidR="00A67E64" w:rsidRPr="00C51178" w:rsidRDefault="00A67E64" w:rsidP="00477B12">
      <w:pPr>
        <w:pStyle w:val="aNote"/>
        <w:rPr>
          <w:color w:val="000000"/>
        </w:rPr>
      </w:pPr>
      <w:r w:rsidRPr="00C51178">
        <w:rPr>
          <w:rStyle w:val="charItals"/>
        </w:rPr>
        <w:t>Note</w:t>
      </w:r>
      <w:r w:rsidRPr="00C51178">
        <w:rPr>
          <w:rStyle w:val="charItals"/>
        </w:rPr>
        <w:tab/>
      </w:r>
      <w:r w:rsidRPr="00C51178">
        <w:rPr>
          <w:color w:val="000000"/>
        </w:rPr>
        <w:t xml:space="preserve">The power to make </w:t>
      </w:r>
      <w:r w:rsidR="006015F3" w:rsidRPr="00C51178">
        <w:rPr>
          <w:color w:val="000000"/>
        </w:rPr>
        <w:t>the direction</w:t>
      </w:r>
      <w:r w:rsidRPr="00C51178">
        <w:rPr>
          <w:color w:val="000000"/>
        </w:rPr>
        <w:t xml:space="preserve"> includes the power to amend or repeal the </w:t>
      </w:r>
      <w:r w:rsidR="006015F3" w:rsidRPr="00C51178">
        <w:rPr>
          <w:color w:val="000000"/>
        </w:rPr>
        <w:t>direction</w:t>
      </w:r>
      <w:r w:rsidRPr="00C51178">
        <w:rPr>
          <w:color w:val="000000"/>
        </w:rPr>
        <w:t xml:space="preserve"> (see </w:t>
      </w:r>
      <w:hyperlink r:id="rId29" w:tooltip="A2001-14" w:history="1">
        <w:r w:rsidR="005B7FBF" w:rsidRPr="00C51178">
          <w:rPr>
            <w:rStyle w:val="charCitHyperlinkAbbrev"/>
          </w:rPr>
          <w:t>Legislation Act</w:t>
        </w:r>
      </w:hyperlink>
      <w:r w:rsidRPr="00C51178">
        <w:rPr>
          <w:color w:val="000000"/>
        </w:rPr>
        <w:t>, s 46).</w:t>
      </w:r>
    </w:p>
    <w:p w14:paraId="5683390C" w14:textId="77777777" w:rsidR="00073F7A" w:rsidRPr="00C51178" w:rsidRDefault="00073F7A" w:rsidP="00073F7A">
      <w:pPr>
        <w:pStyle w:val="IMain"/>
        <w:rPr>
          <w:color w:val="000000"/>
        </w:rPr>
      </w:pPr>
      <w:r w:rsidRPr="00C51178">
        <w:rPr>
          <w:color w:val="000000"/>
        </w:rPr>
        <w:lastRenderedPageBreak/>
        <w:tab/>
        <w:t>(3)</w:t>
      </w:r>
      <w:r w:rsidRPr="00C51178">
        <w:rPr>
          <w:color w:val="000000"/>
        </w:rPr>
        <w:tab/>
      </w:r>
      <w:r w:rsidR="006015F3" w:rsidRPr="00C51178">
        <w:rPr>
          <w:color w:val="000000"/>
        </w:rPr>
        <w:t>A removal direction must be in writing and state—</w:t>
      </w:r>
    </w:p>
    <w:p w14:paraId="033070DB" w14:textId="77777777" w:rsidR="000D3581" w:rsidRPr="00C51178" w:rsidRDefault="006015F3" w:rsidP="006015F3">
      <w:pPr>
        <w:pStyle w:val="Ipara"/>
        <w:rPr>
          <w:color w:val="000000"/>
        </w:rPr>
      </w:pPr>
      <w:r w:rsidRPr="00C51178">
        <w:rPr>
          <w:color w:val="000000"/>
        </w:rPr>
        <w:tab/>
        <w:t>(a)</w:t>
      </w:r>
      <w:r w:rsidRPr="00C51178">
        <w:rPr>
          <w:color w:val="000000"/>
        </w:rPr>
        <w:tab/>
        <w:t xml:space="preserve">the public </w:t>
      </w:r>
      <w:r w:rsidR="008126EC" w:rsidRPr="00C51178">
        <w:rPr>
          <w:color w:val="000000"/>
        </w:rPr>
        <w:t>place</w:t>
      </w:r>
      <w:r w:rsidRPr="00C51178">
        <w:rPr>
          <w:color w:val="000000"/>
        </w:rPr>
        <w:t>; and</w:t>
      </w:r>
    </w:p>
    <w:p w14:paraId="74663FD2" w14:textId="77777777" w:rsidR="004553C2" w:rsidRPr="00C51178" w:rsidRDefault="006015F3" w:rsidP="006015F3">
      <w:pPr>
        <w:pStyle w:val="Ipara"/>
        <w:rPr>
          <w:color w:val="000000"/>
        </w:rPr>
      </w:pPr>
      <w:r w:rsidRPr="00C51178">
        <w:rPr>
          <w:color w:val="000000"/>
        </w:rPr>
        <w:tab/>
        <w:t>(b)</w:t>
      </w:r>
      <w:r w:rsidRPr="00C51178">
        <w:rPr>
          <w:color w:val="000000"/>
        </w:rPr>
        <w:tab/>
        <w:t>the vehicle to be removed; and</w:t>
      </w:r>
    </w:p>
    <w:p w14:paraId="11AB5953" w14:textId="77777777" w:rsidR="006015F3" w:rsidRPr="00C51178" w:rsidRDefault="006015F3" w:rsidP="006015F3">
      <w:pPr>
        <w:pStyle w:val="Ipara"/>
        <w:rPr>
          <w:color w:val="000000"/>
        </w:rPr>
      </w:pPr>
      <w:r w:rsidRPr="00C51178">
        <w:rPr>
          <w:color w:val="000000"/>
        </w:rPr>
        <w:tab/>
        <w:t>(c)</w:t>
      </w:r>
      <w:r w:rsidRPr="00C51178">
        <w:rPr>
          <w:color w:val="000000"/>
        </w:rPr>
        <w:tab/>
        <w:t xml:space="preserve">when the direction must be complied with (the </w:t>
      </w:r>
      <w:r w:rsidRPr="00C51178">
        <w:rPr>
          <w:rStyle w:val="charBoldItals"/>
          <w:color w:val="000000"/>
        </w:rPr>
        <w:t>due date</w:t>
      </w:r>
      <w:r w:rsidRPr="00C51178">
        <w:rPr>
          <w:color w:val="000000"/>
        </w:rPr>
        <w:t>), being a day at least</w:t>
      </w:r>
      <w:r w:rsidR="009E6B92" w:rsidRPr="00C51178">
        <w:rPr>
          <w:color w:val="000000"/>
        </w:rPr>
        <w:t xml:space="preserve"> 2 days after the direction is given to the person; and</w:t>
      </w:r>
    </w:p>
    <w:p w14:paraId="758E7D45" w14:textId="77777777" w:rsidR="009E6B92" w:rsidRPr="00C51178" w:rsidRDefault="009E6B92" w:rsidP="009E6B92">
      <w:pPr>
        <w:pStyle w:val="Ipara"/>
        <w:rPr>
          <w:color w:val="000000"/>
        </w:rPr>
      </w:pPr>
      <w:r w:rsidRPr="00C51178">
        <w:rPr>
          <w:color w:val="000000"/>
        </w:rPr>
        <w:tab/>
        <w:t>(d)</w:t>
      </w:r>
      <w:r w:rsidRPr="00C51178">
        <w:rPr>
          <w:color w:val="000000"/>
        </w:rPr>
        <w:tab/>
        <w:t xml:space="preserve">that, if the </w:t>
      </w:r>
      <w:r w:rsidR="00EC3E4C" w:rsidRPr="00C51178">
        <w:rPr>
          <w:color w:val="000000"/>
        </w:rPr>
        <w:t>vehicle</w:t>
      </w:r>
      <w:r w:rsidRPr="00C51178">
        <w:rPr>
          <w:color w:val="000000"/>
        </w:rPr>
        <w:t xml:space="preserve"> is not removed by the due date—</w:t>
      </w:r>
    </w:p>
    <w:p w14:paraId="7668C224" w14:textId="77777777" w:rsidR="009E6B92" w:rsidRPr="00C51178" w:rsidRDefault="009E6B92" w:rsidP="009E6B92">
      <w:pPr>
        <w:pStyle w:val="Isubpara"/>
        <w:rPr>
          <w:color w:val="000000"/>
        </w:rPr>
      </w:pPr>
      <w:r w:rsidRPr="00C51178">
        <w:rPr>
          <w:color w:val="000000"/>
        </w:rPr>
        <w:tab/>
        <w:t>(i)</w:t>
      </w:r>
      <w:r w:rsidRPr="00C51178">
        <w:rPr>
          <w:color w:val="000000"/>
        </w:rPr>
        <w:tab/>
        <w:t>the person may be committing an offence under section </w:t>
      </w:r>
      <w:r w:rsidR="00A11376" w:rsidRPr="00C51178">
        <w:rPr>
          <w:color w:val="000000"/>
        </w:rPr>
        <w:t>24</w:t>
      </w:r>
      <w:r w:rsidR="00DD27D5" w:rsidRPr="00C51178">
        <w:rPr>
          <w:color w:val="000000"/>
        </w:rPr>
        <w:t>Q</w:t>
      </w:r>
      <w:r w:rsidRPr="00C51178">
        <w:rPr>
          <w:color w:val="000000"/>
        </w:rPr>
        <w:t>; and</w:t>
      </w:r>
    </w:p>
    <w:p w14:paraId="2BECC582" w14:textId="77777777" w:rsidR="009E6B92" w:rsidRPr="00C51178" w:rsidRDefault="009E6B92" w:rsidP="009E6B92">
      <w:pPr>
        <w:pStyle w:val="Isubpara"/>
        <w:rPr>
          <w:color w:val="000000"/>
        </w:rPr>
      </w:pPr>
      <w:r w:rsidRPr="00C51178">
        <w:rPr>
          <w:color w:val="000000"/>
        </w:rPr>
        <w:tab/>
        <w:t>(ii)</w:t>
      </w:r>
      <w:r w:rsidRPr="00C51178">
        <w:rPr>
          <w:color w:val="000000"/>
        </w:rPr>
        <w:tab/>
        <w:t xml:space="preserve">the </w:t>
      </w:r>
      <w:r w:rsidR="00EC3E4C" w:rsidRPr="00C51178">
        <w:rPr>
          <w:color w:val="000000"/>
        </w:rPr>
        <w:t>vehicle</w:t>
      </w:r>
      <w:r w:rsidRPr="00C51178">
        <w:rPr>
          <w:color w:val="000000"/>
        </w:rPr>
        <w:t xml:space="preserve"> may be removed and disposed of under section </w:t>
      </w:r>
      <w:r w:rsidR="007F66EE" w:rsidRPr="00C51178">
        <w:rPr>
          <w:color w:val="000000"/>
        </w:rPr>
        <w:t>24</w:t>
      </w:r>
      <w:r w:rsidR="00DD27D5" w:rsidRPr="00C51178">
        <w:rPr>
          <w:color w:val="000000"/>
        </w:rPr>
        <w:t>R</w:t>
      </w:r>
      <w:r w:rsidRPr="00C51178">
        <w:rPr>
          <w:color w:val="000000"/>
        </w:rPr>
        <w:t xml:space="preserve"> and section </w:t>
      </w:r>
      <w:r w:rsidR="004C74C8" w:rsidRPr="00C51178">
        <w:rPr>
          <w:color w:val="000000"/>
        </w:rPr>
        <w:t>24</w:t>
      </w:r>
      <w:r w:rsidR="00DD27D5" w:rsidRPr="00C51178">
        <w:rPr>
          <w:color w:val="000000"/>
        </w:rPr>
        <w:t>S</w:t>
      </w:r>
      <w:r w:rsidRPr="00C51178">
        <w:rPr>
          <w:color w:val="000000"/>
        </w:rPr>
        <w:t>.</w:t>
      </w:r>
    </w:p>
    <w:p w14:paraId="3561CB64" w14:textId="77777777" w:rsidR="009E6B92" w:rsidRPr="00C51178" w:rsidRDefault="00DF300D" w:rsidP="00C51178">
      <w:pPr>
        <w:pStyle w:val="IMain"/>
        <w:keepNext/>
        <w:rPr>
          <w:color w:val="000000"/>
        </w:rPr>
      </w:pPr>
      <w:r w:rsidRPr="00C51178">
        <w:rPr>
          <w:color w:val="000000"/>
        </w:rPr>
        <w:t xml:space="preserve"> </w:t>
      </w:r>
      <w:r w:rsidR="009E6B92" w:rsidRPr="00C51178">
        <w:rPr>
          <w:color w:val="000000"/>
        </w:rPr>
        <w:tab/>
        <w:t>(4)</w:t>
      </w:r>
      <w:r w:rsidR="009E6B92" w:rsidRPr="00C51178">
        <w:rPr>
          <w:color w:val="000000"/>
        </w:rPr>
        <w:tab/>
        <w:t xml:space="preserve">A removal direction may be given to a person by securely attaching the direction to the </w:t>
      </w:r>
      <w:r w:rsidR="00EC3E4C" w:rsidRPr="00C51178">
        <w:rPr>
          <w:color w:val="000000"/>
        </w:rPr>
        <w:t>vehicle</w:t>
      </w:r>
      <w:r w:rsidR="009E6B92" w:rsidRPr="00C51178">
        <w:rPr>
          <w:color w:val="000000"/>
        </w:rPr>
        <w:t xml:space="preserve"> in a conspicuous place.</w:t>
      </w:r>
    </w:p>
    <w:p w14:paraId="03C499E4" w14:textId="19EDFF93" w:rsidR="004D26C6" w:rsidRPr="00C51178" w:rsidRDefault="004D26C6" w:rsidP="004D26C6">
      <w:pPr>
        <w:pStyle w:val="aNote"/>
        <w:rPr>
          <w:color w:val="000000"/>
        </w:rPr>
      </w:pPr>
      <w:r w:rsidRPr="00C51178">
        <w:rPr>
          <w:rStyle w:val="charItals"/>
          <w:color w:val="000000"/>
        </w:rPr>
        <w:t>Note</w:t>
      </w:r>
      <w:r w:rsidRPr="00C51178">
        <w:rPr>
          <w:rStyle w:val="charItals"/>
          <w:color w:val="000000"/>
        </w:rPr>
        <w:tab/>
      </w:r>
      <w:r w:rsidRPr="00C51178">
        <w:rPr>
          <w:color w:val="000000"/>
        </w:rPr>
        <w:t xml:space="preserve">For how documents may be given, see the </w:t>
      </w:r>
      <w:hyperlink r:id="rId30" w:tooltip="A2001-14" w:history="1">
        <w:r w:rsidR="005B7FBF" w:rsidRPr="00C51178">
          <w:rPr>
            <w:rStyle w:val="charCitHyperlinkAbbrev"/>
          </w:rPr>
          <w:t>Legislation Act</w:t>
        </w:r>
      </w:hyperlink>
      <w:r w:rsidRPr="00C51178">
        <w:rPr>
          <w:color w:val="000000"/>
        </w:rPr>
        <w:t>, pt 19.5.</w:t>
      </w:r>
    </w:p>
    <w:p w14:paraId="28507C26" w14:textId="77777777" w:rsidR="009E6B92" w:rsidRPr="00C51178" w:rsidRDefault="009E6B92" w:rsidP="009E6B92">
      <w:pPr>
        <w:pStyle w:val="IMain"/>
        <w:rPr>
          <w:color w:val="000000"/>
        </w:rPr>
      </w:pPr>
      <w:r w:rsidRPr="00C51178">
        <w:rPr>
          <w:color w:val="000000"/>
        </w:rPr>
        <w:tab/>
        <w:t>(5)</w:t>
      </w:r>
      <w:r w:rsidRPr="00C51178">
        <w:rPr>
          <w:color w:val="000000"/>
        </w:rPr>
        <w:tab/>
      </w:r>
      <w:r w:rsidR="00E465C6" w:rsidRPr="00C51178">
        <w:rPr>
          <w:color w:val="000000"/>
        </w:rPr>
        <w:t>A</w:t>
      </w:r>
      <w:r w:rsidR="00EC3E4C" w:rsidRPr="00C51178">
        <w:rPr>
          <w:color w:val="000000"/>
        </w:rPr>
        <w:t xml:space="preserve"> removal direction given to a person in the way mentioned in subsection (4) is taken to be given to the person on the day the direction is attached to the vehicle.</w:t>
      </w:r>
    </w:p>
    <w:p w14:paraId="32B779C0" w14:textId="77777777" w:rsidR="00EC3E4C" w:rsidRPr="00C51178" w:rsidRDefault="00462040" w:rsidP="00425E0F">
      <w:pPr>
        <w:pStyle w:val="IH5Sec"/>
        <w:rPr>
          <w:color w:val="000000"/>
        </w:rPr>
      </w:pPr>
      <w:r w:rsidRPr="00C51178">
        <w:rPr>
          <w:color w:val="000000"/>
        </w:rPr>
        <w:t>24</w:t>
      </w:r>
      <w:r w:rsidR="00242790" w:rsidRPr="00C51178">
        <w:rPr>
          <w:color w:val="000000"/>
        </w:rPr>
        <w:t>Q</w:t>
      </w:r>
      <w:r w:rsidR="00425E0F" w:rsidRPr="00C51178">
        <w:rPr>
          <w:color w:val="000000"/>
        </w:rPr>
        <w:tab/>
      </w:r>
      <w:r w:rsidRPr="00C51178">
        <w:rPr>
          <w:color w:val="000000"/>
        </w:rPr>
        <w:t>Offence—fail to comply with removal direction</w:t>
      </w:r>
    </w:p>
    <w:p w14:paraId="43C67A37" w14:textId="77777777" w:rsidR="00462040" w:rsidRPr="00C51178" w:rsidRDefault="00462040" w:rsidP="00462040">
      <w:pPr>
        <w:pStyle w:val="IMain"/>
        <w:rPr>
          <w:color w:val="000000"/>
        </w:rPr>
      </w:pPr>
      <w:r w:rsidRPr="00C51178">
        <w:rPr>
          <w:color w:val="000000"/>
        </w:rPr>
        <w:tab/>
        <w:t>(1)</w:t>
      </w:r>
      <w:r w:rsidRPr="00C51178">
        <w:rPr>
          <w:color w:val="000000"/>
        </w:rPr>
        <w:tab/>
        <w:t>A person commits an offence if the person—</w:t>
      </w:r>
    </w:p>
    <w:p w14:paraId="304B640D" w14:textId="77777777" w:rsidR="00462040" w:rsidRPr="00C51178" w:rsidRDefault="00462040" w:rsidP="00462040">
      <w:pPr>
        <w:pStyle w:val="Ipara"/>
        <w:rPr>
          <w:color w:val="000000"/>
        </w:rPr>
      </w:pPr>
      <w:r w:rsidRPr="00C51178">
        <w:rPr>
          <w:color w:val="000000"/>
        </w:rPr>
        <w:tab/>
        <w:t>(a)</w:t>
      </w:r>
      <w:r w:rsidRPr="00C51178">
        <w:rPr>
          <w:color w:val="000000"/>
        </w:rPr>
        <w:tab/>
        <w:t>is subject to a removal direction; and</w:t>
      </w:r>
    </w:p>
    <w:p w14:paraId="574A18EB" w14:textId="77777777" w:rsidR="00462040" w:rsidRPr="00C51178" w:rsidRDefault="00462040" w:rsidP="00462040">
      <w:pPr>
        <w:pStyle w:val="Ipara"/>
        <w:rPr>
          <w:color w:val="000000"/>
        </w:rPr>
      </w:pPr>
      <w:r w:rsidRPr="00C51178">
        <w:rPr>
          <w:color w:val="000000"/>
        </w:rPr>
        <w:tab/>
        <w:t>(b)</w:t>
      </w:r>
      <w:r w:rsidRPr="00C51178">
        <w:rPr>
          <w:color w:val="000000"/>
        </w:rPr>
        <w:tab/>
        <w:t>fails to comply with the direction.</w:t>
      </w:r>
    </w:p>
    <w:p w14:paraId="50AAD32D" w14:textId="77777777" w:rsidR="00E01AA4" w:rsidRPr="00C51178" w:rsidRDefault="00E01AA4" w:rsidP="00C51178">
      <w:pPr>
        <w:pStyle w:val="IMain"/>
        <w:keepNext/>
        <w:rPr>
          <w:color w:val="000000"/>
        </w:rPr>
      </w:pPr>
      <w:r w:rsidRPr="00C51178">
        <w:rPr>
          <w:color w:val="000000"/>
        </w:rPr>
        <w:tab/>
        <w:t>(2)</w:t>
      </w:r>
      <w:r w:rsidRPr="00C51178">
        <w:rPr>
          <w:color w:val="000000"/>
        </w:rPr>
        <w:tab/>
      </w:r>
      <w:r w:rsidR="004C3C49" w:rsidRPr="00C51178">
        <w:rPr>
          <w:color w:val="000000"/>
        </w:rPr>
        <w:t>Subsection (1) does not apply if the person has a reasonable excuse for failing to comply with the direction.</w:t>
      </w:r>
    </w:p>
    <w:p w14:paraId="44743D17" w14:textId="77777777" w:rsidR="00462040" w:rsidRPr="00C51178" w:rsidRDefault="00462040" w:rsidP="00C51178">
      <w:pPr>
        <w:pStyle w:val="Penalty"/>
        <w:keepNext/>
        <w:rPr>
          <w:color w:val="000000"/>
        </w:rPr>
      </w:pPr>
      <w:r w:rsidRPr="00C51178">
        <w:rPr>
          <w:color w:val="000000"/>
        </w:rPr>
        <w:t xml:space="preserve">Maximum penalty:  </w:t>
      </w:r>
      <w:r w:rsidR="00C74A57" w:rsidRPr="00C51178">
        <w:rPr>
          <w:color w:val="000000"/>
        </w:rPr>
        <w:t>2</w:t>
      </w:r>
      <w:r w:rsidRPr="00C51178">
        <w:rPr>
          <w:color w:val="000000"/>
        </w:rPr>
        <w:t>0 penalty units.</w:t>
      </w:r>
    </w:p>
    <w:p w14:paraId="3A5869BB" w14:textId="5A72788D" w:rsidR="00AB69B6" w:rsidRPr="00C51178" w:rsidRDefault="00AB69B6" w:rsidP="00AB69B6">
      <w:pPr>
        <w:pStyle w:val="aNote"/>
        <w:rPr>
          <w:color w:val="000000"/>
        </w:rPr>
      </w:pPr>
      <w:r w:rsidRPr="00C51178">
        <w:rPr>
          <w:rStyle w:val="charItals"/>
        </w:rPr>
        <w:t>Note</w:t>
      </w:r>
      <w:r w:rsidRPr="00C51178">
        <w:rPr>
          <w:rStyle w:val="charItals"/>
        </w:rPr>
        <w:tab/>
      </w:r>
      <w:r w:rsidRPr="00C51178">
        <w:rPr>
          <w:color w:val="000000"/>
        </w:rPr>
        <w:t xml:space="preserve">The defendant has an evidential burden in relation to the matters mentioned in s (2) (see </w:t>
      </w:r>
      <w:hyperlink r:id="rId31" w:tooltip="A2002-51" w:history="1">
        <w:r w:rsidR="005B7FBF" w:rsidRPr="00C51178">
          <w:rPr>
            <w:rStyle w:val="charCitHyperlinkAbbrev"/>
          </w:rPr>
          <w:t>Criminal Code</w:t>
        </w:r>
      </w:hyperlink>
      <w:r w:rsidRPr="00C51178">
        <w:rPr>
          <w:color w:val="000000"/>
        </w:rPr>
        <w:t>, s 58).</w:t>
      </w:r>
    </w:p>
    <w:p w14:paraId="6CDD049F" w14:textId="77777777" w:rsidR="00FD42D1" w:rsidRPr="00C51178" w:rsidRDefault="00FD42D1" w:rsidP="00FD42D1">
      <w:pPr>
        <w:pStyle w:val="IMain"/>
        <w:rPr>
          <w:color w:val="000000"/>
        </w:rPr>
      </w:pPr>
      <w:r w:rsidRPr="00C51178">
        <w:rPr>
          <w:color w:val="000000"/>
        </w:rPr>
        <w:tab/>
        <w:t>(</w:t>
      </w:r>
      <w:r w:rsidR="00E01AA4" w:rsidRPr="00C51178">
        <w:rPr>
          <w:color w:val="000000"/>
        </w:rPr>
        <w:t>3</w:t>
      </w:r>
      <w:r w:rsidRPr="00C51178">
        <w:rPr>
          <w:color w:val="000000"/>
        </w:rPr>
        <w:t>)</w:t>
      </w:r>
      <w:r w:rsidRPr="00C51178">
        <w:rPr>
          <w:color w:val="000000"/>
        </w:rPr>
        <w:tab/>
        <w:t>An offence against this section is a strict liability offence.</w:t>
      </w:r>
    </w:p>
    <w:p w14:paraId="760731DB" w14:textId="77777777" w:rsidR="003A3432" w:rsidRPr="00C51178" w:rsidRDefault="00CF2DB1" w:rsidP="00CF2DB1">
      <w:pPr>
        <w:pStyle w:val="IH5Sec"/>
        <w:rPr>
          <w:color w:val="000000"/>
        </w:rPr>
      </w:pPr>
      <w:r w:rsidRPr="00C51178">
        <w:rPr>
          <w:color w:val="000000"/>
        </w:rPr>
        <w:lastRenderedPageBreak/>
        <w:t>24</w:t>
      </w:r>
      <w:r w:rsidR="00242790" w:rsidRPr="00C51178">
        <w:rPr>
          <w:color w:val="000000"/>
        </w:rPr>
        <w:t>R</w:t>
      </w:r>
      <w:r w:rsidRPr="00C51178">
        <w:rPr>
          <w:color w:val="000000"/>
        </w:rPr>
        <w:tab/>
        <w:t xml:space="preserve">Removal of vehicles </w:t>
      </w:r>
      <w:r w:rsidR="008126EC" w:rsidRPr="00C51178">
        <w:rPr>
          <w:color w:val="000000"/>
        </w:rPr>
        <w:t>at public places</w:t>
      </w:r>
      <w:r w:rsidRPr="00C51178">
        <w:rPr>
          <w:color w:val="000000"/>
        </w:rPr>
        <w:t xml:space="preserve"> by Territory</w:t>
      </w:r>
    </w:p>
    <w:p w14:paraId="0D10A68F" w14:textId="77777777" w:rsidR="00CF2DB1" w:rsidRPr="00C51178" w:rsidRDefault="00CF2DB1" w:rsidP="00CF2DB1">
      <w:pPr>
        <w:pStyle w:val="IMain"/>
        <w:rPr>
          <w:color w:val="000000"/>
        </w:rPr>
      </w:pPr>
      <w:r w:rsidRPr="00C51178">
        <w:rPr>
          <w:color w:val="000000"/>
        </w:rPr>
        <w:tab/>
        <w:t>(1)</w:t>
      </w:r>
      <w:r w:rsidRPr="00C51178">
        <w:rPr>
          <w:color w:val="000000"/>
        </w:rPr>
        <w:tab/>
        <w:t>This section applies if—</w:t>
      </w:r>
    </w:p>
    <w:p w14:paraId="52D26323" w14:textId="77777777" w:rsidR="005B764F" w:rsidRPr="00C51178" w:rsidRDefault="005B764F" w:rsidP="005B764F">
      <w:pPr>
        <w:pStyle w:val="Ipara"/>
        <w:rPr>
          <w:color w:val="000000"/>
        </w:rPr>
      </w:pPr>
      <w:r w:rsidRPr="00C51178">
        <w:rPr>
          <w:color w:val="000000"/>
        </w:rPr>
        <w:tab/>
        <w:t>(a)</w:t>
      </w:r>
      <w:r w:rsidRPr="00C51178">
        <w:rPr>
          <w:color w:val="000000"/>
        </w:rPr>
        <w:tab/>
        <w:t>a person—</w:t>
      </w:r>
    </w:p>
    <w:p w14:paraId="6C320F7A" w14:textId="77777777" w:rsidR="005B764F" w:rsidRPr="00C51178" w:rsidRDefault="005B764F" w:rsidP="005B764F">
      <w:pPr>
        <w:pStyle w:val="Isubpara"/>
        <w:rPr>
          <w:color w:val="000000"/>
        </w:rPr>
      </w:pPr>
      <w:r w:rsidRPr="00C51178">
        <w:rPr>
          <w:color w:val="000000"/>
        </w:rPr>
        <w:tab/>
        <w:t>(i)</w:t>
      </w:r>
      <w:r w:rsidRPr="00C51178">
        <w:rPr>
          <w:color w:val="000000"/>
        </w:rPr>
        <w:tab/>
        <w:t>is subject to a removal direction for a vehicle; and</w:t>
      </w:r>
    </w:p>
    <w:p w14:paraId="5788AC63" w14:textId="77777777" w:rsidR="005B764F" w:rsidRPr="00C51178" w:rsidRDefault="005B764F" w:rsidP="005B764F">
      <w:pPr>
        <w:pStyle w:val="Isubpara"/>
        <w:rPr>
          <w:color w:val="000000"/>
        </w:rPr>
      </w:pPr>
      <w:r w:rsidRPr="00C51178">
        <w:rPr>
          <w:color w:val="000000"/>
        </w:rPr>
        <w:tab/>
        <w:t>(ii)</w:t>
      </w:r>
      <w:r w:rsidRPr="00C51178">
        <w:rPr>
          <w:color w:val="000000"/>
        </w:rPr>
        <w:tab/>
      </w:r>
      <w:r w:rsidR="006E4968" w:rsidRPr="00C51178">
        <w:rPr>
          <w:color w:val="000000"/>
        </w:rPr>
        <w:t>fails to comply with the direction; or</w:t>
      </w:r>
    </w:p>
    <w:p w14:paraId="314A2F8D" w14:textId="77777777" w:rsidR="004021A2" w:rsidRPr="00C51178" w:rsidRDefault="005B764F" w:rsidP="005B764F">
      <w:pPr>
        <w:pStyle w:val="Ipara"/>
        <w:rPr>
          <w:color w:val="000000"/>
        </w:rPr>
      </w:pPr>
      <w:r w:rsidRPr="00C51178">
        <w:rPr>
          <w:color w:val="000000"/>
        </w:rPr>
        <w:tab/>
        <w:t>(</w:t>
      </w:r>
      <w:r w:rsidR="006E4968" w:rsidRPr="00C51178">
        <w:rPr>
          <w:color w:val="000000"/>
        </w:rPr>
        <w:t>b</w:t>
      </w:r>
      <w:r w:rsidRPr="00C51178">
        <w:rPr>
          <w:color w:val="000000"/>
        </w:rPr>
        <w:t>)</w:t>
      </w:r>
      <w:r w:rsidRPr="00C51178">
        <w:rPr>
          <w:color w:val="000000"/>
        </w:rPr>
        <w:tab/>
      </w:r>
      <w:r w:rsidR="006E4968" w:rsidRPr="00C51178">
        <w:rPr>
          <w:color w:val="000000"/>
        </w:rPr>
        <w:t xml:space="preserve">a vehicle is </w:t>
      </w:r>
      <w:r w:rsidR="00EC7189" w:rsidRPr="00C51178">
        <w:rPr>
          <w:color w:val="000000"/>
        </w:rPr>
        <w:t xml:space="preserve">at a public place </w:t>
      </w:r>
      <w:r w:rsidR="006E4968" w:rsidRPr="00C51178">
        <w:rPr>
          <w:color w:val="000000"/>
        </w:rPr>
        <w:t>and an authorised person reasonably believes that the vehicle is</w:t>
      </w:r>
      <w:r w:rsidR="00EC7189" w:rsidRPr="00C51178">
        <w:rPr>
          <w:color w:val="000000"/>
        </w:rPr>
        <w:t xml:space="preserve"> abandoned.</w:t>
      </w:r>
    </w:p>
    <w:p w14:paraId="060F090C" w14:textId="77777777" w:rsidR="00B2509A" w:rsidRPr="00C51178" w:rsidRDefault="00821545" w:rsidP="00821545">
      <w:pPr>
        <w:pStyle w:val="IMain"/>
        <w:rPr>
          <w:color w:val="000000"/>
        </w:rPr>
      </w:pPr>
      <w:r w:rsidRPr="00C51178">
        <w:rPr>
          <w:color w:val="000000"/>
        </w:rPr>
        <w:tab/>
        <w:t>(2)</w:t>
      </w:r>
      <w:r w:rsidRPr="00C51178">
        <w:rPr>
          <w:color w:val="000000"/>
        </w:rPr>
        <w:tab/>
        <w:t>An authorised person may</w:t>
      </w:r>
      <w:r w:rsidR="00B2509A" w:rsidRPr="00C51178">
        <w:rPr>
          <w:color w:val="000000"/>
        </w:rPr>
        <w:t>—</w:t>
      </w:r>
    </w:p>
    <w:p w14:paraId="09DAB627" w14:textId="77777777" w:rsidR="00DE2DCD" w:rsidRPr="00C51178" w:rsidRDefault="001E67FD" w:rsidP="001E67FD">
      <w:pPr>
        <w:pStyle w:val="Ipara"/>
        <w:rPr>
          <w:color w:val="000000"/>
        </w:rPr>
      </w:pPr>
      <w:r w:rsidRPr="00C51178">
        <w:rPr>
          <w:color w:val="000000"/>
        </w:rPr>
        <w:tab/>
        <w:t>(a)</w:t>
      </w:r>
      <w:r w:rsidRPr="00C51178">
        <w:rPr>
          <w:color w:val="000000"/>
        </w:rPr>
        <w:tab/>
      </w:r>
      <w:r w:rsidR="00886773" w:rsidRPr="00C51178">
        <w:rPr>
          <w:color w:val="000000"/>
        </w:rPr>
        <w:t>move the vehicle to a retention area; or</w:t>
      </w:r>
    </w:p>
    <w:p w14:paraId="268AB0C4" w14:textId="77777777" w:rsidR="00886773" w:rsidRPr="00C51178" w:rsidRDefault="00886773" w:rsidP="00886773">
      <w:pPr>
        <w:pStyle w:val="Ipara"/>
        <w:rPr>
          <w:color w:val="000000"/>
        </w:rPr>
      </w:pPr>
      <w:r w:rsidRPr="00C51178">
        <w:rPr>
          <w:color w:val="000000"/>
        </w:rPr>
        <w:tab/>
        <w:t>(b)</w:t>
      </w:r>
      <w:r w:rsidRPr="00C51178">
        <w:rPr>
          <w:color w:val="000000"/>
        </w:rPr>
        <w:tab/>
        <w:t>for a vehicle</w:t>
      </w:r>
      <w:r w:rsidR="00BF2D20" w:rsidRPr="00C51178">
        <w:rPr>
          <w:color w:val="000000"/>
        </w:rPr>
        <w:t xml:space="preserve"> </w:t>
      </w:r>
      <w:r w:rsidRPr="00C51178">
        <w:rPr>
          <w:color w:val="000000"/>
        </w:rPr>
        <w:t>of no value—move the vehicle to a retention area or dispose of it immediately.</w:t>
      </w:r>
    </w:p>
    <w:p w14:paraId="31AC0454" w14:textId="77777777" w:rsidR="00BE4704" w:rsidRPr="00C51178" w:rsidRDefault="00BE4704" w:rsidP="00F334A7">
      <w:pPr>
        <w:pStyle w:val="aExamHdgpar"/>
        <w:rPr>
          <w:color w:val="000000"/>
        </w:rPr>
      </w:pPr>
      <w:r w:rsidRPr="00C51178">
        <w:rPr>
          <w:color w:val="000000"/>
        </w:rPr>
        <w:t>Example</w:t>
      </w:r>
    </w:p>
    <w:p w14:paraId="2F2EDC0A" w14:textId="77777777" w:rsidR="00BE4704" w:rsidRPr="00C51178" w:rsidRDefault="00BE4704" w:rsidP="00F334A7">
      <w:pPr>
        <w:pStyle w:val="aExampar"/>
        <w:rPr>
          <w:color w:val="000000"/>
        </w:rPr>
      </w:pPr>
      <w:r w:rsidRPr="00C51178">
        <w:rPr>
          <w:color w:val="000000"/>
        </w:rPr>
        <w:t xml:space="preserve">A burnt out wreck </w:t>
      </w:r>
      <w:r w:rsidR="002751DC" w:rsidRPr="00C51178">
        <w:rPr>
          <w:color w:val="000000"/>
        </w:rPr>
        <w:t>may</w:t>
      </w:r>
      <w:r w:rsidRPr="00C51178">
        <w:rPr>
          <w:color w:val="000000"/>
        </w:rPr>
        <w:t xml:space="preserve"> be disposed of immediately.</w:t>
      </w:r>
    </w:p>
    <w:p w14:paraId="33BC3716" w14:textId="77777777" w:rsidR="00EE7EC3" w:rsidRPr="00C51178" w:rsidRDefault="00EE7EC3" w:rsidP="00EE7EC3">
      <w:pPr>
        <w:pStyle w:val="IMain"/>
        <w:rPr>
          <w:color w:val="000000"/>
        </w:rPr>
      </w:pPr>
      <w:r w:rsidRPr="00C51178">
        <w:rPr>
          <w:color w:val="000000"/>
        </w:rPr>
        <w:tab/>
        <w:t>(3)</w:t>
      </w:r>
      <w:r w:rsidRPr="00C51178">
        <w:rPr>
          <w:color w:val="000000"/>
        </w:rPr>
        <w:tab/>
        <w:t>In this section:</w:t>
      </w:r>
    </w:p>
    <w:p w14:paraId="569A1D75" w14:textId="7487A45E" w:rsidR="00EB4717" w:rsidRPr="00C51178" w:rsidRDefault="00EB4717" w:rsidP="00C51178">
      <w:pPr>
        <w:pStyle w:val="aDef"/>
        <w:rPr>
          <w:color w:val="000000"/>
        </w:rPr>
      </w:pPr>
      <w:r w:rsidRPr="00C51178">
        <w:rPr>
          <w:rStyle w:val="charBoldItals"/>
        </w:rPr>
        <w:t>net value</w:t>
      </w:r>
      <w:r w:rsidRPr="00C51178">
        <w:rPr>
          <w:color w:val="000000"/>
        </w:rPr>
        <w:t>—see the</w:t>
      </w:r>
      <w:r w:rsidRPr="00C51178">
        <w:rPr>
          <w:rStyle w:val="charItals"/>
        </w:rPr>
        <w:t xml:space="preserve"> </w:t>
      </w:r>
      <w:hyperlink r:id="rId32" w:tooltip="A1996-86" w:history="1">
        <w:r w:rsidR="005B7FBF" w:rsidRPr="00C51178">
          <w:rPr>
            <w:rStyle w:val="charCitHyperlinkItal"/>
          </w:rPr>
          <w:t>Uncollected Goods Act 1996</w:t>
        </w:r>
      </w:hyperlink>
      <w:r w:rsidRPr="00C51178">
        <w:rPr>
          <w:color w:val="000000"/>
        </w:rPr>
        <w:t>, dictionary.</w:t>
      </w:r>
    </w:p>
    <w:p w14:paraId="716902DE" w14:textId="77777777" w:rsidR="00407489" w:rsidRPr="00C51178" w:rsidRDefault="00407489" w:rsidP="00C51178">
      <w:pPr>
        <w:pStyle w:val="aDef"/>
        <w:rPr>
          <w:color w:val="000000"/>
        </w:rPr>
      </w:pPr>
      <w:r w:rsidRPr="00C51178">
        <w:rPr>
          <w:rStyle w:val="charBoldItals"/>
        </w:rPr>
        <w:t>no value</w:t>
      </w:r>
      <w:r w:rsidRPr="00C51178">
        <w:rPr>
          <w:color w:val="000000"/>
        </w:rPr>
        <w:t>, in relation to a vehicle, means a vehicle having a net value of $20 or less.</w:t>
      </w:r>
    </w:p>
    <w:p w14:paraId="649FF808" w14:textId="12B9A09D" w:rsidR="00627E16" w:rsidRPr="00C51178" w:rsidRDefault="00EB4717" w:rsidP="00C51178">
      <w:pPr>
        <w:pStyle w:val="aDef"/>
        <w:rPr>
          <w:color w:val="000000"/>
        </w:rPr>
      </w:pPr>
      <w:r w:rsidRPr="00C51178">
        <w:rPr>
          <w:rStyle w:val="charBoldItals"/>
        </w:rPr>
        <w:t>value</w:t>
      </w:r>
      <w:r w:rsidRPr="00C51178">
        <w:rPr>
          <w:color w:val="000000"/>
        </w:rPr>
        <w:t>—see the</w:t>
      </w:r>
      <w:r w:rsidRPr="00C51178">
        <w:rPr>
          <w:rStyle w:val="charItals"/>
        </w:rPr>
        <w:t xml:space="preserve"> </w:t>
      </w:r>
      <w:hyperlink r:id="rId33" w:tooltip="A1996-86" w:history="1">
        <w:r w:rsidR="005B7FBF" w:rsidRPr="00C51178">
          <w:rPr>
            <w:rStyle w:val="charCitHyperlinkItal"/>
          </w:rPr>
          <w:t>Uncollected Goods Act 1996</w:t>
        </w:r>
      </w:hyperlink>
      <w:r w:rsidRPr="00C51178">
        <w:rPr>
          <w:color w:val="000000"/>
        </w:rPr>
        <w:t>, dictionary.</w:t>
      </w:r>
    </w:p>
    <w:p w14:paraId="67FB2EA2" w14:textId="77777777" w:rsidR="00234E95" w:rsidRPr="00C51178" w:rsidRDefault="002D2776" w:rsidP="002D2776">
      <w:pPr>
        <w:pStyle w:val="IH5Sec"/>
        <w:rPr>
          <w:color w:val="000000"/>
        </w:rPr>
      </w:pPr>
      <w:r w:rsidRPr="00C51178">
        <w:rPr>
          <w:color w:val="000000"/>
        </w:rPr>
        <w:t>24</w:t>
      </w:r>
      <w:r w:rsidR="00242790" w:rsidRPr="00C51178">
        <w:rPr>
          <w:color w:val="000000"/>
        </w:rPr>
        <w:t>S</w:t>
      </w:r>
      <w:r w:rsidRPr="00C51178">
        <w:rPr>
          <w:color w:val="000000"/>
        </w:rPr>
        <w:tab/>
      </w:r>
      <w:r w:rsidR="00234E95" w:rsidRPr="00C51178">
        <w:rPr>
          <w:color w:val="000000"/>
        </w:rPr>
        <w:t>Disposal of vehicles by Territory</w:t>
      </w:r>
    </w:p>
    <w:p w14:paraId="2A38F3FD" w14:textId="77777777" w:rsidR="00234E95" w:rsidRPr="00C51178" w:rsidRDefault="00234E95" w:rsidP="00234E95">
      <w:pPr>
        <w:pStyle w:val="IMain"/>
        <w:rPr>
          <w:color w:val="000000"/>
        </w:rPr>
      </w:pPr>
      <w:r w:rsidRPr="00C51178">
        <w:rPr>
          <w:color w:val="000000"/>
        </w:rPr>
        <w:tab/>
        <w:t>(1)</w:t>
      </w:r>
      <w:r w:rsidRPr="00C51178">
        <w:rPr>
          <w:color w:val="000000"/>
        </w:rPr>
        <w:tab/>
        <w:t xml:space="preserve">This section applies if a vehicle is moved to a retention area under section 24R. </w:t>
      </w:r>
    </w:p>
    <w:p w14:paraId="65F50367" w14:textId="77777777" w:rsidR="00234E95" w:rsidRPr="00C51178" w:rsidRDefault="00234E95" w:rsidP="00234E95">
      <w:pPr>
        <w:pStyle w:val="IMain"/>
        <w:rPr>
          <w:color w:val="000000"/>
        </w:rPr>
      </w:pPr>
      <w:r w:rsidRPr="00C51178">
        <w:rPr>
          <w:color w:val="000000"/>
        </w:rPr>
        <w:tab/>
        <w:t>(2)</w:t>
      </w:r>
      <w:r w:rsidRPr="00C51178">
        <w:rPr>
          <w:color w:val="000000"/>
        </w:rPr>
        <w:tab/>
      </w:r>
      <w:r w:rsidR="002923C4" w:rsidRPr="00C51178">
        <w:rPr>
          <w:color w:val="000000"/>
        </w:rPr>
        <w:t xml:space="preserve">The director-general must give </w:t>
      </w:r>
      <w:r w:rsidR="00767B9A" w:rsidRPr="00C51178">
        <w:rPr>
          <w:color w:val="000000"/>
        </w:rPr>
        <w:t xml:space="preserve">the responsible person for the vehicle a written notice (a </w:t>
      </w:r>
      <w:r w:rsidR="00767B9A" w:rsidRPr="00C51178">
        <w:rPr>
          <w:rStyle w:val="charBoldItals"/>
          <w:color w:val="000000"/>
        </w:rPr>
        <w:t>retention notice</w:t>
      </w:r>
      <w:r w:rsidR="00767B9A" w:rsidRPr="00C51178">
        <w:rPr>
          <w:color w:val="000000"/>
        </w:rPr>
        <w:t>) stating—</w:t>
      </w:r>
    </w:p>
    <w:p w14:paraId="0390861A" w14:textId="77777777" w:rsidR="00767B9A" w:rsidRPr="00C51178" w:rsidRDefault="00767B9A" w:rsidP="00767B9A">
      <w:pPr>
        <w:pStyle w:val="Ipara"/>
        <w:rPr>
          <w:color w:val="000000"/>
        </w:rPr>
      </w:pPr>
      <w:r w:rsidRPr="00C51178">
        <w:rPr>
          <w:color w:val="000000"/>
        </w:rPr>
        <w:tab/>
        <w:t>(a)</w:t>
      </w:r>
      <w:r w:rsidRPr="00C51178">
        <w:rPr>
          <w:color w:val="000000"/>
        </w:rPr>
        <w:tab/>
        <w:t>that the vehicle has been moved to a retention area; and</w:t>
      </w:r>
    </w:p>
    <w:p w14:paraId="5A753456" w14:textId="77777777" w:rsidR="00767B9A" w:rsidRPr="00C51178" w:rsidRDefault="00767B9A" w:rsidP="00767B9A">
      <w:pPr>
        <w:pStyle w:val="Ipara"/>
        <w:rPr>
          <w:color w:val="000000"/>
        </w:rPr>
      </w:pPr>
      <w:r w:rsidRPr="00C51178">
        <w:rPr>
          <w:color w:val="000000"/>
        </w:rPr>
        <w:tab/>
        <w:t>(b)</w:t>
      </w:r>
      <w:r w:rsidRPr="00C51178">
        <w:rPr>
          <w:color w:val="000000"/>
        </w:rPr>
        <w:tab/>
        <w:t>when and where the vehicle may be collected; and</w:t>
      </w:r>
    </w:p>
    <w:p w14:paraId="5D65BD7A" w14:textId="76536140" w:rsidR="00767B9A" w:rsidRPr="00C51178" w:rsidRDefault="00767B9A" w:rsidP="00C51178">
      <w:pPr>
        <w:pStyle w:val="Ipara"/>
        <w:keepNext/>
      </w:pPr>
      <w:r w:rsidRPr="00C51178">
        <w:rPr>
          <w:color w:val="000000"/>
        </w:rPr>
        <w:lastRenderedPageBreak/>
        <w:tab/>
        <w:t>(c)</w:t>
      </w:r>
      <w:r w:rsidRPr="00C51178">
        <w:rPr>
          <w:color w:val="000000"/>
        </w:rPr>
        <w:tab/>
        <w:t xml:space="preserve">that, if the responsible person does not collect the vehicle </w:t>
      </w:r>
      <w:r w:rsidRPr="00C51178">
        <w:rPr>
          <w:iCs/>
          <w:color w:val="000000"/>
        </w:rPr>
        <w:t xml:space="preserve">within 7 days after the retention notice is given to the </w:t>
      </w:r>
      <w:r w:rsidRPr="00C51178">
        <w:rPr>
          <w:color w:val="000000"/>
        </w:rPr>
        <w:t>responsible person</w:t>
      </w:r>
      <w:r w:rsidRPr="00C51178">
        <w:rPr>
          <w:iCs/>
          <w:color w:val="000000"/>
        </w:rPr>
        <w:t xml:space="preserve">, </w:t>
      </w:r>
      <w:r w:rsidRPr="00C51178">
        <w:rPr>
          <w:color w:val="000000"/>
        </w:rPr>
        <w:t xml:space="preserve">the vehicle may be disposed of under the </w:t>
      </w:r>
      <w:hyperlink r:id="rId34" w:tooltip="A1996-86" w:history="1">
        <w:r w:rsidR="005B7FBF" w:rsidRPr="00C51178">
          <w:rPr>
            <w:rStyle w:val="charCitHyperlinkItal"/>
          </w:rPr>
          <w:t>Uncollected Goods Act 1996</w:t>
        </w:r>
      </w:hyperlink>
      <w:r w:rsidR="00E279FF" w:rsidRPr="00C51178">
        <w:rPr>
          <w:rStyle w:val="charCitHyperlinkItal"/>
          <w:i w:val="0"/>
          <w:color w:val="000000"/>
        </w:rPr>
        <w:t>.</w:t>
      </w:r>
    </w:p>
    <w:p w14:paraId="2322E34A" w14:textId="77C6D99F" w:rsidR="00E279FF" w:rsidRPr="00C51178" w:rsidRDefault="00E279FF" w:rsidP="00E279FF">
      <w:pPr>
        <w:pStyle w:val="aNote"/>
        <w:rPr>
          <w:color w:val="000000"/>
        </w:rPr>
      </w:pPr>
      <w:r w:rsidRPr="00C51178">
        <w:rPr>
          <w:rStyle w:val="charItals"/>
          <w:color w:val="000000"/>
        </w:rPr>
        <w:t>Note</w:t>
      </w:r>
      <w:r w:rsidRPr="00C51178">
        <w:rPr>
          <w:rStyle w:val="charItals"/>
          <w:color w:val="000000"/>
        </w:rPr>
        <w:tab/>
      </w:r>
      <w:r w:rsidRPr="00C51178">
        <w:rPr>
          <w:color w:val="000000"/>
        </w:rPr>
        <w:t xml:space="preserve">For how documents may be given, see the </w:t>
      </w:r>
      <w:hyperlink r:id="rId35" w:tooltip="A2001-14" w:history="1">
        <w:r w:rsidR="005B7FBF" w:rsidRPr="00C51178">
          <w:rPr>
            <w:rStyle w:val="charCitHyperlinkAbbrev"/>
          </w:rPr>
          <w:t>Legislation Act</w:t>
        </w:r>
      </w:hyperlink>
      <w:r w:rsidRPr="00C51178">
        <w:rPr>
          <w:color w:val="000000"/>
        </w:rPr>
        <w:t>, pt 19.5.</w:t>
      </w:r>
    </w:p>
    <w:p w14:paraId="0C764BED" w14:textId="77777777" w:rsidR="004B46A2" w:rsidRPr="00C51178" w:rsidRDefault="00532DF7" w:rsidP="00532DF7">
      <w:pPr>
        <w:pStyle w:val="IMain"/>
        <w:rPr>
          <w:color w:val="000000"/>
        </w:rPr>
      </w:pPr>
      <w:r w:rsidRPr="00C51178">
        <w:rPr>
          <w:color w:val="000000"/>
        </w:rPr>
        <w:tab/>
        <w:t>(3)</w:t>
      </w:r>
      <w:r w:rsidRPr="00C51178">
        <w:rPr>
          <w:color w:val="000000"/>
        </w:rPr>
        <w:tab/>
      </w:r>
      <w:r w:rsidR="00346896" w:rsidRPr="00C51178">
        <w:rPr>
          <w:color w:val="000000"/>
        </w:rPr>
        <w:t>If the vehicle</w:t>
      </w:r>
      <w:r w:rsidR="0007055E" w:rsidRPr="00C51178">
        <w:rPr>
          <w:color w:val="000000"/>
        </w:rPr>
        <w:t xml:space="preserve"> is not collected</w:t>
      </w:r>
      <w:r w:rsidR="00346896" w:rsidRPr="00C51178">
        <w:rPr>
          <w:color w:val="000000"/>
        </w:rPr>
        <w:t xml:space="preserve"> within </w:t>
      </w:r>
      <w:r w:rsidR="00F1042D" w:rsidRPr="00C51178">
        <w:rPr>
          <w:color w:val="000000"/>
        </w:rPr>
        <w:t>the period mentioned in subsection (2) (c)</w:t>
      </w:r>
      <w:r w:rsidR="004B46A2" w:rsidRPr="00C51178">
        <w:rPr>
          <w:color w:val="000000"/>
        </w:rPr>
        <w:t>—</w:t>
      </w:r>
    </w:p>
    <w:p w14:paraId="314B85DC" w14:textId="22978EE4" w:rsidR="00234E95" w:rsidRPr="00C51178" w:rsidRDefault="004B46A2" w:rsidP="004B46A2">
      <w:pPr>
        <w:pStyle w:val="Ipara"/>
        <w:rPr>
          <w:rStyle w:val="charCitHyperlinkItal"/>
          <w:i w:val="0"/>
          <w:color w:val="000000"/>
        </w:rPr>
      </w:pPr>
      <w:r w:rsidRPr="00C51178">
        <w:rPr>
          <w:color w:val="000000"/>
        </w:rPr>
        <w:tab/>
        <w:t>(a)</w:t>
      </w:r>
      <w:r w:rsidRPr="00C51178">
        <w:rPr>
          <w:color w:val="000000"/>
        </w:rPr>
        <w:tab/>
      </w:r>
      <w:r w:rsidR="0007055E" w:rsidRPr="00C51178">
        <w:rPr>
          <w:color w:val="000000"/>
        </w:rPr>
        <w:t xml:space="preserve">the vehicle is taken to be uncollected goods under the </w:t>
      </w:r>
      <w:hyperlink r:id="rId36" w:tooltip="A1996-86" w:history="1">
        <w:r w:rsidR="005B7FBF" w:rsidRPr="00C51178">
          <w:rPr>
            <w:rStyle w:val="charCitHyperlinkItal"/>
          </w:rPr>
          <w:t>Uncollected Goods Act 1996</w:t>
        </w:r>
      </w:hyperlink>
      <w:r w:rsidRPr="00C51178">
        <w:rPr>
          <w:rStyle w:val="charCitHyperlinkItal"/>
          <w:i w:val="0"/>
          <w:color w:val="000000"/>
        </w:rPr>
        <w:t>; and</w:t>
      </w:r>
    </w:p>
    <w:p w14:paraId="395B1CB1" w14:textId="77777777" w:rsidR="00D22B49" w:rsidRPr="00C51178" w:rsidRDefault="00D22B49" w:rsidP="00D22B49">
      <w:pPr>
        <w:pStyle w:val="Ipara"/>
        <w:rPr>
          <w:color w:val="000000"/>
        </w:rPr>
      </w:pPr>
      <w:r w:rsidRPr="00C51178">
        <w:rPr>
          <w:color w:val="000000"/>
        </w:rPr>
        <w:tab/>
        <w:t>(b)</w:t>
      </w:r>
      <w:r w:rsidRPr="00C51178">
        <w:rPr>
          <w:color w:val="000000"/>
        </w:rPr>
        <w:tab/>
        <w:t>the director-general is taken to be the possessor of the goods for that Act; and</w:t>
      </w:r>
    </w:p>
    <w:p w14:paraId="77688EFC" w14:textId="2B518A7C" w:rsidR="004B46A2" w:rsidRPr="00C51178" w:rsidRDefault="004B46A2" w:rsidP="004B46A2">
      <w:pPr>
        <w:pStyle w:val="Ipara"/>
        <w:rPr>
          <w:color w:val="000000"/>
        </w:rPr>
      </w:pPr>
      <w:r w:rsidRPr="00C51178">
        <w:rPr>
          <w:color w:val="000000"/>
        </w:rPr>
        <w:tab/>
        <w:t>(</w:t>
      </w:r>
      <w:r w:rsidR="00D22B49" w:rsidRPr="00C51178">
        <w:rPr>
          <w:color w:val="000000"/>
        </w:rPr>
        <w:t>c</w:t>
      </w:r>
      <w:r w:rsidRPr="00C51178">
        <w:rPr>
          <w:color w:val="000000"/>
        </w:rPr>
        <w:t>)</w:t>
      </w:r>
      <w:r w:rsidRPr="00C51178">
        <w:rPr>
          <w:color w:val="000000"/>
        </w:rPr>
        <w:tab/>
        <w:t xml:space="preserve">the director-general may dispose of the goods under that </w:t>
      </w:r>
      <w:hyperlink r:id="rId37" w:tooltip="Uncollected Goods Act 1996" w:history="1">
        <w:r w:rsidR="00FA6615" w:rsidRPr="00C51178">
          <w:rPr>
            <w:rStyle w:val="charCitHyperlinkAbbrev"/>
          </w:rPr>
          <w:t>Act</w:t>
        </w:r>
      </w:hyperlink>
      <w:r w:rsidRPr="00C51178">
        <w:rPr>
          <w:color w:val="000000"/>
        </w:rPr>
        <w:t>, part 3 (Disposal of uncollected goods)</w:t>
      </w:r>
      <w:r w:rsidR="00574A06" w:rsidRPr="00C51178">
        <w:rPr>
          <w:color w:val="000000"/>
        </w:rPr>
        <w:t>.</w:t>
      </w:r>
    </w:p>
    <w:p w14:paraId="01424DD7" w14:textId="723A7FB9" w:rsidR="00574A06" w:rsidRPr="00C51178" w:rsidRDefault="00574A06" w:rsidP="00574A06">
      <w:pPr>
        <w:pStyle w:val="IMain"/>
        <w:rPr>
          <w:color w:val="000000"/>
        </w:rPr>
      </w:pPr>
      <w:r w:rsidRPr="00C51178">
        <w:rPr>
          <w:color w:val="000000"/>
        </w:rPr>
        <w:tab/>
        <w:t>(4)</w:t>
      </w:r>
      <w:r w:rsidRPr="00C51178">
        <w:rPr>
          <w:color w:val="000000"/>
        </w:rPr>
        <w:tab/>
      </w:r>
      <w:r w:rsidR="00CF7A03" w:rsidRPr="00C51178">
        <w:rPr>
          <w:color w:val="000000"/>
        </w:rPr>
        <w:t xml:space="preserve">For the </w:t>
      </w:r>
      <w:hyperlink r:id="rId38" w:tooltip="A1996-86" w:history="1">
        <w:r w:rsidR="005B7FBF" w:rsidRPr="00C51178">
          <w:rPr>
            <w:rStyle w:val="charCitHyperlinkItal"/>
          </w:rPr>
          <w:t>Uncollected Goods Act 1996</w:t>
        </w:r>
      </w:hyperlink>
      <w:r w:rsidR="00CF7A03" w:rsidRPr="00C51178">
        <w:rPr>
          <w:rStyle w:val="charCitHyperlinkItal"/>
          <w:i w:val="0"/>
          <w:color w:val="000000"/>
        </w:rPr>
        <w:t>,</w:t>
      </w:r>
      <w:r w:rsidR="00CF7A03" w:rsidRPr="00C51178">
        <w:t xml:space="preserve"> </w:t>
      </w:r>
      <w:r w:rsidR="00CF7A03" w:rsidRPr="00C51178">
        <w:rPr>
          <w:color w:val="000000"/>
        </w:rPr>
        <w:t>section 26 (2) (a) (Claim by owner before disposal) and section 30 (1) (a) (Proceeds of sale), the reasonable costs incurred by the director-general in complying with that Act are taken to include the cost of removing the vehicle from the public place to the retention area.</w:t>
      </w:r>
    </w:p>
    <w:p w14:paraId="67B0E0FC" w14:textId="77777777" w:rsidR="00F913B8" w:rsidRPr="00C51178" w:rsidRDefault="00D54C11" w:rsidP="00F913B8">
      <w:pPr>
        <w:pStyle w:val="IH5Sec"/>
        <w:rPr>
          <w:color w:val="000000"/>
        </w:rPr>
      </w:pPr>
      <w:r w:rsidRPr="00C51178">
        <w:rPr>
          <w:color w:val="000000"/>
        </w:rPr>
        <w:t>24T</w:t>
      </w:r>
      <w:r w:rsidR="00F913B8" w:rsidRPr="00C51178">
        <w:rPr>
          <w:color w:val="000000"/>
        </w:rPr>
        <w:tab/>
        <w:t>Damage etc to be minimised</w:t>
      </w:r>
    </w:p>
    <w:p w14:paraId="07B40003" w14:textId="77777777" w:rsidR="00DB5078" w:rsidRPr="00C51178" w:rsidRDefault="00DB5078" w:rsidP="00F913B8">
      <w:pPr>
        <w:pStyle w:val="IMain"/>
        <w:rPr>
          <w:color w:val="000000"/>
        </w:rPr>
      </w:pPr>
      <w:r w:rsidRPr="00C51178">
        <w:rPr>
          <w:color w:val="000000"/>
        </w:rPr>
        <w:tab/>
        <w:t>(1)</w:t>
      </w:r>
      <w:r w:rsidRPr="00C51178">
        <w:rPr>
          <w:color w:val="000000"/>
        </w:rPr>
        <w:tab/>
        <w:t>In the exercise, or purported exercise, of a function under this part, an authorised person must take all reasonable steps to ensure that the authorised person</w:t>
      </w:r>
      <w:r w:rsidR="007A3F66" w:rsidRPr="00C51178">
        <w:rPr>
          <w:color w:val="000000"/>
        </w:rPr>
        <w:t xml:space="preserve"> </w:t>
      </w:r>
      <w:r w:rsidRPr="00C51178">
        <w:rPr>
          <w:color w:val="000000"/>
        </w:rPr>
        <w:t>causes as little inconvenience, detriment and damage as is practicable.</w:t>
      </w:r>
    </w:p>
    <w:p w14:paraId="1F713794" w14:textId="77777777" w:rsidR="00DB5078" w:rsidRPr="00C51178" w:rsidRDefault="00DB5078" w:rsidP="00C51178">
      <w:pPr>
        <w:pStyle w:val="IMain"/>
        <w:keepNext/>
        <w:rPr>
          <w:color w:val="000000"/>
        </w:rPr>
      </w:pPr>
      <w:r w:rsidRPr="00C51178">
        <w:rPr>
          <w:color w:val="000000"/>
        </w:rPr>
        <w:tab/>
        <w:t>(2)</w:t>
      </w:r>
      <w:r w:rsidRPr="00C51178">
        <w:rPr>
          <w:color w:val="000000"/>
        </w:rPr>
        <w:tab/>
        <w:t>If an authorised person</w:t>
      </w:r>
      <w:r w:rsidR="005E27F1" w:rsidRPr="00C51178">
        <w:rPr>
          <w:color w:val="000000"/>
        </w:rPr>
        <w:t xml:space="preserve"> </w:t>
      </w:r>
      <w:r w:rsidRPr="00C51178">
        <w:rPr>
          <w:color w:val="000000"/>
        </w:rPr>
        <w:t xml:space="preserve">damages </w:t>
      </w:r>
      <w:r w:rsidR="006F11CA" w:rsidRPr="00C51178">
        <w:rPr>
          <w:color w:val="000000"/>
        </w:rPr>
        <w:t>a vehicle</w:t>
      </w:r>
      <w:r w:rsidRPr="00C51178">
        <w:rPr>
          <w:color w:val="000000"/>
        </w:rPr>
        <w:t xml:space="preserve"> in the exercise or purported exercise of a function under this part, the authorised person must give written notice of the particulars of the damage to the person whom the authorised person believes on reasonable grounds is the owner of the </w:t>
      </w:r>
      <w:r w:rsidR="00565051" w:rsidRPr="00C51178">
        <w:rPr>
          <w:color w:val="000000"/>
        </w:rPr>
        <w:t>vehicle</w:t>
      </w:r>
      <w:r w:rsidRPr="00C51178">
        <w:rPr>
          <w:color w:val="000000"/>
        </w:rPr>
        <w:t>.</w:t>
      </w:r>
    </w:p>
    <w:p w14:paraId="556DDCFD" w14:textId="4942E3C1" w:rsidR="003553AE" w:rsidRPr="00C51178" w:rsidRDefault="003553AE" w:rsidP="003553AE">
      <w:pPr>
        <w:pStyle w:val="aNote"/>
        <w:rPr>
          <w:color w:val="000000"/>
        </w:rPr>
      </w:pPr>
      <w:r w:rsidRPr="00C51178">
        <w:rPr>
          <w:rStyle w:val="charItals"/>
          <w:color w:val="000000"/>
        </w:rPr>
        <w:t>Note</w:t>
      </w:r>
      <w:r w:rsidRPr="00C51178">
        <w:rPr>
          <w:rStyle w:val="charItals"/>
          <w:color w:val="000000"/>
        </w:rPr>
        <w:tab/>
      </w:r>
      <w:r w:rsidRPr="00C51178">
        <w:rPr>
          <w:color w:val="000000"/>
        </w:rPr>
        <w:t xml:space="preserve">For how documents may be given, see the </w:t>
      </w:r>
      <w:hyperlink r:id="rId39" w:tooltip="A2001-14" w:history="1">
        <w:r w:rsidR="005B7FBF" w:rsidRPr="00C51178">
          <w:rPr>
            <w:rStyle w:val="charCitHyperlinkAbbrev"/>
          </w:rPr>
          <w:t>Legislation Act</w:t>
        </w:r>
      </w:hyperlink>
      <w:r w:rsidRPr="00C51178">
        <w:rPr>
          <w:color w:val="000000"/>
        </w:rPr>
        <w:t>, pt 19.5.</w:t>
      </w:r>
    </w:p>
    <w:p w14:paraId="72C3C6E6" w14:textId="77777777" w:rsidR="00645E66" w:rsidRPr="00C51178" w:rsidRDefault="008370ED" w:rsidP="008370ED">
      <w:pPr>
        <w:pStyle w:val="IMain"/>
        <w:rPr>
          <w:color w:val="000000"/>
        </w:rPr>
      </w:pPr>
      <w:r w:rsidRPr="00C51178">
        <w:rPr>
          <w:color w:val="000000"/>
        </w:rPr>
        <w:lastRenderedPageBreak/>
        <w:tab/>
        <w:t>(</w:t>
      </w:r>
      <w:r w:rsidR="005A3021" w:rsidRPr="00C51178">
        <w:rPr>
          <w:color w:val="000000"/>
        </w:rPr>
        <w:t>3</w:t>
      </w:r>
      <w:r w:rsidRPr="00C51178">
        <w:rPr>
          <w:color w:val="000000"/>
        </w:rPr>
        <w:t>)</w:t>
      </w:r>
      <w:r w:rsidRPr="00C51178">
        <w:rPr>
          <w:color w:val="000000"/>
        </w:rPr>
        <w:tab/>
      </w:r>
      <w:r w:rsidR="00697A75" w:rsidRPr="00C51178">
        <w:rPr>
          <w:color w:val="000000"/>
        </w:rPr>
        <w:t>This section does not apply if the authorised person immediately disposes of the vehicle under section 24R (2) (b)</w:t>
      </w:r>
      <w:r w:rsidR="007A61DC" w:rsidRPr="00C51178">
        <w:rPr>
          <w:color w:val="000000"/>
        </w:rPr>
        <w:t>.</w:t>
      </w:r>
    </w:p>
    <w:p w14:paraId="5BB26275" w14:textId="77777777" w:rsidR="00C979FB" w:rsidRPr="00C51178" w:rsidRDefault="00D54C11" w:rsidP="00F913B8">
      <w:pPr>
        <w:pStyle w:val="IH5Sec"/>
        <w:rPr>
          <w:color w:val="000000"/>
        </w:rPr>
      </w:pPr>
      <w:r w:rsidRPr="00C51178">
        <w:rPr>
          <w:color w:val="000000"/>
        </w:rPr>
        <w:t>24U</w:t>
      </w:r>
      <w:r w:rsidR="00C979FB" w:rsidRPr="00C51178">
        <w:rPr>
          <w:color w:val="000000"/>
        </w:rPr>
        <w:tab/>
        <w:t>Compensation for exercise of enforcement powers</w:t>
      </w:r>
    </w:p>
    <w:p w14:paraId="65781AE9" w14:textId="77777777" w:rsidR="00C979FB" w:rsidRPr="00C51178" w:rsidRDefault="00C979FB" w:rsidP="00F913B8">
      <w:pPr>
        <w:pStyle w:val="IMain"/>
        <w:rPr>
          <w:color w:val="000000"/>
        </w:rPr>
      </w:pPr>
      <w:r w:rsidRPr="00C51178">
        <w:rPr>
          <w:color w:val="000000"/>
        </w:rPr>
        <w:tab/>
        <w:t>(1)</w:t>
      </w:r>
      <w:r w:rsidRPr="00C51178">
        <w:rPr>
          <w:color w:val="000000"/>
        </w:rPr>
        <w:tab/>
        <w:t>A person may claim compensation from the Territory if the person suffers loss or expense because of the exercise, or purported exercise, of a function under this part by</w:t>
      </w:r>
      <w:r w:rsidR="00B95CED" w:rsidRPr="00C51178">
        <w:rPr>
          <w:color w:val="000000"/>
        </w:rPr>
        <w:t xml:space="preserve"> an authorised person.</w:t>
      </w:r>
    </w:p>
    <w:p w14:paraId="4BAD58E0" w14:textId="77777777" w:rsidR="00C979FB" w:rsidRPr="00C51178" w:rsidRDefault="00C979FB" w:rsidP="00F913B8">
      <w:pPr>
        <w:pStyle w:val="IMain"/>
        <w:rPr>
          <w:color w:val="000000"/>
        </w:rPr>
      </w:pPr>
      <w:r w:rsidRPr="00C51178">
        <w:rPr>
          <w:color w:val="000000"/>
        </w:rPr>
        <w:tab/>
        <w:t>(2)</w:t>
      </w:r>
      <w:r w:rsidRPr="00C51178">
        <w:rPr>
          <w:color w:val="000000"/>
        </w:rPr>
        <w:tab/>
        <w:t>Compensation may be claimed and ordered in a proceeding for—</w:t>
      </w:r>
    </w:p>
    <w:p w14:paraId="5437695B" w14:textId="77777777" w:rsidR="00C979FB" w:rsidRPr="00C51178" w:rsidRDefault="00C979FB" w:rsidP="00F913B8">
      <w:pPr>
        <w:pStyle w:val="Ipara"/>
        <w:rPr>
          <w:color w:val="000000"/>
        </w:rPr>
      </w:pPr>
      <w:r w:rsidRPr="00C51178">
        <w:rPr>
          <w:color w:val="000000"/>
        </w:rPr>
        <w:tab/>
        <w:t>(a)</w:t>
      </w:r>
      <w:r w:rsidRPr="00C51178">
        <w:rPr>
          <w:color w:val="000000"/>
        </w:rPr>
        <w:tab/>
        <w:t>compensation brought in a court of competent jurisdiction; or</w:t>
      </w:r>
    </w:p>
    <w:p w14:paraId="6CD1BC0C" w14:textId="77777777" w:rsidR="00C979FB" w:rsidRPr="00C51178" w:rsidRDefault="00C979FB" w:rsidP="00F913B8">
      <w:pPr>
        <w:pStyle w:val="Ipara"/>
        <w:rPr>
          <w:color w:val="000000"/>
        </w:rPr>
      </w:pPr>
      <w:r w:rsidRPr="00C51178">
        <w:rPr>
          <w:color w:val="000000"/>
        </w:rPr>
        <w:tab/>
        <w:t>(b)</w:t>
      </w:r>
      <w:r w:rsidRPr="00C51178">
        <w:rPr>
          <w:color w:val="000000"/>
        </w:rPr>
        <w:tab/>
        <w:t>an offence against this Act brought against the person making the claim for compensation.</w:t>
      </w:r>
    </w:p>
    <w:p w14:paraId="4527F918" w14:textId="77777777" w:rsidR="00C979FB" w:rsidRPr="00C51178" w:rsidRDefault="00C979FB" w:rsidP="00F913B8">
      <w:pPr>
        <w:pStyle w:val="IMain"/>
        <w:rPr>
          <w:color w:val="000000"/>
        </w:rPr>
      </w:pPr>
      <w:r w:rsidRPr="00C51178">
        <w:rPr>
          <w:color w:val="000000"/>
        </w:rPr>
        <w:tab/>
        <w:t>(3)</w:t>
      </w:r>
      <w:r w:rsidRPr="00C51178">
        <w:rPr>
          <w:color w:val="000000"/>
        </w:rPr>
        <w:tab/>
        <w:t>A court may order the payment of reasonable compensation for the loss or expense only if it is satisfied it is just to make the order in the circumstances of the particular case.</w:t>
      </w:r>
    </w:p>
    <w:p w14:paraId="298BD461" w14:textId="77777777" w:rsidR="00C979FB" w:rsidRPr="00C51178" w:rsidRDefault="00C979FB" w:rsidP="00F913B8">
      <w:pPr>
        <w:pStyle w:val="IMain"/>
        <w:rPr>
          <w:color w:val="000000"/>
        </w:rPr>
      </w:pPr>
      <w:r w:rsidRPr="00C51178">
        <w:rPr>
          <w:color w:val="000000"/>
        </w:rPr>
        <w:tab/>
        <w:t>(4)</w:t>
      </w:r>
      <w:r w:rsidRPr="00C51178">
        <w:rPr>
          <w:color w:val="000000"/>
        </w:rPr>
        <w:tab/>
        <w:t>A regulation may prescribe matters that may, must or must not be taken into account by the court in considering whether it is just to make the order.</w:t>
      </w:r>
    </w:p>
    <w:p w14:paraId="745F4BBA" w14:textId="77777777" w:rsidR="00C979FB" w:rsidRPr="00C51178" w:rsidRDefault="00D54C11" w:rsidP="0032195E">
      <w:pPr>
        <w:pStyle w:val="IH5Sec"/>
        <w:rPr>
          <w:color w:val="000000"/>
        </w:rPr>
      </w:pPr>
      <w:r w:rsidRPr="00C51178">
        <w:rPr>
          <w:color w:val="000000"/>
        </w:rPr>
        <w:t>24V</w:t>
      </w:r>
      <w:r w:rsidR="00C979FB" w:rsidRPr="00C51178">
        <w:rPr>
          <w:color w:val="000000"/>
        </w:rPr>
        <w:tab/>
        <w:t>Protection from liability</w:t>
      </w:r>
    </w:p>
    <w:p w14:paraId="06E90B25" w14:textId="77777777" w:rsidR="00C979FB" w:rsidRPr="00C51178" w:rsidRDefault="00C979FB" w:rsidP="00F913B8">
      <w:pPr>
        <w:pStyle w:val="IMain"/>
        <w:rPr>
          <w:color w:val="000000"/>
        </w:rPr>
      </w:pPr>
      <w:r w:rsidRPr="00C51178">
        <w:rPr>
          <w:color w:val="000000"/>
        </w:rPr>
        <w:tab/>
        <w:t>(1)</w:t>
      </w:r>
      <w:r w:rsidRPr="00C51178">
        <w:rPr>
          <w:color w:val="000000"/>
        </w:rPr>
        <w:tab/>
        <w:t xml:space="preserve">An </w:t>
      </w:r>
      <w:r w:rsidR="006B24D1" w:rsidRPr="00C51178">
        <w:rPr>
          <w:color w:val="000000"/>
        </w:rPr>
        <w:t xml:space="preserve">authorised person </w:t>
      </w:r>
      <w:r w:rsidRPr="00C51178">
        <w:rPr>
          <w:color w:val="000000"/>
        </w:rPr>
        <w:t>is not civilly liable for conduct engaged in honestly and without recklessness—</w:t>
      </w:r>
    </w:p>
    <w:p w14:paraId="355D4590" w14:textId="77777777" w:rsidR="00C979FB" w:rsidRPr="00C51178" w:rsidRDefault="00C979FB" w:rsidP="00F913B8">
      <w:pPr>
        <w:pStyle w:val="Ipara"/>
        <w:rPr>
          <w:color w:val="000000"/>
        </w:rPr>
      </w:pPr>
      <w:r w:rsidRPr="00C51178">
        <w:rPr>
          <w:color w:val="000000"/>
        </w:rPr>
        <w:tab/>
        <w:t>(a)</w:t>
      </w:r>
      <w:r w:rsidRPr="00C51178">
        <w:rPr>
          <w:color w:val="000000"/>
        </w:rPr>
        <w:tab/>
        <w:t xml:space="preserve">in the exercise of a function under this Act; or </w:t>
      </w:r>
    </w:p>
    <w:p w14:paraId="564264DA" w14:textId="77777777" w:rsidR="00C979FB" w:rsidRPr="00C51178" w:rsidRDefault="00C979FB" w:rsidP="00F913B8">
      <w:pPr>
        <w:pStyle w:val="Ipara"/>
        <w:rPr>
          <w:color w:val="000000"/>
        </w:rPr>
      </w:pPr>
      <w:r w:rsidRPr="00C51178">
        <w:rPr>
          <w:color w:val="000000"/>
        </w:rPr>
        <w:tab/>
        <w:t>(b)</w:t>
      </w:r>
      <w:r w:rsidRPr="00C51178">
        <w:rPr>
          <w:color w:val="000000"/>
        </w:rPr>
        <w:tab/>
        <w:t xml:space="preserve">in the reasonable belief that the conduct was in the exercise of a function under this Act. </w:t>
      </w:r>
    </w:p>
    <w:p w14:paraId="4C23DA3C" w14:textId="77777777" w:rsidR="00C979FB" w:rsidRPr="00C51178" w:rsidRDefault="00C979FB" w:rsidP="00F913B8">
      <w:pPr>
        <w:pStyle w:val="IMain"/>
        <w:rPr>
          <w:color w:val="000000"/>
        </w:rPr>
      </w:pPr>
      <w:r w:rsidRPr="00C51178">
        <w:rPr>
          <w:color w:val="000000"/>
        </w:rPr>
        <w:tab/>
        <w:t>(2)</w:t>
      </w:r>
      <w:r w:rsidRPr="00C51178">
        <w:rPr>
          <w:color w:val="000000"/>
        </w:rPr>
        <w:tab/>
        <w:t xml:space="preserve">Any civil liability that would, apart from this section, attach to </w:t>
      </w:r>
      <w:r w:rsidR="006B24D1" w:rsidRPr="00C51178">
        <w:rPr>
          <w:color w:val="000000"/>
        </w:rPr>
        <w:t>the authorised person</w:t>
      </w:r>
      <w:r w:rsidRPr="00C51178">
        <w:rPr>
          <w:color w:val="000000"/>
        </w:rPr>
        <w:t xml:space="preserve"> attaches instead to the Territory.</w:t>
      </w:r>
    </w:p>
    <w:p w14:paraId="1677FDE0" w14:textId="77777777" w:rsidR="00C979FB" w:rsidRPr="00C51178" w:rsidRDefault="00C979FB" w:rsidP="00F913B8">
      <w:pPr>
        <w:pStyle w:val="IMain"/>
        <w:rPr>
          <w:color w:val="000000"/>
        </w:rPr>
      </w:pPr>
      <w:r w:rsidRPr="00C51178">
        <w:rPr>
          <w:color w:val="000000"/>
        </w:rPr>
        <w:tab/>
        <w:t>(3)</w:t>
      </w:r>
      <w:r w:rsidRPr="00C51178">
        <w:rPr>
          <w:color w:val="000000"/>
        </w:rPr>
        <w:tab/>
        <w:t>In this section:</w:t>
      </w:r>
    </w:p>
    <w:p w14:paraId="14533832" w14:textId="77777777" w:rsidR="00C979FB" w:rsidRPr="00C51178" w:rsidRDefault="00C979FB" w:rsidP="00C51178">
      <w:pPr>
        <w:pStyle w:val="aDef"/>
        <w:rPr>
          <w:color w:val="000000"/>
        </w:rPr>
      </w:pPr>
      <w:r w:rsidRPr="00C51178">
        <w:rPr>
          <w:rStyle w:val="charBoldItals"/>
          <w:color w:val="000000"/>
        </w:rPr>
        <w:t>conduct</w:t>
      </w:r>
      <w:r w:rsidRPr="00C51178">
        <w:rPr>
          <w:color w:val="000000"/>
        </w:rPr>
        <w:t xml:space="preserve"> means an act or omission to do an act.</w:t>
      </w:r>
    </w:p>
    <w:p w14:paraId="579F8405" w14:textId="77777777" w:rsidR="00AA6FCC" w:rsidRPr="00C51178" w:rsidRDefault="00D20094" w:rsidP="00D20094">
      <w:pPr>
        <w:pStyle w:val="IH2Part"/>
        <w:rPr>
          <w:color w:val="000000"/>
        </w:rPr>
      </w:pPr>
      <w:r w:rsidRPr="00C51178">
        <w:rPr>
          <w:color w:val="000000"/>
        </w:rPr>
        <w:lastRenderedPageBreak/>
        <w:t>Part 4C</w:t>
      </w:r>
      <w:r w:rsidRPr="00C51178">
        <w:rPr>
          <w:color w:val="000000"/>
        </w:rPr>
        <w:tab/>
      </w:r>
      <w:r w:rsidR="004E098F" w:rsidRPr="00C51178">
        <w:rPr>
          <w:color w:val="000000"/>
        </w:rPr>
        <w:t>Review and appeals</w:t>
      </w:r>
    </w:p>
    <w:p w14:paraId="1D9893F4" w14:textId="77777777" w:rsidR="00D20094" w:rsidRPr="00C51178" w:rsidRDefault="008855F7" w:rsidP="008855F7">
      <w:pPr>
        <w:pStyle w:val="IH5Sec"/>
        <w:rPr>
          <w:color w:val="000000"/>
        </w:rPr>
      </w:pPr>
      <w:r w:rsidRPr="00C51178">
        <w:rPr>
          <w:color w:val="000000"/>
        </w:rPr>
        <w:t>24</w:t>
      </w:r>
      <w:r w:rsidR="00D54C11" w:rsidRPr="00C51178">
        <w:rPr>
          <w:color w:val="000000"/>
        </w:rPr>
        <w:t>W</w:t>
      </w:r>
      <w:r w:rsidRPr="00C51178">
        <w:rPr>
          <w:color w:val="000000"/>
        </w:rPr>
        <w:tab/>
        <w:t xml:space="preserve">Meaning of </w:t>
      </w:r>
      <w:r w:rsidRPr="00C51178">
        <w:rPr>
          <w:rStyle w:val="charItals"/>
          <w:color w:val="000000"/>
        </w:rPr>
        <w:t>reviewable decision</w:t>
      </w:r>
      <w:r w:rsidRPr="00C51178">
        <w:rPr>
          <w:color w:val="000000"/>
        </w:rPr>
        <w:t>—pt 4C</w:t>
      </w:r>
    </w:p>
    <w:p w14:paraId="0170ACD8" w14:textId="77777777" w:rsidR="00D20094" w:rsidRPr="00C51178" w:rsidRDefault="008855F7" w:rsidP="008855F7">
      <w:pPr>
        <w:pStyle w:val="Amainreturn"/>
        <w:rPr>
          <w:color w:val="000000"/>
        </w:rPr>
      </w:pPr>
      <w:r w:rsidRPr="00C51178">
        <w:rPr>
          <w:color w:val="000000"/>
        </w:rPr>
        <w:t>In this part:</w:t>
      </w:r>
    </w:p>
    <w:p w14:paraId="5AA38C98" w14:textId="77777777" w:rsidR="008855F7" w:rsidRPr="00C51178" w:rsidRDefault="008855F7" w:rsidP="00C51178">
      <w:pPr>
        <w:pStyle w:val="aDef"/>
        <w:rPr>
          <w:color w:val="000000"/>
        </w:rPr>
      </w:pPr>
      <w:r w:rsidRPr="00C51178">
        <w:rPr>
          <w:rStyle w:val="charBoldItals"/>
        </w:rPr>
        <w:t>reviewable decision</w:t>
      </w:r>
      <w:r w:rsidRPr="00C51178">
        <w:rPr>
          <w:color w:val="000000"/>
        </w:rPr>
        <w:t xml:space="preserve"> means a decision mentioned in schedule 1, column 3 under a provision of this Act mentioned in column 2 in relation to the decision.</w:t>
      </w:r>
    </w:p>
    <w:p w14:paraId="4F5590EA" w14:textId="77777777" w:rsidR="008855F7" w:rsidRPr="00C51178" w:rsidRDefault="001C095C" w:rsidP="001C095C">
      <w:pPr>
        <w:pStyle w:val="IH5Sec"/>
        <w:rPr>
          <w:color w:val="000000"/>
        </w:rPr>
      </w:pPr>
      <w:r w:rsidRPr="00C51178">
        <w:rPr>
          <w:color w:val="000000"/>
        </w:rPr>
        <w:t>24</w:t>
      </w:r>
      <w:r w:rsidR="00D54C11" w:rsidRPr="00C51178">
        <w:rPr>
          <w:color w:val="000000"/>
        </w:rPr>
        <w:t>X</w:t>
      </w:r>
      <w:r w:rsidRPr="00C51178">
        <w:rPr>
          <w:color w:val="000000"/>
        </w:rPr>
        <w:tab/>
        <w:t>Reviewable decision notices</w:t>
      </w:r>
    </w:p>
    <w:p w14:paraId="20A54351" w14:textId="77777777" w:rsidR="001C095C" w:rsidRPr="00C51178" w:rsidRDefault="001C095C" w:rsidP="00C51178">
      <w:pPr>
        <w:pStyle w:val="Amainreturn"/>
        <w:keepNext/>
        <w:rPr>
          <w:color w:val="000000"/>
        </w:rPr>
      </w:pPr>
      <w:r w:rsidRPr="00C51178">
        <w:rPr>
          <w:color w:val="000000"/>
        </w:rPr>
        <w:t>If a person makes a reviewable decision, the person must give a reviewable decision notice to each entity mentioned in schedule</w:t>
      </w:r>
      <w:r w:rsidR="00386F1A" w:rsidRPr="00C51178">
        <w:rPr>
          <w:color w:val="000000"/>
        </w:rPr>
        <w:t> </w:t>
      </w:r>
      <w:r w:rsidRPr="00C51178">
        <w:rPr>
          <w:color w:val="000000"/>
        </w:rPr>
        <w:t>1, column 4 in relation to the decision.</w:t>
      </w:r>
    </w:p>
    <w:p w14:paraId="7F1439E3" w14:textId="26282D38" w:rsidR="008855F7" w:rsidRPr="00C51178" w:rsidRDefault="001C095C" w:rsidP="00C51178">
      <w:pPr>
        <w:pStyle w:val="aNote"/>
        <w:keepNext/>
        <w:rPr>
          <w:color w:val="000000"/>
        </w:rPr>
      </w:pPr>
      <w:r w:rsidRPr="00C51178">
        <w:rPr>
          <w:rStyle w:val="charItals"/>
        </w:rPr>
        <w:t>Note 1</w:t>
      </w:r>
      <w:r w:rsidRPr="00C51178">
        <w:rPr>
          <w:rStyle w:val="charItals"/>
        </w:rPr>
        <w:tab/>
      </w:r>
      <w:r w:rsidRPr="00C51178">
        <w:rPr>
          <w:color w:val="000000"/>
        </w:rPr>
        <w:t xml:space="preserve">The person must also take reasonable steps to give a reviewable decision notice to any other person whose interests are affected by the decision (see </w:t>
      </w:r>
      <w:hyperlink r:id="rId40" w:tooltip="A2008-35" w:history="1">
        <w:r w:rsidR="005B7FBF" w:rsidRPr="00C51178">
          <w:rPr>
            <w:rStyle w:val="charCitHyperlinkItal"/>
          </w:rPr>
          <w:t>ACT Civil and Administrative Tribunal Act 2008</w:t>
        </w:r>
      </w:hyperlink>
      <w:r w:rsidRPr="00C51178">
        <w:rPr>
          <w:color w:val="000000"/>
        </w:rPr>
        <w:t>, s</w:t>
      </w:r>
      <w:r w:rsidR="000B7F3F" w:rsidRPr="00C51178">
        <w:rPr>
          <w:color w:val="000000"/>
        </w:rPr>
        <w:t> </w:t>
      </w:r>
      <w:r w:rsidRPr="00C51178">
        <w:rPr>
          <w:color w:val="000000"/>
        </w:rPr>
        <w:t>67A).</w:t>
      </w:r>
    </w:p>
    <w:p w14:paraId="45FDB3E6" w14:textId="6E5B8978" w:rsidR="008855F7" w:rsidRPr="00C51178" w:rsidRDefault="001C095C" w:rsidP="001C095C">
      <w:pPr>
        <w:pStyle w:val="aNote"/>
        <w:rPr>
          <w:color w:val="000000"/>
        </w:rPr>
      </w:pPr>
      <w:r w:rsidRPr="00C51178">
        <w:rPr>
          <w:rStyle w:val="charItals"/>
        </w:rPr>
        <w:t>Note 2</w:t>
      </w:r>
      <w:r w:rsidRPr="00C51178">
        <w:rPr>
          <w:rStyle w:val="charItals"/>
        </w:rPr>
        <w:tab/>
      </w:r>
      <w:r w:rsidRPr="00C51178">
        <w:rPr>
          <w:color w:val="000000"/>
        </w:rPr>
        <w:t xml:space="preserve">The requirements for reviewable decision notices are prescribed under the </w:t>
      </w:r>
      <w:hyperlink r:id="rId41" w:tooltip="A2008-35" w:history="1">
        <w:r w:rsidR="005B7FBF" w:rsidRPr="00C51178">
          <w:rPr>
            <w:rStyle w:val="charCitHyperlinkItal"/>
          </w:rPr>
          <w:t>ACT Civil and Administrative Tribunal Act 2008</w:t>
        </w:r>
      </w:hyperlink>
      <w:r w:rsidRPr="00C51178">
        <w:rPr>
          <w:color w:val="000000"/>
        </w:rPr>
        <w:t>, div 6.3.</w:t>
      </w:r>
    </w:p>
    <w:p w14:paraId="30EB50E7" w14:textId="77777777" w:rsidR="008855F7" w:rsidRPr="00C51178" w:rsidRDefault="001C095C" w:rsidP="001C095C">
      <w:pPr>
        <w:pStyle w:val="IH5Sec"/>
        <w:rPr>
          <w:color w:val="000000"/>
        </w:rPr>
      </w:pPr>
      <w:r w:rsidRPr="00C51178">
        <w:rPr>
          <w:color w:val="000000"/>
        </w:rPr>
        <w:t>24</w:t>
      </w:r>
      <w:r w:rsidR="00D54C11" w:rsidRPr="00C51178">
        <w:rPr>
          <w:color w:val="000000"/>
        </w:rPr>
        <w:t>Y</w:t>
      </w:r>
      <w:r w:rsidRPr="00C51178">
        <w:rPr>
          <w:color w:val="000000"/>
        </w:rPr>
        <w:tab/>
        <w:t>Applications for review</w:t>
      </w:r>
    </w:p>
    <w:p w14:paraId="4E8B794C" w14:textId="77777777" w:rsidR="001C095C" w:rsidRPr="00C51178" w:rsidRDefault="001C095C" w:rsidP="001C095C">
      <w:pPr>
        <w:pStyle w:val="Amainreturn"/>
        <w:rPr>
          <w:color w:val="000000"/>
        </w:rPr>
      </w:pPr>
      <w:r w:rsidRPr="00C51178">
        <w:rPr>
          <w:color w:val="000000"/>
        </w:rPr>
        <w:t>The following may apply to the ACAT for review of a reviewable decision:</w:t>
      </w:r>
    </w:p>
    <w:p w14:paraId="57B9281B" w14:textId="77777777" w:rsidR="008855F7" w:rsidRPr="00C51178" w:rsidRDefault="001C095C" w:rsidP="001C095C">
      <w:pPr>
        <w:pStyle w:val="Ipara"/>
        <w:rPr>
          <w:color w:val="000000"/>
        </w:rPr>
      </w:pPr>
      <w:r w:rsidRPr="00C51178">
        <w:rPr>
          <w:color w:val="000000"/>
        </w:rPr>
        <w:tab/>
        <w:t>(a)</w:t>
      </w:r>
      <w:r w:rsidRPr="00C51178">
        <w:rPr>
          <w:color w:val="000000"/>
        </w:rPr>
        <w:tab/>
      </w:r>
      <w:r w:rsidR="006F5890" w:rsidRPr="00C51178">
        <w:rPr>
          <w:color w:val="000000"/>
        </w:rPr>
        <w:t>an entity mentioned in schedule 1, column 4 in relation to the decision;</w:t>
      </w:r>
    </w:p>
    <w:p w14:paraId="7544894B" w14:textId="77777777" w:rsidR="008855F7" w:rsidRPr="00C51178" w:rsidRDefault="001C095C" w:rsidP="00C51178">
      <w:pPr>
        <w:pStyle w:val="Ipara"/>
        <w:keepNext/>
        <w:rPr>
          <w:color w:val="000000"/>
        </w:rPr>
      </w:pPr>
      <w:r w:rsidRPr="00C51178">
        <w:rPr>
          <w:color w:val="000000"/>
        </w:rPr>
        <w:tab/>
        <w:t>(</w:t>
      </w:r>
      <w:r w:rsidR="006F5890" w:rsidRPr="00C51178">
        <w:rPr>
          <w:color w:val="000000"/>
        </w:rPr>
        <w:t>b</w:t>
      </w:r>
      <w:r w:rsidRPr="00C51178">
        <w:rPr>
          <w:color w:val="000000"/>
        </w:rPr>
        <w:t>)</w:t>
      </w:r>
      <w:r w:rsidRPr="00C51178">
        <w:rPr>
          <w:color w:val="000000"/>
        </w:rPr>
        <w:tab/>
      </w:r>
      <w:r w:rsidR="006F5890" w:rsidRPr="00C51178">
        <w:rPr>
          <w:color w:val="000000"/>
          <w:szCs w:val="24"/>
        </w:rPr>
        <w:t xml:space="preserve">any </w:t>
      </w:r>
      <w:r w:rsidR="006F5890" w:rsidRPr="00C51178">
        <w:rPr>
          <w:color w:val="000000"/>
        </w:rPr>
        <w:t>other person whose interests are affected by the decision.</w:t>
      </w:r>
    </w:p>
    <w:p w14:paraId="6153FB41" w14:textId="48B5AF6A" w:rsidR="008855F7" w:rsidRPr="00C51178" w:rsidRDefault="006F5890" w:rsidP="006F5890">
      <w:pPr>
        <w:pStyle w:val="aNote"/>
        <w:rPr>
          <w:color w:val="000000"/>
        </w:rPr>
      </w:pPr>
      <w:r w:rsidRPr="00C51178">
        <w:rPr>
          <w:rStyle w:val="charItals"/>
        </w:rPr>
        <w:t>Note</w:t>
      </w:r>
      <w:r w:rsidRPr="00C51178">
        <w:rPr>
          <w:rStyle w:val="charItals"/>
        </w:rPr>
        <w:tab/>
      </w:r>
      <w:r w:rsidRPr="00C51178">
        <w:rPr>
          <w:color w:val="000000"/>
        </w:rPr>
        <w:t xml:space="preserve">If a form is approved under the </w:t>
      </w:r>
      <w:hyperlink r:id="rId42" w:tooltip="A2008-35" w:history="1">
        <w:r w:rsidR="005B7FBF" w:rsidRPr="00C51178">
          <w:rPr>
            <w:rStyle w:val="charCitHyperlinkItal"/>
          </w:rPr>
          <w:t>ACT Civil and Administrative Tribunal Act 2008</w:t>
        </w:r>
      </w:hyperlink>
      <w:r w:rsidRPr="00C51178">
        <w:rPr>
          <w:color w:val="000000"/>
        </w:rPr>
        <w:t xml:space="preserve"> for the application, the form must be used.</w:t>
      </w:r>
    </w:p>
    <w:p w14:paraId="6DDAD3F0" w14:textId="77777777" w:rsidR="00B36667" w:rsidRPr="00C51178" w:rsidRDefault="00C51178" w:rsidP="00C51178">
      <w:pPr>
        <w:pStyle w:val="AH5Sec"/>
        <w:shd w:val="pct25" w:color="auto" w:fill="auto"/>
      </w:pPr>
      <w:bookmarkStart w:id="31" w:name="_Toc10539258"/>
      <w:r w:rsidRPr="00C51178">
        <w:rPr>
          <w:rStyle w:val="CharSectNo"/>
        </w:rPr>
        <w:lastRenderedPageBreak/>
        <w:t>27</w:t>
      </w:r>
      <w:r w:rsidRPr="00C51178">
        <w:tab/>
      </w:r>
      <w:r w:rsidR="00B36667" w:rsidRPr="00C51178">
        <w:t>New section 24Z</w:t>
      </w:r>
      <w:bookmarkEnd w:id="31"/>
    </w:p>
    <w:p w14:paraId="7F018A88" w14:textId="77777777" w:rsidR="00B36667" w:rsidRPr="00C51178" w:rsidRDefault="00B36667" w:rsidP="00B36667">
      <w:pPr>
        <w:pStyle w:val="direction"/>
      </w:pPr>
      <w:r w:rsidRPr="00C51178">
        <w:t>in part 4C, insert</w:t>
      </w:r>
    </w:p>
    <w:p w14:paraId="792C766B" w14:textId="77777777" w:rsidR="004D69F6" w:rsidRPr="00C51178" w:rsidRDefault="002E7B4B" w:rsidP="004D69F6">
      <w:pPr>
        <w:pStyle w:val="IH5Sec"/>
        <w:rPr>
          <w:color w:val="000000"/>
        </w:rPr>
      </w:pPr>
      <w:r w:rsidRPr="00C51178">
        <w:rPr>
          <w:color w:val="000000"/>
        </w:rPr>
        <w:t>24</w:t>
      </w:r>
      <w:r w:rsidR="00D54C11" w:rsidRPr="00C51178">
        <w:rPr>
          <w:color w:val="000000"/>
        </w:rPr>
        <w:t>Z</w:t>
      </w:r>
      <w:r w:rsidR="004D69F6" w:rsidRPr="00C51178">
        <w:rPr>
          <w:color w:val="000000"/>
        </w:rPr>
        <w:tab/>
      </w:r>
      <w:r w:rsidRPr="00C51178">
        <w:rPr>
          <w:color w:val="000000"/>
        </w:rPr>
        <w:t>Appeals</w:t>
      </w:r>
    </w:p>
    <w:p w14:paraId="39C7E02E" w14:textId="77777777" w:rsidR="002E7B4B" w:rsidRPr="00C51178" w:rsidRDefault="007E1420" w:rsidP="002E7B4B">
      <w:pPr>
        <w:pStyle w:val="Amainreturn"/>
        <w:rPr>
          <w:color w:val="000000"/>
        </w:rPr>
      </w:pPr>
      <w:r w:rsidRPr="00C51178">
        <w:rPr>
          <w:color w:val="000000"/>
        </w:rPr>
        <w:t xml:space="preserve">A </w:t>
      </w:r>
      <w:r w:rsidR="00B209BD" w:rsidRPr="00C51178">
        <w:rPr>
          <w:color w:val="000000"/>
        </w:rPr>
        <w:t xml:space="preserve">person subject to an abatement order may </w:t>
      </w:r>
      <w:r w:rsidRPr="00C51178">
        <w:rPr>
          <w:color w:val="000000"/>
        </w:rPr>
        <w:t>appeal to the Supreme Court in relation to any of the following orders of the Magistrates Court:</w:t>
      </w:r>
    </w:p>
    <w:p w14:paraId="43F0218C" w14:textId="77777777" w:rsidR="007E1420" w:rsidRPr="00C51178" w:rsidRDefault="007E1420" w:rsidP="007E1420">
      <w:pPr>
        <w:pStyle w:val="Ipara"/>
        <w:rPr>
          <w:color w:val="000000"/>
        </w:rPr>
      </w:pPr>
      <w:r w:rsidRPr="00C51178">
        <w:rPr>
          <w:color w:val="000000"/>
        </w:rPr>
        <w:tab/>
        <w:t>(a)</w:t>
      </w:r>
      <w:r w:rsidRPr="00C51178">
        <w:rPr>
          <w:color w:val="000000"/>
        </w:rPr>
        <w:tab/>
        <w:t xml:space="preserve">an abatement order under section </w:t>
      </w:r>
      <w:r w:rsidR="006B13E5" w:rsidRPr="00C51178">
        <w:rPr>
          <w:color w:val="000000"/>
        </w:rPr>
        <w:t>24B</w:t>
      </w:r>
      <w:r w:rsidR="00D10F58" w:rsidRPr="00C51178">
        <w:rPr>
          <w:color w:val="000000"/>
        </w:rPr>
        <w:t>H</w:t>
      </w:r>
      <w:r w:rsidR="006B13E5" w:rsidRPr="00C51178">
        <w:rPr>
          <w:color w:val="000000"/>
        </w:rPr>
        <w:t xml:space="preserve"> (3);</w:t>
      </w:r>
    </w:p>
    <w:p w14:paraId="6E43D3B8" w14:textId="77777777" w:rsidR="007E1420" w:rsidRPr="00C51178" w:rsidRDefault="007E1420" w:rsidP="007E1420">
      <w:pPr>
        <w:pStyle w:val="Ipara"/>
        <w:rPr>
          <w:color w:val="000000"/>
        </w:rPr>
      </w:pPr>
      <w:r w:rsidRPr="00C51178">
        <w:rPr>
          <w:color w:val="000000"/>
        </w:rPr>
        <w:tab/>
        <w:t>(b)</w:t>
      </w:r>
      <w:r w:rsidRPr="00C51178">
        <w:rPr>
          <w:color w:val="000000"/>
        </w:rPr>
        <w:tab/>
        <w:t>an order under section</w:t>
      </w:r>
      <w:r w:rsidR="006B13E5" w:rsidRPr="00C51178">
        <w:rPr>
          <w:color w:val="000000"/>
        </w:rPr>
        <w:t xml:space="preserve"> 24B</w:t>
      </w:r>
      <w:r w:rsidR="00D10F58" w:rsidRPr="00C51178">
        <w:rPr>
          <w:color w:val="000000"/>
        </w:rPr>
        <w:t>H</w:t>
      </w:r>
      <w:r w:rsidR="006B13E5" w:rsidRPr="00C51178">
        <w:rPr>
          <w:color w:val="000000"/>
        </w:rPr>
        <w:t xml:space="preserve"> (</w:t>
      </w:r>
      <w:r w:rsidR="008C0700" w:rsidRPr="00C51178">
        <w:rPr>
          <w:color w:val="000000"/>
        </w:rPr>
        <w:t>7</w:t>
      </w:r>
      <w:r w:rsidR="006B13E5" w:rsidRPr="00C51178">
        <w:rPr>
          <w:color w:val="000000"/>
        </w:rPr>
        <w:t xml:space="preserve">) </w:t>
      </w:r>
      <w:r w:rsidRPr="00C51178">
        <w:rPr>
          <w:color w:val="000000"/>
        </w:rPr>
        <w:t>dismissing an application for the revocation of an abatement order.</w:t>
      </w:r>
    </w:p>
    <w:p w14:paraId="3B1E2E35" w14:textId="77777777" w:rsidR="00214318" w:rsidRPr="00C51178" w:rsidRDefault="00C51178" w:rsidP="00C51178">
      <w:pPr>
        <w:pStyle w:val="AH5Sec"/>
        <w:shd w:val="pct25" w:color="auto" w:fill="auto"/>
        <w:rPr>
          <w:color w:val="000000"/>
        </w:rPr>
      </w:pPr>
      <w:bookmarkStart w:id="32" w:name="_Toc10539259"/>
      <w:r w:rsidRPr="00C51178">
        <w:rPr>
          <w:rStyle w:val="CharSectNo"/>
        </w:rPr>
        <w:t>28</w:t>
      </w:r>
      <w:r w:rsidRPr="00C51178">
        <w:rPr>
          <w:color w:val="000000"/>
        </w:rPr>
        <w:tab/>
      </w:r>
      <w:r w:rsidR="00C76AC5" w:rsidRPr="00C51178">
        <w:rPr>
          <w:color w:val="000000"/>
        </w:rPr>
        <w:t>New section 24</w:t>
      </w:r>
      <w:r w:rsidR="00D54C11" w:rsidRPr="00C51178">
        <w:rPr>
          <w:color w:val="000000"/>
        </w:rPr>
        <w:t>ZA</w:t>
      </w:r>
      <w:bookmarkEnd w:id="32"/>
    </w:p>
    <w:p w14:paraId="0FDF848B" w14:textId="77777777" w:rsidR="00C76AC5" w:rsidRPr="00C51178" w:rsidRDefault="00C76AC5" w:rsidP="00C76AC5">
      <w:pPr>
        <w:pStyle w:val="direction"/>
        <w:rPr>
          <w:color w:val="000000"/>
        </w:rPr>
      </w:pPr>
      <w:r w:rsidRPr="00C51178">
        <w:rPr>
          <w:color w:val="000000"/>
        </w:rPr>
        <w:t>in part 5, insert</w:t>
      </w:r>
    </w:p>
    <w:p w14:paraId="0CEC8172" w14:textId="77777777" w:rsidR="00C76AC5" w:rsidRPr="00C51178" w:rsidRDefault="00C76AC5" w:rsidP="00C76AC5">
      <w:pPr>
        <w:pStyle w:val="IH5Sec"/>
        <w:rPr>
          <w:color w:val="000000"/>
        </w:rPr>
      </w:pPr>
      <w:r w:rsidRPr="00C51178">
        <w:rPr>
          <w:color w:val="000000"/>
        </w:rPr>
        <w:t>24</w:t>
      </w:r>
      <w:r w:rsidR="00D54C11" w:rsidRPr="00C51178">
        <w:rPr>
          <w:color w:val="000000"/>
        </w:rPr>
        <w:t>ZA</w:t>
      </w:r>
      <w:r w:rsidRPr="00C51178">
        <w:rPr>
          <w:color w:val="000000"/>
        </w:rPr>
        <w:tab/>
        <w:t>Codes of practice</w:t>
      </w:r>
    </w:p>
    <w:p w14:paraId="682EA7B0" w14:textId="77777777" w:rsidR="00C76AC5" w:rsidRPr="00C51178" w:rsidRDefault="00C76AC5" w:rsidP="00781A5F">
      <w:pPr>
        <w:pStyle w:val="IMain"/>
        <w:rPr>
          <w:color w:val="000000"/>
        </w:rPr>
      </w:pPr>
      <w:r w:rsidRPr="00C51178">
        <w:rPr>
          <w:color w:val="000000"/>
        </w:rPr>
        <w:tab/>
        <w:t>(1)</w:t>
      </w:r>
      <w:r w:rsidRPr="00C51178">
        <w:rPr>
          <w:color w:val="000000"/>
        </w:rPr>
        <w:tab/>
        <w:t xml:space="preserve">The Minister may </w:t>
      </w:r>
      <w:r w:rsidR="00C36928" w:rsidRPr="00C51178">
        <w:rPr>
          <w:color w:val="000000"/>
        </w:rPr>
        <w:t>approve</w:t>
      </w:r>
      <w:r w:rsidRPr="00C51178">
        <w:rPr>
          <w:color w:val="000000"/>
        </w:rPr>
        <w:t xml:space="preserve"> </w:t>
      </w:r>
      <w:r w:rsidR="004A3D2B" w:rsidRPr="00C51178">
        <w:rPr>
          <w:color w:val="000000"/>
        </w:rPr>
        <w:t xml:space="preserve">a </w:t>
      </w:r>
      <w:r w:rsidRPr="00C51178">
        <w:rPr>
          <w:color w:val="000000"/>
        </w:rPr>
        <w:t>code of practice setting out minimum standards or guidelines for this Act.</w:t>
      </w:r>
    </w:p>
    <w:p w14:paraId="60E3EA65" w14:textId="77777777" w:rsidR="00C76AC5" w:rsidRPr="00C51178" w:rsidRDefault="00C76AC5" w:rsidP="00781A5F">
      <w:pPr>
        <w:pStyle w:val="IMain"/>
        <w:rPr>
          <w:color w:val="000000"/>
        </w:rPr>
      </w:pPr>
      <w:r w:rsidRPr="00C51178">
        <w:rPr>
          <w:color w:val="000000"/>
        </w:rPr>
        <w:tab/>
        <w:t>(2)</w:t>
      </w:r>
      <w:r w:rsidRPr="00C51178">
        <w:rPr>
          <w:color w:val="000000"/>
        </w:rPr>
        <w:tab/>
      </w:r>
      <w:r w:rsidR="00B36667" w:rsidRPr="00C51178">
        <w:rPr>
          <w:color w:val="000000"/>
        </w:rPr>
        <w:t>However</w:t>
      </w:r>
      <w:r w:rsidRPr="00C51178">
        <w:rPr>
          <w:color w:val="000000"/>
        </w:rPr>
        <w:t>, the Minister m</w:t>
      </w:r>
      <w:r w:rsidR="00B36667" w:rsidRPr="00C51178">
        <w:rPr>
          <w:color w:val="000000"/>
        </w:rPr>
        <w:t>ust</w:t>
      </w:r>
      <w:r w:rsidRPr="00C51178">
        <w:rPr>
          <w:color w:val="000000"/>
        </w:rPr>
        <w:t xml:space="preserve"> </w:t>
      </w:r>
      <w:r w:rsidR="005535E1" w:rsidRPr="00C51178">
        <w:rPr>
          <w:color w:val="000000"/>
        </w:rPr>
        <w:t>approve</w:t>
      </w:r>
      <w:r w:rsidRPr="00C51178">
        <w:rPr>
          <w:color w:val="000000"/>
        </w:rPr>
        <w:t xml:space="preserve"> a code of practice setting out guidelines for the </w:t>
      </w:r>
      <w:r w:rsidR="00D9000E" w:rsidRPr="00C51178">
        <w:rPr>
          <w:color w:val="000000"/>
        </w:rPr>
        <w:t>director-general</w:t>
      </w:r>
      <w:r w:rsidRPr="00C51178">
        <w:rPr>
          <w:color w:val="000000"/>
        </w:rPr>
        <w:t xml:space="preserve"> in dealing with </w:t>
      </w:r>
      <w:r w:rsidR="00D9000E" w:rsidRPr="00C51178">
        <w:rPr>
          <w:color w:val="000000"/>
        </w:rPr>
        <w:t xml:space="preserve">amenity </w:t>
      </w:r>
      <w:r w:rsidR="00A16131" w:rsidRPr="00C51178">
        <w:rPr>
          <w:color w:val="000000"/>
        </w:rPr>
        <w:t>impact</w:t>
      </w:r>
      <w:r w:rsidRPr="00C51178">
        <w:rPr>
          <w:color w:val="000000"/>
        </w:rPr>
        <w:t xml:space="preserve">s caused by hoarding (a </w:t>
      </w:r>
      <w:r w:rsidRPr="00C51178">
        <w:rPr>
          <w:rStyle w:val="charBoldItals"/>
        </w:rPr>
        <w:t>hoarding code of practice</w:t>
      </w:r>
      <w:r w:rsidRPr="00C51178">
        <w:rPr>
          <w:color w:val="000000"/>
        </w:rPr>
        <w:t>).</w:t>
      </w:r>
    </w:p>
    <w:p w14:paraId="22A40E44" w14:textId="77777777" w:rsidR="00C76AC5" w:rsidRPr="00C51178" w:rsidRDefault="00C76AC5" w:rsidP="00781A5F">
      <w:pPr>
        <w:pStyle w:val="IMain"/>
        <w:rPr>
          <w:color w:val="000000"/>
        </w:rPr>
      </w:pPr>
      <w:r w:rsidRPr="00C51178">
        <w:rPr>
          <w:color w:val="000000"/>
        </w:rPr>
        <w:tab/>
        <w:t>(3)</w:t>
      </w:r>
      <w:r w:rsidRPr="00C51178">
        <w:rPr>
          <w:color w:val="000000"/>
        </w:rPr>
        <w:tab/>
        <w:t xml:space="preserve">In </w:t>
      </w:r>
      <w:r w:rsidR="005535E1" w:rsidRPr="00C51178">
        <w:rPr>
          <w:color w:val="000000"/>
        </w:rPr>
        <w:t>approvin</w:t>
      </w:r>
      <w:r w:rsidRPr="00C51178">
        <w:rPr>
          <w:color w:val="000000"/>
        </w:rPr>
        <w:t>g a hoarding code of practice, the Minister must have regard to—</w:t>
      </w:r>
    </w:p>
    <w:p w14:paraId="0AC41DEC" w14:textId="77777777" w:rsidR="00C76AC5" w:rsidRPr="00C51178" w:rsidRDefault="00C76AC5" w:rsidP="00781A5F">
      <w:pPr>
        <w:pStyle w:val="Ipara"/>
        <w:rPr>
          <w:color w:val="000000"/>
        </w:rPr>
      </w:pPr>
      <w:r w:rsidRPr="00C51178">
        <w:rPr>
          <w:color w:val="000000"/>
        </w:rPr>
        <w:tab/>
        <w:t>(a)</w:t>
      </w:r>
      <w:r w:rsidRPr="00C51178">
        <w:rPr>
          <w:color w:val="000000"/>
        </w:rPr>
        <w:tab/>
        <w:t>the objec</w:t>
      </w:r>
      <w:r w:rsidR="00B96AE9" w:rsidRPr="00C51178">
        <w:rPr>
          <w:color w:val="000000"/>
        </w:rPr>
        <w:t>t</w:t>
      </w:r>
      <w:r w:rsidRPr="00C51178">
        <w:rPr>
          <w:color w:val="000000"/>
        </w:rPr>
        <w:t>s of th</w:t>
      </w:r>
      <w:r w:rsidR="00B96AE9" w:rsidRPr="00C51178">
        <w:rPr>
          <w:color w:val="000000"/>
        </w:rPr>
        <w:t>e</w:t>
      </w:r>
      <w:r w:rsidRPr="00C51178">
        <w:rPr>
          <w:color w:val="000000"/>
        </w:rPr>
        <w:t xml:space="preserve"> Act in section </w:t>
      </w:r>
      <w:r w:rsidR="00B96AE9" w:rsidRPr="00C51178">
        <w:rPr>
          <w:color w:val="000000"/>
        </w:rPr>
        <w:t>6</w:t>
      </w:r>
      <w:r w:rsidRPr="00C51178">
        <w:rPr>
          <w:color w:val="000000"/>
        </w:rPr>
        <w:t xml:space="preserve">; and </w:t>
      </w:r>
    </w:p>
    <w:p w14:paraId="20BCAAB2" w14:textId="77777777" w:rsidR="00C76AC5" w:rsidRPr="00C51178" w:rsidRDefault="00C76AC5" w:rsidP="00781A5F">
      <w:pPr>
        <w:pStyle w:val="Ipara"/>
        <w:rPr>
          <w:color w:val="000000"/>
        </w:rPr>
      </w:pPr>
      <w:r w:rsidRPr="00C51178">
        <w:rPr>
          <w:color w:val="000000"/>
        </w:rPr>
        <w:tab/>
        <w:t>(b)</w:t>
      </w:r>
      <w:r w:rsidRPr="00C51178">
        <w:rPr>
          <w:color w:val="000000"/>
        </w:rPr>
        <w:tab/>
        <w:t xml:space="preserve">minimising </w:t>
      </w:r>
      <w:r w:rsidR="00B96AE9" w:rsidRPr="00C51178">
        <w:rPr>
          <w:color w:val="000000"/>
        </w:rPr>
        <w:t>amenity</w:t>
      </w:r>
      <w:r w:rsidR="00A16131" w:rsidRPr="00C51178">
        <w:rPr>
          <w:color w:val="000000"/>
        </w:rPr>
        <w:t xml:space="preserve"> impact</w:t>
      </w:r>
      <w:r w:rsidRPr="00C51178">
        <w:rPr>
          <w:color w:val="000000"/>
        </w:rPr>
        <w:t xml:space="preserve">s, and </w:t>
      </w:r>
      <w:r w:rsidR="00DC000E" w:rsidRPr="00C51178">
        <w:rPr>
          <w:color w:val="000000"/>
        </w:rPr>
        <w:t>ways of</w:t>
      </w:r>
      <w:r w:rsidRPr="00C51178">
        <w:rPr>
          <w:color w:val="000000"/>
        </w:rPr>
        <w:t xml:space="preserve"> dealing with</w:t>
      </w:r>
      <w:r w:rsidR="00B96AE9" w:rsidRPr="00C51178">
        <w:rPr>
          <w:color w:val="000000"/>
        </w:rPr>
        <w:t xml:space="preserve"> amenity</w:t>
      </w:r>
      <w:r w:rsidRPr="00C51178">
        <w:rPr>
          <w:color w:val="000000"/>
        </w:rPr>
        <w:t xml:space="preserve"> </w:t>
      </w:r>
      <w:r w:rsidR="00A16131" w:rsidRPr="00C51178">
        <w:rPr>
          <w:color w:val="000000"/>
        </w:rPr>
        <w:t xml:space="preserve"> impact</w:t>
      </w:r>
      <w:r w:rsidRPr="00C51178">
        <w:rPr>
          <w:color w:val="000000"/>
        </w:rPr>
        <w:t xml:space="preserve">s, on the wellbeing of people </w:t>
      </w:r>
      <w:r w:rsidR="00100D66" w:rsidRPr="00C51178">
        <w:rPr>
          <w:color w:val="000000"/>
        </w:rPr>
        <w:t>affected</w:t>
      </w:r>
      <w:r w:rsidRPr="00C51178">
        <w:rPr>
          <w:color w:val="000000"/>
        </w:rPr>
        <w:t xml:space="preserve"> by the </w:t>
      </w:r>
      <w:r w:rsidR="00B96AE9" w:rsidRPr="00C51178">
        <w:rPr>
          <w:color w:val="000000"/>
        </w:rPr>
        <w:t>amenity</w:t>
      </w:r>
      <w:r w:rsidRPr="00C51178">
        <w:rPr>
          <w:color w:val="000000"/>
        </w:rPr>
        <w:t xml:space="preserve"> </w:t>
      </w:r>
      <w:r w:rsidR="00A16131" w:rsidRPr="00C51178">
        <w:rPr>
          <w:color w:val="000000"/>
        </w:rPr>
        <w:t>impact</w:t>
      </w:r>
      <w:r w:rsidRPr="00C51178">
        <w:rPr>
          <w:color w:val="000000"/>
        </w:rPr>
        <w:t xml:space="preserve">s, including people whose hoarding caused the </w:t>
      </w:r>
      <w:r w:rsidR="00E3095C" w:rsidRPr="00C51178">
        <w:rPr>
          <w:color w:val="000000"/>
        </w:rPr>
        <w:t>amenity</w:t>
      </w:r>
      <w:r w:rsidRPr="00C51178">
        <w:rPr>
          <w:color w:val="000000"/>
        </w:rPr>
        <w:t xml:space="preserve"> </w:t>
      </w:r>
      <w:r w:rsidR="00A16131" w:rsidRPr="00C51178">
        <w:rPr>
          <w:color w:val="000000"/>
        </w:rPr>
        <w:t xml:space="preserve"> impact</w:t>
      </w:r>
      <w:r w:rsidRPr="00C51178">
        <w:rPr>
          <w:color w:val="000000"/>
        </w:rPr>
        <w:t>s.</w:t>
      </w:r>
    </w:p>
    <w:p w14:paraId="00ED3ED7" w14:textId="77777777" w:rsidR="00C76AC5" w:rsidRPr="00C51178" w:rsidRDefault="00C76AC5" w:rsidP="00A26294">
      <w:pPr>
        <w:pStyle w:val="IMain"/>
        <w:keepNext/>
        <w:rPr>
          <w:color w:val="000000"/>
        </w:rPr>
      </w:pPr>
      <w:r w:rsidRPr="00C51178">
        <w:rPr>
          <w:color w:val="000000"/>
        </w:rPr>
        <w:lastRenderedPageBreak/>
        <w:tab/>
        <w:t>(4)</w:t>
      </w:r>
      <w:r w:rsidRPr="00C51178">
        <w:rPr>
          <w:color w:val="000000"/>
        </w:rPr>
        <w:tab/>
        <w:t>Without limiting</w:t>
      </w:r>
      <w:r w:rsidR="00DC000E" w:rsidRPr="00C51178">
        <w:rPr>
          <w:color w:val="000000"/>
        </w:rPr>
        <w:t xml:space="preserve"> </w:t>
      </w:r>
      <w:r w:rsidRPr="00C51178">
        <w:rPr>
          <w:color w:val="000000"/>
        </w:rPr>
        <w:t>a hoarding code of practice</w:t>
      </w:r>
      <w:r w:rsidR="00DC000E" w:rsidRPr="00C51178">
        <w:rPr>
          <w:color w:val="000000"/>
        </w:rPr>
        <w:t>,</w:t>
      </w:r>
      <w:r w:rsidRPr="00C51178">
        <w:rPr>
          <w:color w:val="000000"/>
        </w:rPr>
        <w:t xml:space="preserve"> it must include guidelines about the following:</w:t>
      </w:r>
    </w:p>
    <w:p w14:paraId="28907F38" w14:textId="77777777" w:rsidR="00C76AC5" w:rsidRPr="00C51178" w:rsidRDefault="00C76AC5" w:rsidP="00781A5F">
      <w:pPr>
        <w:pStyle w:val="Ipara"/>
        <w:rPr>
          <w:color w:val="000000"/>
        </w:rPr>
      </w:pPr>
      <w:r w:rsidRPr="00C51178">
        <w:rPr>
          <w:color w:val="000000"/>
        </w:rPr>
        <w:tab/>
        <w:t>(a)</w:t>
      </w:r>
      <w:r w:rsidRPr="00C51178">
        <w:rPr>
          <w:color w:val="000000"/>
        </w:rPr>
        <w:tab/>
        <w:t xml:space="preserve">the regular review of the circumstances of a person in relation to whom an abatement notice has been </w:t>
      </w:r>
      <w:r w:rsidR="00C73357" w:rsidRPr="00C51178">
        <w:rPr>
          <w:color w:val="000000"/>
        </w:rPr>
        <w:t>given</w:t>
      </w:r>
      <w:r w:rsidRPr="00C51178">
        <w:rPr>
          <w:color w:val="000000"/>
        </w:rPr>
        <w:t xml:space="preserve">, or an abatement order has been made, as a consequence of an </w:t>
      </w:r>
      <w:r w:rsidR="00C47E95" w:rsidRPr="00C51178">
        <w:rPr>
          <w:color w:val="000000"/>
        </w:rPr>
        <w:t xml:space="preserve">amenity </w:t>
      </w:r>
      <w:r w:rsidR="00A16131" w:rsidRPr="00C51178">
        <w:rPr>
          <w:color w:val="000000"/>
        </w:rPr>
        <w:t>impact</w:t>
      </w:r>
      <w:r w:rsidRPr="00C51178">
        <w:rPr>
          <w:color w:val="000000"/>
        </w:rPr>
        <w:t xml:space="preserve"> caused by the person’s hoarding;</w:t>
      </w:r>
    </w:p>
    <w:p w14:paraId="4A6D5B44" w14:textId="77777777" w:rsidR="00C76AC5" w:rsidRPr="00C51178" w:rsidRDefault="00C76AC5" w:rsidP="00781A5F">
      <w:pPr>
        <w:pStyle w:val="Ipara"/>
        <w:rPr>
          <w:color w:val="000000"/>
        </w:rPr>
      </w:pPr>
      <w:r w:rsidRPr="00C51178">
        <w:rPr>
          <w:color w:val="000000"/>
        </w:rPr>
        <w:tab/>
        <w:t>(b)</w:t>
      </w:r>
      <w:r w:rsidRPr="00C51178">
        <w:rPr>
          <w:color w:val="000000"/>
        </w:rPr>
        <w:tab/>
        <w:t>the establishment of</w:t>
      </w:r>
      <w:r w:rsidR="009923FD" w:rsidRPr="00C51178">
        <w:rPr>
          <w:color w:val="000000"/>
        </w:rPr>
        <w:t>, or referral to,</w:t>
      </w:r>
      <w:r w:rsidRPr="00C51178">
        <w:rPr>
          <w:color w:val="000000"/>
        </w:rPr>
        <w:t xml:space="preserve"> a group </w:t>
      </w:r>
      <w:r w:rsidR="00DE04D9" w:rsidRPr="00C51178">
        <w:rPr>
          <w:color w:val="000000"/>
        </w:rPr>
        <w:t>made up of</w:t>
      </w:r>
      <w:r w:rsidRPr="00C51178">
        <w:rPr>
          <w:color w:val="000000"/>
        </w:rPr>
        <w:t xml:space="preserve"> representatives from government agencies and support services to advise the </w:t>
      </w:r>
      <w:r w:rsidR="00C47E95" w:rsidRPr="00C51178">
        <w:rPr>
          <w:color w:val="000000"/>
        </w:rPr>
        <w:t>director</w:t>
      </w:r>
      <w:r w:rsidR="00AE0D91" w:rsidRPr="00C51178">
        <w:rPr>
          <w:color w:val="000000"/>
        </w:rPr>
        <w:noBreakHyphen/>
      </w:r>
      <w:r w:rsidR="00C47E95" w:rsidRPr="00C51178">
        <w:rPr>
          <w:color w:val="000000"/>
        </w:rPr>
        <w:t>general</w:t>
      </w:r>
      <w:r w:rsidRPr="00C51178">
        <w:rPr>
          <w:color w:val="000000"/>
        </w:rPr>
        <w:t xml:space="preserve"> in relation to the management of </w:t>
      </w:r>
      <w:r w:rsidR="00C47E95" w:rsidRPr="00C51178">
        <w:rPr>
          <w:color w:val="000000"/>
        </w:rPr>
        <w:t xml:space="preserve">amenity </w:t>
      </w:r>
      <w:r w:rsidR="00A16131" w:rsidRPr="00C51178">
        <w:rPr>
          <w:color w:val="000000"/>
        </w:rPr>
        <w:t>impact</w:t>
      </w:r>
      <w:r w:rsidRPr="00C51178">
        <w:rPr>
          <w:color w:val="000000"/>
        </w:rPr>
        <w:t>s caused by hoarding;</w:t>
      </w:r>
    </w:p>
    <w:p w14:paraId="60530F76" w14:textId="77777777" w:rsidR="00C76AC5" w:rsidRPr="00C51178" w:rsidRDefault="00C76AC5" w:rsidP="00781A5F">
      <w:pPr>
        <w:pStyle w:val="Ipara"/>
        <w:rPr>
          <w:color w:val="000000"/>
        </w:rPr>
      </w:pPr>
      <w:r w:rsidRPr="00C51178">
        <w:rPr>
          <w:color w:val="000000"/>
        </w:rPr>
        <w:tab/>
        <w:t>(c)</w:t>
      </w:r>
      <w:r w:rsidRPr="00C51178">
        <w:rPr>
          <w:color w:val="000000"/>
        </w:rPr>
        <w:tab/>
        <w:t>the circumstances in which a person whose hoarding</w:t>
      </w:r>
      <w:r w:rsidR="00C47E95" w:rsidRPr="00C51178">
        <w:rPr>
          <w:color w:val="000000"/>
        </w:rPr>
        <w:t xml:space="preserve"> </w:t>
      </w:r>
      <w:r w:rsidRPr="00C51178">
        <w:rPr>
          <w:color w:val="000000"/>
        </w:rPr>
        <w:t xml:space="preserve">has caused an </w:t>
      </w:r>
      <w:r w:rsidR="00C47E95" w:rsidRPr="00C51178">
        <w:rPr>
          <w:color w:val="000000"/>
        </w:rPr>
        <w:t>amenity</w:t>
      </w:r>
      <w:r w:rsidRPr="00C51178">
        <w:rPr>
          <w:color w:val="000000"/>
        </w:rPr>
        <w:t xml:space="preserve"> </w:t>
      </w:r>
      <w:r w:rsidR="00A16131" w:rsidRPr="00C51178">
        <w:rPr>
          <w:color w:val="000000"/>
        </w:rPr>
        <w:t>impact</w:t>
      </w:r>
      <w:r w:rsidRPr="00C51178">
        <w:rPr>
          <w:color w:val="000000"/>
        </w:rPr>
        <w:t xml:space="preserve"> should be referred to a government agency or support service</w:t>
      </w:r>
      <w:r w:rsidR="00C47E95" w:rsidRPr="00C51178">
        <w:rPr>
          <w:color w:val="000000"/>
        </w:rPr>
        <w:t>;</w:t>
      </w:r>
    </w:p>
    <w:p w14:paraId="6D851C99" w14:textId="77777777" w:rsidR="00C76AC5" w:rsidRPr="00C51178" w:rsidRDefault="00C76AC5" w:rsidP="00781A5F">
      <w:pPr>
        <w:pStyle w:val="Ipara"/>
        <w:rPr>
          <w:color w:val="000000"/>
        </w:rPr>
      </w:pPr>
      <w:r w:rsidRPr="00C51178">
        <w:rPr>
          <w:color w:val="000000"/>
        </w:rPr>
        <w:tab/>
        <w:t>(d)</w:t>
      </w:r>
      <w:r w:rsidRPr="00C51178">
        <w:rPr>
          <w:color w:val="000000"/>
        </w:rPr>
        <w:tab/>
        <w:t xml:space="preserve">the least restrictive means reasonably available to the </w:t>
      </w:r>
      <w:r w:rsidR="00C47E95" w:rsidRPr="00C51178">
        <w:rPr>
          <w:color w:val="000000"/>
        </w:rPr>
        <w:t>director</w:t>
      </w:r>
      <w:r w:rsidR="00C47E95" w:rsidRPr="00C51178">
        <w:rPr>
          <w:color w:val="000000"/>
        </w:rPr>
        <w:noBreakHyphen/>
        <w:t>general</w:t>
      </w:r>
      <w:r w:rsidRPr="00C51178">
        <w:rPr>
          <w:color w:val="000000"/>
        </w:rPr>
        <w:t xml:space="preserve"> for dealing with </w:t>
      </w:r>
      <w:r w:rsidR="00C47E95" w:rsidRPr="00C51178">
        <w:rPr>
          <w:color w:val="000000"/>
        </w:rPr>
        <w:t>amenity</w:t>
      </w:r>
      <w:r w:rsidRPr="00C51178">
        <w:rPr>
          <w:color w:val="000000"/>
        </w:rPr>
        <w:t xml:space="preserve"> </w:t>
      </w:r>
      <w:r w:rsidR="00A16131" w:rsidRPr="00C51178">
        <w:rPr>
          <w:color w:val="000000"/>
        </w:rPr>
        <w:t>impact</w:t>
      </w:r>
      <w:r w:rsidRPr="00C51178">
        <w:rPr>
          <w:color w:val="000000"/>
        </w:rPr>
        <w:t>s caused by hoarding.</w:t>
      </w:r>
    </w:p>
    <w:p w14:paraId="26A707A7" w14:textId="77777777" w:rsidR="00C76AC5" w:rsidRPr="00C51178" w:rsidRDefault="00C76AC5" w:rsidP="00C51178">
      <w:pPr>
        <w:pStyle w:val="IMain"/>
        <w:keepNext/>
        <w:rPr>
          <w:color w:val="000000"/>
        </w:rPr>
      </w:pPr>
      <w:r w:rsidRPr="00C51178">
        <w:rPr>
          <w:color w:val="000000"/>
        </w:rPr>
        <w:tab/>
        <w:t>(5)</w:t>
      </w:r>
      <w:r w:rsidRPr="00C51178">
        <w:rPr>
          <w:color w:val="000000"/>
        </w:rPr>
        <w:tab/>
        <w:t>A</w:t>
      </w:r>
      <w:r w:rsidR="005535E1" w:rsidRPr="00C51178">
        <w:rPr>
          <w:color w:val="000000"/>
        </w:rPr>
        <w:t>n approved code of practice</w:t>
      </w:r>
      <w:r w:rsidRPr="00C51178">
        <w:rPr>
          <w:color w:val="000000"/>
        </w:rPr>
        <w:t xml:space="preserve"> may apply, adopt or incorporate an instrument as in force from time to time.</w:t>
      </w:r>
    </w:p>
    <w:p w14:paraId="70DD650F" w14:textId="7D1741DB" w:rsidR="00C76AC5" w:rsidRPr="00C51178" w:rsidRDefault="00C76AC5" w:rsidP="00C76AC5">
      <w:pPr>
        <w:pStyle w:val="aNote"/>
        <w:keepNext/>
        <w:rPr>
          <w:snapToGrid w:val="0"/>
          <w:color w:val="000000"/>
        </w:rPr>
      </w:pPr>
      <w:r w:rsidRPr="00C51178">
        <w:rPr>
          <w:rStyle w:val="charItals"/>
          <w:color w:val="000000"/>
        </w:rPr>
        <w:t>Note 1</w:t>
      </w:r>
      <w:r w:rsidRPr="00C51178">
        <w:rPr>
          <w:rStyle w:val="charItals"/>
          <w:color w:val="000000"/>
        </w:rPr>
        <w:tab/>
      </w:r>
      <w:r w:rsidRPr="00C51178">
        <w:rPr>
          <w:snapToGrid w:val="0"/>
          <w:color w:val="000000"/>
        </w:rPr>
        <w:t xml:space="preserve">The text of an applied, adopted or incorporated law or instrument, whether applied as in force from time to time or at a particular time, is taken to be a notifiable instrument if the operation of the </w:t>
      </w:r>
      <w:hyperlink r:id="rId43" w:tooltip="A2001-14" w:history="1">
        <w:r w:rsidR="005B7FBF" w:rsidRPr="00C51178">
          <w:rPr>
            <w:rStyle w:val="charCitHyperlinkAbbrev"/>
          </w:rPr>
          <w:t>Legislation Act</w:t>
        </w:r>
      </w:hyperlink>
      <w:r w:rsidRPr="00C51178">
        <w:rPr>
          <w:color w:val="000000"/>
        </w:rPr>
        <w:t xml:space="preserve">, </w:t>
      </w:r>
      <w:r w:rsidRPr="00C51178">
        <w:rPr>
          <w:snapToGrid w:val="0"/>
          <w:color w:val="000000"/>
        </w:rPr>
        <w:t>s 47 (5) or (6) is not disapplied (see s 47 (7)).</w:t>
      </w:r>
    </w:p>
    <w:p w14:paraId="787AF704" w14:textId="00467249" w:rsidR="00C76AC5" w:rsidRPr="00C51178" w:rsidRDefault="00C76AC5" w:rsidP="00C51178">
      <w:pPr>
        <w:pStyle w:val="aNote"/>
        <w:keepNext/>
        <w:rPr>
          <w:color w:val="000000"/>
        </w:rPr>
      </w:pPr>
      <w:r w:rsidRPr="00C51178">
        <w:rPr>
          <w:rStyle w:val="charItals"/>
          <w:color w:val="000000"/>
        </w:rPr>
        <w:t>Note 2</w:t>
      </w:r>
      <w:r w:rsidRPr="00C51178">
        <w:rPr>
          <w:rStyle w:val="charItals"/>
          <w:color w:val="000000"/>
        </w:rPr>
        <w:tab/>
      </w:r>
      <w:r w:rsidRPr="00C51178">
        <w:rPr>
          <w:color w:val="000000"/>
        </w:rPr>
        <w:t xml:space="preserve">A notifiable instrument must be notified under the </w:t>
      </w:r>
      <w:hyperlink r:id="rId44" w:tooltip="A2001-14" w:history="1">
        <w:r w:rsidR="005B7FBF" w:rsidRPr="00C51178">
          <w:rPr>
            <w:rStyle w:val="charCitHyperlinkAbbrev"/>
          </w:rPr>
          <w:t>Legislation Act</w:t>
        </w:r>
      </w:hyperlink>
      <w:r w:rsidRPr="00C51178">
        <w:rPr>
          <w:color w:val="000000"/>
        </w:rPr>
        <w:t>.</w:t>
      </w:r>
    </w:p>
    <w:p w14:paraId="20635D59" w14:textId="299B1A96" w:rsidR="00C76AC5" w:rsidRPr="00C51178" w:rsidRDefault="00C76AC5" w:rsidP="00C76AC5">
      <w:pPr>
        <w:pStyle w:val="aNote"/>
        <w:rPr>
          <w:color w:val="000000"/>
        </w:rPr>
      </w:pPr>
      <w:r w:rsidRPr="00C51178">
        <w:rPr>
          <w:rStyle w:val="charItals"/>
          <w:color w:val="000000"/>
        </w:rPr>
        <w:t>Note 3</w:t>
      </w:r>
      <w:r w:rsidRPr="00C51178">
        <w:rPr>
          <w:rStyle w:val="charItals"/>
          <w:color w:val="000000"/>
        </w:rPr>
        <w:tab/>
      </w:r>
      <w:r w:rsidRPr="00C51178">
        <w:rPr>
          <w:color w:val="000000"/>
        </w:rPr>
        <w:t>A reference to an instrument</w:t>
      </w:r>
      <w:r w:rsidRPr="00C51178">
        <w:rPr>
          <w:color w:val="000000"/>
          <w:lang w:eastAsia="en-AU"/>
        </w:rPr>
        <w:t xml:space="preserve"> includes a reference to a provision of an instrument (see </w:t>
      </w:r>
      <w:hyperlink r:id="rId45" w:tooltip="A2001-14" w:history="1">
        <w:r w:rsidR="005B7FBF" w:rsidRPr="00C51178">
          <w:rPr>
            <w:rStyle w:val="charCitHyperlinkAbbrev"/>
          </w:rPr>
          <w:t>Legislation Act</w:t>
        </w:r>
      </w:hyperlink>
      <w:r w:rsidRPr="00C51178">
        <w:rPr>
          <w:color w:val="000000"/>
          <w:lang w:eastAsia="en-AU"/>
        </w:rPr>
        <w:t>, s 14 (2)).</w:t>
      </w:r>
    </w:p>
    <w:p w14:paraId="1F00F3C7" w14:textId="77777777" w:rsidR="00C76AC5" w:rsidRPr="00C51178" w:rsidRDefault="00C76AC5" w:rsidP="00C51178">
      <w:pPr>
        <w:pStyle w:val="IMain"/>
        <w:keepNext/>
        <w:rPr>
          <w:color w:val="000000"/>
        </w:rPr>
      </w:pPr>
      <w:r w:rsidRPr="00C51178">
        <w:rPr>
          <w:color w:val="000000"/>
        </w:rPr>
        <w:tab/>
        <w:t>(6)</w:t>
      </w:r>
      <w:r w:rsidRPr="00C51178">
        <w:rPr>
          <w:color w:val="000000"/>
        </w:rPr>
        <w:tab/>
        <w:t>A</w:t>
      </w:r>
      <w:r w:rsidR="005535E1" w:rsidRPr="00C51178">
        <w:rPr>
          <w:color w:val="000000"/>
        </w:rPr>
        <w:t>n approved</w:t>
      </w:r>
      <w:r w:rsidRPr="00C51178">
        <w:rPr>
          <w:color w:val="000000"/>
        </w:rPr>
        <w:t xml:space="preserve"> code of practice is a disallowable instrument.</w:t>
      </w:r>
    </w:p>
    <w:p w14:paraId="0294E7F9" w14:textId="3E57AB95" w:rsidR="00C76AC5" w:rsidRPr="00C51178" w:rsidRDefault="00C76AC5" w:rsidP="00C76AC5">
      <w:pPr>
        <w:pStyle w:val="aNote"/>
        <w:rPr>
          <w:color w:val="000000"/>
        </w:rPr>
      </w:pPr>
      <w:r w:rsidRPr="00C51178">
        <w:rPr>
          <w:rStyle w:val="charItals"/>
          <w:color w:val="000000"/>
        </w:rPr>
        <w:t>Note</w:t>
      </w:r>
      <w:r w:rsidRPr="00C51178">
        <w:rPr>
          <w:rStyle w:val="charItals"/>
          <w:color w:val="000000"/>
        </w:rPr>
        <w:t> </w:t>
      </w:r>
      <w:r w:rsidRPr="00C51178">
        <w:rPr>
          <w:rStyle w:val="charItals"/>
          <w:color w:val="000000"/>
        </w:rPr>
        <w:tab/>
      </w:r>
      <w:r w:rsidRPr="00C51178">
        <w:rPr>
          <w:color w:val="000000"/>
        </w:rPr>
        <w:t xml:space="preserve">A disallowable instrument must be notified, and presented to the Legislative Assembly, under the </w:t>
      </w:r>
      <w:hyperlink r:id="rId46" w:tooltip="A2001-14" w:history="1">
        <w:r w:rsidR="005B7FBF" w:rsidRPr="00C51178">
          <w:rPr>
            <w:rStyle w:val="charCitHyperlinkAbbrev"/>
          </w:rPr>
          <w:t>Legislation Act</w:t>
        </w:r>
      </w:hyperlink>
      <w:r w:rsidRPr="00C51178">
        <w:rPr>
          <w:color w:val="000000"/>
        </w:rPr>
        <w:t>.</w:t>
      </w:r>
    </w:p>
    <w:p w14:paraId="2593E44B" w14:textId="77777777" w:rsidR="001B3A72" w:rsidRPr="00C51178" w:rsidRDefault="00C51178" w:rsidP="00C51178">
      <w:pPr>
        <w:pStyle w:val="AH5Sec"/>
        <w:shd w:val="pct25" w:color="auto" w:fill="auto"/>
        <w:rPr>
          <w:color w:val="000000"/>
        </w:rPr>
      </w:pPr>
      <w:bookmarkStart w:id="33" w:name="_Toc10539260"/>
      <w:r w:rsidRPr="00C51178">
        <w:rPr>
          <w:rStyle w:val="CharSectNo"/>
        </w:rPr>
        <w:lastRenderedPageBreak/>
        <w:t>29</w:t>
      </w:r>
      <w:r w:rsidRPr="00C51178">
        <w:rPr>
          <w:color w:val="000000"/>
        </w:rPr>
        <w:tab/>
      </w:r>
      <w:r w:rsidR="001B3A72" w:rsidRPr="00C51178">
        <w:rPr>
          <w:color w:val="000000"/>
        </w:rPr>
        <w:t>Section 27</w:t>
      </w:r>
      <w:bookmarkEnd w:id="33"/>
    </w:p>
    <w:p w14:paraId="35A9EADD" w14:textId="77777777" w:rsidR="001B3A72" w:rsidRPr="00C51178" w:rsidRDefault="001B3A72" w:rsidP="001B3A72">
      <w:pPr>
        <w:pStyle w:val="direction"/>
        <w:rPr>
          <w:color w:val="000000"/>
        </w:rPr>
      </w:pPr>
      <w:r w:rsidRPr="00C51178">
        <w:rPr>
          <w:color w:val="000000"/>
        </w:rPr>
        <w:t>substitute</w:t>
      </w:r>
    </w:p>
    <w:p w14:paraId="52A3F40E" w14:textId="77777777" w:rsidR="002835EC" w:rsidRPr="00C51178" w:rsidRDefault="002835EC" w:rsidP="002835EC">
      <w:pPr>
        <w:pStyle w:val="IH5Sec"/>
        <w:rPr>
          <w:color w:val="000000"/>
        </w:rPr>
      </w:pPr>
      <w:r w:rsidRPr="00C51178">
        <w:rPr>
          <w:color w:val="000000"/>
        </w:rPr>
        <w:t>27</w:t>
      </w:r>
      <w:r w:rsidRPr="00C51178">
        <w:rPr>
          <w:color w:val="000000"/>
        </w:rPr>
        <w:tab/>
        <w:t>Regulation-making power</w:t>
      </w:r>
    </w:p>
    <w:p w14:paraId="76D699C5" w14:textId="77777777" w:rsidR="001B3A72" w:rsidRPr="00C51178" w:rsidRDefault="001B3A72" w:rsidP="001B3A72">
      <w:pPr>
        <w:pStyle w:val="IMain"/>
        <w:rPr>
          <w:color w:val="000000"/>
        </w:rPr>
      </w:pPr>
      <w:r w:rsidRPr="00C51178">
        <w:rPr>
          <w:color w:val="000000"/>
        </w:rPr>
        <w:tab/>
        <w:t>(1)</w:t>
      </w:r>
      <w:r w:rsidRPr="00C51178">
        <w:rPr>
          <w:color w:val="000000"/>
        </w:rPr>
        <w:tab/>
        <w:t>The Executive may make regulations for this Act.</w:t>
      </w:r>
    </w:p>
    <w:p w14:paraId="21D60EDB" w14:textId="77777777" w:rsidR="00BB4AE7" w:rsidRPr="00C51178" w:rsidRDefault="00BB4AE7" w:rsidP="00BB4AE7">
      <w:pPr>
        <w:pStyle w:val="IMain"/>
        <w:rPr>
          <w:color w:val="000000"/>
        </w:rPr>
      </w:pPr>
      <w:r w:rsidRPr="00C51178">
        <w:rPr>
          <w:color w:val="000000"/>
        </w:rPr>
        <w:tab/>
        <w:t>(2)</w:t>
      </w:r>
      <w:r w:rsidRPr="00C51178">
        <w:rPr>
          <w:color w:val="000000"/>
        </w:rPr>
        <w:tab/>
        <w:t>A regulation may</w:t>
      </w:r>
      <w:r w:rsidR="009E2601" w:rsidRPr="00C51178">
        <w:rPr>
          <w:color w:val="000000"/>
        </w:rPr>
        <w:t>—</w:t>
      </w:r>
    </w:p>
    <w:p w14:paraId="2C04BDCD" w14:textId="77777777" w:rsidR="00BB4AE7" w:rsidRPr="00C51178" w:rsidRDefault="00BB4AE7" w:rsidP="00BB4AE7">
      <w:pPr>
        <w:pStyle w:val="Ipara"/>
        <w:rPr>
          <w:color w:val="000000"/>
        </w:rPr>
      </w:pPr>
      <w:r w:rsidRPr="00C51178">
        <w:rPr>
          <w:color w:val="000000"/>
        </w:rPr>
        <w:tab/>
        <w:t>(a)</w:t>
      </w:r>
      <w:r w:rsidRPr="00C51178">
        <w:rPr>
          <w:color w:val="000000"/>
        </w:rPr>
        <w:tab/>
      </w:r>
      <w:r w:rsidR="006F4C8F" w:rsidRPr="00C51178">
        <w:rPr>
          <w:color w:val="000000"/>
        </w:rPr>
        <w:t>make provision in relation to</w:t>
      </w:r>
      <w:r w:rsidRPr="00C51178">
        <w:rPr>
          <w:color w:val="000000"/>
        </w:rPr>
        <w:t xml:space="preserve"> dockless bicycle</w:t>
      </w:r>
      <w:r w:rsidR="008C5DEC" w:rsidRPr="00C51178">
        <w:rPr>
          <w:color w:val="000000"/>
        </w:rPr>
        <w:t xml:space="preserve"> sharing schemes or other </w:t>
      </w:r>
      <w:r w:rsidR="004E7F98" w:rsidRPr="00C51178">
        <w:rPr>
          <w:color w:val="000000"/>
        </w:rPr>
        <w:t>sharing</w:t>
      </w:r>
      <w:r w:rsidR="008C5DEC" w:rsidRPr="00C51178">
        <w:rPr>
          <w:color w:val="000000"/>
        </w:rPr>
        <w:t xml:space="preserve"> schemes </w:t>
      </w:r>
      <w:r w:rsidR="00504919" w:rsidRPr="00C51178">
        <w:rPr>
          <w:color w:val="000000"/>
        </w:rPr>
        <w:t>us</w:t>
      </w:r>
      <w:r w:rsidR="008C5DEC" w:rsidRPr="00C51178">
        <w:rPr>
          <w:color w:val="000000"/>
        </w:rPr>
        <w:t xml:space="preserve">ing </w:t>
      </w:r>
      <w:r w:rsidR="00504919" w:rsidRPr="00C51178">
        <w:rPr>
          <w:color w:val="000000"/>
        </w:rPr>
        <w:t xml:space="preserve">GPS </w:t>
      </w:r>
      <w:r w:rsidR="00535835" w:rsidRPr="00C51178">
        <w:rPr>
          <w:color w:val="000000"/>
        </w:rPr>
        <w:t xml:space="preserve">tracking devices on </w:t>
      </w:r>
      <w:r w:rsidR="008C5DEC" w:rsidRPr="00C51178">
        <w:rPr>
          <w:color w:val="000000"/>
        </w:rPr>
        <w:t>vehicles</w:t>
      </w:r>
      <w:r w:rsidRPr="00C51178">
        <w:rPr>
          <w:color w:val="000000"/>
        </w:rPr>
        <w:t>;</w:t>
      </w:r>
      <w:r w:rsidR="009E2601" w:rsidRPr="00C51178">
        <w:rPr>
          <w:color w:val="000000"/>
        </w:rPr>
        <w:t xml:space="preserve"> and</w:t>
      </w:r>
    </w:p>
    <w:p w14:paraId="4CF23DEF" w14:textId="77777777" w:rsidR="00BB4AE7" w:rsidRPr="00C51178" w:rsidRDefault="00BB4AE7" w:rsidP="00BB4AE7">
      <w:pPr>
        <w:pStyle w:val="Ipara"/>
        <w:rPr>
          <w:color w:val="000000"/>
        </w:rPr>
      </w:pPr>
      <w:r w:rsidRPr="00C51178">
        <w:rPr>
          <w:color w:val="000000"/>
        </w:rPr>
        <w:tab/>
        <w:t>(b)</w:t>
      </w:r>
      <w:r w:rsidRPr="00C51178">
        <w:rPr>
          <w:color w:val="000000"/>
        </w:rPr>
        <w:tab/>
      </w:r>
      <w:r w:rsidR="009E2601" w:rsidRPr="00C51178">
        <w:rPr>
          <w:color w:val="000000"/>
        </w:rPr>
        <w:t>create offences for contraventions of the regulations and fix maximum penalties of not more than 30 penalty units for the offences.</w:t>
      </w:r>
    </w:p>
    <w:p w14:paraId="043ED936" w14:textId="77777777" w:rsidR="00E16824" w:rsidRPr="00C51178" w:rsidRDefault="00B834D0" w:rsidP="00B834D0">
      <w:pPr>
        <w:pStyle w:val="IMain"/>
        <w:rPr>
          <w:color w:val="000000"/>
        </w:rPr>
      </w:pPr>
      <w:r w:rsidRPr="00C51178">
        <w:rPr>
          <w:color w:val="000000"/>
        </w:rPr>
        <w:tab/>
        <w:t>(3)</w:t>
      </w:r>
      <w:r w:rsidRPr="00C51178">
        <w:rPr>
          <w:color w:val="000000"/>
        </w:rPr>
        <w:tab/>
        <w:t>In this section</w:t>
      </w:r>
      <w:r w:rsidR="006F09AA" w:rsidRPr="00C51178">
        <w:rPr>
          <w:color w:val="000000"/>
        </w:rPr>
        <w:t>:</w:t>
      </w:r>
    </w:p>
    <w:p w14:paraId="7A1FA8DB" w14:textId="77777777" w:rsidR="006F09AA" w:rsidRPr="00C51178" w:rsidRDefault="006F09AA" w:rsidP="00C51178">
      <w:pPr>
        <w:pStyle w:val="aDef"/>
        <w:rPr>
          <w:color w:val="000000"/>
        </w:rPr>
      </w:pPr>
      <w:r w:rsidRPr="00C51178">
        <w:rPr>
          <w:rStyle w:val="charBoldItals"/>
        </w:rPr>
        <w:t xml:space="preserve">GPS </w:t>
      </w:r>
      <w:r w:rsidR="00535835" w:rsidRPr="00C51178">
        <w:rPr>
          <w:rStyle w:val="charBoldItals"/>
        </w:rPr>
        <w:t>tracking device</w:t>
      </w:r>
      <w:r w:rsidRPr="00C51178">
        <w:rPr>
          <w:color w:val="000000"/>
        </w:rPr>
        <w:t>, in relation to a vehicle</w:t>
      </w:r>
      <w:r w:rsidR="003E2253" w:rsidRPr="00C51178">
        <w:rPr>
          <w:color w:val="000000"/>
        </w:rPr>
        <w:t>,</w:t>
      </w:r>
      <w:r w:rsidR="00535835" w:rsidRPr="00C51178">
        <w:rPr>
          <w:color w:val="000000"/>
        </w:rPr>
        <w:t xml:space="preserve"> </w:t>
      </w:r>
      <w:r w:rsidRPr="00C51178">
        <w:rPr>
          <w:color w:val="000000"/>
        </w:rPr>
        <w:t>means</w:t>
      </w:r>
      <w:r w:rsidR="00535835" w:rsidRPr="00C51178">
        <w:rPr>
          <w:color w:val="000000"/>
        </w:rPr>
        <w:t xml:space="preserve"> </w:t>
      </w:r>
      <w:r w:rsidR="003E2253" w:rsidRPr="00C51178">
        <w:rPr>
          <w:color w:val="000000"/>
        </w:rPr>
        <w:t>a device that uses the global positioning system to keep track of the location of the vehicle.</w:t>
      </w:r>
    </w:p>
    <w:p w14:paraId="2B9DDB43" w14:textId="77777777" w:rsidR="00342BDE" w:rsidRPr="00C51178" w:rsidRDefault="00C51178" w:rsidP="00C51178">
      <w:pPr>
        <w:pStyle w:val="AH5Sec"/>
        <w:shd w:val="pct25" w:color="auto" w:fill="auto"/>
        <w:rPr>
          <w:color w:val="000000"/>
        </w:rPr>
      </w:pPr>
      <w:bookmarkStart w:id="34" w:name="_Toc10539261"/>
      <w:r w:rsidRPr="00C51178">
        <w:rPr>
          <w:rStyle w:val="CharSectNo"/>
        </w:rPr>
        <w:t>30</w:t>
      </w:r>
      <w:r w:rsidRPr="00C51178">
        <w:rPr>
          <w:color w:val="000000"/>
        </w:rPr>
        <w:tab/>
      </w:r>
      <w:r w:rsidR="00342BDE" w:rsidRPr="00C51178">
        <w:rPr>
          <w:color w:val="000000"/>
        </w:rPr>
        <w:t>New schedule</w:t>
      </w:r>
      <w:r w:rsidR="00161891" w:rsidRPr="00C51178">
        <w:rPr>
          <w:color w:val="000000"/>
        </w:rPr>
        <w:t xml:space="preserve"> 1</w:t>
      </w:r>
      <w:bookmarkEnd w:id="34"/>
    </w:p>
    <w:p w14:paraId="61F15D00" w14:textId="77777777" w:rsidR="00342BDE" w:rsidRPr="00C51178" w:rsidRDefault="00342BDE" w:rsidP="00342BDE">
      <w:pPr>
        <w:pStyle w:val="direction"/>
        <w:rPr>
          <w:color w:val="000000"/>
        </w:rPr>
      </w:pPr>
      <w:r w:rsidRPr="00C51178">
        <w:rPr>
          <w:color w:val="000000"/>
        </w:rPr>
        <w:t>insert</w:t>
      </w:r>
    </w:p>
    <w:p w14:paraId="0389A3AB" w14:textId="77777777" w:rsidR="00342BDE" w:rsidRPr="00C51178" w:rsidRDefault="00161891" w:rsidP="00161891">
      <w:pPr>
        <w:pStyle w:val="ISched-heading"/>
        <w:rPr>
          <w:color w:val="000000"/>
        </w:rPr>
      </w:pPr>
      <w:r w:rsidRPr="00C51178">
        <w:rPr>
          <w:color w:val="000000"/>
        </w:rPr>
        <w:t>Schedule 1</w:t>
      </w:r>
      <w:r w:rsidRPr="00C51178">
        <w:rPr>
          <w:color w:val="000000"/>
        </w:rPr>
        <w:tab/>
        <w:t>Reviewable decisions</w:t>
      </w:r>
    </w:p>
    <w:p w14:paraId="5258825B" w14:textId="77777777" w:rsidR="00161891" w:rsidRPr="00C51178" w:rsidRDefault="00161891" w:rsidP="00161891">
      <w:pPr>
        <w:pStyle w:val="ref"/>
        <w:rPr>
          <w:color w:val="000000"/>
        </w:rPr>
      </w:pPr>
      <w:r w:rsidRPr="00C51178">
        <w:rPr>
          <w:color w:val="000000"/>
        </w:rPr>
        <w:t>(see pt 4C)</w:t>
      </w:r>
    </w:p>
    <w:p w14:paraId="288DAF7B" w14:textId="77777777" w:rsidR="008D700E" w:rsidRPr="00C51178" w:rsidRDefault="008D700E" w:rsidP="008D700E">
      <w:pPr>
        <w:suppressLineNumbers/>
        <w:rPr>
          <w:color w:val="000000"/>
        </w:rPr>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264E02" w:rsidRPr="00C51178" w14:paraId="004DFFCA" w14:textId="77777777" w:rsidTr="00ED0902">
        <w:trPr>
          <w:cantSplit/>
          <w:tblHeader/>
        </w:trPr>
        <w:tc>
          <w:tcPr>
            <w:tcW w:w="1200" w:type="dxa"/>
            <w:tcBorders>
              <w:bottom w:val="single" w:sz="4" w:space="0" w:color="auto"/>
            </w:tcBorders>
          </w:tcPr>
          <w:p w14:paraId="5E91D407" w14:textId="77777777" w:rsidR="00264E02" w:rsidRPr="00C51178" w:rsidRDefault="00264E02" w:rsidP="00ED0902">
            <w:pPr>
              <w:pStyle w:val="TableColHd"/>
              <w:rPr>
                <w:color w:val="000000"/>
              </w:rPr>
            </w:pPr>
            <w:r w:rsidRPr="00C51178">
              <w:rPr>
                <w:color w:val="000000"/>
              </w:rPr>
              <w:t>column 1</w:t>
            </w:r>
          </w:p>
          <w:p w14:paraId="1B800249" w14:textId="77777777" w:rsidR="00264E02" w:rsidRPr="00C51178" w:rsidRDefault="00264E02" w:rsidP="00ED0902">
            <w:pPr>
              <w:pStyle w:val="TableColHd"/>
              <w:rPr>
                <w:color w:val="000000"/>
              </w:rPr>
            </w:pPr>
            <w:r w:rsidRPr="00C51178">
              <w:rPr>
                <w:color w:val="000000"/>
              </w:rPr>
              <w:t>item</w:t>
            </w:r>
          </w:p>
        </w:tc>
        <w:tc>
          <w:tcPr>
            <w:tcW w:w="2107" w:type="dxa"/>
            <w:tcBorders>
              <w:bottom w:val="single" w:sz="4" w:space="0" w:color="auto"/>
            </w:tcBorders>
          </w:tcPr>
          <w:p w14:paraId="18E47A05" w14:textId="77777777" w:rsidR="00264E02" w:rsidRPr="00C51178" w:rsidRDefault="00264E02" w:rsidP="00ED0902">
            <w:pPr>
              <w:pStyle w:val="TableColHd"/>
              <w:rPr>
                <w:color w:val="000000"/>
              </w:rPr>
            </w:pPr>
            <w:r w:rsidRPr="00C51178">
              <w:rPr>
                <w:color w:val="000000"/>
              </w:rPr>
              <w:t>column 2</w:t>
            </w:r>
          </w:p>
          <w:p w14:paraId="1029E0F2" w14:textId="77777777" w:rsidR="00264E02" w:rsidRPr="00C51178" w:rsidRDefault="008D700E" w:rsidP="00ED0902">
            <w:pPr>
              <w:pStyle w:val="TableColHd"/>
              <w:rPr>
                <w:color w:val="000000"/>
              </w:rPr>
            </w:pPr>
            <w:r w:rsidRPr="00C51178">
              <w:rPr>
                <w:color w:val="000000"/>
              </w:rPr>
              <w:t>section</w:t>
            </w:r>
          </w:p>
        </w:tc>
        <w:tc>
          <w:tcPr>
            <w:tcW w:w="2107" w:type="dxa"/>
            <w:tcBorders>
              <w:bottom w:val="single" w:sz="4" w:space="0" w:color="auto"/>
            </w:tcBorders>
          </w:tcPr>
          <w:p w14:paraId="31A75033" w14:textId="77777777" w:rsidR="00264E02" w:rsidRPr="00C51178" w:rsidRDefault="00264E02" w:rsidP="00ED0902">
            <w:pPr>
              <w:pStyle w:val="TableColHd"/>
              <w:rPr>
                <w:color w:val="000000"/>
              </w:rPr>
            </w:pPr>
            <w:r w:rsidRPr="00C51178">
              <w:rPr>
                <w:color w:val="000000"/>
              </w:rPr>
              <w:t>column 3</w:t>
            </w:r>
          </w:p>
          <w:p w14:paraId="7ABC7569" w14:textId="77777777" w:rsidR="00264E02" w:rsidRPr="00C51178" w:rsidRDefault="008D700E" w:rsidP="00ED0902">
            <w:pPr>
              <w:pStyle w:val="TableColHd"/>
              <w:rPr>
                <w:color w:val="000000"/>
              </w:rPr>
            </w:pPr>
            <w:r w:rsidRPr="00C51178">
              <w:rPr>
                <w:color w:val="000000"/>
              </w:rPr>
              <w:t>decision</w:t>
            </w:r>
          </w:p>
        </w:tc>
        <w:tc>
          <w:tcPr>
            <w:tcW w:w="2534" w:type="dxa"/>
            <w:tcBorders>
              <w:bottom w:val="single" w:sz="4" w:space="0" w:color="auto"/>
            </w:tcBorders>
          </w:tcPr>
          <w:p w14:paraId="2AF148E3" w14:textId="77777777" w:rsidR="00264E02" w:rsidRPr="00C51178" w:rsidRDefault="00264E02" w:rsidP="00ED0902">
            <w:pPr>
              <w:pStyle w:val="TableColHd"/>
              <w:rPr>
                <w:color w:val="000000"/>
              </w:rPr>
            </w:pPr>
            <w:r w:rsidRPr="00C51178">
              <w:rPr>
                <w:color w:val="000000"/>
              </w:rPr>
              <w:t>column 4</w:t>
            </w:r>
          </w:p>
          <w:p w14:paraId="0585FD2B" w14:textId="77777777" w:rsidR="00264E02" w:rsidRPr="00C51178" w:rsidRDefault="008D700E" w:rsidP="00ED0902">
            <w:pPr>
              <w:pStyle w:val="TableColHd"/>
              <w:rPr>
                <w:color w:val="000000"/>
              </w:rPr>
            </w:pPr>
            <w:r w:rsidRPr="00C51178">
              <w:rPr>
                <w:color w:val="000000"/>
              </w:rPr>
              <w:t>entity</w:t>
            </w:r>
          </w:p>
        </w:tc>
      </w:tr>
      <w:tr w:rsidR="00264E02" w:rsidRPr="00C51178" w14:paraId="167DBDE6" w14:textId="77777777" w:rsidTr="00ED0902">
        <w:trPr>
          <w:cantSplit/>
        </w:trPr>
        <w:tc>
          <w:tcPr>
            <w:tcW w:w="1200" w:type="dxa"/>
            <w:tcBorders>
              <w:top w:val="single" w:sz="4" w:space="0" w:color="auto"/>
            </w:tcBorders>
          </w:tcPr>
          <w:p w14:paraId="4B5A9F74" w14:textId="77777777" w:rsidR="00264E02" w:rsidRPr="00C51178" w:rsidRDefault="00C51178" w:rsidP="00C51178">
            <w:pPr>
              <w:pStyle w:val="TableNumbered"/>
              <w:numPr>
                <w:ilvl w:val="0"/>
                <w:numId w:val="0"/>
              </w:numPr>
              <w:ind w:left="360" w:hanging="360"/>
              <w:rPr>
                <w:color w:val="000000"/>
              </w:rPr>
            </w:pPr>
            <w:r w:rsidRPr="00C51178">
              <w:rPr>
                <w:color w:val="000000"/>
              </w:rPr>
              <w:t xml:space="preserve">1 </w:t>
            </w:r>
          </w:p>
        </w:tc>
        <w:tc>
          <w:tcPr>
            <w:tcW w:w="2107" w:type="dxa"/>
            <w:tcBorders>
              <w:top w:val="single" w:sz="4" w:space="0" w:color="auto"/>
            </w:tcBorders>
          </w:tcPr>
          <w:p w14:paraId="6EA41263" w14:textId="77777777" w:rsidR="00264E02" w:rsidRPr="00C51178" w:rsidRDefault="004E62FE" w:rsidP="00ED0902">
            <w:pPr>
              <w:pStyle w:val="TableText10"/>
              <w:rPr>
                <w:color w:val="000000"/>
              </w:rPr>
            </w:pPr>
            <w:r w:rsidRPr="00C51178">
              <w:rPr>
                <w:color w:val="000000"/>
              </w:rPr>
              <w:t>21 (2)</w:t>
            </w:r>
          </w:p>
        </w:tc>
        <w:tc>
          <w:tcPr>
            <w:tcW w:w="2107" w:type="dxa"/>
            <w:tcBorders>
              <w:top w:val="single" w:sz="4" w:space="0" w:color="auto"/>
            </w:tcBorders>
          </w:tcPr>
          <w:p w14:paraId="276241C0" w14:textId="77777777" w:rsidR="00264E02" w:rsidRPr="00C51178" w:rsidRDefault="004E62FE" w:rsidP="00ED0902">
            <w:pPr>
              <w:pStyle w:val="TableText10"/>
              <w:rPr>
                <w:color w:val="000000"/>
              </w:rPr>
            </w:pPr>
            <w:r w:rsidRPr="00C51178">
              <w:rPr>
                <w:color w:val="000000"/>
              </w:rPr>
              <w:t>give notice requiring person to remove etc litter/restore public place</w:t>
            </w:r>
          </w:p>
        </w:tc>
        <w:tc>
          <w:tcPr>
            <w:tcW w:w="2534" w:type="dxa"/>
            <w:tcBorders>
              <w:top w:val="single" w:sz="4" w:space="0" w:color="auto"/>
            </w:tcBorders>
          </w:tcPr>
          <w:p w14:paraId="7F8117DF" w14:textId="77777777" w:rsidR="00264E02" w:rsidRPr="00C51178" w:rsidRDefault="004E62FE" w:rsidP="00ED0902">
            <w:pPr>
              <w:pStyle w:val="TableText10"/>
              <w:rPr>
                <w:color w:val="000000"/>
              </w:rPr>
            </w:pPr>
            <w:r w:rsidRPr="00C51178">
              <w:rPr>
                <w:color w:val="000000"/>
              </w:rPr>
              <w:t>person given notice</w:t>
            </w:r>
          </w:p>
        </w:tc>
      </w:tr>
      <w:tr w:rsidR="008D700E" w:rsidRPr="00C51178" w14:paraId="35F78AF6" w14:textId="77777777" w:rsidTr="00ED0902">
        <w:trPr>
          <w:cantSplit/>
        </w:trPr>
        <w:tc>
          <w:tcPr>
            <w:tcW w:w="1200" w:type="dxa"/>
          </w:tcPr>
          <w:p w14:paraId="70EAEC01" w14:textId="77777777" w:rsidR="008D700E" w:rsidRPr="00C51178" w:rsidRDefault="00C51178" w:rsidP="00C51178">
            <w:pPr>
              <w:pStyle w:val="TableNumbered"/>
              <w:numPr>
                <w:ilvl w:val="0"/>
                <w:numId w:val="0"/>
              </w:numPr>
              <w:ind w:left="360" w:hanging="360"/>
              <w:rPr>
                <w:color w:val="000000"/>
              </w:rPr>
            </w:pPr>
            <w:r w:rsidRPr="00C51178">
              <w:rPr>
                <w:color w:val="000000"/>
              </w:rPr>
              <w:t xml:space="preserve">2 </w:t>
            </w:r>
          </w:p>
        </w:tc>
        <w:tc>
          <w:tcPr>
            <w:tcW w:w="2107" w:type="dxa"/>
          </w:tcPr>
          <w:p w14:paraId="7F6CDF31" w14:textId="77777777" w:rsidR="008D700E" w:rsidRPr="00C51178" w:rsidRDefault="008D700E" w:rsidP="00ED0902">
            <w:pPr>
              <w:pStyle w:val="TableText10"/>
              <w:rPr>
                <w:color w:val="000000"/>
              </w:rPr>
            </w:pPr>
            <w:r w:rsidRPr="00C51178">
              <w:rPr>
                <w:color w:val="000000"/>
              </w:rPr>
              <w:t>24P (2)</w:t>
            </w:r>
          </w:p>
        </w:tc>
        <w:tc>
          <w:tcPr>
            <w:tcW w:w="2107" w:type="dxa"/>
          </w:tcPr>
          <w:p w14:paraId="0EBB4C52" w14:textId="77777777" w:rsidR="008D700E" w:rsidRPr="00C51178" w:rsidRDefault="008D700E" w:rsidP="00ED0902">
            <w:pPr>
              <w:pStyle w:val="TableText10"/>
              <w:rPr>
                <w:color w:val="000000"/>
              </w:rPr>
            </w:pPr>
            <w:r w:rsidRPr="00C51178">
              <w:rPr>
                <w:color w:val="000000"/>
              </w:rPr>
              <w:t>issue removal direction</w:t>
            </w:r>
          </w:p>
        </w:tc>
        <w:tc>
          <w:tcPr>
            <w:tcW w:w="2534" w:type="dxa"/>
          </w:tcPr>
          <w:p w14:paraId="426BA075" w14:textId="77777777" w:rsidR="008D700E" w:rsidRPr="00C51178" w:rsidRDefault="008D700E" w:rsidP="00ED0902">
            <w:pPr>
              <w:pStyle w:val="TableText10"/>
              <w:rPr>
                <w:color w:val="000000"/>
              </w:rPr>
            </w:pPr>
            <w:r w:rsidRPr="00C51178">
              <w:rPr>
                <w:color w:val="000000"/>
              </w:rPr>
              <w:t>person directed</w:t>
            </w:r>
          </w:p>
        </w:tc>
      </w:tr>
    </w:tbl>
    <w:p w14:paraId="749ACCC4" w14:textId="77777777" w:rsidR="00B36667" w:rsidRPr="00C51178" w:rsidRDefault="00C51178" w:rsidP="00C51178">
      <w:pPr>
        <w:pStyle w:val="AH5Sec"/>
        <w:shd w:val="pct25" w:color="auto" w:fill="auto"/>
        <w:rPr>
          <w:color w:val="000000"/>
        </w:rPr>
      </w:pPr>
      <w:bookmarkStart w:id="35" w:name="_Toc10539262"/>
      <w:r w:rsidRPr="00C51178">
        <w:rPr>
          <w:rStyle w:val="CharSectNo"/>
        </w:rPr>
        <w:lastRenderedPageBreak/>
        <w:t>31</w:t>
      </w:r>
      <w:r w:rsidRPr="00C51178">
        <w:rPr>
          <w:color w:val="000000"/>
        </w:rPr>
        <w:tab/>
      </w:r>
      <w:r w:rsidR="00B36667" w:rsidRPr="00C51178">
        <w:rPr>
          <w:color w:val="000000"/>
        </w:rPr>
        <w:t>Schedule 1, new items 1A to 1C</w:t>
      </w:r>
      <w:bookmarkEnd w:id="35"/>
    </w:p>
    <w:p w14:paraId="71AE6D64" w14:textId="77777777" w:rsidR="00B36667" w:rsidRPr="00C51178" w:rsidRDefault="00B36667" w:rsidP="00B36667">
      <w:pPr>
        <w:pStyle w:val="direction"/>
      </w:pPr>
      <w:r w:rsidRPr="00C51178">
        <w:t>insert</w:t>
      </w:r>
    </w:p>
    <w:p w14:paraId="4BA78EA3" w14:textId="77777777" w:rsidR="0092000C" w:rsidRPr="00C51178" w:rsidRDefault="0092000C" w:rsidP="006450B0">
      <w:pPr>
        <w:suppressLineNumbers/>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92000C" w:rsidRPr="00C51178" w14:paraId="298E7AC0" w14:textId="77777777" w:rsidTr="004466F1">
        <w:trPr>
          <w:cantSplit/>
          <w:tblHeader/>
        </w:trPr>
        <w:tc>
          <w:tcPr>
            <w:tcW w:w="1200" w:type="dxa"/>
            <w:tcBorders>
              <w:bottom w:val="single" w:sz="4" w:space="0" w:color="auto"/>
            </w:tcBorders>
          </w:tcPr>
          <w:p w14:paraId="7617E00C" w14:textId="77777777" w:rsidR="0092000C" w:rsidRPr="00C51178" w:rsidRDefault="0092000C" w:rsidP="004466F1">
            <w:pPr>
              <w:pStyle w:val="TableColHd"/>
              <w:rPr>
                <w:color w:val="000000"/>
              </w:rPr>
            </w:pPr>
            <w:r w:rsidRPr="00C51178">
              <w:rPr>
                <w:color w:val="000000"/>
              </w:rPr>
              <w:t>column 1</w:t>
            </w:r>
          </w:p>
          <w:p w14:paraId="0CFB2E97" w14:textId="77777777" w:rsidR="0092000C" w:rsidRPr="00C51178" w:rsidRDefault="0092000C" w:rsidP="004466F1">
            <w:pPr>
              <w:pStyle w:val="TableColHd"/>
              <w:rPr>
                <w:color w:val="000000"/>
              </w:rPr>
            </w:pPr>
            <w:r w:rsidRPr="00C51178">
              <w:rPr>
                <w:color w:val="000000"/>
              </w:rPr>
              <w:t>item</w:t>
            </w:r>
          </w:p>
        </w:tc>
        <w:tc>
          <w:tcPr>
            <w:tcW w:w="2107" w:type="dxa"/>
            <w:tcBorders>
              <w:bottom w:val="single" w:sz="4" w:space="0" w:color="auto"/>
            </w:tcBorders>
          </w:tcPr>
          <w:p w14:paraId="1B36FEA5" w14:textId="77777777" w:rsidR="0092000C" w:rsidRPr="00C51178" w:rsidRDefault="0092000C" w:rsidP="004466F1">
            <w:pPr>
              <w:pStyle w:val="TableColHd"/>
              <w:rPr>
                <w:color w:val="000000"/>
              </w:rPr>
            </w:pPr>
            <w:r w:rsidRPr="00C51178">
              <w:rPr>
                <w:color w:val="000000"/>
              </w:rPr>
              <w:t>column 2</w:t>
            </w:r>
          </w:p>
          <w:p w14:paraId="27D3C4BA" w14:textId="77777777" w:rsidR="0092000C" w:rsidRPr="00C51178" w:rsidRDefault="0092000C" w:rsidP="004466F1">
            <w:pPr>
              <w:pStyle w:val="TableColHd"/>
              <w:rPr>
                <w:color w:val="000000"/>
              </w:rPr>
            </w:pPr>
            <w:r w:rsidRPr="00C51178">
              <w:rPr>
                <w:color w:val="000000"/>
              </w:rPr>
              <w:t>section</w:t>
            </w:r>
          </w:p>
        </w:tc>
        <w:tc>
          <w:tcPr>
            <w:tcW w:w="2107" w:type="dxa"/>
            <w:tcBorders>
              <w:bottom w:val="single" w:sz="4" w:space="0" w:color="auto"/>
            </w:tcBorders>
          </w:tcPr>
          <w:p w14:paraId="022EE3AC" w14:textId="77777777" w:rsidR="0092000C" w:rsidRPr="00C51178" w:rsidRDefault="0092000C" w:rsidP="004466F1">
            <w:pPr>
              <w:pStyle w:val="TableColHd"/>
              <w:rPr>
                <w:color w:val="000000"/>
              </w:rPr>
            </w:pPr>
            <w:r w:rsidRPr="00C51178">
              <w:rPr>
                <w:color w:val="000000"/>
              </w:rPr>
              <w:t>column 3</w:t>
            </w:r>
          </w:p>
          <w:p w14:paraId="5BE0F7A1" w14:textId="77777777" w:rsidR="0092000C" w:rsidRPr="00C51178" w:rsidRDefault="0092000C" w:rsidP="004466F1">
            <w:pPr>
              <w:pStyle w:val="TableColHd"/>
              <w:rPr>
                <w:color w:val="000000"/>
              </w:rPr>
            </w:pPr>
            <w:r w:rsidRPr="00C51178">
              <w:rPr>
                <w:color w:val="000000"/>
              </w:rPr>
              <w:t>decision</w:t>
            </w:r>
          </w:p>
        </w:tc>
        <w:tc>
          <w:tcPr>
            <w:tcW w:w="2534" w:type="dxa"/>
            <w:tcBorders>
              <w:bottom w:val="single" w:sz="4" w:space="0" w:color="auto"/>
            </w:tcBorders>
          </w:tcPr>
          <w:p w14:paraId="6088B388" w14:textId="77777777" w:rsidR="0092000C" w:rsidRPr="00C51178" w:rsidRDefault="0092000C" w:rsidP="004466F1">
            <w:pPr>
              <w:pStyle w:val="TableColHd"/>
              <w:rPr>
                <w:color w:val="000000"/>
              </w:rPr>
            </w:pPr>
            <w:r w:rsidRPr="00C51178">
              <w:rPr>
                <w:color w:val="000000"/>
              </w:rPr>
              <w:t>column 4</w:t>
            </w:r>
          </w:p>
          <w:p w14:paraId="775C434B" w14:textId="77777777" w:rsidR="0092000C" w:rsidRPr="00C51178" w:rsidRDefault="0092000C" w:rsidP="004466F1">
            <w:pPr>
              <w:pStyle w:val="TableColHd"/>
              <w:rPr>
                <w:color w:val="000000"/>
              </w:rPr>
            </w:pPr>
            <w:r w:rsidRPr="00C51178">
              <w:rPr>
                <w:color w:val="000000"/>
              </w:rPr>
              <w:t>entity</w:t>
            </w:r>
          </w:p>
        </w:tc>
      </w:tr>
      <w:tr w:rsidR="0092000C" w:rsidRPr="00C51178" w14:paraId="2389126F" w14:textId="77777777" w:rsidTr="004466F1">
        <w:trPr>
          <w:cantSplit/>
        </w:trPr>
        <w:tc>
          <w:tcPr>
            <w:tcW w:w="1200" w:type="dxa"/>
          </w:tcPr>
          <w:p w14:paraId="5A07DDCF" w14:textId="77777777" w:rsidR="0092000C" w:rsidRPr="00C51178" w:rsidRDefault="0092000C" w:rsidP="0092000C">
            <w:pPr>
              <w:pStyle w:val="TableNumbered"/>
              <w:numPr>
                <w:ilvl w:val="0"/>
                <w:numId w:val="0"/>
              </w:numPr>
              <w:rPr>
                <w:color w:val="000000"/>
              </w:rPr>
            </w:pPr>
            <w:r w:rsidRPr="00C51178">
              <w:rPr>
                <w:color w:val="000000"/>
              </w:rPr>
              <w:t>1A</w:t>
            </w:r>
          </w:p>
        </w:tc>
        <w:tc>
          <w:tcPr>
            <w:tcW w:w="2107" w:type="dxa"/>
          </w:tcPr>
          <w:p w14:paraId="7AD521AB" w14:textId="77777777" w:rsidR="0092000C" w:rsidRPr="00C51178" w:rsidRDefault="0092000C" w:rsidP="004466F1">
            <w:pPr>
              <w:pStyle w:val="TableText10"/>
              <w:rPr>
                <w:color w:val="000000"/>
              </w:rPr>
            </w:pPr>
            <w:r w:rsidRPr="00C51178">
              <w:rPr>
                <w:color w:val="000000"/>
              </w:rPr>
              <w:t>24BD (2)</w:t>
            </w:r>
          </w:p>
        </w:tc>
        <w:tc>
          <w:tcPr>
            <w:tcW w:w="2107" w:type="dxa"/>
          </w:tcPr>
          <w:p w14:paraId="5D79844C" w14:textId="77777777" w:rsidR="0092000C" w:rsidRPr="00C51178" w:rsidRDefault="0092000C" w:rsidP="004466F1">
            <w:pPr>
              <w:pStyle w:val="TableText10"/>
              <w:rPr>
                <w:color w:val="000000"/>
              </w:rPr>
            </w:pPr>
            <w:r w:rsidRPr="00C51178">
              <w:rPr>
                <w:color w:val="000000"/>
              </w:rPr>
              <w:t>give abatement notice</w:t>
            </w:r>
          </w:p>
        </w:tc>
        <w:tc>
          <w:tcPr>
            <w:tcW w:w="2534" w:type="dxa"/>
          </w:tcPr>
          <w:p w14:paraId="19D53619" w14:textId="77777777" w:rsidR="0092000C" w:rsidRPr="00C51178" w:rsidRDefault="0092000C" w:rsidP="004466F1">
            <w:pPr>
              <w:pStyle w:val="TableText10"/>
              <w:rPr>
                <w:color w:val="000000"/>
              </w:rPr>
            </w:pPr>
            <w:r w:rsidRPr="00C51178">
              <w:rPr>
                <w:color w:val="000000"/>
              </w:rPr>
              <w:t>person given notice</w:t>
            </w:r>
          </w:p>
        </w:tc>
      </w:tr>
      <w:tr w:rsidR="0092000C" w:rsidRPr="00C51178" w14:paraId="0D97D60E" w14:textId="77777777" w:rsidTr="004466F1">
        <w:trPr>
          <w:cantSplit/>
        </w:trPr>
        <w:tc>
          <w:tcPr>
            <w:tcW w:w="1200" w:type="dxa"/>
          </w:tcPr>
          <w:p w14:paraId="5C94EC63" w14:textId="77777777" w:rsidR="0092000C" w:rsidRPr="00C51178" w:rsidRDefault="0092000C" w:rsidP="0092000C">
            <w:pPr>
              <w:pStyle w:val="TableNumbered"/>
              <w:numPr>
                <w:ilvl w:val="0"/>
                <w:numId w:val="0"/>
              </w:numPr>
              <w:rPr>
                <w:color w:val="000000"/>
              </w:rPr>
            </w:pPr>
            <w:r w:rsidRPr="00C51178">
              <w:rPr>
                <w:color w:val="000000"/>
              </w:rPr>
              <w:t>1B</w:t>
            </w:r>
          </w:p>
        </w:tc>
        <w:tc>
          <w:tcPr>
            <w:tcW w:w="2107" w:type="dxa"/>
          </w:tcPr>
          <w:p w14:paraId="583D776B" w14:textId="77777777" w:rsidR="0092000C" w:rsidRPr="00C51178" w:rsidRDefault="0092000C" w:rsidP="004466F1">
            <w:pPr>
              <w:pStyle w:val="TableText10"/>
              <w:rPr>
                <w:color w:val="000000"/>
              </w:rPr>
            </w:pPr>
            <w:r w:rsidRPr="00C51178">
              <w:rPr>
                <w:color w:val="000000"/>
              </w:rPr>
              <w:t>24BF (1)</w:t>
            </w:r>
          </w:p>
        </w:tc>
        <w:tc>
          <w:tcPr>
            <w:tcW w:w="2107" w:type="dxa"/>
          </w:tcPr>
          <w:p w14:paraId="491B1B76" w14:textId="77777777" w:rsidR="0092000C" w:rsidRPr="00C51178" w:rsidRDefault="0092000C" w:rsidP="004466F1">
            <w:pPr>
              <w:pStyle w:val="TableText10"/>
              <w:rPr>
                <w:color w:val="000000"/>
              </w:rPr>
            </w:pPr>
            <w:r w:rsidRPr="00C51178">
              <w:rPr>
                <w:color w:val="000000"/>
              </w:rPr>
              <w:t>refuse application to extend compliance period</w:t>
            </w:r>
          </w:p>
        </w:tc>
        <w:tc>
          <w:tcPr>
            <w:tcW w:w="2534" w:type="dxa"/>
          </w:tcPr>
          <w:p w14:paraId="2FF964AC" w14:textId="77777777" w:rsidR="0092000C" w:rsidRPr="00C51178" w:rsidRDefault="0092000C" w:rsidP="004466F1">
            <w:pPr>
              <w:pStyle w:val="TableText10"/>
              <w:rPr>
                <w:color w:val="000000"/>
              </w:rPr>
            </w:pPr>
            <w:r w:rsidRPr="00C51178">
              <w:rPr>
                <w:color w:val="000000"/>
              </w:rPr>
              <w:t>applicant</w:t>
            </w:r>
          </w:p>
        </w:tc>
      </w:tr>
      <w:tr w:rsidR="0092000C" w:rsidRPr="00C51178" w14:paraId="6C7E83A4" w14:textId="77777777" w:rsidTr="004466F1">
        <w:trPr>
          <w:cantSplit/>
        </w:trPr>
        <w:tc>
          <w:tcPr>
            <w:tcW w:w="1200" w:type="dxa"/>
          </w:tcPr>
          <w:p w14:paraId="14FB9A13" w14:textId="77777777" w:rsidR="0092000C" w:rsidRPr="00C51178" w:rsidRDefault="0092000C" w:rsidP="0092000C">
            <w:pPr>
              <w:pStyle w:val="TableNumbered"/>
              <w:numPr>
                <w:ilvl w:val="0"/>
                <w:numId w:val="0"/>
              </w:numPr>
              <w:rPr>
                <w:color w:val="000000"/>
              </w:rPr>
            </w:pPr>
            <w:r w:rsidRPr="00C51178">
              <w:rPr>
                <w:color w:val="000000"/>
              </w:rPr>
              <w:t>1C</w:t>
            </w:r>
          </w:p>
        </w:tc>
        <w:tc>
          <w:tcPr>
            <w:tcW w:w="2107" w:type="dxa"/>
          </w:tcPr>
          <w:p w14:paraId="13528D38" w14:textId="77777777" w:rsidR="0092000C" w:rsidRPr="00C51178" w:rsidRDefault="0092000C" w:rsidP="004466F1">
            <w:pPr>
              <w:pStyle w:val="TableText10"/>
              <w:rPr>
                <w:color w:val="000000"/>
              </w:rPr>
            </w:pPr>
            <w:r w:rsidRPr="00C51178">
              <w:rPr>
                <w:color w:val="000000"/>
              </w:rPr>
              <w:t>24BG (3)</w:t>
            </w:r>
          </w:p>
        </w:tc>
        <w:tc>
          <w:tcPr>
            <w:tcW w:w="2107" w:type="dxa"/>
          </w:tcPr>
          <w:p w14:paraId="6100474D" w14:textId="77777777" w:rsidR="0092000C" w:rsidRPr="00C51178" w:rsidRDefault="0092000C" w:rsidP="004466F1">
            <w:pPr>
              <w:pStyle w:val="TableText10"/>
              <w:rPr>
                <w:color w:val="000000"/>
              </w:rPr>
            </w:pPr>
            <w:r w:rsidRPr="00C51178">
              <w:rPr>
                <w:color w:val="000000"/>
              </w:rPr>
              <w:t>refuse application for revocation of abatement notice</w:t>
            </w:r>
          </w:p>
        </w:tc>
        <w:tc>
          <w:tcPr>
            <w:tcW w:w="2534" w:type="dxa"/>
          </w:tcPr>
          <w:p w14:paraId="62BC4A62" w14:textId="77777777" w:rsidR="0092000C" w:rsidRPr="00C51178" w:rsidRDefault="0092000C" w:rsidP="004466F1">
            <w:pPr>
              <w:pStyle w:val="TableText10"/>
              <w:rPr>
                <w:color w:val="000000"/>
              </w:rPr>
            </w:pPr>
            <w:r w:rsidRPr="00C51178">
              <w:rPr>
                <w:color w:val="000000"/>
              </w:rPr>
              <w:t>applicant</w:t>
            </w:r>
          </w:p>
        </w:tc>
      </w:tr>
    </w:tbl>
    <w:p w14:paraId="4C8D15F3" w14:textId="77777777" w:rsidR="006C4965" w:rsidRPr="00C51178" w:rsidRDefault="00C51178" w:rsidP="00C51178">
      <w:pPr>
        <w:pStyle w:val="AH5Sec"/>
        <w:shd w:val="pct25" w:color="auto" w:fill="auto"/>
        <w:rPr>
          <w:color w:val="000000"/>
        </w:rPr>
      </w:pPr>
      <w:bookmarkStart w:id="36" w:name="_Toc10539263"/>
      <w:r w:rsidRPr="00C51178">
        <w:rPr>
          <w:rStyle w:val="CharSectNo"/>
        </w:rPr>
        <w:t>32</w:t>
      </w:r>
      <w:r w:rsidRPr="00C51178">
        <w:rPr>
          <w:color w:val="000000"/>
        </w:rPr>
        <w:tab/>
      </w:r>
      <w:r w:rsidR="00337004" w:rsidRPr="00C51178">
        <w:rPr>
          <w:color w:val="000000"/>
        </w:rPr>
        <w:t>Dictionary, note 2</w:t>
      </w:r>
      <w:bookmarkEnd w:id="36"/>
    </w:p>
    <w:p w14:paraId="5B8FF05B" w14:textId="77777777" w:rsidR="00337004" w:rsidRPr="00C51178" w:rsidRDefault="00337004" w:rsidP="00337004">
      <w:pPr>
        <w:pStyle w:val="direction"/>
        <w:rPr>
          <w:color w:val="000000"/>
        </w:rPr>
      </w:pPr>
      <w:r w:rsidRPr="00C51178">
        <w:rPr>
          <w:color w:val="000000"/>
        </w:rPr>
        <w:t>insert</w:t>
      </w:r>
    </w:p>
    <w:p w14:paraId="3C04AE2C" w14:textId="77777777" w:rsidR="00337004" w:rsidRPr="00C51178" w:rsidRDefault="00C51178" w:rsidP="00C51178">
      <w:pPr>
        <w:pStyle w:val="aNoteBulletss"/>
        <w:tabs>
          <w:tab w:val="left" w:pos="2300"/>
        </w:tabs>
        <w:rPr>
          <w:color w:val="000000"/>
        </w:rPr>
      </w:pPr>
      <w:r w:rsidRPr="00C51178">
        <w:rPr>
          <w:rFonts w:ascii="Symbol" w:hAnsi="Symbol"/>
          <w:color w:val="000000"/>
        </w:rPr>
        <w:t></w:t>
      </w:r>
      <w:r w:rsidRPr="00C51178">
        <w:rPr>
          <w:rFonts w:ascii="Symbol" w:hAnsi="Symbol"/>
          <w:color w:val="000000"/>
        </w:rPr>
        <w:tab/>
      </w:r>
      <w:r w:rsidR="00337004" w:rsidRPr="00C51178">
        <w:rPr>
          <w:color w:val="000000"/>
        </w:rPr>
        <w:t>entity</w:t>
      </w:r>
    </w:p>
    <w:p w14:paraId="1A9AA308" w14:textId="77777777" w:rsidR="00E76909" w:rsidRPr="00C51178" w:rsidRDefault="00C51178" w:rsidP="00C51178">
      <w:pPr>
        <w:pStyle w:val="AH5Sec"/>
        <w:shd w:val="pct25" w:color="auto" w:fill="auto"/>
        <w:rPr>
          <w:color w:val="000000"/>
        </w:rPr>
      </w:pPr>
      <w:bookmarkStart w:id="37" w:name="_Toc10539264"/>
      <w:r w:rsidRPr="00C51178">
        <w:rPr>
          <w:rStyle w:val="CharSectNo"/>
        </w:rPr>
        <w:t>33</w:t>
      </w:r>
      <w:r w:rsidRPr="00C51178">
        <w:rPr>
          <w:color w:val="000000"/>
        </w:rPr>
        <w:tab/>
      </w:r>
      <w:r w:rsidR="00683CA5" w:rsidRPr="00C51178">
        <w:rPr>
          <w:color w:val="000000"/>
        </w:rPr>
        <w:t xml:space="preserve">Dictionary, </w:t>
      </w:r>
      <w:r w:rsidR="007C027C" w:rsidRPr="00C51178">
        <w:rPr>
          <w:color w:val="000000"/>
        </w:rPr>
        <w:t xml:space="preserve">new </w:t>
      </w:r>
      <w:r w:rsidR="00683CA5" w:rsidRPr="00C51178">
        <w:rPr>
          <w:color w:val="000000"/>
        </w:rPr>
        <w:t>definitions</w:t>
      </w:r>
      <w:bookmarkEnd w:id="37"/>
    </w:p>
    <w:p w14:paraId="396D239A" w14:textId="77777777" w:rsidR="00683CA5" w:rsidRPr="00C51178" w:rsidRDefault="00683CA5" w:rsidP="00683CA5">
      <w:pPr>
        <w:pStyle w:val="direction"/>
        <w:rPr>
          <w:color w:val="000000"/>
        </w:rPr>
      </w:pPr>
      <w:r w:rsidRPr="00C51178">
        <w:rPr>
          <w:color w:val="000000"/>
        </w:rPr>
        <w:t>insert</w:t>
      </w:r>
    </w:p>
    <w:p w14:paraId="2AFB9F8A" w14:textId="77777777" w:rsidR="00683CA5" w:rsidRPr="00C51178" w:rsidRDefault="00683CA5" w:rsidP="00C51178">
      <w:pPr>
        <w:pStyle w:val="aDef"/>
        <w:rPr>
          <w:color w:val="000000"/>
        </w:rPr>
      </w:pPr>
      <w:r w:rsidRPr="00C51178">
        <w:rPr>
          <w:rStyle w:val="charBoldItals"/>
        </w:rPr>
        <w:t>abatement notice</w:t>
      </w:r>
      <w:r w:rsidR="0045435B" w:rsidRPr="00C51178">
        <w:rPr>
          <w:color w:val="000000"/>
        </w:rPr>
        <w:t xml:space="preserve">—see </w:t>
      </w:r>
      <w:r w:rsidRPr="00C51178">
        <w:rPr>
          <w:color w:val="000000"/>
        </w:rPr>
        <w:t>section 24BD.</w:t>
      </w:r>
    </w:p>
    <w:p w14:paraId="12244DBF" w14:textId="77777777" w:rsidR="00683CA5" w:rsidRPr="00C51178" w:rsidRDefault="00683CA5" w:rsidP="00C51178">
      <w:pPr>
        <w:pStyle w:val="aDef"/>
        <w:rPr>
          <w:color w:val="000000"/>
        </w:rPr>
      </w:pPr>
      <w:r w:rsidRPr="00C51178">
        <w:rPr>
          <w:rStyle w:val="charBoldItals"/>
        </w:rPr>
        <w:t xml:space="preserve">amenity </w:t>
      </w:r>
      <w:r w:rsidR="00A16131" w:rsidRPr="00C51178">
        <w:rPr>
          <w:rStyle w:val="charBoldItals"/>
        </w:rPr>
        <w:t>impact</w:t>
      </w:r>
      <w:r w:rsidRPr="00C51178">
        <w:rPr>
          <w:color w:val="000000"/>
        </w:rPr>
        <w:t>—see section 24BA.</w:t>
      </w:r>
    </w:p>
    <w:p w14:paraId="15C75F59" w14:textId="445E591B" w:rsidR="0094459A" w:rsidRPr="00C51178" w:rsidRDefault="0094459A" w:rsidP="00C51178">
      <w:pPr>
        <w:pStyle w:val="aDef"/>
        <w:rPr>
          <w:color w:val="000000"/>
        </w:rPr>
      </w:pPr>
      <w:r w:rsidRPr="00C51178">
        <w:rPr>
          <w:rStyle w:val="charBoldItals"/>
        </w:rPr>
        <w:t>disability</w:t>
      </w:r>
      <w:r w:rsidRPr="00C51178">
        <w:rPr>
          <w:color w:val="000000"/>
        </w:rPr>
        <w:t xml:space="preserve">—see the </w:t>
      </w:r>
      <w:hyperlink r:id="rId47" w:tooltip="A1991-81" w:history="1">
        <w:r w:rsidR="005B7FBF" w:rsidRPr="00C51178">
          <w:rPr>
            <w:rStyle w:val="charCitHyperlinkItal"/>
          </w:rPr>
          <w:t>Discrimination Act 1991</w:t>
        </w:r>
      </w:hyperlink>
      <w:r w:rsidRPr="00C51178">
        <w:rPr>
          <w:color w:val="000000"/>
        </w:rPr>
        <w:t>, section 5AA.</w:t>
      </w:r>
    </w:p>
    <w:p w14:paraId="1CA18D56" w14:textId="77777777" w:rsidR="00BE3978" w:rsidRPr="00C51178" w:rsidRDefault="00C51178" w:rsidP="00C51178">
      <w:pPr>
        <w:pStyle w:val="AH5Sec"/>
        <w:shd w:val="pct25" w:color="auto" w:fill="auto"/>
        <w:rPr>
          <w:color w:val="000000"/>
        </w:rPr>
      </w:pPr>
      <w:bookmarkStart w:id="38" w:name="_Toc10539265"/>
      <w:r w:rsidRPr="00C51178">
        <w:rPr>
          <w:rStyle w:val="CharSectNo"/>
        </w:rPr>
        <w:t>34</w:t>
      </w:r>
      <w:r w:rsidRPr="00C51178">
        <w:rPr>
          <w:color w:val="000000"/>
        </w:rPr>
        <w:tab/>
      </w:r>
      <w:r w:rsidR="006F0A02" w:rsidRPr="00C51178">
        <w:rPr>
          <w:color w:val="000000"/>
        </w:rPr>
        <w:t xml:space="preserve">Dictionary, definition of </w:t>
      </w:r>
      <w:r w:rsidR="006F0A02" w:rsidRPr="00C51178">
        <w:rPr>
          <w:rStyle w:val="charItals"/>
        </w:rPr>
        <w:t>escape</w:t>
      </w:r>
      <w:bookmarkEnd w:id="38"/>
    </w:p>
    <w:p w14:paraId="7CB7D1F6" w14:textId="77777777" w:rsidR="006F0A02" w:rsidRPr="00C51178" w:rsidRDefault="006F0A02" w:rsidP="006F0A02">
      <w:pPr>
        <w:pStyle w:val="direction"/>
        <w:rPr>
          <w:color w:val="000000"/>
        </w:rPr>
      </w:pPr>
      <w:r w:rsidRPr="00C51178">
        <w:rPr>
          <w:color w:val="000000"/>
        </w:rPr>
        <w:t>substitute</w:t>
      </w:r>
    </w:p>
    <w:p w14:paraId="32FED3A3" w14:textId="77777777" w:rsidR="006F0A02" w:rsidRPr="00C51178" w:rsidRDefault="006F0A02" w:rsidP="00C51178">
      <w:pPr>
        <w:pStyle w:val="aDef"/>
        <w:rPr>
          <w:color w:val="000000"/>
        </w:rPr>
      </w:pPr>
      <w:r w:rsidRPr="00C51178">
        <w:rPr>
          <w:rStyle w:val="charBoldItals"/>
        </w:rPr>
        <w:t>escape</w:t>
      </w:r>
      <w:r w:rsidRPr="00C51178">
        <w:rPr>
          <w:color w:val="000000"/>
        </w:rPr>
        <w:t>, into or onto a public place or an open private place, includes fall, descend and percolate, and be blown or washed, into or onto the place.</w:t>
      </w:r>
    </w:p>
    <w:p w14:paraId="7509E50F" w14:textId="77777777" w:rsidR="00D828FA" w:rsidRPr="00C51178" w:rsidRDefault="00C51178" w:rsidP="00C51178">
      <w:pPr>
        <w:pStyle w:val="AH5Sec"/>
        <w:shd w:val="pct25" w:color="auto" w:fill="auto"/>
        <w:rPr>
          <w:rStyle w:val="charItals"/>
        </w:rPr>
      </w:pPr>
      <w:bookmarkStart w:id="39" w:name="_Toc10539266"/>
      <w:r w:rsidRPr="00C51178">
        <w:rPr>
          <w:rStyle w:val="CharSectNo"/>
        </w:rPr>
        <w:lastRenderedPageBreak/>
        <w:t>35</w:t>
      </w:r>
      <w:r w:rsidRPr="00C51178">
        <w:rPr>
          <w:rStyle w:val="charItals"/>
          <w:i w:val="0"/>
        </w:rPr>
        <w:tab/>
      </w:r>
      <w:r w:rsidR="00D828FA" w:rsidRPr="00C51178">
        <w:rPr>
          <w:color w:val="000000"/>
        </w:rPr>
        <w:t>Dictionary, new definition</w:t>
      </w:r>
      <w:r w:rsidR="004A3B5B" w:rsidRPr="00C51178">
        <w:rPr>
          <w:color w:val="000000"/>
        </w:rPr>
        <w:t>s</w:t>
      </w:r>
      <w:bookmarkEnd w:id="39"/>
    </w:p>
    <w:p w14:paraId="17A57048" w14:textId="77777777" w:rsidR="00D828FA" w:rsidRPr="00C51178" w:rsidRDefault="00D828FA" w:rsidP="00D828FA">
      <w:pPr>
        <w:pStyle w:val="direction"/>
        <w:rPr>
          <w:color w:val="000000"/>
        </w:rPr>
      </w:pPr>
      <w:r w:rsidRPr="00C51178">
        <w:rPr>
          <w:color w:val="000000"/>
        </w:rPr>
        <w:t>insert</w:t>
      </w:r>
    </w:p>
    <w:p w14:paraId="40D12923" w14:textId="77777777" w:rsidR="00D828FA" w:rsidRPr="00C51178" w:rsidRDefault="00D828FA" w:rsidP="00C51178">
      <w:pPr>
        <w:pStyle w:val="aDef"/>
        <w:rPr>
          <w:color w:val="000000"/>
        </w:rPr>
      </w:pPr>
      <w:r w:rsidRPr="00C51178">
        <w:rPr>
          <w:rStyle w:val="charBoldItals"/>
        </w:rPr>
        <w:t>level</w:t>
      </w:r>
      <w:r w:rsidRPr="00C51178">
        <w:rPr>
          <w:color w:val="000000"/>
        </w:rPr>
        <w:t>, for a volume of litter—see section 7A.</w:t>
      </w:r>
    </w:p>
    <w:p w14:paraId="3323F949" w14:textId="77777777" w:rsidR="00C61CC3" w:rsidRPr="00C51178" w:rsidRDefault="00C61CC3" w:rsidP="00C51178">
      <w:pPr>
        <w:pStyle w:val="aDef"/>
        <w:rPr>
          <w:color w:val="000000"/>
        </w:rPr>
      </w:pPr>
      <w:r w:rsidRPr="00C51178">
        <w:rPr>
          <w:rStyle w:val="charBoldItals"/>
        </w:rPr>
        <w:t>open private place</w:t>
      </w:r>
      <w:r w:rsidRPr="00C51178">
        <w:rPr>
          <w:color w:val="000000"/>
        </w:rPr>
        <w:t xml:space="preserve"> means—</w:t>
      </w:r>
    </w:p>
    <w:p w14:paraId="061F29A2" w14:textId="77777777" w:rsidR="00C61CC3" w:rsidRPr="00C51178" w:rsidRDefault="00C61CC3" w:rsidP="00C61CC3">
      <w:pPr>
        <w:pStyle w:val="Idefpara"/>
        <w:rPr>
          <w:color w:val="000000"/>
        </w:rPr>
      </w:pPr>
      <w:r w:rsidRPr="00C51178">
        <w:rPr>
          <w:color w:val="000000"/>
        </w:rPr>
        <w:tab/>
        <w:t>(a)</w:t>
      </w:r>
      <w:r w:rsidRPr="00C51178">
        <w:rPr>
          <w:color w:val="000000"/>
        </w:rPr>
        <w:tab/>
        <w:t>a private place that is situated in or on land and that is not within a building on the land; or</w:t>
      </w:r>
    </w:p>
    <w:p w14:paraId="748CE398" w14:textId="77777777" w:rsidR="00C61CC3" w:rsidRPr="00C51178" w:rsidRDefault="00C61CC3" w:rsidP="00C61CC3">
      <w:pPr>
        <w:pStyle w:val="Idefpara"/>
        <w:rPr>
          <w:color w:val="000000"/>
        </w:rPr>
      </w:pPr>
      <w:r w:rsidRPr="00C51178">
        <w:rPr>
          <w:color w:val="000000"/>
        </w:rPr>
        <w:tab/>
        <w:t>(b)</w:t>
      </w:r>
      <w:r w:rsidRPr="00C51178">
        <w:rPr>
          <w:color w:val="000000"/>
        </w:rPr>
        <w:tab/>
        <w:t>a private place that is situated in or on waters.</w:t>
      </w:r>
    </w:p>
    <w:p w14:paraId="5C0443D1" w14:textId="77777777" w:rsidR="00BD208F" w:rsidRPr="00C51178" w:rsidRDefault="00BD208F" w:rsidP="00C51178">
      <w:pPr>
        <w:pStyle w:val="aDef"/>
        <w:rPr>
          <w:color w:val="000000"/>
        </w:rPr>
      </w:pPr>
      <w:r w:rsidRPr="00C51178">
        <w:rPr>
          <w:rStyle w:val="charBoldItals"/>
        </w:rPr>
        <w:t>removal direction</w:t>
      </w:r>
      <w:r w:rsidRPr="00C51178">
        <w:rPr>
          <w:color w:val="000000"/>
        </w:rPr>
        <w:t>—see section 24P (2).</w:t>
      </w:r>
    </w:p>
    <w:p w14:paraId="2AAA7DAC" w14:textId="728D42D0" w:rsidR="00594895" w:rsidRPr="00C51178" w:rsidRDefault="00594895" w:rsidP="00C51178">
      <w:pPr>
        <w:pStyle w:val="aDef"/>
        <w:rPr>
          <w:color w:val="000000"/>
        </w:rPr>
      </w:pPr>
      <w:r w:rsidRPr="00C51178">
        <w:rPr>
          <w:rStyle w:val="charBoldItals"/>
        </w:rPr>
        <w:t>responsible person</w:t>
      </w:r>
      <w:r w:rsidRPr="00C51178">
        <w:rPr>
          <w:color w:val="000000"/>
        </w:rPr>
        <w:t xml:space="preserve">, for a vehicle—see the </w:t>
      </w:r>
      <w:hyperlink r:id="rId48" w:tooltip="A1999-77" w:history="1">
        <w:r w:rsidR="005B7FBF" w:rsidRPr="00C51178">
          <w:rPr>
            <w:rStyle w:val="charCitHyperlinkItal"/>
          </w:rPr>
          <w:t>Road Transport (General) Act 1999</w:t>
        </w:r>
      </w:hyperlink>
      <w:r w:rsidRPr="00C51178">
        <w:rPr>
          <w:color w:val="000000"/>
        </w:rPr>
        <w:t>, section 10 and section 11.</w:t>
      </w:r>
    </w:p>
    <w:p w14:paraId="69A3F3AB" w14:textId="77777777" w:rsidR="007C027C" w:rsidRPr="00C51178" w:rsidRDefault="00C51178" w:rsidP="00C51178">
      <w:pPr>
        <w:pStyle w:val="AH5Sec"/>
        <w:shd w:val="pct25" w:color="auto" w:fill="auto"/>
        <w:rPr>
          <w:rStyle w:val="charItals"/>
        </w:rPr>
      </w:pPr>
      <w:bookmarkStart w:id="40" w:name="_Toc10539267"/>
      <w:r w:rsidRPr="00C51178">
        <w:rPr>
          <w:rStyle w:val="CharSectNo"/>
        </w:rPr>
        <w:t>36</w:t>
      </w:r>
      <w:r w:rsidRPr="00C51178">
        <w:rPr>
          <w:rStyle w:val="charItals"/>
          <w:i w:val="0"/>
        </w:rPr>
        <w:tab/>
      </w:r>
      <w:r w:rsidR="007C027C" w:rsidRPr="00C51178">
        <w:rPr>
          <w:color w:val="000000"/>
        </w:rPr>
        <w:t xml:space="preserve">Dictionary, definition of </w:t>
      </w:r>
      <w:r w:rsidR="007C027C" w:rsidRPr="00C51178">
        <w:rPr>
          <w:rStyle w:val="charItals"/>
        </w:rPr>
        <w:t>retention area</w:t>
      </w:r>
      <w:bookmarkEnd w:id="40"/>
    </w:p>
    <w:p w14:paraId="51C7CC33" w14:textId="77777777" w:rsidR="007C027C" w:rsidRPr="00C51178" w:rsidRDefault="007C027C" w:rsidP="007C027C">
      <w:pPr>
        <w:pStyle w:val="direction"/>
        <w:rPr>
          <w:color w:val="000000"/>
        </w:rPr>
      </w:pPr>
      <w:r w:rsidRPr="00C51178">
        <w:rPr>
          <w:color w:val="000000"/>
        </w:rPr>
        <w:t>substitute</w:t>
      </w:r>
    </w:p>
    <w:p w14:paraId="78F19BA3" w14:textId="304915E2" w:rsidR="007C027C" w:rsidRPr="00C51178" w:rsidRDefault="007C027C" w:rsidP="00C51178">
      <w:pPr>
        <w:pStyle w:val="aDef"/>
        <w:rPr>
          <w:color w:val="000000"/>
        </w:rPr>
      </w:pPr>
      <w:r w:rsidRPr="00C51178">
        <w:rPr>
          <w:rStyle w:val="charBoldItals"/>
        </w:rPr>
        <w:t>retention area</w:t>
      </w:r>
      <w:r w:rsidRPr="00C51178">
        <w:rPr>
          <w:color w:val="000000"/>
        </w:rPr>
        <w:t xml:space="preserve">—see the </w:t>
      </w:r>
      <w:hyperlink r:id="rId49" w:tooltip="A1996-86" w:history="1">
        <w:r w:rsidR="005B7FBF" w:rsidRPr="00C51178">
          <w:rPr>
            <w:rStyle w:val="charCitHyperlinkItal"/>
          </w:rPr>
          <w:t>Uncollected Goods Act 1996</w:t>
        </w:r>
      </w:hyperlink>
      <w:r w:rsidRPr="00C51178">
        <w:rPr>
          <w:color w:val="000000"/>
        </w:rPr>
        <w:t>, dictionary.</w:t>
      </w:r>
    </w:p>
    <w:p w14:paraId="67ECB79F" w14:textId="77777777" w:rsidR="007C027C" w:rsidRPr="00C51178" w:rsidRDefault="00C51178" w:rsidP="00C51178">
      <w:pPr>
        <w:pStyle w:val="AH5Sec"/>
        <w:shd w:val="pct25" w:color="auto" w:fill="auto"/>
        <w:rPr>
          <w:rStyle w:val="charItals"/>
        </w:rPr>
      </w:pPr>
      <w:bookmarkStart w:id="41" w:name="_Toc10539268"/>
      <w:r w:rsidRPr="00C51178">
        <w:rPr>
          <w:rStyle w:val="CharSectNo"/>
        </w:rPr>
        <w:t>37</w:t>
      </w:r>
      <w:r w:rsidRPr="00C51178">
        <w:rPr>
          <w:rStyle w:val="charItals"/>
          <w:i w:val="0"/>
        </w:rPr>
        <w:tab/>
      </w:r>
      <w:r w:rsidR="007C027C" w:rsidRPr="00C51178">
        <w:rPr>
          <w:color w:val="000000"/>
        </w:rPr>
        <w:t>Dictionary, new definitions</w:t>
      </w:r>
      <w:bookmarkEnd w:id="41"/>
    </w:p>
    <w:p w14:paraId="7F4D2EE4" w14:textId="77777777" w:rsidR="007C027C" w:rsidRPr="00C51178" w:rsidRDefault="007C027C" w:rsidP="007C027C">
      <w:pPr>
        <w:pStyle w:val="direction"/>
        <w:rPr>
          <w:color w:val="000000"/>
        </w:rPr>
      </w:pPr>
      <w:r w:rsidRPr="00C51178">
        <w:rPr>
          <w:color w:val="000000"/>
        </w:rPr>
        <w:t>insert</w:t>
      </w:r>
    </w:p>
    <w:p w14:paraId="4F0CE2C1" w14:textId="77777777" w:rsidR="006846B7" w:rsidRPr="00C51178" w:rsidRDefault="000F1C60" w:rsidP="00C51178">
      <w:pPr>
        <w:pStyle w:val="aDef"/>
        <w:rPr>
          <w:color w:val="000000"/>
        </w:rPr>
      </w:pPr>
      <w:r w:rsidRPr="00C51178">
        <w:rPr>
          <w:rStyle w:val="charBoldItals"/>
        </w:rPr>
        <w:t>reviewable decision</w:t>
      </w:r>
      <w:r w:rsidRPr="00C51178">
        <w:rPr>
          <w:color w:val="000000"/>
        </w:rPr>
        <w:t>, for part 4C (</w:t>
      </w:r>
      <w:r w:rsidR="005A46B6" w:rsidRPr="00C51178">
        <w:rPr>
          <w:color w:val="000000"/>
        </w:rPr>
        <w:t>Review and appeals</w:t>
      </w:r>
      <w:r w:rsidRPr="00C51178">
        <w:rPr>
          <w:color w:val="000000"/>
        </w:rPr>
        <w:t>)—see section</w:t>
      </w:r>
      <w:r w:rsidR="00BF3C0B" w:rsidRPr="00C51178">
        <w:rPr>
          <w:color w:val="000000"/>
        </w:rPr>
        <w:t> </w:t>
      </w:r>
      <w:r w:rsidRPr="00C51178">
        <w:rPr>
          <w:color w:val="000000"/>
        </w:rPr>
        <w:t>24W.</w:t>
      </w:r>
    </w:p>
    <w:p w14:paraId="3C63DEC1" w14:textId="77777777" w:rsidR="00497DDC" w:rsidRPr="00C51178" w:rsidRDefault="00497DDC" w:rsidP="00C51178">
      <w:pPr>
        <w:pStyle w:val="aDef"/>
        <w:rPr>
          <w:color w:val="000000"/>
        </w:rPr>
      </w:pPr>
      <w:r w:rsidRPr="00C51178">
        <w:rPr>
          <w:rStyle w:val="charBoldItals"/>
        </w:rPr>
        <w:t>vehicle</w:t>
      </w:r>
      <w:r w:rsidR="0001590C" w:rsidRPr="00C51178">
        <w:rPr>
          <w:color w:val="000000"/>
        </w:rPr>
        <w:t xml:space="preserve"> includes a boat or trailer.</w:t>
      </w:r>
    </w:p>
    <w:p w14:paraId="5E656761" w14:textId="7ED93D5D" w:rsidR="00A87B78" w:rsidRPr="00C51178" w:rsidRDefault="00A87B78" w:rsidP="00C51178">
      <w:pPr>
        <w:pStyle w:val="aDef"/>
        <w:rPr>
          <w:color w:val="000000"/>
        </w:rPr>
      </w:pPr>
      <w:r w:rsidRPr="00C51178">
        <w:rPr>
          <w:rStyle w:val="charBoldItals"/>
        </w:rPr>
        <w:t>waste</w:t>
      </w:r>
      <w:r w:rsidRPr="00C51178">
        <w:rPr>
          <w:color w:val="000000"/>
        </w:rPr>
        <w:t xml:space="preserve">—see the </w:t>
      </w:r>
      <w:hyperlink r:id="rId50" w:tooltip="A2016-51" w:history="1">
        <w:r w:rsidR="005B7FBF" w:rsidRPr="00C51178">
          <w:rPr>
            <w:rStyle w:val="charCitHyperlinkItal"/>
          </w:rPr>
          <w:t>Waste Management and Resource Recovery Act 2016</w:t>
        </w:r>
      </w:hyperlink>
      <w:r w:rsidR="006831B2" w:rsidRPr="00C51178">
        <w:rPr>
          <w:color w:val="000000"/>
        </w:rPr>
        <w:t>, dictionary.</w:t>
      </w:r>
      <w:r w:rsidRPr="00C51178">
        <w:rPr>
          <w:color w:val="000000"/>
        </w:rPr>
        <w:t xml:space="preserve"> </w:t>
      </w:r>
    </w:p>
    <w:p w14:paraId="733BE933" w14:textId="6F1416D0" w:rsidR="006831B2" w:rsidRPr="00C51178" w:rsidRDefault="006831B2" w:rsidP="00C51178">
      <w:pPr>
        <w:pStyle w:val="aDef"/>
        <w:rPr>
          <w:color w:val="000000"/>
        </w:rPr>
      </w:pPr>
      <w:r w:rsidRPr="00C51178">
        <w:rPr>
          <w:rStyle w:val="charBoldItals"/>
        </w:rPr>
        <w:t>waste collection service</w:t>
      </w:r>
      <w:r w:rsidR="00D278E4" w:rsidRPr="00C51178">
        <w:rPr>
          <w:color w:val="000000"/>
        </w:rPr>
        <w:t>—</w:t>
      </w:r>
      <w:r w:rsidRPr="00C51178">
        <w:rPr>
          <w:color w:val="000000"/>
        </w:rPr>
        <w:t xml:space="preserve">see the </w:t>
      </w:r>
      <w:hyperlink r:id="rId51" w:tooltip="A2016-51" w:history="1">
        <w:r w:rsidR="005B7FBF" w:rsidRPr="00C51178">
          <w:rPr>
            <w:rStyle w:val="charCitHyperlinkItal"/>
          </w:rPr>
          <w:t>Waste Management and Resource Recovery Act 2016</w:t>
        </w:r>
      </w:hyperlink>
      <w:r w:rsidRPr="00C51178">
        <w:rPr>
          <w:color w:val="000000"/>
        </w:rPr>
        <w:t>, section 63.</w:t>
      </w:r>
    </w:p>
    <w:p w14:paraId="5C6E381F" w14:textId="70BC177B" w:rsidR="006A56AF" w:rsidRPr="00C51178" w:rsidRDefault="004C0E60" w:rsidP="00C51178">
      <w:pPr>
        <w:pStyle w:val="aDef"/>
        <w:rPr>
          <w:color w:val="000000"/>
        </w:rPr>
      </w:pPr>
      <w:r w:rsidRPr="00C51178">
        <w:rPr>
          <w:rStyle w:val="charBoldItals"/>
        </w:rPr>
        <w:t>waste facility—</w:t>
      </w:r>
      <w:r w:rsidRPr="00C51178">
        <w:rPr>
          <w:color w:val="000000"/>
        </w:rPr>
        <w:t xml:space="preserve">see the </w:t>
      </w:r>
      <w:hyperlink r:id="rId52" w:tooltip="A2016-51" w:history="1">
        <w:r w:rsidR="005B7FBF" w:rsidRPr="00C51178">
          <w:rPr>
            <w:rStyle w:val="charCitHyperlinkItal"/>
          </w:rPr>
          <w:t>Waste Management and Resource Recovery Act 2016</w:t>
        </w:r>
      </w:hyperlink>
      <w:r w:rsidRPr="00C51178">
        <w:rPr>
          <w:color w:val="000000"/>
        </w:rPr>
        <w:t>, section 14.</w:t>
      </w:r>
    </w:p>
    <w:p w14:paraId="0B6BDB00" w14:textId="77777777" w:rsidR="00690311" w:rsidRPr="00C51178" w:rsidRDefault="00690311" w:rsidP="00C51178">
      <w:pPr>
        <w:pStyle w:val="PageBreak"/>
        <w:suppressLineNumbers/>
        <w:rPr>
          <w:color w:val="000000"/>
        </w:rPr>
      </w:pPr>
      <w:r w:rsidRPr="00C51178">
        <w:rPr>
          <w:color w:val="000000"/>
        </w:rPr>
        <w:br w:type="page"/>
      </w:r>
    </w:p>
    <w:p w14:paraId="43BD4B64" w14:textId="77777777" w:rsidR="006C4965" w:rsidRPr="00C51178" w:rsidRDefault="00C51178" w:rsidP="00C51178">
      <w:pPr>
        <w:pStyle w:val="AH2Part"/>
      </w:pPr>
      <w:bookmarkStart w:id="42" w:name="_Toc10539269"/>
      <w:r w:rsidRPr="00C51178">
        <w:rPr>
          <w:rStyle w:val="CharPartNo"/>
        </w:rPr>
        <w:lastRenderedPageBreak/>
        <w:t>Part 3</w:t>
      </w:r>
      <w:r w:rsidRPr="00C51178">
        <w:rPr>
          <w:color w:val="000000"/>
        </w:rPr>
        <w:tab/>
      </w:r>
      <w:r w:rsidR="00690311" w:rsidRPr="00C51178">
        <w:rPr>
          <w:rStyle w:val="CharPartText"/>
          <w:color w:val="000000"/>
        </w:rPr>
        <w:t>Litter Regulation 2018</w:t>
      </w:r>
      <w:bookmarkEnd w:id="42"/>
    </w:p>
    <w:p w14:paraId="5002249A" w14:textId="77777777" w:rsidR="00690311" w:rsidRPr="00C51178" w:rsidRDefault="00C51178" w:rsidP="00C51178">
      <w:pPr>
        <w:pStyle w:val="AH5Sec"/>
        <w:shd w:val="pct25" w:color="auto" w:fill="auto"/>
        <w:rPr>
          <w:color w:val="000000"/>
        </w:rPr>
      </w:pPr>
      <w:bookmarkStart w:id="43" w:name="_Toc10539270"/>
      <w:r w:rsidRPr="00C51178">
        <w:rPr>
          <w:rStyle w:val="CharSectNo"/>
        </w:rPr>
        <w:t>38</w:t>
      </w:r>
      <w:r w:rsidRPr="00C51178">
        <w:rPr>
          <w:color w:val="000000"/>
        </w:rPr>
        <w:tab/>
      </w:r>
      <w:r w:rsidR="00690311" w:rsidRPr="00C51178">
        <w:rPr>
          <w:color w:val="000000"/>
        </w:rPr>
        <w:t>New section 2</w:t>
      </w:r>
      <w:bookmarkEnd w:id="43"/>
    </w:p>
    <w:p w14:paraId="7D4309A6" w14:textId="77777777" w:rsidR="00690311" w:rsidRPr="00C51178" w:rsidRDefault="00690311" w:rsidP="00690311">
      <w:pPr>
        <w:pStyle w:val="direction"/>
        <w:rPr>
          <w:color w:val="000000"/>
        </w:rPr>
      </w:pPr>
      <w:r w:rsidRPr="00C51178">
        <w:rPr>
          <w:color w:val="000000"/>
        </w:rPr>
        <w:t>insert</w:t>
      </w:r>
    </w:p>
    <w:p w14:paraId="0FD6201E" w14:textId="77777777" w:rsidR="00690311" w:rsidRPr="00C51178" w:rsidRDefault="005743E9" w:rsidP="005743E9">
      <w:pPr>
        <w:pStyle w:val="IH5Sec"/>
        <w:rPr>
          <w:color w:val="000000"/>
        </w:rPr>
      </w:pPr>
      <w:r w:rsidRPr="00C51178">
        <w:rPr>
          <w:color w:val="000000"/>
        </w:rPr>
        <w:t>2</w:t>
      </w:r>
      <w:r w:rsidRPr="00C51178">
        <w:rPr>
          <w:color w:val="000000"/>
        </w:rPr>
        <w:tab/>
        <w:t xml:space="preserve">Prescribed </w:t>
      </w:r>
      <w:r w:rsidR="00501BF1" w:rsidRPr="00C51178">
        <w:rPr>
          <w:color w:val="000000"/>
        </w:rPr>
        <w:t>kind</w:t>
      </w:r>
      <w:r w:rsidRPr="00C51178">
        <w:rPr>
          <w:color w:val="000000"/>
        </w:rPr>
        <w:t xml:space="preserve"> of litter—Act, s 9 (2) (b)</w:t>
      </w:r>
    </w:p>
    <w:p w14:paraId="249AC749" w14:textId="77777777" w:rsidR="001327AC" w:rsidRPr="00C51178" w:rsidRDefault="005743E9" w:rsidP="005743E9">
      <w:pPr>
        <w:pStyle w:val="IMain"/>
        <w:rPr>
          <w:color w:val="000000"/>
        </w:rPr>
      </w:pPr>
      <w:r w:rsidRPr="00C51178">
        <w:rPr>
          <w:color w:val="000000"/>
        </w:rPr>
        <w:tab/>
        <w:t>(1)</w:t>
      </w:r>
      <w:r w:rsidRPr="00C51178">
        <w:rPr>
          <w:color w:val="000000"/>
        </w:rPr>
        <w:tab/>
        <w:t xml:space="preserve">The </w:t>
      </w:r>
      <w:r w:rsidR="001327AC" w:rsidRPr="00C51178">
        <w:rPr>
          <w:color w:val="000000"/>
        </w:rPr>
        <w:t xml:space="preserve">following kinds of litter are </w:t>
      </w:r>
      <w:r w:rsidRPr="00C51178">
        <w:rPr>
          <w:color w:val="000000"/>
        </w:rPr>
        <w:t>prescribed</w:t>
      </w:r>
      <w:r w:rsidR="001327AC" w:rsidRPr="00C51178">
        <w:rPr>
          <w:color w:val="000000"/>
        </w:rPr>
        <w:t>:</w:t>
      </w:r>
    </w:p>
    <w:p w14:paraId="60DC11AF" w14:textId="77777777" w:rsidR="001327AC" w:rsidRPr="00C51178" w:rsidRDefault="001327AC" w:rsidP="001327AC">
      <w:pPr>
        <w:pStyle w:val="Ipara"/>
        <w:rPr>
          <w:color w:val="000000"/>
        </w:rPr>
      </w:pPr>
      <w:r w:rsidRPr="00C51178">
        <w:rPr>
          <w:color w:val="000000"/>
        </w:rPr>
        <w:tab/>
        <w:t>(a)</w:t>
      </w:r>
      <w:r w:rsidRPr="00C51178">
        <w:rPr>
          <w:color w:val="000000"/>
        </w:rPr>
        <w:tab/>
      </w:r>
      <w:r w:rsidR="00B84C74" w:rsidRPr="00C51178">
        <w:rPr>
          <w:color w:val="000000"/>
        </w:rPr>
        <w:t xml:space="preserve">a </w:t>
      </w:r>
      <w:r w:rsidR="002C3C4A" w:rsidRPr="00C51178">
        <w:rPr>
          <w:color w:val="000000"/>
        </w:rPr>
        <w:t>cigarette</w:t>
      </w:r>
      <w:r w:rsidR="0099778D" w:rsidRPr="00C51178">
        <w:rPr>
          <w:color w:val="000000"/>
        </w:rPr>
        <w:t xml:space="preserve"> or cigarette butt</w:t>
      </w:r>
      <w:r w:rsidR="009B2B04" w:rsidRPr="00C51178">
        <w:rPr>
          <w:color w:val="000000"/>
        </w:rPr>
        <w:t xml:space="preserve"> whether lit or </w:t>
      </w:r>
      <w:r w:rsidR="003615BA" w:rsidRPr="00C51178">
        <w:rPr>
          <w:color w:val="000000"/>
        </w:rPr>
        <w:t>unlit</w:t>
      </w:r>
      <w:r w:rsidR="0099778D" w:rsidRPr="00C51178">
        <w:rPr>
          <w:color w:val="000000"/>
        </w:rPr>
        <w:t>;</w:t>
      </w:r>
    </w:p>
    <w:p w14:paraId="759F626E" w14:textId="77777777" w:rsidR="0099778D" w:rsidRPr="00C51178" w:rsidRDefault="0099778D" w:rsidP="0099778D">
      <w:pPr>
        <w:pStyle w:val="Ipara"/>
        <w:rPr>
          <w:color w:val="000000"/>
        </w:rPr>
      </w:pPr>
      <w:r w:rsidRPr="00C51178">
        <w:rPr>
          <w:color w:val="000000"/>
        </w:rPr>
        <w:tab/>
        <w:t>(b)</w:t>
      </w:r>
      <w:r w:rsidRPr="00C51178">
        <w:rPr>
          <w:color w:val="000000"/>
        </w:rPr>
        <w:tab/>
      </w:r>
      <w:r w:rsidR="00B84C74" w:rsidRPr="00C51178">
        <w:rPr>
          <w:color w:val="000000"/>
        </w:rPr>
        <w:t xml:space="preserve">a </w:t>
      </w:r>
      <w:r w:rsidR="009B2B04" w:rsidRPr="00C51178">
        <w:rPr>
          <w:color w:val="000000"/>
        </w:rPr>
        <w:t xml:space="preserve">match or similar item whether lit or </w:t>
      </w:r>
      <w:r w:rsidR="003615BA" w:rsidRPr="00C51178">
        <w:rPr>
          <w:color w:val="000000"/>
        </w:rPr>
        <w:t>unlit</w:t>
      </w:r>
      <w:r w:rsidR="009B2B04" w:rsidRPr="00C51178">
        <w:rPr>
          <w:color w:val="000000"/>
        </w:rPr>
        <w:t>;</w:t>
      </w:r>
    </w:p>
    <w:p w14:paraId="7E8FF976" w14:textId="77777777" w:rsidR="005743E9" w:rsidRPr="00C51178" w:rsidRDefault="001327AC" w:rsidP="001327AC">
      <w:pPr>
        <w:pStyle w:val="Ipara"/>
        <w:rPr>
          <w:color w:val="000000"/>
        </w:rPr>
      </w:pPr>
      <w:r w:rsidRPr="00C51178">
        <w:rPr>
          <w:color w:val="000000"/>
        </w:rPr>
        <w:tab/>
        <w:t>(</w:t>
      </w:r>
      <w:r w:rsidR="009B2B04" w:rsidRPr="00C51178">
        <w:rPr>
          <w:color w:val="000000"/>
        </w:rPr>
        <w:t>c</w:t>
      </w:r>
      <w:r w:rsidRPr="00C51178">
        <w:rPr>
          <w:color w:val="000000"/>
        </w:rPr>
        <w:t>)</w:t>
      </w:r>
      <w:r w:rsidRPr="00C51178">
        <w:rPr>
          <w:color w:val="000000"/>
        </w:rPr>
        <w:tab/>
      </w:r>
      <w:r w:rsidR="005743E9" w:rsidRPr="00C51178">
        <w:rPr>
          <w:color w:val="000000"/>
        </w:rPr>
        <w:t>a syringe.</w:t>
      </w:r>
    </w:p>
    <w:p w14:paraId="74622C75" w14:textId="77777777" w:rsidR="005743E9" w:rsidRPr="00C51178" w:rsidRDefault="005743E9" w:rsidP="005743E9">
      <w:pPr>
        <w:pStyle w:val="IMain"/>
        <w:rPr>
          <w:color w:val="000000"/>
        </w:rPr>
      </w:pPr>
      <w:r w:rsidRPr="00C51178">
        <w:rPr>
          <w:color w:val="000000"/>
        </w:rPr>
        <w:tab/>
        <w:t>(2)</w:t>
      </w:r>
      <w:r w:rsidRPr="00C51178">
        <w:rPr>
          <w:color w:val="000000"/>
        </w:rPr>
        <w:tab/>
        <w:t>In this section:</w:t>
      </w:r>
    </w:p>
    <w:p w14:paraId="755089CC" w14:textId="77777777" w:rsidR="005743E9" w:rsidRPr="00C51178" w:rsidRDefault="005743E9" w:rsidP="00C51178">
      <w:pPr>
        <w:pStyle w:val="aDef"/>
        <w:rPr>
          <w:color w:val="000000"/>
        </w:rPr>
      </w:pPr>
      <w:r w:rsidRPr="00C51178">
        <w:rPr>
          <w:rStyle w:val="charBoldItals"/>
        </w:rPr>
        <w:t>syringe</w:t>
      </w:r>
      <w:r w:rsidRPr="00C51178">
        <w:rPr>
          <w:color w:val="000000"/>
        </w:rPr>
        <w:t xml:space="preserve"> </w:t>
      </w:r>
      <w:r w:rsidR="007037B9" w:rsidRPr="00C51178">
        <w:rPr>
          <w:color w:val="000000"/>
        </w:rPr>
        <w:t>means a hypodermic syringe and includes—</w:t>
      </w:r>
    </w:p>
    <w:p w14:paraId="2DC35CB5" w14:textId="77777777" w:rsidR="007037B9" w:rsidRPr="00C51178" w:rsidRDefault="007037B9" w:rsidP="007037B9">
      <w:pPr>
        <w:pStyle w:val="Idefpara"/>
        <w:rPr>
          <w:color w:val="000000"/>
        </w:rPr>
      </w:pPr>
      <w:r w:rsidRPr="00C51178">
        <w:rPr>
          <w:color w:val="000000"/>
        </w:rPr>
        <w:tab/>
        <w:t>(a)</w:t>
      </w:r>
      <w:r w:rsidRPr="00C51178">
        <w:rPr>
          <w:color w:val="000000"/>
        </w:rPr>
        <w:tab/>
        <w:t xml:space="preserve">anything designed for use or intended to be used as part of a </w:t>
      </w:r>
      <w:r w:rsidR="00501BF1" w:rsidRPr="00C51178">
        <w:rPr>
          <w:color w:val="000000"/>
        </w:rPr>
        <w:t xml:space="preserve">hypodermic </w:t>
      </w:r>
      <w:r w:rsidRPr="00C51178">
        <w:rPr>
          <w:color w:val="000000"/>
        </w:rPr>
        <w:t>syringe; and</w:t>
      </w:r>
    </w:p>
    <w:p w14:paraId="3AC86080" w14:textId="77777777" w:rsidR="007037B9" w:rsidRPr="00C51178" w:rsidRDefault="007037B9" w:rsidP="007037B9">
      <w:pPr>
        <w:pStyle w:val="Idefpara"/>
        <w:rPr>
          <w:color w:val="000000"/>
        </w:rPr>
      </w:pPr>
      <w:r w:rsidRPr="00C51178">
        <w:rPr>
          <w:color w:val="000000"/>
        </w:rPr>
        <w:tab/>
        <w:t>(b)</w:t>
      </w:r>
      <w:r w:rsidRPr="00C51178">
        <w:rPr>
          <w:color w:val="000000"/>
        </w:rPr>
        <w:tab/>
        <w:t xml:space="preserve">a needle designed for use or intended to be used in relation to </w:t>
      </w:r>
      <w:r w:rsidR="009D7CD0" w:rsidRPr="00C51178">
        <w:rPr>
          <w:color w:val="000000"/>
        </w:rPr>
        <w:t xml:space="preserve">a </w:t>
      </w:r>
      <w:r w:rsidR="00501BF1" w:rsidRPr="00C51178">
        <w:rPr>
          <w:color w:val="000000"/>
        </w:rPr>
        <w:t xml:space="preserve">hypodermic </w:t>
      </w:r>
      <w:r w:rsidR="009D7CD0" w:rsidRPr="00C51178">
        <w:rPr>
          <w:color w:val="000000"/>
        </w:rPr>
        <w:t>syringe.</w:t>
      </w:r>
    </w:p>
    <w:p w14:paraId="342AD2B0" w14:textId="77777777" w:rsidR="001C71D6" w:rsidRPr="00C51178" w:rsidRDefault="00C51178" w:rsidP="00C51178">
      <w:pPr>
        <w:pStyle w:val="AH5Sec"/>
        <w:shd w:val="pct25" w:color="auto" w:fill="auto"/>
        <w:rPr>
          <w:color w:val="000000"/>
        </w:rPr>
      </w:pPr>
      <w:bookmarkStart w:id="44" w:name="_Toc10539271"/>
      <w:r w:rsidRPr="00C51178">
        <w:rPr>
          <w:rStyle w:val="CharSectNo"/>
        </w:rPr>
        <w:t>39</w:t>
      </w:r>
      <w:r w:rsidRPr="00C51178">
        <w:rPr>
          <w:color w:val="000000"/>
        </w:rPr>
        <w:tab/>
      </w:r>
      <w:r w:rsidR="001C71D6" w:rsidRPr="00C51178">
        <w:rPr>
          <w:color w:val="000000"/>
        </w:rPr>
        <w:t>Section</w:t>
      </w:r>
      <w:r w:rsidR="00056763" w:rsidRPr="00C51178">
        <w:rPr>
          <w:color w:val="000000"/>
        </w:rPr>
        <w:t>s</w:t>
      </w:r>
      <w:r w:rsidR="001C71D6" w:rsidRPr="00C51178">
        <w:rPr>
          <w:color w:val="000000"/>
        </w:rPr>
        <w:t xml:space="preserve"> </w:t>
      </w:r>
      <w:r w:rsidR="00056763" w:rsidRPr="00C51178">
        <w:rPr>
          <w:color w:val="000000"/>
        </w:rPr>
        <w:t xml:space="preserve">3 and </w:t>
      </w:r>
      <w:r w:rsidR="001C71D6" w:rsidRPr="00C51178">
        <w:rPr>
          <w:color w:val="000000"/>
        </w:rPr>
        <w:t>4</w:t>
      </w:r>
      <w:bookmarkEnd w:id="44"/>
    </w:p>
    <w:p w14:paraId="69E168A6" w14:textId="77777777" w:rsidR="001C71D6" w:rsidRPr="00C51178" w:rsidRDefault="001C71D6" w:rsidP="001C71D6">
      <w:pPr>
        <w:pStyle w:val="direction"/>
        <w:rPr>
          <w:color w:val="000000"/>
        </w:rPr>
      </w:pPr>
      <w:r w:rsidRPr="00C51178">
        <w:rPr>
          <w:color w:val="000000"/>
        </w:rPr>
        <w:t>omit</w:t>
      </w:r>
    </w:p>
    <w:p w14:paraId="0778A9C9" w14:textId="77777777" w:rsidR="008E6A5D" w:rsidRPr="00C51178" w:rsidRDefault="008E6A5D" w:rsidP="00C51178">
      <w:pPr>
        <w:pStyle w:val="PageBreak"/>
        <w:suppressLineNumbers/>
        <w:rPr>
          <w:color w:val="000000"/>
        </w:rPr>
      </w:pPr>
      <w:r w:rsidRPr="00C51178">
        <w:rPr>
          <w:color w:val="000000"/>
        </w:rPr>
        <w:br w:type="page"/>
      </w:r>
    </w:p>
    <w:p w14:paraId="3B1632B3" w14:textId="77777777" w:rsidR="002E00C0" w:rsidRPr="00C51178" w:rsidRDefault="00C51178" w:rsidP="00C51178">
      <w:pPr>
        <w:pStyle w:val="AH2Part"/>
      </w:pPr>
      <w:bookmarkStart w:id="45" w:name="_Toc10539272"/>
      <w:r w:rsidRPr="00C51178">
        <w:rPr>
          <w:rStyle w:val="CharPartNo"/>
        </w:rPr>
        <w:lastRenderedPageBreak/>
        <w:t>Part 4</w:t>
      </w:r>
      <w:r w:rsidRPr="00C51178">
        <w:rPr>
          <w:color w:val="000000"/>
        </w:rPr>
        <w:tab/>
      </w:r>
      <w:r w:rsidR="008E6A5D" w:rsidRPr="00C51178">
        <w:rPr>
          <w:rStyle w:val="CharPartText"/>
          <w:color w:val="000000"/>
        </w:rPr>
        <w:t>Magistrates Court (Litter Infringement Notices)</w:t>
      </w:r>
      <w:r w:rsidR="00C67937" w:rsidRPr="00C51178">
        <w:rPr>
          <w:rStyle w:val="CharPartText"/>
          <w:color w:val="000000"/>
        </w:rPr>
        <w:t xml:space="preserve"> </w:t>
      </w:r>
      <w:r w:rsidR="008E6A5D" w:rsidRPr="00C51178">
        <w:rPr>
          <w:rStyle w:val="CharPartText"/>
          <w:color w:val="000000"/>
        </w:rPr>
        <w:t>Regulation</w:t>
      </w:r>
      <w:r w:rsidR="00644E3D" w:rsidRPr="00C51178">
        <w:rPr>
          <w:rStyle w:val="CharPartText"/>
          <w:color w:val="000000"/>
        </w:rPr>
        <w:t> </w:t>
      </w:r>
      <w:r w:rsidR="008E6A5D" w:rsidRPr="00C51178">
        <w:rPr>
          <w:rStyle w:val="CharPartText"/>
          <w:color w:val="000000"/>
        </w:rPr>
        <w:t>2004</w:t>
      </w:r>
      <w:bookmarkEnd w:id="45"/>
    </w:p>
    <w:p w14:paraId="5DA3DD15" w14:textId="77777777" w:rsidR="00847A86" w:rsidRPr="00C51178" w:rsidRDefault="00C51178" w:rsidP="00C51178">
      <w:pPr>
        <w:pStyle w:val="AH5Sec"/>
        <w:shd w:val="pct25" w:color="auto" w:fill="auto"/>
        <w:rPr>
          <w:color w:val="000000"/>
        </w:rPr>
      </w:pPr>
      <w:bookmarkStart w:id="46" w:name="_Toc10539273"/>
      <w:r w:rsidRPr="00C51178">
        <w:rPr>
          <w:rStyle w:val="CharSectNo"/>
        </w:rPr>
        <w:t>40</w:t>
      </w:r>
      <w:r w:rsidRPr="00C51178">
        <w:rPr>
          <w:color w:val="000000"/>
        </w:rPr>
        <w:tab/>
      </w:r>
      <w:r w:rsidR="00847A86" w:rsidRPr="00C51178">
        <w:rPr>
          <w:color w:val="000000"/>
        </w:rPr>
        <w:t>New section 2</w:t>
      </w:r>
      <w:bookmarkEnd w:id="46"/>
    </w:p>
    <w:p w14:paraId="72656995" w14:textId="77777777" w:rsidR="00847A86" w:rsidRPr="00C51178" w:rsidRDefault="00847A86" w:rsidP="00847A86">
      <w:pPr>
        <w:pStyle w:val="direction"/>
        <w:rPr>
          <w:color w:val="000000"/>
        </w:rPr>
      </w:pPr>
      <w:r w:rsidRPr="00C51178">
        <w:rPr>
          <w:color w:val="000000"/>
        </w:rPr>
        <w:t>insert</w:t>
      </w:r>
    </w:p>
    <w:p w14:paraId="37907C1B" w14:textId="77777777" w:rsidR="00847A86" w:rsidRPr="00C51178" w:rsidRDefault="00847A86" w:rsidP="00847A86">
      <w:pPr>
        <w:pStyle w:val="IH5Sec"/>
        <w:rPr>
          <w:color w:val="000000"/>
        </w:rPr>
      </w:pPr>
      <w:r w:rsidRPr="00C51178">
        <w:rPr>
          <w:color w:val="000000"/>
        </w:rPr>
        <w:t>2</w:t>
      </w:r>
      <w:r w:rsidRPr="00C51178">
        <w:rPr>
          <w:color w:val="000000"/>
        </w:rPr>
        <w:tab/>
        <w:t>Dictionary</w:t>
      </w:r>
    </w:p>
    <w:p w14:paraId="3CF5DEC4" w14:textId="77777777" w:rsidR="00847A86" w:rsidRPr="00C51178" w:rsidRDefault="00847A86" w:rsidP="00C51178">
      <w:pPr>
        <w:pStyle w:val="Amainreturn"/>
        <w:keepNext/>
        <w:rPr>
          <w:color w:val="000000"/>
        </w:rPr>
      </w:pPr>
      <w:r w:rsidRPr="00C51178">
        <w:rPr>
          <w:color w:val="000000"/>
        </w:rPr>
        <w:t>The dictionary at the end of this regulation is part of this regulation.</w:t>
      </w:r>
    </w:p>
    <w:p w14:paraId="3F6FDF91" w14:textId="77777777" w:rsidR="00847A86" w:rsidRPr="00C51178" w:rsidRDefault="00847A86">
      <w:pPr>
        <w:pStyle w:val="aNote"/>
        <w:rPr>
          <w:color w:val="000000"/>
        </w:rPr>
      </w:pPr>
      <w:r w:rsidRPr="00C51178">
        <w:rPr>
          <w:rStyle w:val="charItals"/>
        </w:rPr>
        <w:t>Note 1</w:t>
      </w:r>
      <w:r w:rsidRPr="00C51178">
        <w:rPr>
          <w:rStyle w:val="charItals"/>
        </w:rPr>
        <w:tab/>
      </w:r>
      <w:r w:rsidRPr="00C51178">
        <w:rPr>
          <w:color w:val="000000"/>
        </w:rPr>
        <w:t>The dictionary at the end of this regulation defines certain terms used in this regulation, and includes references (</w:t>
      </w:r>
      <w:r w:rsidRPr="00C51178">
        <w:rPr>
          <w:rStyle w:val="charBoldItals"/>
        </w:rPr>
        <w:t>signpost definitions</w:t>
      </w:r>
      <w:r w:rsidRPr="00C51178">
        <w:rPr>
          <w:color w:val="000000"/>
        </w:rPr>
        <w:t>) to other terms defined elsewhere.</w:t>
      </w:r>
    </w:p>
    <w:p w14:paraId="41E099C3" w14:textId="7ADDB581" w:rsidR="00847A86" w:rsidRPr="00C51178" w:rsidRDefault="00847A86" w:rsidP="00C51178">
      <w:pPr>
        <w:pStyle w:val="aNoteTextss"/>
        <w:keepNext/>
        <w:rPr>
          <w:color w:val="000000"/>
        </w:rPr>
      </w:pPr>
      <w:r w:rsidRPr="00C51178">
        <w:rPr>
          <w:color w:val="000000"/>
        </w:rPr>
        <w:t>For example, the signpost definition ‘</w:t>
      </w:r>
      <w:r w:rsidR="0067256A" w:rsidRPr="00C51178">
        <w:rPr>
          <w:rStyle w:val="charBoldItals"/>
        </w:rPr>
        <w:t>litter—</w:t>
      </w:r>
      <w:r w:rsidR="0067256A" w:rsidRPr="00C51178">
        <w:rPr>
          <w:color w:val="000000"/>
        </w:rPr>
        <w:t xml:space="preserve">see the </w:t>
      </w:r>
      <w:hyperlink r:id="rId53" w:tooltip="A2004-47" w:history="1">
        <w:r w:rsidR="005B7FBF" w:rsidRPr="00C51178">
          <w:rPr>
            <w:rStyle w:val="charCitHyperlinkItal"/>
          </w:rPr>
          <w:t>Litter Act 2004</w:t>
        </w:r>
      </w:hyperlink>
      <w:r w:rsidR="0067256A" w:rsidRPr="00C51178">
        <w:rPr>
          <w:color w:val="000000"/>
        </w:rPr>
        <w:t>, section 7</w:t>
      </w:r>
      <w:r w:rsidR="00C67937" w:rsidRPr="00C51178">
        <w:rPr>
          <w:color w:val="000000"/>
        </w:rPr>
        <w:t>.</w:t>
      </w:r>
      <w:r w:rsidRPr="00C51178">
        <w:rPr>
          <w:color w:val="000000"/>
        </w:rPr>
        <w:t>’ means that the term ‘</w:t>
      </w:r>
      <w:r w:rsidR="0067256A" w:rsidRPr="00C51178">
        <w:rPr>
          <w:color w:val="000000"/>
        </w:rPr>
        <w:t>litter</w:t>
      </w:r>
      <w:r w:rsidRPr="00C51178">
        <w:rPr>
          <w:color w:val="000000"/>
        </w:rPr>
        <w:t>’ is defined in that section and the definition applies to this regulation.</w:t>
      </w:r>
    </w:p>
    <w:p w14:paraId="6077B0BE" w14:textId="2688FE64" w:rsidR="00847A86" w:rsidRPr="00C51178" w:rsidRDefault="00847A86">
      <w:pPr>
        <w:pStyle w:val="aNote"/>
        <w:rPr>
          <w:color w:val="000000"/>
        </w:rPr>
      </w:pPr>
      <w:r w:rsidRPr="00C51178">
        <w:rPr>
          <w:rStyle w:val="charItals"/>
        </w:rPr>
        <w:t>Note 2</w:t>
      </w:r>
      <w:r w:rsidRPr="00C51178">
        <w:rPr>
          <w:color w:val="000000"/>
        </w:rPr>
        <w:tab/>
        <w:t xml:space="preserve">A definition in the dictionary (including a signpost definition) applies to the entire regulation unless the definition, or another provision of the regulation, provides otherwise or the contrary intention otherwise appears (see </w:t>
      </w:r>
      <w:hyperlink r:id="rId54" w:tooltip="A2001-14" w:history="1">
        <w:r w:rsidR="005B7FBF" w:rsidRPr="00C51178">
          <w:rPr>
            <w:rStyle w:val="charCitHyperlinkAbbrev"/>
          </w:rPr>
          <w:t>Legislation Act</w:t>
        </w:r>
      </w:hyperlink>
      <w:r w:rsidRPr="00C51178">
        <w:rPr>
          <w:color w:val="000000"/>
        </w:rPr>
        <w:t>, s 155 and s 156 (1)).</w:t>
      </w:r>
    </w:p>
    <w:p w14:paraId="6AC4603B" w14:textId="77777777" w:rsidR="003C5D72" w:rsidRPr="00C51178" w:rsidRDefault="00C51178" w:rsidP="00C51178">
      <w:pPr>
        <w:pStyle w:val="AH5Sec"/>
        <w:shd w:val="pct25" w:color="auto" w:fill="auto"/>
        <w:rPr>
          <w:color w:val="000000"/>
        </w:rPr>
      </w:pPr>
      <w:bookmarkStart w:id="47" w:name="_Toc10539274"/>
      <w:r w:rsidRPr="00C51178">
        <w:rPr>
          <w:rStyle w:val="CharSectNo"/>
        </w:rPr>
        <w:t>41</w:t>
      </w:r>
      <w:r w:rsidRPr="00C51178">
        <w:rPr>
          <w:color w:val="000000"/>
        </w:rPr>
        <w:tab/>
      </w:r>
      <w:r w:rsidR="00981333" w:rsidRPr="00C51178">
        <w:rPr>
          <w:color w:val="000000"/>
        </w:rPr>
        <w:t xml:space="preserve">Meaning of </w:t>
      </w:r>
      <w:r w:rsidR="00981333" w:rsidRPr="00C51178">
        <w:rPr>
          <w:rStyle w:val="charItals"/>
        </w:rPr>
        <w:t>Litter Act</w:t>
      </w:r>
      <w:r w:rsidR="00981333" w:rsidRPr="00C51178">
        <w:rPr>
          <w:color w:val="000000"/>
        </w:rPr>
        <w:br/>
      </w:r>
      <w:r w:rsidR="003C5D72" w:rsidRPr="00C51178">
        <w:rPr>
          <w:color w:val="000000"/>
        </w:rPr>
        <w:t>Section 5</w:t>
      </w:r>
      <w:bookmarkEnd w:id="47"/>
    </w:p>
    <w:p w14:paraId="0AACB744" w14:textId="77777777" w:rsidR="003C5D72" w:rsidRPr="00C51178" w:rsidRDefault="003C5D72" w:rsidP="003C5D72">
      <w:pPr>
        <w:pStyle w:val="direction"/>
        <w:rPr>
          <w:color w:val="000000"/>
        </w:rPr>
      </w:pPr>
      <w:r w:rsidRPr="00C51178">
        <w:rPr>
          <w:color w:val="000000"/>
        </w:rPr>
        <w:t>omit</w:t>
      </w:r>
    </w:p>
    <w:p w14:paraId="1EFF5A89" w14:textId="77777777" w:rsidR="0084699C" w:rsidRPr="00C51178" w:rsidRDefault="00C51178" w:rsidP="00C51178">
      <w:pPr>
        <w:pStyle w:val="AH5Sec"/>
        <w:shd w:val="pct25" w:color="auto" w:fill="auto"/>
        <w:rPr>
          <w:color w:val="000000"/>
        </w:rPr>
      </w:pPr>
      <w:bookmarkStart w:id="48" w:name="_Toc10539275"/>
      <w:r w:rsidRPr="00C51178">
        <w:rPr>
          <w:rStyle w:val="CharSectNo"/>
        </w:rPr>
        <w:t>42</w:t>
      </w:r>
      <w:r w:rsidRPr="00C51178">
        <w:rPr>
          <w:color w:val="000000"/>
        </w:rPr>
        <w:tab/>
      </w:r>
      <w:r w:rsidR="0084699C" w:rsidRPr="00C51178">
        <w:rPr>
          <w:color w:val="000000"/>
        </w:rPr>
        <w:t>New section 7A</w:t>
      </w:r>
      <w:bookmarkEnd w:id="48"/>
    </w:p>
    <w:p w14:paraId="45410167" w14:textId="77777777" w:rsidR="0084699C" w:rsidRPr="00C51178" w:rsidRDefault="0084699C" w:rsidP="0084699C">
      <w:pPr>
        <w:pStyle w:val="direction"/>
        <w:rPr>
          <w:color w:val="000000"/>
        </w:rPr>
      </w:pPr>
      <w:r w:rsidRPr="00C51178">
        <w:rPr>
          <w:color w:val="000000"/>
        </w:rPr>
        <w:t>insert</w:t>
      </w:r>
    </w:p>
    <w:p w14:paraId="69DF98C5" w14:textId="77777777" w:rsidR="0084699C" w:rsidRPr="00C51178" w:rsidRDefault="0084699C" w:rsidP="0084699C">
      <w:pPr>
        <w:pStyle w:val="IH5Sec"/>
        <w:rPr>
          <w:color w:val="000000"/>
        </w:rPr>
      </w:pPr>
      <w:r w:rsidRPr="00C51178">
        <w:rPr>
          <w:color w:val="000000"/>
        </w:rPr>
        <w:t>7A</w:t>
      </w:r>
      <w:r w:rsidRPr="00C51178">
        <w:rPr>
          <w:color w:val="000000"/>
        </w:rPr>
        <w:tab/>
        <w:t>Declared</w:t>
      </w:r>
      <w:r w:rsidR="00431496" w:rsidRPr="00C51178">
        <w:rPr>
          <w:color w:val="000000"/>
        </w:rPr>
        <w:t xml:space="preserve"> offences—Act, s 117, definition of </w:t>
      </w:r>
      <w:r w:rsidR="00431496" w:rsidRPr="00C51178">
        <w:rPr>
          <w:rStyle w:val="charItals"/>
        </w:rPr>
        <w:t>vehicle</w:t>
      </w:r>
      <w:r w:rsidR="00B97FF9" w:rsidRPr="00C51178">
        <w:rPr>
          <w:rStyle w:val="charItals"/>
        </w:rPr>
        <w:noBreakHyphen/>
      </w:r>
      <w:r w:rsidR="00431496" w:rsidRPr="00C51178">
        <w:rPr>
          <w:rStyle w:val="charItals"/>
        </w:rPr>
        <w:t>related</w:t>
      </w:r>
      <w:r w:rsidR="00B97FF9" w:rsidRPr="00C51178">
        <w:rPr>
          <w:rStyle w:val="charItals"/>
        </w:rPr>
        <w:t xml:space="preserve"> </w:t>
      </w:r>
      <w:r w:rsidR="00431496" w:rsidRPr="00C51178">
        <w:rPr>
          <w:rStyle w:val="charItals"/>
        </w:rPr>
        <w:t>offence,</w:t>
      </w:r>
      <w:r w:rsidR="00431496" w:rsidRPr="00C51178">
        <w:rPr>
          <w:color w:val="000000"/>
        </w:rPr>
        <w:t xml:space="preserve"> par (b)</w:t>
      </w:r>
    </w:p>
    <w:p w14:paraId="41F49AED" w14:textId="798897A4" w:rsidR="00431496" w:rsidRPr="00C51178" w:rsidRDefault="004F2B27" w:rsidP="004F2B27">
      <w:pPr>
        <w:pStyle w:val="IMain"/>
        <w:rPr>
          <w:color w:val="000000"/>
        </w:rPr>
      </w:pPr>
      <w:r w:rsidRPr="00C51178">
        <w:rPr>
          <w:color w:val="000000"/>
        </w:rPr>
        <w:tab/>
        <w:t>(1)</w:t>
      </w:r>
      <w:r w:rsidRPr="00C51178">
        <w:rPr>
          <w:color w:val="000000"/>
        </w:rPr>
        <w:tab/>
      </w:r>
      <w:r w:rsidR="00431496" w:rsidRPr="00C51178">
        <w:rPr>
          <w:color w:val="000000"/>
        </w:rPr>
        <w:t xml:space="preserve">An </w:t>
      </w:r>
      <w:r w:rsidR="00467369" w:rsidRPr="00C51178">
        <w:rPr>
          <w:color w:val="000000"/>
        </w:rPr>
        <w:t xml:space="preserve">offence against a provision of the </w:t>
      </w:r>
      <w:hyperlink r:id="rId55" w:tooltip="A2004-47" w:history="1">
        <w:r w:rsidR="005B7FBF" w:rsidRPr="00C51178">
          <w:rPr>
            <w:rStyle w:val="charCitHyperlinkItal"/>
          </w:rPr>
          <w:t>Litter Act 2004</w:t>
        </w:r>
      </w:hyperlink>
      <w:r w:rsidR="00467369" w:rsidRPr="00C51178">
        <w:rPr>
          <w:color w:val="000000"/>
        </w:rPr>
        <w:t xml:space="preserve"> mentioned in schedule 2</w:t>
      </w:r>
      <w:r w:rsidR="00D442DE" w:rsidRPr="00C51178">
        <w:rPr>
          <w:color w:val="000000"/>
        </w:rPr>
        <w:t>, column 2 is declared to be a</w:t>
      </w:r>
      <w:r w:rsidR="00FA4914" w:rsidRPr="00C51178">
        <w:rPr>
          <w:color w:val="000000"/>
        </w:rPr>
        <w:t>n</w:t>
      </w:r>
      <w:r w:rsidR="00D442DE" w:rsidRPr="00C51178">
        <w:rPr>
          <w:color w:val="000000"/>
        </w:rPr>
        <w:t xml:space="preserve"> offence to which the </w:t>
      </w:r>
      <w:hyperlink r:id="rId56" w:tooltip="A1930-21" w:history="1">
        <w:r w:rsidR="005B7FBF" w:rsidRPr="00C51178">
          <w:rPr>
            <w:rStyle w:val="charCitHyperlinkItal"/>
          </w:rPr>
          <w:t>Magistrates Court Act 1930</w:t>
        </w:r>
      </w:hyperlink>
      <w:r w:rsidR="00D442DE" w:rsidRPr="00C51178">
        <w:rPr>
          <w:color w:val="000000"/>
        </w:rPr>
        <w:t xml:space="preserve">, division 3.8.3 </w:t>
      </w:r>
      <w:r w:rsidR="00E04DD2" w:rsidRPr="00C51178">
        <w:rPr>
          <w:color w:val="000000"/>
        </w:rPr>
        <w:t xml:space="preserve">(Additional provisions for vehicle-related offences) </w:t>
      </w:r>
      <w:r w:rsidR="00D442DE" w:rsidRPr="00C51178">
        <w:rPr>
          <w:color w:val="000000"/>
        </w:rPr>
        <w:t>applies.</w:t>
      </w:r>
    </w:p>
    <w:p w14:paraId="5FE85C60" w14:textId="082E5BE7" w:rsidR="00243A58" w:rsidRPr="00C51178" w:rsidRDefault="004F2B27" w:rsidP="004F2B27">
      <w:pPr>
        <w:pStyle w:val="IMain"/>
        <w:rPr>
          <w:color w:val="000000"/>
        </w:rPr>
      </w:pPr>
      <w:r w:rsidRPr="00C51178">
        <w:rPr>
          <w:color w:val="000000"/>
        </w:rPr>
        <w:lastRenderedPageBreak/>
        <w:tab/>
        <w:t>(2)</w:t>
      </w:r>
      <w:r w:rsidRPr="00C51178">
        <w:rPr>
          <w:color w:val="000000"/>
        </w:rPr>
        <w:tab/>
        <w:t xml:space="preserve">However, </w:t>
      </w:r>
      <w:r w:rsidR="00B97FF9" w:rsidRPr="00C51178">
        <w:rPr>
          <w:color w:val="000000"/>
        </w:rPr>
        <w:t xml:space="preserve">the </w:t>
      </w:r>
      <w:hyperlink r:id="rId57" w:tooltip="A1930-21" w:history="1">
        <w:r w:rsidR="005B7FBF" w:rsidRPr="00C51178">
          <w:rPr>
            <w:rStyle w:val="charCitHyperlinkItal"/>
          </w:rPr>
          <w:t>Magistrates Court Act 1930</w:t>
        </w:r>
      </w:hyperlink>
      <w:r w:rsidR="00B97FF9" w:rsidRPr="00C51178">
        <w:rPr>
          <w:color w:val="000000"/>
        </w:rPr>
        <w:t xml:space="preserve">, division 3.8.3 </w:t>
      </w:r>
      <w:r w:rsidR="00142125" w:rsidRPr="00C51178">
        <w:rPr>
          <w:color w:val="000000"/>
        </w:rPr>
        <w:t>does not apply to the</w:t>
      </w:r>
      <w:r w:rsidRPr="00C51178">
        <w:rPr>
          <w:color w:val="000000"/>
        </w:rPr>
        <w:t xml:space="preserve"> offence </w:t>
      </w:r>
      <w:r w:rsidR="00B96A77" w:rsidRPr="00C51178">
        <w:rPr>
          <w:color w:val="000000"/>
        </w:rPr>
        <w:t>if—</w:t>
      </w:r>
    </w:p>
    <w:p w14:paraId="702CA663" w14:textId="77777777" w:rsidR="00B96A77" w:rsidRPr="00C51178" w:rsidRDefault="00B96A77" w:rsidP="00B96A77">
      <w:pPr>
        <w:pStyle w:val="Ipara"/>
        <w:rPr>
          <w:color w:val="000000"/>
        </w:rPr>
      </w:pPr>
      <w:r w:rsidRPr="00C51178">
        <w:rPr>
          <w:color w:val="000000"/>
        </w:rPr>
        <w:tab/>
        <w:t>(a)</w:t>
      </w:r>
      <w:r w:rsidRPr="00C51178">
        <w:rPr>
          <w:color w:val="000000"/>
        </w:rPr>
        <w:tab/>
      </w:r>
      <w:r w:rsidR="00E11318" w:rsidRPr="00C51178">
        <w:rPr>
          <w:color w:val="000000"/>
        </w:rPr>
        <w:t>the vehicle related to the commission of an offence</w:t>
      </w:r>
      <w:r w:rsidR="0069668F" w:rsidRPr="00C51178">
        <w:rPr>
          <w:color w:val="000000"/>
        </w:rPr>
        <w:t xml:space="preserve"> is a public passenger vehicle being used to transport a passenger; and</w:t>
      </w:r>
    </w:p>
    <w:p w14:paraId="7BF82A28" w14:textId="77777777" w:rsidR="0069668F" w:rsidRPr="00C51178" w:rsidRDefault="0069668F" w:rsidP="0069668F">
      <w:pPr>
        <w:pStyle w:val="Ipara"/>
        <w:rPr>
          <w:color w:val="000000"/>
        </w:rPr>
      </w:pPr>
      <w:r w:rsidRPr="00C51178">
        <w:rPr>
          <w:color w:val="000000"/>
        </w:rPr>
        <w:tab/>
        <w:t>(b)</w:t>
      </w:r>
      <w:r w:rsidRPr="00C51178">
        <w:rPr>
          <w:color w:val="000000"/>
        </w:rPr>
        <w:tab/>
        <w:t>the offence was committed by the passenger.</w:t>
      </w:r>
    </w:p>
    <w:p w14:paraId="7A764D05" w14:textId="77777777" w:rsidR="00914026" w:rsidRPr="00C51178" w:rsidRDefault="00914026" w:rsidP="00914026">
      <w:pPr>
        <w:pStyle w:val="IMain"/>
        <w:rPr>
          <w:color w:val="000000"/>
        </w:rPr>
      </w:pPr>
      <w:r w:rsidRPr="00C51178">
        <w:rPr>
          <w:color w:val="000000"/>
        </w:rPr>
        <w:tab/>
        <w:t>(3)</w:t>
      </w:r>
      <w:r w:rsidRPr="00C51178">
        <w:rPr>
          <w:color w:val="000000"/>
        </w:rPr>
        <w:tab/>
        <w:t>In this section:</w:t>
      </w:r>
    </w:p>
    <w:p w14:paraId="2775A8D6" w14:textId="758860FD" w:rsidR="00914026" w:rsidRPr="00C51178" w:rsidRDefault="00914026" w:rsidP="00C51178">
      <w:pPr>
        <w:pStyle w:val="aDef"/>
        <w:rPr>
          <w:color w:val="000000"/>
        </w:rPr>
      </w:pPr>
      <w:r w:rsidRPr="00C51178">
        <w:rPr>
          <w:rStyle w:val="charBoldItals"/>
        </w:rPr>
        <w:t>public passenger vehicle</w:t>
      </w:r>
      <w:r w:rsidRPr="00C51178">
        <w:rPr>
          <w:color w:val="000000"/>
        </w:rPr>
        <w:t xml:space="preserve">—see the </w:t>
      </w:r>
      <w:hyperlink r:id="rId58" w:tooltip="A2001-62" w:history="1">
        <w:r w:rsidR="005B7FBF" w:rsidRPr="00C51178">
          <w:rPr>
            <w:rStyle w:val="charCitHyperlinkItal"/>
          </w:rPr>
          <w:t>Road Transport (Public Passenger Services) Act 2001</w:t>
        </w:r>
      </w:hyperlink>
      <w:r w:rsidR="00B5159F" w:rsidRPr="00C51178">
        <w:rPr>
          <w:color w:val="000000"/>
        </w:rPr>
        <w:t>, dictionary</w:t>
      </w:r>
      <w:r w:rsidR="00A70657" w:rsidRPr="00C51178">
        <w:rPr>
          <w:rStyle w:val="charItals"/>
        </w:rPr>
        <w:t>.</w:t>
      </w:r>
    </w:p>
    <w:p w14:paraId="67DAE27F" w14:textId="77777777" w:rsidR="00937668" w:rsidRPr="00C51178" w:rsidRDefault="00C51178" w:rsidP="00C51178">
      <w:pPr>
        <w:pStyle w:val="AH5Sec"/>
        <w:shd w:val="pct25" w:color="auto" w:fill="auto"/>
        <w:rPr>
          <w:color w:val="000000"/>
        </w:rPr>
      </w:pPr>
      <w:bookmarkStart w:id="49" w:name="_Toc10539276"/>
      <w:r w:rsidRPr="00C51178">
        <w:rPr>
          <w:rStyle w:val="CharSectNo"/>
        </w:rPr>
        <w:t>43</w:t>
      </w:r>
      <w:r w:rsidRPr="00C51178">
        <w:rPr>
          <w:color w:val="000000"/>
        </w:rPr>
        <w:tab/>
      </w:r>
      <w:r w:rsidR="00937668" w:rsidRPr="00C51178">
        <w:rPr>
          <w:color w:val="000000"/>
        </w:rPr>
        <w:t>Schedule 1</w:t>
      </w:r>
      <w:bookmarkEnd w:id="49"/>
    </w:p>
    <w:p w14:paraId="53300A49" w14:textId="77777777" w:rsidR="00937668" w:rsidRPr="00C51178" w:rsidRDefault="00937668" w:rsidP="00937668">
      <w:pPr>
        <w:pStyle w:val="direction"/>
        <w:rPr>
          <w:color w:val="000000"/>
        </w:rPr>
      </w:pPr>
      <w:r w:rsidRPr="00C51178">
        <w:rPr>
          <w:color w:val="000000"/>
        </w:rPr>
        <w:t>substitute</w:t>
      </w:r>
    </w:p>
    <w:p w14:paraId="75077ECA" w14:textId="77777777" w:rsidR="00865320" w:rsidRPr="00C51178" w:rsidRDefault="007912AF" w:rsidP="007912AF">
      <w:pPr>
        <w:pStyle w:val="ISched-heading"/>
        <w:rPr>
          <w:color w:val="000000"/>
        </w:rPr>
      </w:pPr>
      <w:r w:rsidRPr="00C51178">
        <w:rPr>
          <w:color w:val="000000"/>
        </w:rPr>
        <w:t>Schedule 1</w:t>
      </w:r>
      <w:r w:rsidRPr="00C51178">
        <w:rPr>
          <w:color w:val="000000"/>
        </w:rPr>
        <w:tab/>
        <w:t xml:space="preserve">Litter Act </w:t>
      </w:r>
      <w:r w:rsidR="00025BC8" w:rsidRPr="00C51178">
        <w:rPr>
          <w:color w:val="000000"/>
        </w:rPr>
        <w:t xml:space="preserve">2004 </w:t>
      </w:r>
      <w:r w:rsidRPr="00C51178">
        <w:rPr>
          <w:color w:val="000000"/>
        </w:rPr>
        <w:t>infringement notice offences and penalties</w:t>
      </w:r>
    </w:p>
    <w:p w14:paraId="3B97F748" w14:textId="77777777" w:rsidR="007912AF" w:rsidRPr="00C51178" w:rsidRDefault="007912AF" w:rsidP="007912AF">
      <w:pPr>
        <w:pStyle w:val="ref"/>
        <w:rPr>
          <w:color w:val="000000"/>
        </w:rPr>
      </w:pPr>
      <w:r w:rsidRPr="00C51178">
        <w:rPr>
          <w:color w:val="000000"/>
        </w:rPr>
        <w:t>(see s 7 and s 8)</w:t>
      </w:r>
    </w:p>
    <w:p w14:paraId="4FF64E36" w14:textId="77777777" w:rsidR="00865320" w:rsidRPr="00C51178" w:rsidRDefault="00865320" w:rsidP="004C5E9E">
      <w:pPr>
        <w:suppressLineNumbers/>
        <w:rPr>
          <w:color w:val="000000"/>
        </w:rPr>
      </w:pPr>
    </w:p>
    <w:tbl>
      <w:tblPr>
        <w:tblW w:w="736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764"/>
        <w:gridCol w:w="1701"/>
        <w:gridCol w:w="1701"/>
      </w:tblGrid>
      <w:tr w:rsidR="005E3C8E" w:rsidRPr="00C51178" w14:paraId="5CDA9B4C" w14:textId="77777777" w:rsidTr="0006247C">
        <w:trPr>
          <w:cantSplit/>
          <w:tblHeader/>
        </w:trPr>
        <w:tc>
          <w:tcPr>
            <w:tcW w:w="1200" w:type="dxa"/>
            <w:tcBorders>
              <w:bottom w:val="single" w:sz="4" w:space="0" w:color="auto"/>
            </w:tcBorders>
          </w:tcPr>
          <w:p w14:paraId="37234B47" w14:textId="77777777" w:rsidR="005E3C8E" w:rsidRPr="00C51178" w:rsidRDefault="005E3C8E" w:rsidP="00FF661E">
            <w:pPr>
              <w:pStyle w:val="TableColHd"/>
              <w:rPr>
                <w:color w:val="000000"/>
              </w:rPr>
            </w:pPr>
            <w:r w:rsidRPr="00C51178">
              <w:rPr>
                <w:color w:val="000000"/>
              </w:rPr>
              <w:t>column 1</w:t>
            </w:r>
          </w:p>
          <w:p w14:paraId="600BBE94" w14:textId="77777777" w:rsidR="005E3C8E" w:rsidRPr="00C51178" w:rsidRDefault="005E3C8E" w:rsidP="00FF661E">
            <w:pPr>
              <w:pStyle w:val="TableColHd"/>
              <w:rPr>
                <w:color w:val="000000"/>
              </w:rPr>
            </w:pPr>
            <w:r w:rsidRPr="00C51178">
              <w:rPr>
                <w:color w:val="000000"/>
              </w:rPr>
              <w:t>item</w:t>
            </w:r>
          </w:p>
        </w:tc>
        <w:tc>
          <w:tcPr>
            <w:tcW w:w="2764" w:type="dxa"/>
            <w:tcBorders>
              <w:bottom w:val="single" w:sz="4" w:space="0" w:color="auto"/>
            </w:tcBorders>
          </w:tcPr>
          <w:p w14:paraId="3D9B2129" w14:textId="77777777" w:rsidR="005E3C8E" w:rsidRPr="00C51178" w:rsidRDefault="005E3C8E" w:rsidP="00FF661E">
            <w:pPr>
              <w:pStyle w:val="TableColHd"/>
              <w:rPr>
                <w:color w:val="000000"/>
              </w:rPr>
            </w:pPr>
            <w:r w:rsidRPr="00C51178">
              <w:rPr>
                <w:color w:val="000000"/>
              </w:rPr>
              <w:t>column 2</w:t>
            </w:r>
          </w:p>
          <w:p w14:paraId="0354033B" w14:textId="77777777" w:rsidR="005E3C8E" w:rsidRPr="00C51178" w:rsidRDefault="00713A61" w:rsidP="00FF661E">
            <w:pPr>
              <w:pStyle w:val="TableColHd"/>
              <w:rPr>
                <w:color w:val="000000"/>
              </w:rPr>
            </w:pPr>
            <w:r w:rsidRPr="00C51178">
              <w:rPr>
                <w:color w:val="000000"/>
              </w:rPr>
              <w:t>provision and, if relevant, case</w:t>
            </w:r>
          </w:p>
        </w:tc>
        <w:tc>
          <w:tcPr>
            <w:tcW w:w="1701" w:type="dxa"/>
            <w:tcBorders>
              <w:bottom w:val="single" w:sz="4" w:space="0" w:color="auto"/>
            </w:tcBorders>
          </w:tcPr>
          <w:p w14:paraId="490CA009" w14:textId="77777777" w:rsidR="005E3C8E" w:rsidRPr="00C51178" w:rsidRDefault="005E3C8E" w:rsidP="00FF661E">
            <w:pPr>
              <w:pStyle w:val="TableColHd"/>
              <w:rPr>
                <w:color w:val="000000"/>
              </w:rPr>
            </w:pPr>
            <w:r w:rsidRPr="00C51178">
              <w:rPr>
                <w:color w:val="000000"/>
              </w:rPr>
              <w:t>column 3</w:t>
            </w:r>
          </w:p>
          <w:p w14:paraId="04645C8E" w14:textId="77777777" w:rsidR="005E3C8E" w:rsidRPr="00C51178" w:rsidRDefault="00713A61" w:rsidP="00FF661E">
            <w:pPr>
              <w:pStyle w:val="TableColHd"/>
              <w:rPr>
                <w:color w:val="000000"/>
              </w:rPr>
            </w:pPr>
            <w:r w:rsidRPr="00C51178">
              <w:rPr>
                <w:color w:val="000000"/>
              </w:rPr>
              <w:t>offence penalty</w:t>
            </w:r>
          </w:p>
          <w:p w14:paraId="193F718E" w14:textId="77777777" w:rsidR="00713A61" w:rsidRPr="00C51178" w:rsidRDefault="00713A61" w:rsidP="00FF661E">
            <w:pPr>
              <w:pStyle w:val="TableColHd"/>
              <w:rPr>
                <w:color w:val="000000"/>
              </w:rPr>
            </w:pPr>
            <w:r w:rsidRPr="00C51178">
              <w:rPr>
                <w:color w:val="000000"/>
              </w:rPr>
              <w:t>(pu)</w:t>
            </w:r>
          </w:p>
        </w:tc>
        <w:tc>
          <w:tcPr>
            <w:tcW w:w="1701" w:type="dxa"/>
            <w:tcBorders>
              <w:bottom w:val="single" w:sz="4" w:space="0" w:color="auto"/>
            </w:tcBorders>
          </w:tcPr>
          <w:p w14:paraId="31F41061" w14:textId="77777777" w:rsidR="005E3C8E" w:rsidRPr="00C51178" w:rsidRDefault="005E3C8E" w:rsidP="00FF661E">
            <w:pPr>
              <w:pStyle w:val="TableColHd"/>
              <w:rPr>
                <w:color w:val="000000"/>
              </w:rPr>
            </w:pPr>
            <w:r w:rsidRPr="00C51178">
              <w:rPr>
                <w:color w:val="000000"/>
              </w:rPr>
              <w:t>column 4</w:t>
            </w:r>
          </w:p>
          <w:p w14:paraId="7B253120" w14:textId="77777777" w:rsidR="005E3C8E" w:rsidRPr="00C51178" w:rsidRDefault="00713A61" w:rsidP="00FF661E">
            <w:pPr>
              <w:pStyle w:val="TableColHd"/>
              <w:rPr>
                <w:color w:val="000000"/>
              </w:rPr>
            </w:pPr>
            <w:r w:rsidRPr="00C51178">
              <w:rPr>
                <w:color w:val="000000"/>
              </w:rPr>
              <w:t>infringement penalty ($)</w:t>
            </w:r>
          </w:p>
        </w:tc>
      </w:tr>
      <w:tr w:rsidR="0006247C" w:rsidRPr="00C51178" w14:paraId="653DCCA5" w14:textId="77777777" w:rsidTr="0006247C">
        <w:trPr>
          <w:cantSplit/>
        </w:trPr>
        <w:tc>
          <w:tcPr>
            <w:tcW w:w="1200" w:type="dxa"/>
            <w:tcBorders>
              <w:top w:val="single" w:sz="4" w:space="0" w:color="auto"/>
              <w:bottom w:val="nil"/>
            </w:tcBorders>
          </w:tcPr>
          <w:p w14:paraId="4984AA6B" w14:textId="77777777" w:rsidR="0006247C" w:rsidRPr="00C51178" w:rsidRDefault="0006247C" w:rsidP="0006247C">
            <w:pPr>
              <w:pStyle w:val="TableText10"/>
              <w:rPr>
                <w:color w:val="000000"/>
              </w:rPr>
            </w:pPr>
            <w:r w:rsidRPr="00C51178">
              <w:rPr>
                <w:color w:val="000000"/>
              </w:rPr>
              <w:t>1</w:t>
            </w:r>
          </w:p>
        </w:tc>
        <w:tc>
          <w:tcPr>
            <w:tcW w:w="2764" w:type="dxa"/>
            <w:tcBorders>
              <w:top w:val="single" w:sz="4" w:space="0" w:color="auto"/>
              <w:bottom w:val="nil"/>
            </w:tcBorders>
          </w:tcPr>
          <w:p w14:paraId="018AB5B9" w14:textId="77777777" w:rsidR="0006247C" w:rsidRPr="00C51178" w:rsidRDefault="0006247C" w:rsidP="0006247C">
            <w:pPr>
              <w:pStyle w:val="TableText10"/>
              <w:rPr>
                <w:color w:val="000000"/>
              </w:rPr>
            </w:pPr>
            <w:r w:rsidRPr="00C51178">
              <w:rPr>
                <w:color w:val="000000"/>
              </w:rPr>
              <w:t>8 (1)</w:t>
            </w:r>
          </w:p>
        </w:tc>
        <w:tc>
          <w:tcPr>
            <w:tcW w:w="1701" w:type="dxa"/>
            <w:tcBorders>
              <w:top w:val="single" w:sz="4" w:space="0" w:color="auto"/>
              <w:bottom w:val="nil"/>
            </w:tcBorders>
          </w:tcPr>
          <w:p w14:paraId="416A2E6F" w14:textId="77777777" w:rsidR="0006247C" w:rsidRPr="00C51178" w:rsidRDefault="0006247C" w:rsidP="0006247C">
            <w:pPr>
              <w:pStyle w:val="TableText10"/>
              <w:rPr>
                <w:color w:val="000000"/>
              </w:rPr>
            </w:pPr>
          </w:p>
        </w:tc>
        <w:tc>
          <w:tcPr>
            <w:tcW w:w="1701" w:type="dxa"/>
            <w:tcBorders>
              <w:top w:val="single" w:sz="4" w:space="0" w:color="auto"/>
              <w:bottom w:val="nil"/>
            </w:tcBorders>
          </w:tcPr>
          <w:p w14:paraId="218422F5" w14:textId="77777777" w:rsidR="0006247C" w:rsidRPr="00C51178" w:rsidRDefault="0006247C" w:rsidP="0006247C">
            <w:pPr>
              <w:pStyle w:val="TableText10"/>
              <w:rPr>
                <w:color w:val="000000"/>
              </w:rPr>
            </w:pPr>
          </w:p>
        </w:tc>
      </w:tr>
      <w:tr w:rsidR="0006247C" w:rsidRPr="00C51178" w14:paraId="0DF9ABAE" w14:textId="77777777" w:rsidTr="0006247C">
        <w:trPr>
          <w:cantSplit/>
        </w:trPr>
        <w:tc>
          <w:tcPr>
            <w:tcW w:w="1200" w:type="dxa"/>
            <w:tcBorders>
              <w:top w:val="nil"/>
              <w:bottom w:val="nil"/>
            </w:tcBorders>
          </w:tcPr>
          <w:p w14:paraId="0EE0C643" w14:textId="77777777" w:rsidR="0006247C" w:rsidRPr="00C51178" w:rsidRDefault="0006247C" w:rsidP="0006247C">
            <w:pPr>
              <w:pStyle w:val="TableText10"/>
              <w:rPr>
                <w:color w:val="000000"/>
              </w:rPr>
            </w:pPr>
            <w:r w:rsidRPr="00C51178">
              <w:rPr>
                <w:color w:val="000000"/>
              </w:rPr>
              <w:t>1.1</w:t>
            </w:r>
          </w:p>
        </w:tc>
        <w:tc>
          <w:tcPr>
            <w:tcW w:w="2764" w:type="dxa"/>
            <w:tcBorders>
              <w:top w:val="nil"/>
              <w:bottom w:val="nil"/>
            </w:tcBorders>
          </w:tcPr>
          <w:p w14:paraId="6022B687" w14:textId="77777777" w:rsidR="0006247C" w:rsidRPr="00C51178" w:rsidRDefault="00C51178" w:rsidP="00C51178">
            <w:pPr>
              <w:pStyle w:val="TableBullet"/>
              <w:numPr>
                <w:ilvl w:val="0"/>
                <w:numId w:val="0"/>
              </w:numPr>
              <w:ind w:left="357" w:hanging="357"/>
              <w:rPr>
                <w:color w:val="000000"/>
              </w:rPr>
            </w:pPr>
            <w:r w:rsidRPr="00C51178">
              <w:rPr>
                <w:rFonts w:ascii="Symbol" w:hAnsi="Symbol"/>
                <w:color w:val="000000"/>
              </w:rPr>
              <w:t></w:t>
            </w:r>
            <w:r w:rsidRPr="00C51178">
              <w:rPr>
                <w:rFonts w:ascii="Symbol" w:hAnsi="Symbol"/>
                <w:color w:val="000000"/>
              </w:rPr>
              <w:tab/>
            </w:r>
            <w:r w:rsidR="0006247C" w:rsidRPr="00C51178">
              <w:rPr>
                <w:color w:val="000000"/>
              </w:rPr>
              <w:t>if the litter is a ticket, voucher or receipt, a confectionary wrapper, cigarette packet or a similarly small item</w:t>
            </w:r>
          </w:p>
        </w:tc>
        <w:tc>
          <w:tcPr>
            <w:tcW w:w="1701" w:type="dxa"/>
            <w:tcBorders>
              <w:top w:val="nil"/>
              <w:bottom w:val="nil"/>
            </w:tcBorders>
          </w:tcPr>
          <w:p w14:paraId="2EC1501B" w14:textId="77777777" w:rsidR="0006247C" w:rsidRPr="00C51178" w:rsidRDefault="0006247C" w:rsidP="0006247C">
            <w:pPr>
              <w:pStyle w:val="TableText10"/>
              <w:rPr>
                <w:color w:val="000000"/>
              </w:rPr>
            </w:pPr>
            <w:r w:rsidRPr="00C51178">
              <w:rPr>
                <w:color w:val="000000"/>
              </w:rPr>
              <w:t>10</w:t>
            </w:r>
          </w:p>
        </w:tc>
        <w:tc>
          <w:tcPr>
            <w:tcW w:w="1701" w:type="dxa"/>
            <w:tcBorders>
              <w:top w:val="nil"/>
              <w:bottom w:val="nil"/>
            </w:tcBorders>
          </w:tcPr>
          <w:p w14:paraId="492AE756" w14:textId="77777777" w:rsidR="0006247C" w:rsidRPr="00C51178" w:rsidRDefault="0006247C" w:rsidP="0006247C">
            <w:pPr>
              <w:pStyle w:val="TableText10"/>
              <w:rPr>
                <w:color w:val="000000"/>
              </w:rPr>
            </w:pPr>
            <w:r w:rsidRPr="00C51178">
              <w:rPr>
                <w:color w:val="000000"/>
              </w:rPr>
              <w:t>150</w:t>
            </w:r>
          </w:p>
        </w:tc>
      </w:tr>
      <w:tr w:rsidR="0006247C" w:rsidRPr="00C51178" w14:paraId="4B5E87F4" w14:textId="77777777" w:rsidTr="0006247C">
        <w:trPr>
          <w:cantSplit/>
        </w:trPr>
        <w:tc>
          <w:tcPr>
            <w:tcW w:w="1200" w:type="dxa"/>
            <w:tcBorders>
              <w:top w:val="nil"/>
            </w:tcBorders>
          </w:tcPr>
          <w:p w14:paraId="3E3BF918" w14:textId="77777777" w:rsidR="0006247C" w:rsidRPr="00C51178" w:rsidRDefault="0006247C" w:rsidP="0006247C">
            <w:pPr>
              <w:pStyle w:val="TableText10"/>
              <w:rPr>
                <w:color w:val="000000"/>
              </w:rPr>
            </w:pPr>
            <w:r w:rsidRPr="00C51178">
              <w:rPr>
                <w:color w:val="000000"/>
              </w:rPr>
              <w:t>1.</w:t>
            </w:r>
            <w:r w:rsidR="00E51FC7" w:rsidRPr="00C51178">
              <w:rPr>
                <w:color w:val="000000"/>
              </w:rPr>
              <w:t>2</w:t>
            </w:r>
          </w:p>
        </w:tc>
        <w:tc>
          <w:tcPr>
            <w:tcW w:w="2764" w:type="dxa"/>
            <w:tcBorders>
              <w:top w:val="nil"/>
            </w:tcBorders>
          </w:tcPr>
          <w:p w14:paraId="1DCFE11E" w14:textId="77777777" w:rsidR="0006247C" w:rsidRPr="00C51178" w:rsidRDefault="00C51178" w:rsidP="00C51178">
            <w:pPr>
              <w:pStyle w:val="TableBullet"/>
              <w:numPr>
                <w:ilvl w:val="0"/>
                <w:numId w:val="0"/>
              </w:numPr>
              <w:ind w:left="357" w:hanging="357"/>
              <w:rPr>
                <w:color w:val="000000"/>
              </w:rPr>
            </w:pPr>
            <w:r w:rsidRPr="00C51178">
              <w:rPr>
                <w:rFonts w:ascii="Symbol" w:hAnsi="Symbol"/>
                <w:color w:val="000000"/>
              </w:rPr>
              <w:t></w:t>
            </w:r>
            <w:r w:rsidRPr="00C51178">
              <w:rPr>
                <w:rFonts w:ascii="Symbol" w:hAnsi="Symbol"/>
                <w:color w:val="000000"/>
              </w:rPr>
              <w:tab/>
            </w:r>
            <w:r w:rsidR="0006247C" w:rsidRPr="00C51178">
              <w:rPr>
                <w:color w:val="000000"/>
              </w:rPr>
              <w:t>any other litter</w:t>
            </w:r>
          </w:p>
        </w:tc>
        <w:tc>
          <w:tcPr>
            <w:tcW w:w="1701" w:type="dxa"/>
            <w:tcBorders>
              <w:top w:val="nil"/>
            </w:tcBorders>
          </w:tcPr>
          <w:p w14:paraId="4AFBF5BE" w14:textId="77777777" w:rsidR="0006247C" w:rsidRPr="00C51178" w:rsidRDefault="0006247C" w:rsidP="0006247C">
            <w:pPr>
              <w:pStyle w:val="TableText10"/>
              <w:rPr>
                <w:color w:val="000000"/>
              </w:rPr>
            </w:pPr>
            <w:r w:rsidRPr="00C51178">
              <w:rPr>
                <w:color w:val="000000"/>
              </w:rPr>
              <w:t>10</w:t>
            </w:r>
          </w:p>
        </w:tc>
        <w:tc>
          <w:tcPr>
            <w:tcW w:w="1701" w:type="dxa"/>
            <w:tcBorders>
              <w:top w:val="nil"/>
            </w:tcBorders>
          </w:tcPr>
          <w:p w14:paraId="3F0F5C8E" w14:textId="77777777" w:rsidR="0006247C" w:rsidRPr="00C51178" w:rsidRDefault="00410DAF" w:rsidP="0006247C">
            <w:pPr>
              <w:pStyle w:val="TableText10"/>
              <w:rPr>
                <w:color w:val="000000"/>
              </w:rPr>
            </w:pPr>
            <w:r w:rsidRPr="00C51178">
              <w:rPr>
                <w:color w:val="000000"/>
              </w:rPr>
              <w:t>300</w:t>
            </w:r>
          </w:p>
        </w:tc>
      </w:tr>
      <w:tr w:rsidR="0006247C" w:rsidRPr="00C51178" w14:paraId="3BADDABF" w14:textId="77777777" w:rsidTr="005E3C8E">
        <w:trPr>
          <w:cantSplit/>
        </w:trPr>
        <w:tc>
          <w:tcPr>
            <w:tcW w:w="1200" w:type="dxa"/>
          </w:tcPr>
          <w:p w14:paraId="049289B7" w14:textId="77777777" w:rsidR="0006247C" w:rsidRPr="00C51178" w:rsidRDefault="0006247C" w:rsidP="0006247C">
            <w:pPr>
              <w:pStyle w:val="TableText10"/>
              <w:rPr>
                <w:color w:val="000000"/>
              </w:rPr>
            </w:pPr>
            <w:r w:rsidRPr="00C51178">
              <w:rPr>
                <w:color w:val="000000"/>
              </w:rPr>
              <w:t>2</w:t>
            </w:r>
          </w:p>
        </w:tc>
        <w:tc>
          <w:tcPr>
            <w:tcW w:w="2764" w:type="dxa"/>
          </w:tcPr>
          <w:p w14:paraId="04B9DE71" w14:textId="77777777" w:rsidR="0006247C" w:rsidRPr="00C51178" w:rsidRDefault="0006247C" w:rsidP="0006247C">
            <w:pPr>
              <w:pStyle w:val="TableText10"/>
              <w:rPr>
                <w:color w:val="000000"/>
              </w:rPr>
            </w:pPr>
            <w:r w:rsidRPr="00C51178">
              <w:rPr>
                <w:color w:val="000000"/>
              </w:rPr>
              <w:t>8 (2)</w:t>
            </w:r>
          </w:p>
        </w:tc>
        <w:tc>
          <w:tcPr>
            <w:tcW w:w="1701" w:type="dxa"/>
          </w:tcPr>
          <w:p w14:paraId="699747ED" w14:textId="77777777" w:rsidR="0006247C" w:rsidRPr="00C51178" w:rsidRDefault="0006247C" w:rsidP="0006247C">
            <w:pPr>
              <w:pStyle w:val="TableText10"/>
              <w:rPr>
                <w:color w:val="000000"/>
              </w:rPr>
            </w:pPr>
            <w:r w:rsidRPr="00C51178">
              <w:rPr>
                <w:color w:val="000000"/>
              </w:rPr>
              <w:t>10</w:t>
            </w:r>
          </w:p>
        </w:tc>
        <w:tc>
          <w:tcPr>
            <w:tcW w:w="1701" w:type="dxa"/>
          </w:tcPr>
          <w:p w14:paraId="6BAF35BF" w14:textId="77777777" w:rsidR="0006247C" w:rsidRPr="00C51178" w:rsidRDefault="0006247C" w:rsidP="0006247C">
            <w:pPr>
              <w:pStyle w:val="TableText10"/>
              <w:rPr>
                <w:color w:val="000000"/>
              </w:rPr>
            </w:pPr>
            <w:r w:rsidRPr="00C51178">
              <w:rPr>
                <w:color w:val="000000"/>
              </w:rPr>
              <w:t>300</w:t>
            </w:r>
          </w:p>
        </w:tc>
      </w:tr>
      <w:tr w:rsidR="0006247C" w:rsidRPr="00C51178" w14:paraId="43611969" w14:textId="77777777" w:rsidTr="005E3C8E">
        <w:trPr>
          <w:cantSplit/>
        </w:trPr>
        <w:tc>
          <w:tcPr>
            <w:tcW w:w="1200" w:type="dxa"/>
          </w:tcPr>
          <w:p w14:paraId="17AD9CB1" w14:textId="77777777" w:rsidR="0006247C" w:rsidRPr="00C51178" w:rsidRDefault="0006247C" w:rsidP="0006247C">
            <w:pPr>
              <w:pStyle w:val="TableText10"/>
              <w:rPr>
                <w:color w:val="000000"/>
              </w:rPr>
            </w:pPr>
            <w:r w:rsidRPr="00C51178">
              <w:rPr>
                <w:color w:val="000000"/>
              </w:rPr>
              <w:t>3</w:t>
            </w:r>
          </w:p>
        </w:tc>
        <w:tc>
          <w:tcPr>
            <w:tcW w:w="2764" w:type="dxa"/>
          </w:tcPr>
          <w:p w14:paraId="7A60FAD4" w14:textId="77777777" w:rsidR="0006247C" w:rsidRPr="00C51178" w:rsidRDefault="0006247C" w:rsidP="0006247C">
            <w:pPr>
              <w:pStyle w:val="TableText10"/>
              <w:rPr>
                <w:color w:val="000000"/>
              </w:rPr>
            </w:pPr>
            <w:r w:rsidRPr="00C51178">
              <w:rPr>
                <w:color w:val="000000"/>
              </w:rPr>
              <w:t>8 (</w:t>
            </w:r>
            <w:r w:rsidR="00AD336A" w:rsidRPr="00C51178">
              <w:rPr>
                <w:color w:val="000000"/>
              </w:rPr>
              <w:t>3</w:t>
            </w:r>
            <w:r w:rsidRPr="00C51178">
              <w:rPr>
                <w:color w:val="000000"/>
              </w:rPr>
              <w:t>)</w:t>
            </w:r>
          </w:p>
        </w:tc>
        <w:tc>
          <w:tcPr>
            <w:tcW w:w="1701" w:type="dxa"/>
          </w:tcPr>
          <w:p w14:paraId="7583909F" w14:textId="77777777" w:rsidR="0006247C" w:rsidRPr="00C51178" w:rsidRDefault="0006247C" w:rsidP="0006247C">
            <w:pPr>
              <w:pStyle w:val="TableText10"/>
              <w:rPr>
                <w:color w:val="000000"/>
              </w:rPr>
            </w:pPr>
            <w:r w:rsidRPr="00C51178">
              <w:rPr>
                <w:color w:val="000000"/>
              </w:rPr>
              <w:t>10</w:t>
            </w:r>
          </w:p>
        </w:tc>
        <w:tc>
          <w:tcPr>
            <w:tcW w:w="1701" w:type="dxa"/>
          </w:tcPr>
          <w:p w14:paraId="53501C78" w14:textId="77777777" w:rsidR="0006247C" w:rsidRPr="00C51178" w:rsidRDefault="0006247C" w:rsidP="0006247C">
            <w:pPr>
              <w:pStyle w:val="TableText10"/>
              <w:rPr>
                <w:color w:val="000000"/>
              </w:rPr>
            </w:pPr>
            <w:r w:rsidRPr="00C51178">
              <w:rPr>
                <w:color w:val="000000"/>
              </w:rPr>
              <w:t>300</w:t>
            </w:r>
          </w:p>
        </w:tc>
      </w:tr>
      <w:tr w:rsidR="0006247C" w:rsidRPr="00C51178" w14:paraId="11C6B8AB" w14:textId="77777777" w:rsidTr="006F0562">
        <w:trPr>
          <w:cantSplit/>
        </w:trPr>
        <w:tc>
          <w:tcPr>
            <w:tcW w:w="1200" w:type="dxa"/>
          </w:tcPr>
          <w:p w14:paraId="7F18A79C" w14:textId="77777777" w:rsidR="0006247C" w:rsidRPr="00C51178" w:rsidRDefault="0041786C" w:rsidP="0006247C">
            <w:pPr>
              <w:pStyle w:val="TableText10"/>
              <w:rPr>
                <w:color w:val="000000"/>
              </w:rPr>
            </w:pPr>
            <w:r w:rsidRPr="00C51178">
              <w:rPr>
                <w:color w:val="000000"/>
              </w:rPr>
              <w:t>4</w:t>
            </w:r>
          </w:p>
        </w:tc>
        <w:tc>
          <w:tcPr>
            <w:tcW w:w="2764" w:type="dxa"/>
          </w:tcPr>
          <w:p w14:paraId="6FE2FD09" w14:textId="77777777" w:rsidR="0006247C" w:rsidRPr="00C51178" w:rsidRDefault="0006247C" w:rsidP="0006247C">
            <w:pPr>
              <w:pStyle w:val="TableText10"/>
              <w:rPr>
                <w:color w:val="000000"/>
              </w:rPr>
            </w:pPr>
            <w:r w:rsidRPr="00C51178">
              <w:rPr>
                <w:color w:val="000000"/>
              </w:rPr>
              <w:t>9 (2)</w:t>
            </w:r>
          </w:p>
        </w:tc>
        <w:tc>
          <w:tcPr>
            <w:tcW w:w="1701" w:type="dxa"/>
            <w:tcBorders>
              <w:bottom w:val="single" w:sz="4" w:space="0" w:color="C0C0C0"/>
            </w:tcBorders>
          </w:tcPr>
          <w:p w14:paraId="72123BBA" w14:textId="77777777" w:rsidR="0006247C" w:rsidRPr="00C51178" w:rsidRDefault="0006247C" w:rsidP="0006247C">
            <w:pPr>
              <w:pStyle w:val="TableText10"/>
              <w:rPr>
                <w:color w:val="000000"/>
              </w:rPr>
            </w:pPr>
            <w:r w:rsidRPr="00C51178">
              <w:rPr>
                <w:color w:val="000000"/>
              </w:rPr>
              <w:t>50</w:t>
            </w:r>
          </w:p>
        </w:tc>
        <w:tc>
          <w:tcPr>
            <w:tcW w:w="1701" w:type="dxa"/>
            <w:tcBorders>
              <w:bottom w:val="single" w:sz="4" w:space="0" w:color="C0C0C0"/>
            </w:tcBorders>
          </w:tcPr>
          <w:p w14:paraId="408A3958" w14:textId="77777777" w:rsidR="0006247C" w:rsidRPr="00C51178" w:rsidRDefault="0006247C" w:rsidP="0006247C">
            <w:pPr>
              <w:pStyle w:val="TableText10"/>
              <w:rPr>
                <w:color w:val="000000"/>
              </w:rPr>
            </w:pPr>
            <w:r w:rsidRPr="00C51178">
              <w:rPr>
                <w:color w:val="000000"/>
              </w:rPr>
              <w:t>500</w:t>
            </w:r>
          </w:p>
        </w:tc>
      </w:tr>
      <w:tr w:rsidR="0006247C" w:rsidRPr="00C51178" w14:paraId="556B3050" w14:textId="77777777" w:rsidTr="00F4362A">
        <w:trPr>
          <w:cantSplit/>
        </w:trPr>
        <w:tc>
          <w:tcPr>
            <w:tcW w:w="1200" w:type="dxa"/>
            <w:tcBorders>
              <w:bottom w:val="nil"/>
            </w:tcBorders>
          </w:tcPr>
          <w:p w14:paraId="0FA7277B" w14:textId="77777777" w:rsidR="0006247C" w:rsidRPr="00C51178" w:rsidRDefault="00046E77" w:rsidP="009F7759">
            <w:pPr>
              <w:pStyle w:val="TableText10"/>
              <w:keepNext/>
              <w:rPr>
                <w:color w:val="000000"/>
              </w:rPr>
            </w:pPr>
            <w:r w:rsidRPr="00C51178">
              <w:rPr>
                <w:color w:val="000000"/>
              </w:rPr>
              <w:lastRenderedPageBreak/>
              <w:t>5</w:t>
            </w:r>
          </w:p>
        </w:tc>
        <w:tc>
          <w:tcPr>
            <w:tcW w:w="2764" w:type="dxa"/>
            <w:tcBorders>
              <w:bottom w:val="nil"/>
            </w:tcBorders>
          </w:tcPr>
          <w:p w14:paraId="1AA2455F" w14:textId="77777777" w:rsidR="0006247C" w:rsidRPr="00C51178" w:rsidRDefault="0006247C" w:rsidP="0006247C">
            <w:pPr>
              <w:pStyle w:val="TableText10"/>
              <w:rPr>
                <w:color w:val="000000"/>
              </w:rPr>
            </w:pPr>
            <w:r w:rsidRPr="00C51178">
              <w:rPr>
                <w:color w:val="000000"/>
              </w:rPr>
              <w:t>9B</w:t>
            </w:r>
          </w:p>
        </w:tc>
        <w:tc>
          <w:tcPr>
            <w:tcW w:w="1701" w:type="dxa"/>
            <w:tcBorders>
              <w:bottom w:val="nil"/>
            </w:tcBorders>
          </w:tcPr>
          <w:p w14:paraId="5E4BFD04" w14:textId="77777777" w:rsidR="0006247C" w:rsidRPr="00C51178" w:rsidRDefault="0006247C" w:rsidP="0006247C">
            <w:pPr>
              <w:pStyle w:val="TableText10"/>
              <w:rPr>
                <w:color w:val="000000"/>
              </w:rPr>
            </w:pPr>
          </w:p>
        </w:tc>
        <w:tc>
          <w:tcPr>
            <w:tcW w:w="1701" w:type="dxa"/>
            <w:tcBorders>
              <w:bottom w:val="nil"/>
            </w:tcBorders>
          </w:tcPr>
          <w:p w14:paraId="24366270" w14:textId="77777777" w:rsidR="0006247C" w:rsidRPr="00C51178" w:rsidRDefault="002A3DA4" w:rsidP="0006247C">
            <w:pPr>
              <w:pStyle w:val="TableText10"/>
              <w:rPr>
                <w:color w:val="000000"/>
              </w:rPr>
            </w:pPr>
            <w:r w:rsidRPr="00C51178">
              <w:rPr>
                <w:color w:val="000000"/>
              </w:rPr>
              <w:t xml:space="preserve"> </w:t>
            </w:r>
          </w:p>
        </w:tc>
      </w:tr>
      <w:tr w:rsidR="001245B0" w:rsidRPr="00C51178" w14:paraId="03BB883D" w14:textId="77777777" w:rsidTr="006F0562">
        <w:trPr>
          <w:cantSplit/>
        </w:trPr>
        <w:tc>
          <w:tcPr>
            <w:tcW w:w="1200" w:type="dxa"/>
            <w:tcBorders>
              <w:top w:val="nil"/>
              <w:left w:val="single" w:sz="4" w:space="0" w:color="C0C0C0"/>
              <w:bottom w:val="nil"/>
              <w:right w:val="single" w:sz="4" w:space="0" w:color="C0C0C0"/>
            </w:tcBorders>
          </w:tcPr>
          <w:p w14:paraId="0C294DCC" w14:textId="77777777" w:rsidR="001245B0" w:rsidRPr="00C51178" w:rsidRDefault="00046E77" w:rsidP="001245B0">
            <w:pPr>
              <w:pStyle w:val="TableText10"/>
              <w:rPr>
                <w:color w:val="000000"/>
              </w:rPr>
            </w:pPr>
            <w:r w:rsidRPr="00C51178">
              <w:rPr>
                <w:color w:val="000000"/>
              </w:rPr>
              <w:t>5</w:t>
            </w:r>
            <w:r w:rsidR="001245B0" w:rsidRPr="00C51178">
              <w:rPr>
                <w:color w:val="000000"/>
              </w:rPr>
              <w:t>.1</w:t>
            </w:r>
          </w:p>
        </w:tc>
        <w:tc>
          <w:tcPr>
            <w:tcW w:w="2764" w:type="dxa"/>
            <w:tcBorders>
              <w:top w:val="nil"/>
              <w:left w:val="single" w:sz="4" w:space="0" w:color="C0C0C0"/>
              <w:bottom w:val="nil"/>
              <w:right w:val="single" w:sz="4" w:space="0" w:color="C0C0C0"/>
            </w:tcBorders>
          </w:tcPr>
          <w:p w14:paraId="279A51B2" w14:textId="77777777" w:rsidR="001245B0" w:rsidRPr="00C51178" w:rsidRDefault="00C51178" w:rsidP="00C51178">
            <w:pPr>
              <w:pStyle w:val="TableBullet"/>
              <w:numPr>
                <w:ilvl w:val="0"/>
                <w:numId w:val="0"/>
              </w:numPr>
              <w:ind w:left="357" w:hanging="357"/>
              <w:rPr>
                <w:color w:val="000000"/>
              </w:rPr>
            </w:pPr>
            <w:r w:rsidRPr="00C51178">
              <w:rPr>
                <w:rFonts w:ascii="Symbol" w:hAnsi="Symbol"/>
                <w:color w:val="000000"/>
              </w:rPr>
              <w:t></w:t>
            </w:r>
            <w:r w:rsidRPr="00C51178">
              <w:rPr>
                <w:rFonts w:ascii="Symbol" w:hAnsi="Symbol"/>
                <w:color w:val="000000"/>
              </w:rPr>
              <w:tab/>
            </w:r>
            <w:r w:rsidR="001639DE" w:rsidRPr="00C51178">
              <w:rPr>
                <w:color w:val="000000"/>
              </w:rPr>
              <w:t>level 1</w:t>
            </w:r>
            <w:r w:rsidR="00FB0E40" w:rsidRPr="00C51178">
              <w:rPr>
                <w:color w:val="000000"/>
              </w:rPr>
              <w:t>—</w:t>
            </w:r>
            <w:r w:rsidR="00420EC7" w:rsidRPr="00C51178">
              <w:rPr>
                <w:color w:val="000000"/>
              </w:rPr>
              <w:t>1L or more of litter but less than 10L</w:t>
            </w:r>
          </w:p>
        </w:tc>
        <w:tc>
          <w:tcPr>
            <w:tcW w:w="1701" w:type="dxa"/>
            <w:tcBorders>
              <w:top w:val="nil"/>
              <w:left w:val="single" w:sz="4" w:space="0" w:color="C0C0C0"/>
              <w:bottom w:val="nil"/>
              <w:right w:val="single" w:sz="4" w:space="0" w:color="C0C0C0"/>
            </w:tcBorders>
          </w:tcPr>
          <w:p w14:paraId="663CD12F" w14:textId="77777777" w:rsidR="001245B0" w:rsidRPr="00C51178" w:rsidRDefault="00797AE2" w:rsidP="001245B0">
            <w:pPr>
              <w:pStyle w:val="TableText10"/>
              <w:rPr>
                <w:color w:val="000000"/>
              </w:rPr>
            </w:pPr>
            <w:r w:rsidRPr="00C51178">
              <w:rPr>
                <w:color w:val="000000"/>
              </w:rPr>
              <w:t>2</w:t>
            </w:r>
            <w:r w:rsidR="001639DE" w:rsidRPr="00C51178">
              <w:rPr>
                <w:color w:val="000000"/>
              </w:rPr>
              <w:t>0</w:t>
            </w:r>
          </w:p>
        </w:tc>
        <w:tc>
          <w:tcPr>
            <w:tcW w:w="1701" w:type="dxa"/>
            <w:tcBorders>
              <w:top w:val="nil"/>
              <w:left w:val="single" w:sz="4" w:space="0" w:color="C0C0C0"/>
              <w:bottom w:val="nil"/>
              <w:right w:val="single" w:sz="4" w:space="0" w:color="C0C0C0"/>
            </w:tcBorders>
          </w:tcPr>
          <w:p w14:paraId="4631E8C4" w14:textId="77777777" w:rsidR="001245B0" w:rsidRPr="00C51178" w:rsidRDefault="001639DE" w:rsidP="001245B0">
            <w:pPr>
              <w:pStyle w:val="TableText10"/>
              <w:rPr>
                <w:color w:val="000000"/>
              </w:rPr>
            </w:pPr>
            <w:r w:rsidRPr="00C51178">
              <w:rPr>
                <w:color w:val="000000"/>
              </w:rPr>
              <w:t>500</w:t>
            </w:r>
          </w:p>
        </w:tc>
      </w:tr>
      <w:tr w:rsidR="001639DE" w:rsidRPr="00C51178" w14:paraId="2B899736" w14:textId="77777777" w:rsidTr="006F0562">
        <w:trPr>
          <w:cantSplit/>
        </w:trPr>
        <w:tc>
          <w:tcPr>
            <w:tcW w:w="1200" w:type="dxa"/>
            <w:tcBorders>
              <w:top w:val="nil"/>
              <w:left w:val="single" w:sz="4" w:space="0" w:color="C0C0C0"/>
              <w:bottom w:val="nil"/>
              <w:right w:val="single" w:sz="4" w:space="0" w:color="C0C0C0"/>
            </w:tcBorders>
          </w:tcPr>
          <w:p w14:paraId="4C664841" w14:textId="77777777" w:rsidR="001639DE" w:rsidRPr="00C51178" w:rsidRDefault="00046E77" w:rsidP="001245B0">
            <w:pPr>
              <w:pStyle w:val="TableText10"/>
              <w:rPr>
                <w:color w:val="000000"/>
              </w:rPr>
            </w:pPr>
            <w:r w:rsidRPr="00C51178">
              <w:rPr>
                <w:color w:val="000000"/>
              </w:rPr>
              <w:t>5</w:t>
            </w:r>
            <w:r w:rsidR="001639DE" w:rsidRPr="00C51178">
              <w:rPr>
                <w:color w:val="000000"/>
              </w:rPr>
              <w:t>.2</w:t>
            </w:r>
          </w:p>
        </w:tc>
        <w:tc>
          <w:tcPr>
            <w:tcW w:w="2764" w:type="dxa"/>
            <w:tcBorders>
              <w:top w:val="nil"/>
              <w:left w:val="single" w:sz="4" w:space="0" w:color="C0C0C0"/>
              <w:bottom w:val="nil"/>
              <w:right w:val="single" w:sz="4" w:space="0" w:color="C0C0C0"/>
            </w:tcBorders>
          </w:tcPr>
          <w:p w14:paraId="0AEEB305" w14:textId="77777777" w:rsidR="001639DE" w:rsidRPr="00C51178" w:rsidRDefault="00C51178" w:rsidP="00C51178">
            <w:pPr>
              <w:pStyle w:val="TableBullet"/>
              <w:numPr>
                <w:ilvl w:val="0"/>
                <w:numId w:val="0"/>
              </w:numPr>
              <w:ind w:left="357" w:hanging="357"/>
              <w:rPr>
                <w:color w:val="000000"/>
              </w:rPr>
            </w:pPr>
            <w:r w:rsidRPr="00C51178">
              <w:rPr>
                <w:rFonts w:ascii="Symbol" w:hAnsi="Symbol"/>
                <w:color w:val="000000"/>
              </w:rPr>
              <w:t></w:t>
            </w:r>
            <w:r w:rsidRPr="00C51178">
              <w:rPr>
                <w:rFonts w:ascii="Symbol" w:hAnsi="Symbol"/>
                <w:color w:val="000000"/>
              </w:rPr>
              <w:tab/>
            </w:r>
            <w:r w:rsidR="001639DE" w:rsidRPr="00C51178">
              <w:rPr>
                <w:color w:val="000000"/>
              </w:rPr>
              <w:t>level 2</w:t>
            </w:r>
            <w:r w:rsidR="00FB0E40" w:rsidRPr="00C51178">
              <w:rPr>
                <w:color w:val="000000"/>
              </w:rPr>
              <w:t>—</w:t>
            </w:r>
            <w:r w:rsidR="00420EC7" w:rsidRPr="00C51178">
              <w:rPr>
                <w:color w:val="000000"/>
              </w:rPr>
              <w:t>10L or more of litter but less than 200L</w:t>
            </w:r>
          </w:p>
        </w:tc>
        <w:tc>
          <w:tcPr>
            <w:tcW w:w="1701" w:type="dxa"/>
            <w:tcBorders>
              <w:top w:val="nil"/>
              <w:left w:val="single" w:sz="4" w:space="0" w:color="C0C0C0"/>
              <w:bottom w:val="nil"/>
              <w:right w:val="single" w:sz="4" w:space="0" w:color="C0C0C0"/>
            </w:tcBorders>
          </w:tcPr>
          <w:p w14:paraId="02566C49" w14:textId="77777777" w:rsidR="001639DE" w:rsidRPr="00C51178" w:rsidRDefault="00797AE2" w:rsidP="001245B0">
            <w:pPr>
              <w:pStyle w:val="TableText10"/>
              <w:rPr>
                <w:color w:val="000000"/>
              </w:rPr>
            </w:pPr>
            <w:r w:rsidRPr="00C51178">
              <w:rPr>
                <w:color w:val="000000"/>
              </w:rPr>
              <w:t>35</w:t>
            </w:r>
          </w:p>
        </w:tc>
        <w:tc>
          <w:tcPr>
            <w:tcW w:w="1701" w:type="dxa"/>
            <w:tcBorders>
              <w:top w:val="nil"/>
              <w:left w:val="single" w:sz="4" w:space="0" w:color="C0C0C0"/>
              <w:bottom w:val="nil"/>
              <w:right w:val="single" w:sz="4" w:space="0" w:color="C0C0C0"/>
            </w:tcBorders>
          </w:tcPr>
          <w:p w14:paraId="4884D91A" w14:textId="77777777" w:rsidR="001639DE" w:rsidRPr="00C51178" w:rsidRDefault="001639DE" w:rsidP="001245B0">
            <w:pPr>
              <w:pStyle w:val="TableText10"/>
              <w:rPr>
                <w:color w:val="000000"/>
              </w:rPr>
            </w:pPr>
            <w:r w:rsidRPr="00C51178">
              <w:rPr>
                <w:color w:val="000000"/>
              </w:rPr>
              <w:t>1</w:t>
            </w:r>
            <w:r w:rsidR="00351ED0" w:rsidRPr="00C51178">
              <w:rPr>
                <w:color w:val="000000"/>
              </w:rPr>
              <w:t xml:space="preserve"> </w:t>
            </w:r>
            <w:r w:rsidRPr="00C51178">
              <w:rPr>
                <w:color w:val="000000"/>
              </w:rPr>
              <w:t>000</w:t>
            </w:r>
          </w:p>
        </w:tc>
      </w:tr>
      <w:tr w:rsidR="001639DE" w:rsidRPr="00C51178" w14:paraId="01BA0FF7" w14:textId="77777777" w:rsidTr="00CA2E97">
        <w:trPr>
          <w:cantSplit/>
        </w:trPr>
        <w:tc>
          <w:tcPr>
            <w:tcW w:w="1200" w:type="dxa"/>
            <w:tcBorders>
              <w:top w:val="nil"/>
            </w:tcBorders>
          </w:tcPr>
          <w:p w14:paraId="587AB826" w14:textId="77777777" w:rsidR="001639DE" w:rsidRPr="00C51178" w:rsidRDefault="00046E77" w:rsidP="001245B0">
            <w:pPr>
              <w:pStyle w:val="TableText10"/>
              <w:rPr>
                <w:color w:val="000000"/>
              </w:rPr>
            </w:pPr>
            <w:r w:rsidRPr="00C51178">
              <w:rPr>
                <w:color w:val="000000"/>
              </w:rPr>
              <w:t>5</w:t>
            </w:r>
            <w:r w:rsidR="001639DE" w:rsidRPr="00C51178">
              <w:rPr>
                <w:color w:val="000000"/>
              </w:rPr>
              <w:t>.3</w:t>
            </w:r>
          </w:p>
        </w:tc>
        <w:tc>
          <w:tcPr>
            <w:tcW w:w="2764" w:type="dxa"/>
            <w:tcBorders>
              <w:top w:val="nil"/>
            </w:tcBorders>
          </w:tcPr>
          <w:p w14:paraId="76F77938" w14:textId="77777777" w:rsidR="001639DE" w:rsidRPr="00C51178" w:rsidRDefault="00C51178" w:rsidP="00C51178">
            <w:pPr>
              <w:pStyle w:val="TableBullet"/>
              <w:numPr>
                <w:ilvl w:val="0"/>
                <w:numId w:val="0"/>
              </w:numPr>
              <w:ind w:left="357" w:hanging="357"/>
              <w:rPr>
                <w:color w:val="000000"/>
              </w:rPr>
            </w:pPr>
            <w:r w:rsidRPr="00C51178">
              <w:rPr>
                <w:rFonts w:ascii="Symbol" w:hAnsi="Symbol"/>
                <w:color w:val="000000"/>
              </w:rPr>
              <w:t></w:t>
            </w:r>
            <w:r w:rsidRPr="00C51178">
              <w:rPr>
                <w:rFonts w:ascii="Symbol" w:hAnsi="Symbol"/>
                <w:color w:val="000000"/>
              </w:rPr>
              <w:tab/>
            </w:r>
            <w:r w:rsidR="001639DE" w:rsidRPr="00C51178">
              <w:rPr>
                <w:color w:val="000000"/>
              </w:rPr>
              <w:t>level 3</w:t>
            </w:r>
            <w:r w:rsidR="00FB0E40" w:rsidRPr="00C51178">
              <w:rPr>
                <w:color w:val="000000"/>
              </w:rPr>
              <w:t>—</w:t>
            </w:r>
            <w:r w:rsidR="00420EC7" w:rsidRPr="00C51178">
              <w:rPr>
                <w:color w:val="000000"/>
              </w:rPr>
              <w:t xml:space="preserve">200L or more of litter </w:t>
            </w:r>
          </w:p>
        </w:tc>
        <w:tc>
          <w:tcPr>
            <w:tcW w:w="1701" w:type="dxa"/>
            <w:tcBorders>
              <w:top w:val="nil"/>
            </w:tcBorders>
          </w:tcPr>
          <w:p w14:paraId="0EF25D5F" w14:textId="77777777" w:rsidR="001639DE" w:rsidRPr="00C51178" w:rsidRDefault="001639DE" w:rsidP="001245B0">
            <w:pPr>
              <w:pStyle w:val="TableText10"/>
              <w:rPr>
                <w:color w:val="000000"/>
              </w:rPr>
            </w:pPr>
            <w:r w:rsidRPr="00C51178">
              <w:rPr>
                <w:color w:val="000000"/>
              </w:rPr>
              <w:t>50</w:t>
            </w:r>
          </w:p>
        </w:tc>
        <w:tc>
          <w:tcPr>
            <w:tcW w:w="1701" w:type="dxa"/>
            <w:tcBorders>
              <w:top w:val="nil"/>
            </w:tcBorders>
          </w:tcPr>
          <w:p w14:paraId="02F4BB17" w14:textId="77777777" w:rsidR="001639DE" w:rsidRPr="00C51178" w:rsidRDefault="001639DE" w:rsidP="001245B0">
            <w:pPr>
              <w:pStyle w:val="TableText10"/>
              <w:rPr>
                <w:color w:val="000000"/>
              </w:rPr>
            </w:pPr>
            <w:r w:rsidRPr="00C51178">
              <w:rPr>
                <w:color w:val="000000"/>
              </w:rPr>
              <w:t>1</w:t>
            </w:r>
            <w:r w:rsidR="00351ED0" w:rsidRPr="00C51178">
              <w:rPr>
                <w:color w:val="000000"/>
              </w:rPr>
              <w:t xml:space="preserve"> </w:t>
            </w:r>
            <w:r w:rsidRPr="00C51178">
              <w:rPr>
                <w:color w:val="000000"/>
              </w:rPr>
              <w:t>500</w:t>
            </w:r>
          </w:p>
        </w:tc>
      </w:tr>
      <w:tr w:rsidR="001245B0" w:rsidRPr="00C51178" w14:paraId="715EE2A8" w14:textId="77777777" w:rsidTr="005E3C8E">
        <w:trPr>
          <w:cantSplit/>
        </w:trPr>
        <w:tc>
          <w:tcPr>
            <w:tcW w:w="1200" w:type="dxa"/>
          </w:tcPr>
          <w:p w14:paraId="5A032975" w14:textId="77777777" w:rsidR="001245B0" w:rsidRPr="00C51178" w:rsidRDefault="00046E77" w:rsidP="001245B0">
            <w:pPr>
              <w:pStyle w:val="TableText10"/>
              <w:rPr>
                <w:color w:val="000000"/>
              </w:rPr>
            </w:pPr>
            <w:r w:rsidRPr="00C51178">
              <w:rPr>
                <w:color w:val="000000"/>
              </w:rPr>
              <w:t>6</w:t>
            </w:r>
          </w:p>
        </w:tc>
        <w:tc>
          <w:tcPr>
            <w:tcW w:w="2764" w:type="dxa"/>
          </w:tcPr>
          <w:p w14:paraId="465A5D38" w14:textId="77777777" w:rsidR="001245B0" w:rsidRPr="00C51178" w:rsidRDefault="001245B0" w:rsidP="001245B0">
            <w:pPr>
              <w:pStyle w:val="TableText10"/>
              <w:rPr>
                <w:color w:val="000000"/>
              </w:rPr>
            </w:pPr>
            <w:r w:rsidRPr="00C51178">
              <w:rPr>
                <w:color w:val="000000"/>
              </w:rPr>
              <w:t xml:space="preserve">10 (1) </w:t>
            </w:r>
          </w:p>
        </w:tc>
        <w:tc>
          <w:tcPr>
            <w:tcW w:w="1701" w:type="dxa"/>
          </w:tcPr>
          <w:p w14:paraId="13B6F8E0" w14:textId="77777777" w:rsidR="001245B0" w:rsidRPr="00C51178" w:rsidRDefault="001245B0" w:rsidP="001245B0">
            <w:pPr>
              <w:pStyle w:val="TableText10"/>
              <w:rPr>
                <w:color w:val="000000"/>
              </w:rPr>
            </w:pPr>
            <w:r w:rsidRPr="00C51178">
              <w:rPr>
                <w:rFonts w:cs="Times New (W1)"/>
                <w:color w:val="000000"/>
              </w:rPr>
              <w:t>50</w:t>
            </w:r>
          </w:p>
        </w:tc>
        <w:tc>
          <w:tcPr>
            <w:tcW w:w="1701" w:type="dxa"/>
          </w:tcPr>
          <w:p w14:paraId="6D766072" w14:textId="77777777" w:rsidR="001245B0" w:rsidRPr="00C51178" w:rsidRDefault="001245B0" w:rsidP="001245B0">
            <w:pPr>
              <w:pStyle w:val="TableText10"/>
              <w:rPr>
                <w:color w:val="000000"/>
              </w:rPr>
            </w:pPr>
            <w:r w:rsidRPr="00C51178">
              <w:rPr>
                <w:color w:val="000000"/>
              </w:rPr>
              <w:t>500</w:t>
            </w:r>
          </w:p>
        </w:tc>
      </w:tr>
      <w:tr w:rsidR="001245B0" w:rsidRPr="00C51178" w14:paraId="21873FE4" w14:textId="77777777" w:rsidTr="005E3C8E">
        <w:trPr>
          <w:cantSplit/>
        </w:trPr>
        <w:tc>
          <w:tcPr>
            <w:tcW w:w="1200" w:type="dxa"/>
          </w:tcPr>
          <w:p w14:paraId="602A40F0" w14:textId="77777777" w:rsidR="001245B0" w:rsidRPr="00C51178" w:rsidRDefault="00103260" w:rsidP="001245B0">
            <w:pPr>
              <w:pStyle w:val="TableText10"/>
              <w:rPr>
                <w:color w:val="000000"/>
              </w:rPr>
            </w:pPr>
            <w:r w:rsidRPr="00C51178">
              <w:rPr>
                <w:color w:val="000000"/>
              </w:rPr>
              <w:t>7</w:t>
            </w:r>
          </w:p>
        </w:tc>
        <w:tc>
          <w:tcPr>
            <w:tcW w:w="2764" w:type="dxa"/>
          </w:tcPr>
          <w:p w14:paraId="500A2568" w14:textId="77777777" w:rsidR="001245B0" w:rsidRPr="00C51178" w:rsidRDefault="001245B0" w:rsidP="001245B0">
            <w:pPr>
              <w:pStyle w:val="TableText"/>
              <w:rPr>
                <w:color w:val="000000"/>
                <w:sz w:val="20"/>
                <w:szCs w:val="22"/>
              </w:rPr>
            </w:pPr>
            <w:r w:rsidRPr="00C51178">
              <w:rPr>
                <w:color w:val="000000"/>
                <w:sz w:val="20"/>
                <w:szCs w:val="22"/>
              </w:rPr>
              <w:t>11 (1)</w:t>
            </w:r>
          </w:p>
        </w:tc>
        <w:tc>
          <w:tcPr>
            <w:tcW w:w="1701" w:type="dxa"/>
          </w:tcPr>
          <w:p w14:paraId="3049E80A" w14:textId="77777777" w:rsidR="001245B0" w:rsidRPr="00C51178" w:rsidRDefault="001245B0" w:rsidP="001245B0">
            <w:pPr>
              <w:pStyle w:val="TableText10"/>
              <w:rPr>
                <w:color w:val="000000"/>
              </w:rPr>
            </w:pPr>
            <w:r w:rsidRPr="00C51178">
              <w:rPr>
                <w:color w:val="000000"/>
              </w:rPr>
              <w:t>50</w:t>
            </w:r>
          </w:p>
        </w:tc>
        <w:tc>
          <w:tcPr>
            <w:tcW w:w="1701" w:type="dxa"/>
          </w:tcPr>
          <w:p w14:paraId="1E5798A2" w14:textId="77777777" w:rsidR="001245B0" w:rsidRPr="00C51178" w:rsidRDefault="00EF4584" w:rsidP="001245B0">
            <w:pPr>
              <w:pStyle w:val="TableText10"/>
              <w:rPr>
                <w:color w:val="000000"/>
              </w:rPr>
            </w:pPr>
            <w:r w:rsidRPr="00C51178">
              <w:rPr>
                <w:color w:val="000000"/>
              </w:rPr>
              <w:t>1</w:t>
            </w:r>
            <w:r w:rsidR="00351ED0" w:rsidRPr="00C51178">
              <w:rPr>
                <w:color w:val="000000"/>
              </w:rPr>
              <w:t xml:space="preserve"> </w:t>
            </w:r>
            <w:r w:rsidR="001245B0" w:rsidRPr="00C51178">
              <w:rPr>
                <w:color w:val="000000"/>
              </w:rPr>
              <w:t>500</w:t>
            </w:r>
          </w:p>
        </w:tc>
      </w:tr>
      <w:tr w:rsidR="001245B0" w:rsidRPr="00C51178" w14:paraId="69E08AD5" w14:textId="77777777" w:rsidTr="005E3C8E">
        <w:trPr>
          <w:cantSplit/>
        </w:trPr>
        <w:tc>
          <w:tcPr>
            <w:tcW w:w="1200" w:type="dxa"/>
          </w:tcPr>
          <w:p w14:paraId="5CAADAC7" w14:textId="77777777" w:rsidR="001245B0" w:rsidRPr="00C51178" w:rsidRDefault="00103260" w:rsidP="001245B0">
            <w:pPr>
              <w:pStyle w:val="TableText10"/>
              <w:rPr>
                <w:color w:val="000000"/>
              </w:rPr>
            </w:pPr>
            <w:r w:rsidRPr="00C51178">
              <w:rPr>
                <w:color w:val="000000"/>
              </w:rPr>
              <w:t>8</w:t>
            </w:r>
          </w:p>
        </w:tc>
        <w:tc>
          <w:tcPr>
            <w:tcW w:w="2764" w:type="dxa"/>
          </w:tcPr>
          <w:p w14:paraId="2197F30A" w14:textId="77777777" w:rsidR="001245B0" w:rsidRPr="00C51178" w:rsidRDefault="001245B0" w:rsidP="001245B0">
            <w:pPr>
              <w:pStyle w:val="TableText10"/>
              <w:rPr>
                <w:color w:val="000000"/>
              </w:rPr>
            </w:pPr>
            <w:r w:rsidRPr="00C51178">
              <w:rPr>
                <w:color w:val="000000"/>
                <w:szCs w:val="22"/>
              </w:rPr>
              <w:t>11 (2)</w:t>
            </w:r>
          </w:p>
        </w:tc>
        <w:tc>
          <w:tcPr>
            <w:tcW w:w="1701" w:type="dxa"/>
          </w:tcPr>
          <w:p w14:paraId="5D538BF1" w14:textId="77777777" w:rsidR="001245B0" w:rsidRPr="00C51178" w:rsidRDefault="001245B0" w:rsidP="001245B0">
            <w:pPr>
              <w:pStyle w:val="TableText10"/>
              <w:rPr>
                <w:color w:val="000000"/>
              </w:rPr>
            </w:pPr>
            <w:r w:rsidRPr="00C51178">
              <w:rPr>
                <w:color w:val="000000"/>
              </w:rPr>
              <w:t>50</w:t>
            </w:r>
          </w:p>
        </w:tc>
        <w:tc>
          <w:tcPr>
            <w:tcW w:w="1701" w:type="dxa"/>
          </w:tcPr>
          <w:p w14:paraId="692C7710" w14:textId="77777777" w:rsidR="001245B0" w:rsidRPr="00C51178" w:rsidRDefault="00EF4584" w:rsidP="001245B0">
            <w:pPr>
              <w:pStyle w:val="TableText10"/>
              <w:rPr>
                <w:color w:val="000000"/>
              </w:rPr>
            </w:pPr>
            <w:r w:rsidRPr="00C51178">
              <w:rPr>
                <w:color w:val="000000"/>
              </w:rPr>
              <w:t>1</w:t>
            </w:r>
            <w:r w:rsidR="00351ED0" w:rsidRPr="00C51178">
              <w:rPr>
                <w:color w:val="000000"/>
              </w:rPr>
              <w:t xml:space="preserve"> </w:t>
            </w:r>
            <w:r w:rsidR="001245B0" w:rsidRPr="00C51178">
              <w:rPr>
                <w:color w:val="000000"/>
              </w:rPr>
              <w:t>500</w:t>
            </w:r>
          </w:p>
        </w:tc>
      </w:tr>
      <w:tr w:rsidR="00414E67" w:rsidRPr="00C51178" w14:paraId="170AB068" w14:textId="77777777" w:rsidTr="005E3C8E">
        <w:trPr>
          <w:cantSplit/>
        </w:trPr>
        <w:tc>
          <w:tcPr>
            <w:tcW w:w="1200" w:type="dxa"/>
          </w:tcPr>
          <w:p w14:paraId="663B0E67" w14:textId="77777777" w:rsidR="00414E67" w:rsidRPr="00C51178" w:rsidRDefault="001C3232" w:rsidP="001245B0">
            <w:pPr>
              <w:pStyle w:val="TableText10"/>
              <w:rPr>
                <w:color w:val="000000"/>
              </w:rPr>
            </w:pPr>
            <w:r w:rsidRPr="00C51178">
              <w:rPr>
                <w:color w:val="000000"/>
              </w:rPr>
              <w:t>9</w:t>
            </w:r>
          </w:p>
        </w:tc>
        <w:tc>
          <w:tcPr>
            <w:tcW w:w="2764" w:type="dxa"/>
          </w:tcPr>
          <w:p w14:paraId="02A47D62" w14:textId="77777777" w:rsidR="00414E67" w:rsidRPr="00C51178" w:rsidRDefault="0058140E" w:rsidP="001245B0">
            <w:pPr>
              <w:pStyle w:val="TableText10"/>
              <w:rPr>
                <w:color w:val="000000"/>
                <w:szCs w:val="22"/>
              </w:rPr>
            </w:pPr>
            <w:r w:rsidRPr="00C51178">
              <w:rPr>
                <w:color w:val="000000"/>
                <w:szCs w:val="22"/>
              </w:rPr>
              <w:t>11A</w:t>
            </w:r>
          </w:p>
        </w:tc>
        <w:tc>
          <w:tcPr>
            <w:tcW w:w="1701" w:type="dxa"/>
          </w:tcPr>
          <w:p w14:paraId="7B6AC4A8" w14:textId="77777777" w:rsidR="00414E67" w:rsidRPr="00C51178" w:rsidRDefault="0058140E" w:rsidP="001245B0">
            <w:pPr>
              <w:pStyle w:val="TableText10"/>
              <w:rPr>
                <w:color w:val="000000"/>
              </w:rPr>
            </w:pPr>
            <w:r w:rsidRPr="00C51178">
              <w:rPr>
                <w:color w:val="000000"/>
              </w:rPr>
              <w:t>20</w:t>
            </w:r>
          </w:p>
        </w:tc>
        <w:tc>
          <w:tcPr>
            <w:tcW w:w="1701" w:type="dxa"/>
          </w:tcPr>
          <w:p w14:paraId="4A0759BE" w14:textId="77777777" w:rsidR="00414E67" w:rsidRPr="00C51178" w:rsidRDefault="0058140E" w:rsidP="001245B0">
            <w:pPr>
              <w:pStyle w:val="TableText10"/>
              <w:rPr>
                <w:color w:val="000000"/>
              </w:rPr>
            </w:pPr>
            <w:r w:rsidRPr="00C51178">
              <w:rPr>
                <w:color w:val="000000"/>
              </w:rPr>
              <w:t>500</w:t>
            </w:r>
          </w:p>
        </w:tc>
      </w:tr>
      <w:tr w:rsidR="001245B0" w:rsidRPr="00C51178" w14:paraId="784533AD" w14:textId="77777777" w:rsidTr="005E3C8E">
        <w:trPr>
          <w:cantSplit/>
        </w:trPr>
        <w:tc>
          <w:tcPr>
            <w:tcW w:w="1200" w:type="dxa"/>
          </w:tcPr>
          <w:p w14:paraId="101E4C38" w14:textId="77777777" w:rsidR="001245B0" w:rsidRPr="00C51178" w:rsidRDefault="001C3232" w:rsidP="001245B0">
            <w:pPr>
              <w:pStyle w:val="TableText10"/>
              <w:rPr>
                <w:color w:val="000000"/>
              </w:rPr>
            </w:pPr>
            <w:r w:rsidRPr="00C51178">
              <w:rPr>
                <w:color w:val="000000"/>
              </w:rPr>
              <w:t>10</w:t>
            </w:r>
          </w:p>
        </w:tc>
        <w:tc>
          <w:tcPr>
            <w:tcW w:w="2764" w:type="dxa"/>
          </w:tcPr>
          <w:p w14:paraId="755EA9ED" w14:textId="77777777" w:rsidR="001245B0" w:rsidRPr="00C51178" w:rsidRDefault="001245B0" w:rsidP="001245B0">
            <w:pPr>
              <w:pStyle w:val="TableText10"/>
              <w:rPr>
                <w:color w:val="000000"/>
              </w:rPr>
            </w:pPr>
            <w:r w:rsidRPr="00C51178">
              <w:rPr>
                <w:color w:val="000000"/>
                <w:szCs w:val="22"/>
              </w:rPr>
              <w:t>13 (1)</w:t>
            </w:r>
          </w:p>
        </w:tc>
        <w:tc>
          <w:tcPr>
            <w:tcW w:w="1701" w:type="dxa"/>
          </w:tcPr>
          <w:p w14:paraId="4BA9E208" w14:textId="77777777" w:rsidR="001245B0" w:rsidRPr="00C51178" w:rsidRDefault="001245B0" w:rsidP="001245B0">
            <w:pPr>
              <w:pStyle w:val="TableText10"/>
              <w:rPr>
                <w:color w:val="000000"/>
              </w:rPr>
            </w:pPr>
            <w:r w:rsidRPr="00C51178">
              <w:rPr>
                <w:color w:val="000000"/>
              </w:rPr>
              <w:t>20</w:t>
            </w:r>
          </w:p>
        </w:tc>
        <w:tc>
          <w:tcPr>
            <w:tcW w:w="1701" w:type="dxa"/>
          </w:tcPr>
          <w:p w14:paraId="4F512D57" w14:textId="77777777" w:rsidR="001245B0" w:rsidRPr="00C51178" w:rsidRDefault="001245B0" w:rsidP="001245B0">
            <w:pPr>
              <w:pStyle w:val="TableText10"/>
              <w:rPr>
                <w:color w:val="000000"/>
              </w:rPr>
            </w:pPr>
            <w:r w:rsidRPr="00C51178">
              <w:rPr>
                <w:color w:val="000000"/>
              </w:rPr>
              <w:t>200</w:t>
            </w:r>
          </w:p>
        </w:tc>
      </w:tr>
      <w:tr w:rsidR="001245B0" w:rsidRPr="00C51178" w14:paraId="01E45EC6" w14:textId="77777777" w:rsidTr="005E3C8E">
        <w:trPr>
          <w:cantSplit/>
        </w:trPr>
        <w:tc>
          <w:tcPr>
            <w:tcW w:w="1200" w:type="dxa"/>
          </w:tcPr>
          <w:p w14:paraId="11DC6238" w14:textId="77777777" w:rsidR="001245B0" w:rsidRPr="00C51178" w:rsidRDefault="00103260" w:rsidP="001245B0">
            <w:pPr>
              <w:pStyle w:val="TableText10"/>
              <w:rPr>
                <w:color w:val="000000"/>
              </w:rPr>
            </w:pPr>
            <w:r w:rsidRPr="00C51178">
              <w:rPr>
                <w:color w:val="000000"/>
              </w:rPr>
              <w:t>1</w:t>
            </w:r>
            <w:r w:rsidR="001C3232" w:rsidRPr="00C51178">
              <w:rPr>
                <w:color w:val="000000"/>
              </w:rPr>
              <w:t>1</w:t>
            </w:r>
          </w:p>
        </w:tc>
        <w:tc>
          <w:tcPr>
            <w:tcW w:w="2764" w:type="dxa"/>
          </w:tcPr>
          <w:p w14:paraId="4EB0C740" w14:textId="77777777" w:rsidR="001245B0" w:rsidRPr="00C51178" w:rsidRDefault="001245B0" w:rsidP="001245B0">
            <w:pPr>
              <w:pStyle w:val="TableText10"/>
              <w:rPr>
                <w:color w:val="000000"/>
              </w:rPr>
            </w:pPr>
            <w:r w:rsidRPr="00C51178">
              <w:rPr>
                <w:color w:val="000000"/>
                <w:szCs w:val="22"/>
              </w:rPr>
              <w:t>13 (3)</w:t>
            </w:r>
          </w:p>
        </w:tc>
        <w:tc>
          <w:tcPr>
            <w:tcW w:w="1701" w:type="dxa"/>
          </w:tcPr>
          <w:p w14:paraId="6ED8B1F9" w14:textId="77777777" w:rsidR="001245B0" w:rsidRPr="00C51178" w:rsidRDefault="001245B0" w:rsidP="001245B0">
            <w:pPr>
              <w:pStyle w:val="TableText10"/>
              <w:rPr>
                <w:color w:val="000000"/>
              </w:rPr>
            </w:pPr>
            <w:r w:rsidRPr="00C51178">
              <w:rPr>
                <w:color w:val="000000"/>
              </w:rPr>
              <w:t>20</w:t>
            </w:r>
          </w:p>
        </w:tc>
        <w:tc>
          <w:tcPr>
            <w:tcW w:w="1701" w:type="dxa"/>
          </w:tcPr>
          <w:p w14:paraId="0A30817D" w14:textId="77777777" w:rsidR="001245B0" w:rsidRPr="00C51178" w:rsidRDefault="001245B0" w:rsidP="001245B0">
            <w:pPr>
              <w:pStyle w:val="TableText10"/>
              <w:rPr>
                <w:color w:val="000000"/>
              </w:rPr>
            </w:pPr>
            <w:r w:rsidRPr="00C51178">
              <w:rPr>
                <w:color w:val="000000"/>
              </w:rPr>
              <w:t>200</w:t>
            </w:r>
          </w:p>
        </w:tc>
      </w:tr>
      <w:tr w:rsidR="001245B0" w:rsidRPr="00C51178" w14:paraId="7FD8A2E1" w14:textId="77777777" w:rsidTr="00E32830">
        <w:trPr>
          <w:cantSplit/>
        </w:trPr>
        <w:tc>
          <w:tcPr>
            <w:tcW w:w="1200" w:type="dxa"/>
          </w:tcPr>
          <w:p w14:paraId="3114748C" w14:textId="77777777" w:rsidR="001245B0" w:rsidRPr="00C51178" w:rsidRDefault="001245B0" w:rsidP="001245B0">
            <w:pPr>
              <w:pStyle w:val="TableText10"/>
              <w:rPr>
                <w:color w:val="000000"/>
              </w:rPr>
            </w:pPr>
            <w:r w:rsidRPr="00C51178">
              <w:rPr>
                <w:color w:val="000000"/>
              </w:rPr>
              <w:t>1</w:t>
            </w:r>
            <w:r w:rsidR="001C3232" w:rsidRPr="00C51178">
              <w:rPr>
                <w:color w:val="000000"/>
              </w:rPr>
              <w:t>2</w:t>
            </w:r>
          </w:p>
        </w:tc>
        <w:tc>
          <w:tcPr>
            <w:tcW w:w="2764" w:type="dxa"/>
            <w:shd w:val="clear" w:color="auto" w:fill="auto"/>
          </w:tcPr>
          <w:p w14:paraId="78C7F58D" w14:textId="77777777" w:rsidR="001245B0" w:rsidRPr="00C51178" w:rsidRDefault="001245B0" w:rsidP="001245B0">
            <w:pPr>
              <w:pStyle w:val="TableText10"/>
              <w:rPr>
                <w:color w:val="000000"/>
              </w:rPr>
            </w:pPr>
            <w:r w:rsidRPr="00C51178">
              <w:rPr>
                <w:color w:val="000000"/>
                <w:szCs w:val="22"/>
              </w:rPr>
              <w:t>20 (3)</w:t>
            </w:r>
          </w:p>
        </w:tc>
        <w:tc>
          <w:tcPr>
            <w:tcW w:w="1701" w:type="dxa"/>
            <w:shd w:val="clear" w:color="auto" w:fill="auto"/>
          </w:tcPr>
          <w:p w14:paraId="2A241923" w14:textId="77777777" w:rsidR="001245B0" w:rsidRPr="00C51178" w:rsidRDefault="001245B0" w:rsidP="001245B0">
            <w:pPr>
              <w:pStyle w:val="TableText10"/>
              <w:rPr>
                <w:color w:val="000000"/>
              </w:rPr>
            </w:pPr>
            <w:r w:rsidRPr="00C51178">
              <w:rPr>
                <w:color w:val="000000"/>
              </w:rPr>
              <w:t>20</w:t>
            </w:r>
          </w:p>
        </w:tc>
        <w:tc>
          <w:tcPr>
            <w:tcW w:w="1701" w:type="dxa"/>
            <w:shd w:val="clear" w:color="auto" w:fill="auto"/>
          </w:tcPr>
          <w:p w14:paraId="45E51161" w14:textId="77777777" w:rsidR="001245B0" w:rsidRPr="00C51178" w:rsidRDefault="001245B0" w:rsidP="001245B0">
            <w:pPr>
              <w:pStyle w:val="TableText10"/>
              <w:rPr>
                <w:color w:val="000000"/>
              </w:rPr>
            </w:pPr>
            <w:r w:rsidRPr="00C51178">
              <w:rPr>
                <w:color w:val="000000"/>
              </w:rPr>
              <w:t>300</w:t>
            </w:r>
          </w:p>
        </w:tc>
      </w:tr>
      <w:tr w:rsidR="00B723F1" w:rsidRPr="00C51178" w14:paraId="43CFF151" w14:textId="77777777" w:rsidTr="00E32830">
        <w:trPr>
          <w:cantSplit/>
        </w:trPr>
        <w:tc>
          <w:tcPr>
            <w:tcW w:w="1200" w:type="dxa"/>
          </w:tcPr>
          <w:p w14:paraId="34EDA07A" w14:textId="77777777" w:rsidR="00B723F1" w:rsidRPr="00C51178" w:rsidRDefault="004F0692" w:rsidP="001245B0">
            <w:pPr>
              <w:pStyle w:val="TableText10"/>
              <w:rPr>
                <w:color w:val="000000"/>
              </w:rPr>
            </w:pPr>
            <w:r w:rsidRPr="00C51178">
              <w:rPr>
                <w:color w:val="000000"/>
              </w:rPr>
              <w:t>1</w:t>
            </w:r>
            <w:r w:rsidR="001C3232" w:rsidRPr="00C51178">
              <w:rPr>
                <w:color w:val="000000"/>
              </w:rPr>
              <w:t>3</w:t>
            </w:r>
          </w:p>
        </w:tc>
        <w:tc>
          <w:tcPr>
            <w:tcW w:w="2764" w:type="dxa"/>
            <w:shd w:val="clear" w:color="auto" w:fill="auto"/>
          </w:tcPr>
          <w:p w14:paraId="1B324336" w14:textId="77777777" w:rsidR="00B723F1" w:rsidRPr="00C51178" w:rsidRDefault="004F0692" w:rsidP="001245B0">
            <w:pPr>
              <w:pStyle w:val="TableText10"/>
              <w:rPr>
                <w:color w:val="000000"/>
                <w:szCs w:val="22"/>
              </w:rPr>
            </w:pPr>
            <w:r w:rsidRPr="00C51178">
              <w:rPr>
                <w:color w:val="000000"/>
                <w:szCs w:val="22"/>
              </w:rPr>
              <w:t>21 (7)</w:t>
            </w:r>
          </w:p>
        </w:tc>
        <w:tc>
          <w:tcPr>
            <w:tcW w:w="1701" w:type="dxa"/>
            <w:shd w:val="clear" w:color="auto" w:fill="auto"/>
          </w:tcPr>
          <w:p w14:paraId="72492EC1" w14:textId="77777777" w:rsidR="00B723F1" w:rsidRPr="00C51178" w:rsidRDefault="004F0692" w:rsidP="001245B0">
            <w:pPr>
              <w:pStyle w:val="TableText10"/>
              <w:rPr>
                <w:color w:val="000000"/>
              </w:rPr>
            </w:pPr>
            <w:r w:rsidRPr="00C51178">
              <w:rPr>
                <w:color w:val="000000"/>
              </w:rPr>
              <w:t>20</w:t>
            </w:r>
          </w:p>
        </w:tc>
        <w:tc>
          <w:tcPr>
            <w:tcW w:w="1701" w:type="dxa"/>
            <w:shd w:val="clear" w:color="auto" w:fill="auto"/>
          </w:tcPr>
          <w:p w14:paraId="7C938E88" w14:textId="77777777" w:rsidR="00B723F1" w:rsidRPr="00C51178" w:rsidRDefault="004F0692" w:rsidP="001245B0">
            <w:pPr>
              <w:pStyle w:val="TableText10"/>
              <w:rPr>
                <w:color w:val="000000"/>
              </w:rPr>
            </w:pPr>
            <w:r w:rsidRPr="00C51178">
              <w:rPr>
                <w:color w:val="000000"/>
              </w:rPr>
              <w:t>300</w:t>
            </w:r>
          </w:p>
        </w:tc>
      </w:tr>
      <w:tr w:rsidR="001245B0" w:rsidRPr="00C51178" w14:paraId="0BD5A3A8" w14:textId="77777777" w:rsidTr="005E3C8E">
        <w:trPr>
          <w:cantSplit/>
        </w:trPr>
        <w:tc>
          <w:tcPr>
            <w:tcW w:w="1200" w:type="dxa"/>
          </w:tcPr>
          <w:p w14:paraId="1B697849" w14:textId="77777777" w:rsidR="001245B0" w:rsidRPr="00C51178" w:rsidRDefault="001245B0" w:rsidP="001245B0">
            <w:pPr>
              <w:pStyle w:val="TableText10"/>
              <w:rPr>
                <w:color w:val="000000"/>
              </w:rPr>
            </w:pPr>
            <w:r w:rsidRPr="00C51178">
              <w:rPr>
                <w:color w:val="000000"/>
              </w:rPr>
              <w:t>1</w:t>
            </w:r>
            <w:r w:rsidR="001C3232" w:rsidRPr="00C51178">
              <w:rPr>
                <w:color w:val="000000"/>
              </w:rPr>
              <w:t>4</w:t>
            </w:r>
          </w:p>
        </w:tc>
        <w:tc>
          <w:tcPr>
            <w:tcW w:w="2764" w:type="dxa"/>
          </w:tcPr>
          <w:p w14:paraId="3838436A" w14:textId="77777777" w:rsidR="001245B0" w:rsidRPr="00C51178" w:rsidRDefault="001245B0" w:rsidP="001245B0">
            <w:pPr>
              <w:pStyle w:val="TableText10"/>
              <w:rPr>
                <w:color w:val="000000"/>
              </w:rPr>
            </w:pPr>
            <w:r w:rsidRPr="00C51178">
              <w:rPr>
                <w:color w:val="000000"/>
                <w:szCs w:val="22"/>
              </w:rPr>
              <w:t>24D (3)</w:t>
            </w:r>
          </w:p>
        </w:tc>
        <w:tc>
          <w:tcPr>
            <w:tcW w:w="1701" w:type="dxa"/>
          </w:tcPr>
          <w:p w14:paraId="617F0A81" w14:textId="77777777" w:rsidR="001245B0" w:rsidRPr="00C51178" w:rsidRDefault="001245B0" w:rsidP="001245B0">
            <w:pPr>
              <w:pStyle w:val="TableText10"/>
              <w:rPr>
                <w:color w:val="000000"/>
              </w:rPr>
            </w:pPr>
            <w:r w:rsidRPr="00C51178">
              <w:rPr>
                <w:color w:val="000000"/>
              </w:rPr>
              <w:t>10</w:t>
            </w:r>
          </w:p>
        </w:tc>
        <w:tc>
          <w:tcPr>
            <w:tcW w:w="1701" w:type="dxa"/>
          </w:tcPr>
          <w:p w14:paraId="61C2DE43" w14:textId="77777777" w:rsidR="001245B0" w:rsidRPr="00C51178" w:rsidRDefault="00B62980" w:rsidP="001245B0">
            <w:pPr>
              <w:pStyle w:val="TableText10"/>
              <w:rPr>
                <w:color w:val="000000"/>
              </w:rPr>
            </w:pPr>
            <w:r w:rsidRPr="00C51178">
              <w:rPr>
                <w:color w:val="000000"/>
              </w:rPr>
              <w:t>150</w:t>
            </w:r>
          </w:p>
        </w:tc>
      </w:tr>
      <w:tr w:rsidR="001245B0" w:rsidRPr="00C51178" w14:paraId="649B85C7" w14:textId="77777777" w:rsidTr="005E3C8E">
        <w:trPr>
          <w:cantSplit/>
        </w:trPr>
        <w:tc>
          <w:tcPr>
            <w:tcW w:w="1200" w:type="dxa"/>
          </w:tcPr>
          <w:p w14:paraId="1DF42C6A" w14:textId="77777777" w:rsidR="001245B0" w:rsidRPr="00C51178" w:rsidRDefault="001C3232" w:rsidP="001245B0">
            <w:pPr>
              <w:pStyle w:val="TableText10"/>
              <w:rPr>
                <w:color w:val="000000"/>
              </w:rPr>
            </w:pPr>
            <w:r w:rsidRPr="00C51178">
              <w:rPr>
                <w:color w:val="000000"/>
              </w:rPr>
              <w:t>15</w:t>
            </w:r>
          </w:p>
        </w:tc>
        <w:tc>
          <w:tcPr>
            <w:tcW w:w="2764" w:type="dxa"/>
          </w:tcPr>
          <w:p w14:paraId="3B58A3D1" w14:textId="77777777" w:rsidR="001245B0" w:rsidRPr="00C51178" w:rsidRDefault="001245B0" w:rsidP="001245B0">
            <w:pPr>
              <w:pStyle w:val="TableText10"/>
              <w:rPr>
                <w:color w:val="000000"/>
              </w:rPr>
            </w:pPr>
            <w:r w:rsidRPr="00C51178">
              <w:rPr>
                <w:color w:val="000000"/>
                <w:szCs w:val="22"/>
              </w:rPr>
              <w:t>24E (1)</w:t>
            </w:r>
          </w:p>
        </w:tc>
        <w:tc>
          <w:tcPr>
            <w:tcW w:w="1701" w:type="dxa"/>
          </w:tcPr>
          <w:p w14:paraId="52916370" w14:textId="77777777" w:rsidR="001245B0" w:rsidRPr="00C51178" w:rsidRDefault="001245B0" w:rsidP="001245B0">
            <w:pPr>
              <w:pStyle w:val="TableText10"/>
              <w:rPr>
                <w:color w:val="000000"/>
              </w:rPr>
            </w:pPr>
            <w:r w:rsidRPr="00C51178">
              <w:rPr>
                <w:color w:val="000000"/>
              </w:rPr>
              <w:t>10</w:t>
            </w:r>
          </w:p>
        </w:tc>
        <w:tc>
          <w:tcPr>
            <w:tcW w:w="1701" w:type="dxa"/>
          </w:tcPr>
          <w:p w14:paraId="2EA0A9B6" w14:textId="77777777" w:rsidR="001245B0" w:rsidRPr="00C51178" w:rsidRDefault="001245B0" w:rsidP="001245B0">
            <w:pPr>
              <w:pStyle w:val="TableText10"/>
              <w:rPr>
                <w:color w:val="000000"/>
              </w:rPr>
            </w:pPr>
            <w:r w:rsidRPr="00C51178">
              <w:rPr>
                <w:color w:val="000000"/>
              </w:rPr>
              <w:t>200</w:t>
            </w:r>
          </w:p>
        </w:tc>
      </w:tr>
      <w:tr w:rsidR="001245B0" w:rsidRPr="00C51178" w14:paraId="66E4D7CB" w14:textId="77777777" w:rsidTr="005E3C8E">
        <w:trPr>
          <w:cantSplit/>
        </w:trPr>
        <w:tc>
          <w:tcPr>
            <w:tcW w:w="1200" w:type="dxa"/>
          </w:tcPr>
          <w:p w14:paraId="3D681B41" w14:textId="77777777" w:rsidR="001245B0" w:rsidRPr="00C51178" w:rsidRDefault="001245B0" w:rsidP="001245B0">
            <w:pPr>
              <w:pStyle w:val="TableText10"/>
              <w:rPr>
                <w:color w:val="000000"/>
              </w:rPr>
            </w:pPr>
            <w:r w:rsidRPr="00C51178">
              <w:rPr>
                <w:color w:val="000000"/>
              </w:rPr>
              <w:t>1</w:t>
            </w:r>
            <w:r w:rsidR="001C3232" w:rsidRPr="00C51178">
              <w:rPr>
                <w:color w:val="000000"/>
              </w:rPr>
              <w:t>6</w:t>
            </w:r>
          </w:p>
        </w:tc>
        <w:tc>
          <w:tcPr>
            <w:tcW w:w="2764" w:type="dxa"/>
          </w:tcPr>
          <w:p w14:paraId="5DEA5F08" w14:textId="77777777" w:rsidR="001245B0" w:rsidRPr="00C51178" w:rsidRDefault="001245B0" w:rsidP="001245B0">
            <w:pPr>
              <w:pStyle w:val="TableText10"/>
              <w:rPr>
                <w:color w:val="000000"/>
              </w:rPr>
            </w:pPr>
            <w:r w:rsidRPr="00C51178">
              <w:rPr>
                <w:color w:val="000000"/>
                <w:szCs w:val="22"/>
              </w:rPr>
              <w:t>24F (3)</w:t>
            </w:r>
          </w:p>
        </w:tc>
        <w:tc>
          <w:tcPr>
            <w:tcW w:w="1701" w:type="dxa"/>
          </w:tcPr>
          <w:p w14:paraId="034CAE9F" w14:textId="77777777" w:rsidR="001245B0" w:rsidRPr="00C51178" w:rsidRDefault="001245B0" w:rsidP="001245B0">
            <w:pPr>
              <w:pStyle w:val="TableText10"/>
              <w:rPr>
                <w:color w:val="000000"/>
              </w:rPr>
            </w:pPr>
            <w:r w:rsidRPr="00C51178">
              <w:rPr>
                <w:color w:val="000000"/>
              </w:rPr>
              <w:t>10</w:t>
            </w:r>
          </w:p>
        </w:tc>
        <w:tc>
          <w:tcPr>
            <w:tcW w:w="1701" w:type="dxa"/>
          </w:tcPr>
          <w:p w14:paraId="2FD3AEC7" w14:textId="77777777" w:rsidR="001245B0" w:rsidRPr="00C51178" w:rsidRDefault="001245B0" w:rsidP="001245B0">
            <w:pPr>
              <w:pStyle w:val="TableText10"/>
              <w:rPr>
                <w:color w:val="000000"/>
              </w:rPr>
            </w:pPr>
            <w:r w:rsidRPr="00C51178">
              <w:rPr>
                <w:color w:val="000000"/>
              </w:rPr>
              <w:t>20</w:t>
            </w:r>
          </w:p>
        </w:tc>
      </w:tr>
      <w:tr w:rsidR="001245B0" w:rsidRPr="00C51178" w14:paraId="52BD4F74" w14:textId="77777777" w:rsidTr="005E3C8E">
        <w:trPr>
          <w:cantSplit/>
        </w:trPr>
        <w:tc>
          <w:tcPr>
            <w:tcW w:w="1200" w:type="dxa"/>
          </w:tcPr>
          <w:p w14:paraId="74376CDF" w14:textId="77777777" w:rsidR="001245B0" w:rsidRPr="00C51178" w:rsidRDefault="001245B0" w:rsidP="001245B0">
            <w:pPr>
              <w:pStyle w:val="TableText10"/>
              <w:rPr>
                <w:color w:val="000000"/>
              </w:rPr>
            </w:pPr>
            <w:r w:rsidRPr="00C51178">
              <w:rPr>
                <w:color w:val="000000"/>
              </w:rPr>
              <w:t>1</w:t>
            </w:r>
            <w:r w:rsidR="001C3232" w:rsidRPr="00C51178">
              <w:rPr>
                <w:color w:val="000000"/>
              </w:rPr>
              <w:t>7</w:t>
            </w:r>
          </w:p>
        </w:tc>
        <w:tc>
          <w:tcPr>
            <w:tcW w:w="2764" w:type="dxa"/>
          </w:tcPr>
          <w:p w14:paraId="0D5896F5" w14:textId="77777777" w:rsidR="001245B0" w:rsidRPr="00C51178" w:rsidRDefault="001245B0" w:rsidP="001245B0">
            <w:pPr>
              <w:pStyle w:val="TableText10"/>
              <w:rPr>
                <w:color w:val="000000"/>
              </w:rPr>
            </w:pPr>
            <w:r w:rsidRPr="00C51178">
              <w:rPr>
                <w:color w:val="000000"/>
                <w:szCs w:val="22"/>
              </w:rPr>
              <w:t>24N (1)</w:t>
            </w:r>
          </w:p>
        </w:tc>
        <w:tc>
          <w:tcPr>
            <w:tcW w:w="1701" w:type="dxa"/>
          </w:tcPr>
          <w:p w14:paraId="1AA3F6DE" w14:textId="77777777" w:rsidR="001245B0" w:rsidRPr="00C51178" w:rsidRDefault="001245B0" w:rsidP="001245B0">
            <w:pPr>
              <w:pStyle w:val="TableText10"/>
              <w:rPr>
                <w:color w:val="000000"/>
              </w:rPr>
            </w:pPr>
            <w:r w:rsidRPr="00C51178">
              <w:rPr>
                <w:color w:val="000000"/>
              </w:rPr>
              <w:t>5</w:t>
            </w:r>
          </w:p>
        </w:tc>
        <w:tc>
          <w:tcPr>
            <w:tcW w:w="1701" w:type="dxa"/>
          </w:tcPr>
          <w:p w14:paraId="1F426F87" w14:textId="77777777" w:rsidR="001245B0" w:rsidRPr="00C51178" w:rsidRDefault="001245B0" w:rsidP="001245B0">
            <w:pPr>
              <w:pStyle w:val="TableText10"/>
              <w:rPr>
                <w:color w:val="000000"/>
              </w:rPr>
            </w:pPr>
            <w:r w:rsidRPr="00C51178">
              <w:rPr>
                <w:color w:val="000000"/>
              </w:rPr>
              <w:t>60</w:t>
            </w:r>
          </w:p>
        </w:tc>
      </w:tr>
      <w:tr w:rsidR="00A04D83" w:rsidRPr="00C51178" w14:paraId="5A61E5CE" w14:textId="77777777" w:rsidTr="005E3C8E">
        <w:trPr>
          <w:cantSplit/>
        </w:trPr>
        <w:tc>
          <w:tcPr>
            <w:tcW w:w="1200" w:type="dxa"/>
          </w:tcPr>
          <w:p w14:paraId="439E04EF" w14:textId="77777777" w:rsidR="00A04D83" w:rsidRPr="00C51178" w:rsidRDefault="00A04D83" w:rsidP="001245B0">
            <w:pPr>
              <w:pStyle w:val="TableText10"/>
              <w:rPr>
                <w:color w:val="000000"/>
              </w:rPr>
            </w:pPr>
            <w:r w:rsidRPr="00C51178">
              <w:rPr>
                <w:color w:val="000000"/>
              </w:rPr>
              <w:t>1</w:t>
            </w:r>
            <w:r w:rsidR="001C3232" w:rsidRPr="00C51178">
              <w:rPr>
                <w:color w:val="000000"/>
              </w:rPr>
              <w:t>8</w:t>
            </w:r>
          </w:p>
        </w:tc>
        <w:tc>
          <w:tcPr>
            <w:tcW w:w="2764" w:type="dxa"/>
          </w:tcPr>
          <w:p w14:paraId="20301EF7" w14:textId="77777777" w:rsidR="00A04D83" w:rsidRPr="00C51178" w:rsidRDefault="00A04D83" w:rsidP="001245B0">
            <w:pPr>
              <w:pStyle w:val="TableText10"/>
              <w:rPr>
                <w:color w:val="000000"/>
                <w:szCs w:val="22"/>
              </w:rPr>
            </w:pPr>
            <w:r w:rsidRPr="00C51178">
              <w:rPr>
                <w:color w:val="000000"/>
                <w:szCs w:val="22"/>
              </w:rPr>
              <w:t>24Q (1)</w:t>
            </w:r>
          </w:p>
        </w:tc>
        <w:tc>
          <w:tcPr>
            <w:tcW w:w="1701" w:type="dxa"/>
          </w:tcPr>
          <w:p w14:paraId="7120B0E9" w14:textId="77777777" w:rsidR="00A04D83" w:rsidRPr="00C51178" w:rsidRDefault="00C74A57" w:rsidP="001245B0">
            <w:pPr>
              <w:pStyle w:val="TableText10"/>
              <w:rPr>
                <w:color w:val="000000"/>
              </w:rPr>
            </w:pPr>
            <w:r w:rsidRPr="00C51178">
              <w:rPr>
                <w:color w:val="000000"/>
              </w:rPr>
              <w:t>20</w:t>
            </w:r>
          </w:p>
        </w:tc>
        <w:tc>
          <w:tcPr>
            <w:tcW w:w="1701" w:type="dxa"/>
          </w:tcPr>
          <w:p w14:paraId="0E2FC9EB" w14:textId="77777777" w:rsidR="00A04D83" w:rsidRPr="00C51178" w:rsidRDefault="00C74A57" w:rsidP="001245B0">
            <w:pPr>
              <w:pStyle w:val="TableText10"/>
              <w:rPr>
                <w:color w:val="000000"/>
              </w:rPr>
            </w:pPr>
            <w:r w:rsidRPr="00C51178">
              <w:rPr>
                <w:color w:val="000000"/>
              </w:rPr>
              <w:t>30</w:t>
            </w:r>
            <w:r w:rsidR="00A04D83" w:rsidRPr="00C51178">
              <w:rPr>
                <w:color w:val="000000"/>
              </w:rPr>
              <w:t>0</w:t>
            </w:r>
          </w:p>
        </w:tc>
      </w:tr>
    </w:tbl>
    <w:p w14:paraId="78B9FAD5" w14:textId="77777777" w:rsidR="00880E8E" w:rsidRPr="00C51178" w:rsidRDefault="00C51178" w:rsidP="00C51178">
      <w:pPr>
        <w:pStyle w:val="AH5Sec"/>
        <w:shd w:val="pct25" w:color="auto" w:fill="auto"/>
        <w:rPr>
          <w:color w:val="000000"/>
        </w:rPr>
      </w:pPr>
      <w:bookmarkStart w:id="50" w:name="_Toc10539277"/>
      <w:r w:rsidRPr="00C51178">
        <w:rPr>
          <w:rStyle w:val="CharSectNo"/>
        </w:rPr>
        <w:lastRenderedPageBreak/>
        <w:t>44</w:t>
      </w:r>
      <w:r w:rsidRPr="00C51178">
        <w:rPr>
          <w:color w:val="000000"/>
        </w:rPr>
        <w:tab/>
      </w:r>
      <w:r w:rsidR="00880E8E" w:rsidRPr="00C51178">
        <w:rPr>
          <w:color w:val="000000"/>
        </w:rPr>
        <w:t>New schedule 2</w:t>
      </w:r>
      <w:bookmarkEnd w:id="50"/>
    </w:p>
    <w:p w14:paraId="11D8A5E8" w14:textId="77777777" w:rsidR="00880E8E" w:rsidRPr="00C51178" w:rsidRDefault="00880E8E" w:rsidP="00880E8E">
      <w:pPr>
        <w:pStyle w:val="direction"/>
        <w:rPr>
          <w:color w:val="000000"/>
        </w:rPr>
      </w:pPr>
      <w:r w:rsidRPr="00C51178">
        <w:rPr>
          <w:color w:val="000000"/>
        </w:rPr>
        <w:t>insert</w:t>
      </w:r>
    </w:p>
    <w:p w14:paraId="3F6177BE" w14:textId="77777777" w:rsidR="00880E8E" w:rsidRPr="00C51178" w:rsidRDefault="00880E8E" w:rsidP="00880E8E">
      <w:pPr>
        <w:pStyle w:val="ISched-heading"/>
        <w:rPr>
          <w:color w:val="000000"/>
        </w:rPr>
      </w:pPr>
      <w:r w:rsidRPr="00C51178">
        <w:rPr>
          <w:color w:val="000000"/>
        </w:rPr>
        <w:t>Schedule 2</w:t>
      </w:r>
      <w:r w:rsidRPr="00C51178">
        <w:rPr>
          <w:color w:val="000000"/>
        </w:rPr>
        <w:tab/>
        <w:t>Litter Act</w:t>
      </w:r>
      <w:r w:rsidR="00273CA8" w:rsidRPr="00C51178">
        <w:rPr>
          <w:color w:val="000000"/>
        </w:rPr>
        <w:t xml:space="preserve"> 2004</w:t>
      </w:r>
      <w:r w:rsidRPr="00C51178">
        <w:rPr>
          <w:color w:val="000000"/>
        </w:rPr>
        <w:t xml:space="preserve"> vehicle-related offences</w:t>
      </w:r>
    </w:p>
    <w:p w14:paraId="193B9249" w14:textId="77777777" w:rsidR="00880E8E" w:rsidRPr="00C51178" w:rsidRDefault="00880E8E" w:rsidP="00880E8E">
      <w:pPr>
        <w:pStyle w:val="ref"/>
        <w:rPr>
          <w:color w:val="000000"/>
        </w:rPr>
      </w:pPr>
      <w:r w:rsidRPr="00C51178">
        <w:rPr>
          <w:color w:val="000000"/>
        </w:rPr>
        <w:t>(see s 7A)</w:t>
      </w:r>
    </w:p>
    <w:p w14:paraId="1D67C154" w14:textId="77777777" w:rsidR="00880E8E" w:rsidRPr="00C51178" w:rsidRDefault="00880E8E" w:rsidP="00247D6C">
      <w:pPr>
        <w:suppressLineNumbers/>
        <w:rPr>
          <w:color w:val="000000"/>
        </w:rPr>
      </w:pP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880E8E" w:rsidRPr="00C51178" w14:paraId="3380BBF1" w14:textId="77777777" w:rsidTr="006F462C">
        <w:trPr>
          <w:cantSplit/>
          <w:tblHeader/>
        </w:trPr>
        <w:tc>
          <w:tcPr>
            <w:tcW w:w="1200" w:type="dxa"/>
            <w:tcBorders>
              <w:bottom w:val="single" w:sz="4" w:space="0" w:color="auto"/>
            </w:tcBorders>
          </w:tcPr>
          <w:p w14:paraId="30707FF2" w14:textId="77777777" w:rsidR="00880E8E" w:rsidRPr="00C51178" w:rsidRDefault="00880E8E" w:rsidP="006F462C">
            <w:pPr>
              <w:pStyle w:val="TableColHd"/>
              <w:rPr>
                <w:color w:val="000000"/>
              </w:rPr>
            </w:pPr>
            <w:r w:rsidRPr="00C51178">
              <w:rPr>
                <w:color w:val="000000"/>
              </w:rPr>
              <w:t>column 1</w:t>
            </w:r>
          </w:p>
          <w:p w14:paraId="66E924E1" w14:textId="77777777" w:rsidR="00880E8E" w:rsidRPr="00C51178" w:rsidRDefault="00880E8E" w:rsidP="006F462C">
            <w:pPr>
              <w:pStyle w:val="TableColHd"/>
              <w:rPr>
                <w:color w:val="000000"/>
              </w:rPr>
            </w:pPr>
            <w:r w:rsidRPr="00C51178">
              <w:rPr>
                <w:color w:val="000000"/>
              </w:rPr>
              <w:t>item</w:t>
            </w:r>
          </w:p>
        </w:tc>
        <w:tc>
          <w:tcPr>
            <w:tcW w:w="6600" w:type="dxa"/>
            <w:tcBorders>
              <w:bottom w:val="single" w:sz="4" w:space="0" w:color="auto"/>
            </w:tcBorders>
          </w:tcPr>
          <w:p w14:paraId="1938ADE6" w14:textId="77777777" w:rsidR="00880E8E" w:rsidRPr="00C51178" w:rsidRDefault="00880E8E" w:rsidP="006F462C">
            <w:pPr>
              <w:pStyle w:val="TableColHd"/>
              <w:rPr>
                <w:color w:val="000000"/>
              </w:rPr>
            </w:pPr>
            <w:r w:rsidRPr="00C51178">
              <w:rPr>
                <w:color w:val="000000"/>
              </w:rPr>
              <w:t>column 2</w:t>
            </w:r>
          </w:p>
          <w:p w14:paraId="2E740215" w14:textId="77777777" w:rsidR="00880E8E" w:rsidRPr="00C51178" w:rsidRDefault="00880E8E" w:rsidP="006F462C">
            <w:pPr>
              <w:pStyle w:val="TableColHd"/>
              <w:rPr>
                <w:color w:val="000000"/>
              </w:rPr>
            </w:pPr>
            <w:r w:rsidRPr="00C51178">
              <w:rPr>
                <w:color w:val="000000"/>
              </w:rPr>
              <w:t>vehicle-related offences</w:t>
            </w:r>
          </w:p>
        </w:tc>
      </w:tr>
      <w:tr w:rsidR="00880E8E" w:rsidRPr="00C51178" w14:paraId="5354F1C9" w14:textId="77777777" w:rsidTr="006F462C">
        <w:trPr>
          <w:cantSplit/>
        </w:trPr>
        <w:tc>
          <w:tcPr>
            <w:tcW w:w="1200" w:type="dxa"/>
            <w:tcBorders>
              <w:top w:val="single" w:sz="4" w:space="0" w:color="auto"/>
            </w:tcBorders>
          </w:tcPr>
          <w:p w14:paraId="6CB6DDFF" w14:textId="77777777" w:rsidR="00880E8E" w:rsidRPr="00C51178" w:rsidRDefault="00880E8E" w:rsidP="006F462C">
            <w:pPr>
              <w:pStyle w:val="TableText"/>
              <w:rPr>
                <w:color w:val="000000"/>
                <w:sz w:val="20"/>
              </w:rPr>
            </w:pPr>
            <w:r w:rsidRPr="00C51178">
              <w:rPr>
                <w:color w:val="000000"/>
                <w:sz w:val="20"/>
              </w:rPr>
              <w:t>1</w:t>
            </w:r>
          </w:p>
        </w:tc>
        <w:tc>
          <w:tcPr>
            <w:tcW w:w="6600" w:type="dxa"/>
            <w:tcBorders>
              <w:top w:val="single" w:sz="4" w:space="0" w:color="auto"/>
            </w:tcBorders>
          </w:tcPr>
          <w:p w14:paraId="3E6F6A7C" w14:textId="77777777" w:rsidR="00880E8E" w:rsidRPr="00C51178" w:rsidRDefault="00880E8E" w:rsidP="006F462C">
            <w:pPr>
              <w:pStyle w:val="TableText10"/>
              <w:rPr>
                <w:color w:val="000000"/>
              </w:rPr>
            </w:pPr>
            <w:r w:rsidRPr="00C51178">
              <w:rPr>
                <w:color w:val="000000"/>
              </w:rPr>
              <w:t>8 (1)</w:t>
            </w:r>
          </w:p>
        </w:tc>
      </w:tr>
      <w:tr w:rsidR="00880E8E" w:rsidRPr="00C51178" w14:paraId="29B40A8B" w14:textId="77777777" w:rsidTr="006F462C">
        <w:trPr>
          <w:cantSplit/>
        </w:trPr>
        <w:tc>
          <w:tcPr>
            <w:tcW w:w="1200" w:type="dxa"/>
          </w:tcPr>
          <w:p w14:paraId="7CCC8495" w14:textId="77777777" w:rsidR="00880E8E" w:rsidRPr="00C51178" w:rsidRDefault="00880E8E" w:rsidP="006F462C">
            <w:pPr>
              <w:pStyle w:val="TableText"/>
              <w:rPr>
                <w:color w:val="000000"/>
                <w:sz w:val="20"/>
              </w:rPr>
            </w:pPr>
            <w:r w:rsidRPr="00C51178">
              <w:rPr>
                <w:color w:val="000000"/>
                <w:sz w:val="20"/>
              </w:rPr>
              <w:t>2</w:t>
            </w:r>
          </w:p>
        </w:tc>
        <w:tc>
          <w:tcPr>
            <w:tcW w:w="6600" w:type="dxa"/>
          </w:tcPr>
          <w:p w14:paraId="4D073CCB" w14:textId="77777777" w:rsidR="00880E8E" w:rsidRPr="00C51178" w:rsidRDefault="00880E8E" w:rsidP="006F462C">
            <w:pPr>
              <w:pStyle w:val="TableText10"/>
              <w:rPr>
                <w:color w:val="000000"/>
              </w:rPr>
            </w:pPr>
            <w:r w:rsidRPr="00C51178">
              <w:rPr>
                <w:color w:val="000000"/>
              </w:rPr>
              <w:t>8 (2)</w:t>
            </w:r>
          </w:p>
        </w:tc>
      </w:tr>
      <w:tr w:rsidR="00880E8E" w:rsidRPr="00C51178" w14:paraId="250B508C" w14:textId="77777777" w:rsidTr="006F462C">
        <w:trPr>
          <w:cantSplit/>
        </w:trPr>
        <w:tc>
          <w:tcPr>
            <w:tcW w:w="1200" w:type="dxa"/>
          </w:tcPr>
          <w:p w14:paraId="7B054551" w14:textId="77777777" w:rsidR="00880E8E" w:rsidRPr="00C51178" w:rsidRDefault="00880E8E" w:rsidP="006F462C">
            <w:pPr>
              <w:pStyle w:val="TableText"/>
              <w:rPr>
                <w:color w:val="000000"/>
                <w:sz w:val="20"/>
              </w:rPr>
            </w:pPr>
            <w:r w:rsidRPr="00C51178">
              <w:rPr>
                <w:color w:val="000000"/>
                <w:sz w:val="20"/>
              </w:rPr>
              <w:t>3</w:t>
            </w:r>
          </w:p>
        </w:tc>
        <w:tc>
          <w:tcPr>
            <w:tcW w:w="6600" w:type="dxa"/>
          </w:tcPr>
          <w:p w14:paraId="144137EE" w14:textId="77777777" w:rsidR="00880E8E" w:rsidRPr="00C51178" w:rsidRDefault="00880E8E" w:rsidP="006F462C">
            <w:pPr>
              <w:pStyle w:val="TableText10"/>
              <w:rPr>
                <w:color w:val="000000"/>
              </w:rPr>
            </w:pPr>
            <w:r w:rsidRPr="00C51178">
              <w:rPr>
                <w:color w:val="000000"/>
              </w:rPr>
              <w:t>8 (</w:t>
            </w:r>
            <w:r w:rsidR="00AD336A" w:rsidRPr="00C51178">
              <w:rPr>
                <w:color w:val="000000"/>
              </w:rPr>
              <w:t>3</w:t>
            </w:r>
            <w:r w:rsidRPr="00C51178">
              <w:rPr>
                <w:color w:val="000000"/>
              </w:rPr>
              <w:t>)</w:t>
            </w:r>
          </w:p>
        </w:tc>
      </w:tr>
      <w:tr w:rsidR="004D098E" w:rsidRPr="00C51178" w14:paraId="094E6195" w14:textId="77777777" w:rsidTr="006F462C">
        <w:trPr>
          <w:cantSplit/>
        </w:trPr>
        <w:tc>
          <w:tcPr>
            <w:tcW w:w="1200" w:type="dxa"/>
          </w:tcPr>
          <w:p w14:paraId="3E1DCF58" w14:textId="77777777" w:rsidR="004D098E" w:rsidRPr="00C51178" w:rsidRDefault="00CC6E30" w:rsidP="006F462C">
            <w:pPr>
              <w:pStyle w:val="TableText"/>
              <w:rPr>
                <w:color w:val="000000"/>
                <w:sz w:val="20"/>
              </w:rPr>
            </w:pPr>
            <w:r w:rsidRPr="00C51178">
              <w:rPr>
                <w:color w:val="000000"/>
                <w:sz w:val="20"/>
              </w:rPr>
              <w:t>4</w:t>
            </w:r>
          </w:p>
        </w:tc>
        <w:tc>
          <w:tcPr>
            <w:tcW w:w="6600" w:type="dxa"/>
          </w:tcPr>
          <w:p w14:paraId="18A83D8F" w14:textId="77777777" w:rsidR="004D098E" w:rsidRPr="00C51178" w:rsidRDefault="004D098E" w:rsidP="006F462C">
            <w:pPr>
              <w:pStyle w:val="TableText10"/>
              <w:rPr>
                <w:color w:val="000000"/>
              </w:rPr>
            </w:pPr>
            <w:r w:rsidRPr="00C51178">
              <w:rPr>
                <w:color w:val="000000"/>
              </w:rPr>
              <w:t>9</w:t>
            </w:r>
            <w:r w:rsidR="00CC6E30" w:rsidRPr="00C51178">
              <w:rPr>
                <w:color w:val="000000"/>
              </w:rPr>
              <w:t xml:space="preserve"> (2)</w:t>
            </w:r>
          </w:p>
        </w:tc>
      </w:tr>
      <w:tr w:rsidR="00880E8E" w:rsidRPr="00C51178" w14:paraId="1DCDA663" w14:textId="77777777" w:rsidTr="006F462C">
        <w:trPr>
          <w:cantSplit/>
        </w:trPr>
        <w:tc>
          <w:tcPr>
            <w:tcW w:w="1200" w:type="dxa"/>
          </w:tcPr>
          <w:p w14:paraId="1F02414F" w14:textId="77777777" w:rsidR="00880E8E" w:rsidRPr="00C51178" w:rsidRDefault="00CC6E30" w:rsidP="006F462C">
            <w:pPr>
              <w:pStyle w:val="TableText"/>
              <w:rPr>
                <w:color w:val="000000"/>
                <w:sz w:val="20"/>
              </w:rPr>
            </w:pPr>
            <w:r w:rsidRPr="00C51178">
              <w:rPr>
                <w:color w:val="000000"/>
                <w:sz w:val="20"/>
              </w:rPr>
              <w:t>5</w:t>
            </w:r>
          </w:p>
        </w:tc>
        <w:tc>
          <w:tcPr>
            <w:tcW w:w="6600" w:type="dxa"/>
          </w:tcPr>
          <w:p w14:paraId="349045AC" w14:textId="77777777" w:rsidR="00880E8E" w:rsidRPr="00C51178" w:rsidRDefault="00880E8E" w:rsidP="006F462C">
            <w:pPr>
              <w:pStyle w:val="TableText10"/>
              <w:rPr>
                <w:color w:val="000000"/>
              </w:rPr>
            </w:pPr>
            <w:r w:rsidRPr="00C51178">
              <w:rPr>
                <w:color w:val="000000"/>
              </w:rPr>
              <w:t>9B (1)</w:t>
            </w:r>
          </w:p>
        </w:tc>
      </w:tr>
      <w:tr w:rsidR="00880E8E" w:rsidRPr="00C51178" w14:paraId="479DCCB1" w14:textId="77777777" w:rsidTr="006F462C">
        <w:trPr>
          <w:cantSplit/>
        </w:trPr>
        <w:tc>
          <w:tcPr>
            <w:tcW w:w="1200" w:type="dxa"/>
          </w:tcPr>
          <w:p w14:paraId="7574E1B4" w14:textId="77777777" w:rsidR="00880E8E" w:rsidRPr="00C51178" w:rsidRDefault="00CC6E30" w:rsidP="006F462C">
            <w:pPr>
              <w:pStyle w:val="TableText"/>
              <w:rPr>
                <w:color w:val="000000"/>
                <w:sz w:val="20"/>
              </w:rPr>
            </w:pPr>
            <w:r w:rsidRPr="00C51178">
              <w:rPr>
                <w:color w:val="000000"/>
                <w:sz w:val="20"/>
              </w:rPr>
              <w:t>6</w:t>
            </w:r>
          </w:p>
        </w:tc>
        <w:tc>
          <w:tcPr>
            <w:tcW w:w="6600" w:type="dxa"/>
          </w:tcPr>
          <w:p w14:paraId="2003AA02" w14:textId="77777777" w:rsidR="00880E8E" w:rsidRPr="00C51178" w:rsidRDefault="00880E8E" w:rsidP="006F462C">
            <w:pPr>
              <w:pStyle w:val="TableText10"/>
              <w:rPr>
                <w:color w:val="000000"/>
              </w:rPr>
            </w:pPr>
            <w:r w:rsidRPr="00C51178">
              <w:rPr>
                <w:color w:val="000000"/>
              </w:rPr>
              <w:t>9B (2)</w:t>
            </w:r>
          </w:p>
        </w:tc>
      </w:tr>
      <w:tr w:rsidR="00880E8E" w:rsidRPr="00C51178" w14:paraId="4A928301" w14:textId="77777777" w:rsidTr="006F462C">
        <w:trPr>
          <w:cantSplit/>
        </w:trPr>
        <w:tc>
          <w:tcPr>
            <w:tcW w:w="1200" w:type="dxa"/>
          </w:tcPr>
          <w:p w14:paraId="0BC28476" w14:textId="77777777" w:rsidR="00880E8E" w:rsidRPr="00C51178" w:rsidRDefault="00CC6E30" w:rsidP="006F462C">
            <w:pPr>
              <w:pStyle w:val="TableText"/>
              <w:rPr>
                <w:color w:val="000000"/>
                <w:sz w:val="20"/>
              </w:rPr>
            </w:pPr>
            <w:r w:rsidRPr="00C51178">
              <w:rPr>
                <w:color w:val="000000"/>
                <w:sz w:val="20"/>
              </w:rPr>
              <w:t>7</w:t>
            </w:r>
          </w:p>
        </w:tc>
        <w:tc>
          <w:tcPr>
            <w:tcW w:w="6600" w:type="dxa"/>
          </w:tcPr>
          <w:p w14:paraId="40605465" w14:textId="77777777" w:rsidR="00880E8E" w:rsidRPr="00C51178" w:rsidRDefault="00880E8E" w:rsidP="006F462C">
            <w:pPr>
              <w:pStyle w:val="TableText10"/>
              <w:rPr>
                <w:color w:val="000000"/>
              </w:rPr>
            </w:pPr>
            <w:r w:rsidRPr="00C51178">
              <w:rPr>
                <w:color w:val="000000"/>
              </w:rPr>
              <w:t>10 (1)</w:t>
            </w:r>
          </w:p>
        </w:tc>
      </w:tr>
      <w:tr w:rsidR="00880E8E" w:rsidRPr="00C51178" w14:paraId="7C625518" w14:textId="77777777" w:rsidTr="006F462C">
        <w:trPr>
          <w:cantSplit/>
        </w:trPr>
        <w:tc>
          <w:tcPr>
            <w:tcW w:w="1200" w:type="dxa"/>
          </w:tcPr>
          <w:p w14:paraId="71B88ECF" w14:textId="77777777" w:rsidR="00880E8E" w:rsidRPr="00C51178" w:rsidRDefault="00CC6E30" w:rsidP="006F462C">
            <w:pPr>
              <w:pStyle w:val="TableText"/>
              <w:rPr>
                <w:color w:val="000000"/>
                <w:sz w:val="20"/>
              </w:rPr>
            </w:pPr>
            <w:r w:rsidRPr="00C51178">
              <w:rPr>
                <w:color w:val="000000"/>
                <w:sz w:val="20"/>
              </w:rPr>
              <w:t>8</w:t>
            </w:r>
          </w:p>
        </w:tc>
        <w:tc>
          <w:tcPr>
            <w:tcW w:w="6600" w:type="dxa"/>
          </w:tcPr>
          <w:p w14:paraId="504B860C" w14:textId="77777777" w:rsidR="00880E8E" w:rsidRPr="00C51178" w:rsidRDefault="00880E8E" w:rsidP="006F462C">
            <w:pPr>
              <w:pStyle w:val="TableText10"/>
              <w:rPr>
                <w:color w:val="000000"/>
              </w:rPr>
            </w:pPr>
            <w:r w:rsidRPr="00C51178">
              <w:rPr>
                <w:color w:val="000000"/>
              </w:rPr>
              <w:t>11 (1)</w:t>
            </w:r>
          </w:p>
        </w:tc>
      </w:tr>
      <w:tr w:rsidR="00880E8E" w:rsidRPr="00C51178" w14:paraId="07833AC6" w14:textId="77777777" w:rsidTr="006F462C">
        <w:trPr>
          <w:cantSplit/>
        </w:trPr>
        <w:tc>
          <w:tcPr>
            <w:tcW w:w="1200" w:type="dxa"/>
          </w:tcPr>
          <w:p w14:paraId="636778A5" w14:textId="77777777" w:rsidR="00880E8E" w:rsidRPr="00C51178" w:rsidRDefault="00CC6E30" w:rsidP="006F462C">
            <w:pPr>
              <w:pStyle w:val="TableText"/>
              <w:rPr>
                <w:color w:val="000000"/>
                <w:sz w:val="20"/>
              </w:rPr>
            </w:pPr>
            <w:r w:rsidRPr="00C51178">
              <w:rPr>
                <w:color w:val="000000"/>
                <w:sz w:val="20"/>
              </w:rPr>
              <w:t>9</w:t>
            </w:r>
          </w:p>
        </w:tc>
        <w:tc>
          <w:tcPr>
            <w:tcW w:w="6600" w:type="dxa"/>
          </w:tcPr>
          <w:p w14:paraId="138C46C2" w14:textId="77777777" w:rsidR="00880E8E" w:rsidRPr="00C51178" w:rsidRDefault="00880E8E" w:rsidP="006F462C">
            <w:pPr>
              <w:pStyle w:val="TableText10"/>
              <w:rPr>
                <w:color w:val="000000"/>
              </w:rPr>
            </w:pPr>
            <w:r w:rsidRPr="00C51178">
              <w:rPr>
                <w:color w:val="000000"/>
              </w:rPr>
              <w:t>11 (2)</w:t>
            </w:r>
          </w:p>
        </w:tc>
      </w:tr>
    </w:tbl>
    <w:p w14:paraId="50727D8B" w14:textId="77777777" w:rsidR="00C66ED3" w:rsidRPr="00C51178" w:rsidRDefault="00C51178" w:rsidP="00C51178">
      <w:pPr>
        <w:pStyle w:val="AH5Sec"/>
        <w:shd w:val="pct25" w:color="auto" w:fill="auto"/>
        <w:rPr>
          <w:color w:val="000000"/>
        </w:rPr>
      </w:pPr>
      <w:bookmarkStart w:id="51" w:name="_Toc10539278"/>
      <w:r w:rsidRPr="00C51178">
        <w:rPr>
          <w:rStyle w:val="CharSectNo"/>
        </w:rPr>
        <w:lastRenderedPageBreak/>
        <w:t>45</w:t>
      </w:r>
      <w:r w:rsidRPr="00C51178">
        <w:rPr>
          <w:color w:val="000000"/>
        </w:rPr>
        <w:tab/>
      </w:r>
      <w:r w:rsidR="006111AE" w:rsidRPr="00C51178">
        <w:rPr>
          <w:color w:val="000000"/>
        </w:rPr>
        <w:t>New dictionary</w:t>
      </w:r>
      <w:bookmarkEnd w:id="51"/>
    </w:p>
    <w:p w14:paraId="53471F80" w14:textId="77777777" w:rsidR="006111AE" w:rsidRPr="00C51178" w:rsidRDefault="006111AE" w:rsidP="009F7759">
      <w:pPr>
        <w:pStyle w:val="direction"/>
        <w:rPr>
          <w:color w:val="000000"/>
        </w:rPr>
      </w:pPr>
      <w:r w:rsidRPr="00C51178">
        <w:rPr>
          <w:color w:val="000000"/>
        </w:rPr>
        <w:t>insert</w:t>
      </w:r>
    </w:p>
    <w:p w14:paraId="6A9061D1" w14:textId="77777777" w:rsidR="006111AE" w:rsidRPr="00C51178" w:rsidRDefault="006111AE" w:rsidP="009F7759">
      <w:pPr>
        <w:pStyle w:val="IDict-Heading"/>
        <w:rPr>
          <w:color w:val="000000"/>
        </w:rPr>
      </w:pPr>
      <w:r w:rsidRPr="00C51178">
        <w:rPr>
          <w:color w:val="000000"/>
        </w:rPr>
        <w:t>Dictionary</w:t>
      </w:r>
    </w:p>
    <w:p w14:paraId="4005737B" w14:textId="77777777" w:rsidR="00244BAA" w:rsidRPr="00C51178" w:rsidRDefault="00244BAA" w:rsidP="009F7759">
      <w:pPr>
        <w:pStyle w:val="ref"/>
        <w:keepNext/>
        <w:rPr>
          <w:color w:val="000000"/>
        </w:rPr>
      </w:pPr>
      <w:r w:rsidRPr="00C51178">
        <w:rPr>
          <w:color w:val="000000"/>
        </w:rPr>
        <w:t>(see s 2)</w:t>
      </w:r>
    </w:p>
    <w:p w14:paraId="2C2C0662" w14:textId="0BFDD355" w:rsidR="006111AE" w:rsidRPr="00C51178" w:rsidRDefault="006111AE" w:rsidP="009F7759">
      <w:pPr>
        <w:pStyle w:val="aNote"/>
        <w:keepNext/>
        <w:rPr>
          <w:color w:val="000000"/>
        </w:rPr>
      </w:pPr>
      <w:r w:rsidRPr="00C51178">
        <w:rPr>
          <w:rStyle w:val="charItals"/>
        </w:rPr>
        <w:t>Note 1</w:t>
      </w:r>
      <w:r w:rsidRPr="00C51178">
        <w:rPr>
          <w:rStyle w:val="charItals"/>
        </w:rPr>
        <w:tab/>
      </w:r>
      <w:r w:rsidRPr="00C51178">
        <w:rPr>
          <w:color w:val="000000"/>
        </w:rPr>
        <w:t xml:space="preserve">The </w:t>
      </w:r>
      <w:hyperlink r:id="rId59" w:tooltip="A2001-14" w:history="1">
        <w:r w:rsidR="005B7FBF" w:rsidRPr="00C51178">
          <w:rPr>
            <w:rStyle w:val="charCitHyperlinkAbbrev"/>
          </w:rPr>
          <w:t>Legislation Act</w:t>
        </w:r>
      </w:hyperlink>
      <w:r w:rsidRPr="00C51178">
        <w:rPr>
          <w:color w:val="000000"/>
        </w:rPr>
        <w:t xml:space="preserve"> contains definitions and other provisions relevant to this regulation.</w:t>
      </w:r>
    </w:p>
    <w:p w14:paraId="2FFDA921" w14:textId="23A11C74" w:rsidR="006111AE" w:rsidRPr="00C51178" w:rsidRDefault="006111AE" w:rsidP="009F7759">
      <w:pPr>
        <w:pStyle w:val="aNote"/>
        <w:keepNext/>
        <w:rPr>
          <w:color w:val="000000"/>
        </w:rPr>
      </w:pPr>
      <w:r w:rsidRPr="00C51178">
        <w:rPr>
          <w:rStyle w:val="charItals"/>
        </w:rPr>
        <w:t>Note 2</w:t>
      </w:r>
      <w:r w:rsidRPr="00C51178">
        <w:rPr>
          <w:rStyle w:val="charItals"/>
        </w:rPr>
        <w:tab/>
      </w:r>
      <w:r w:rsidRPr="00C51178">
        <w:rPr>
          <w:color w:val="000000"/>
        </w:rPr>
        <w:t xml:space="preserve">For example, the </w:t>
      </w:r>
      <w:hyperlink r:id="rId60" w:tooltip="A2001-14" w:history="1">
        <w:r w:rsidR="005B7FBF" w:rsidRPr="00C51178">
          <w:rPr>
            <w:rStyle w:val="charCitHyperlinkAbbrev"/>
          </w:rPr>
          <w:t>Legislation Act</w:t>
        </w:r>
      </w:hyperlink>
      <w:r w:rsidRPr="00C51178">
        <w:rPr>
          <w:color w:val="000000"/>
        </w:rPr>
        <w:t>, dict, pt 1, defines the following terms:</w:t>
      </w:r>
    </w:p>
    <w:p w14:paraId="314E346D" w14:textId="77777777" w:rsidR="00101E7A" w:rsidRPr="00C51178" w:rsidRDefault="00C51178" w:rsidP="009F7759">
      <w:pPr>
        <w:pStyle w:val="aNoteBulletss"/>
        <w:keepNext/>
        <w:tabs>
          <w:tab w:val="left" w:pos="2300"/>
        </w:tabs>
        <w:rPr>
          <w:color w:val="000000"/>
        </w:rPr>
      </w:pPr>
      <w:r w:rsidRPr="00C51178">
        <w:rPr>
          <w:rFonts w:ascii="Symbol" w:hAnsi="Symbol"/>
          <w:color w:val="000000"/>
        </w:rPr>
        <w:t></w:t>
      </w:r>
      <w:r w:rsidRPr="00C51178">
        <w:rPr>
          <w:rFonts w:ascii="Symbol" w:hAnsi="Symbol"/>
          <w:color w:val="000000"/>
        </w:rPr>
        <w:tab/>
      </w:r>
      <w:r w:rsidR="00101E7A" w:rsidRPr="00C51178">
        <w:rPr>
          <w:color w:val="000000"/>
        </w:rPr>
        <w:t>corporation</w:t>
      </w:r>
    </w:p>
    <w:p w14:paraId="203E007B" w14:textId="77777777" w:rsidR="00101E7A" w:rsidRPr="00C51178" w:rsidRDefault="00C51178" w:rsidP="009F7759">
      <w:pPr>
        <w:pStyle w:val="aNoteBulletss"/>
        <w:keepNext/>
        <w:tabs>
          <w:tab w:val="left" w:pos="2300"/>
        </w:tabs>
        <w:rPr>
          <w:color w:val="000000"/>
        </w:rPr>
      </w:pPr>
      <w:r w:rsidRPr="00C51178">
        <w:rPr>
          <w:rFonts w:ascii="Symbol" w:hAnsi="Symbol"/>
          <w:color w:val="000000"/>
        </w:rPr>
        <w:t></w:t>
      </w:r>
      <w:r w:rsidRPr="00C51178">
        <w:rPr>
          <w:rFonts w:ascii="Symbol" w:hAnsi="Symbol"/>
          <w:color w:val="000000"/>
        </w:rPr>
        <w:tab/>
      </w:r>
      <w:r w:rsidR="005B7FBF" w:rsidRPr="009F7759">
        <w:t>Corporations Act</w:t>
      </w:r>
    </w:p>
    <w:p w14:paraId="05A54215" w14:textId="77777777" w:rsidR="003423E7" w:rsidRPr="00C51178" w:rsidRDefault="00C51178" w:rsidP="00C51178">
      <w:pPr>
        <w:pStyle w:val="aNoteBulletss"/>
        <w:tabs>
          <w:tab w:val="left" w:pos="2300"/>
        </w:tabs>
        <w:rPr>
          <w:color w:val="000000"/>
        </w:rPr>
      </w:pPr>
      <w:r w:rsidRPr="00C51178">
        <w:rPr>
          <w:rFonts w:ascii="Symbol" w:hAnsi="Symbol"/>
          <w:color w:val="000000"/>
        </w:rPr>
        <w:t></w:t>
      </w:r>
      <w:r w:rsidRPr="00C51178">
        <w:rPr>
          <w:rFonts w:ascii="Symbol" w:hAnsi="Symbol"/>
          <w:color w:val="000000"/>
        </w:rPr>
        <w:tab/>
      </w:r>
      <w:r w:rsidR="003423E7" w:rsidRPr="00C51178">
        <w:rPr>
          <w:color w:val="000000"/>
        </w:rPr>
        <w:t>director</w:t>
      </w:r>
      <w:r w:rsidR="007A2541" w:rsidRPr="00C51178">
        <w:rPr>
          <w:color w:val="000000"/>
        </w:rPr>
        <w:t>-general (see s 163)</w:t>
      </w:r>
    </w:p>
    <w:p w14:paraId="2FE4D97A" w14:textId="77777777" w:rsidR="00101E7A" w:rsidRPr="00C51178" w:rsidRDefault="00C51178" w:rsidP="00C51178">
      <w:pPr>
        <w:pStyle w:val="aNoteBulletss"/>
        <w:keepNext/>
        <w:tabs>
          <w:tab w:val="left" w:pos="2300"/>
        </w:tabs>
        <w:rPr>
          <w:color w:val="000000"/>
        </w:rPr>
      </w:pPr>
      <w:r w:rsidRPr="00C51178">
        <w:rPr>
          <w:rFonts w:ascii="Symbol" w:hAnsi="Symbol"/>
          <w:color w:val="000000"/>
        </w:rPr>
        <w:t></w:t>
      </w:r>
      <w:r w:rsidRPr="00C51178">
        <w:rPr>
          <w:rFonts w:ascii="Symbol" w:hAnsi="Symbol"/>
          <w:color w:val="000000"/>
        </w:rPr>
        <w:tab/>
      </w:r>
      <w:r w:rsidR="00101E7A" w:rsidRPr="00C51178">
        <w:rPr>
          <w:color w:val="000000"/>
        </w:rPr>
        <w:t>individual.</w:t>
      </w:r>
    </w:p>
    <w:p w14:paraId="7977D97C" w14:textId="46D8163E" w:rsidR="006111AE" w:rsidRPr="00C51178" w:rsidRDefault="006111AE">
      <w:pPr>
        <w:pStyle w:val="aNote"/>
        <w:rPr>
          <w:iCs/>
          <w:color w:val="000000"/>
        </w:rPr>
      </w:pPr>
      <w:r w:rsidRPr="00C51178">
        <w:rPr>
          <w:rStyle w:val="charItals"/>
        </w:rPr>
        <w:t>Note 3</w:t>
      </w:r>
      <w:r w:rsidRPr="00C51178">
        <w:rPr>
          <w:rStyle w:val="charItals"/>
        </w:rPr>
        <w:tab/>
      </w:r>
      <w:r w:rsidRPr="00C51178">
        <w:rPr>
          <w:iCs/>
          <w:color w:val="000000"/>
        </w:rPr>
        <w:t xml:space="preserve">Terms used in this regulation have the same meaning that they have in the </w:t>
      </w:r>
      <w:hyperlink r:id="rId61" w:tooltip="A1930-21" w:history="1">
        <w:r w:rsidR="005B7FBF" w:rsidRPr="00C51178">
          <w:rPr>
            <w:rStyle w:val="charCitHyperlinkItal"/>
          </w:rPr>
          <w:t>Magistrates Court Act 1930</w:t>
        </w:r>
      </w:hyperlink>
      <w:r w:rsidRPr="00C51178">
        <w:rPr>
          <w:iCs/>
          <w:color w:val="000000"/>
        </w:rPr>
        <w:t xml:space="preserve"> (see </w:t>
      </w:r>
      <w:hyperlink r:id="rId62" w:tooltip="A2001-14" w:history="1">
        <w:r w:rsidR="005B7FBF" w:rsidRPr="00C51178">
          <w:rPr>
            <w:rStyle w:val="charCitHyperlinkAbbrev"/>
          </w:rPr>
          <w:t>Legislation Act</w:t>
        </w:r>
      </w:hyperlink>
      <w:r w:rsidRPr="00C51178">
        <w:rPr>
          <w:iCs/>
          <w:color w:val="000000"/>
        </w:rPr>
        <w:t>, s 148)</w:t>
      </w:r>
      <w:r w:rsidR="00EF1A0C" w:rsidRPr="00C51178">
        <w:rPr>
          <w:iCs/>
          <w:color w:val="000000"/>
        </w:rPr>
        <w:t>.</w:t>
      </w:r>
      <w:r w:rsidRPr="00C51178">
        <w:rPr>
          <w:iCs/>
          <w:color w:val="000000"/>
        </w:rPr>
        <w:t xml:space="preserve">  For example, the following terms are defined in the </w:t>
      </w:r>
      <w:hyperlink r:id="rId63" w:tooltip="A1930-21" w:history="1">
        <w:r w:rsidR="005B7FBF" w:rsidRPr="00C51178">
          <w:rPr>
            <w:rStyle w:val="charCitHyperlinkItal"/>
          </w:rPr>
          <w:t>Magistrates Court Act 1930</w:t>
        </w:r>
      </w:hyperlink>
      <w:r w:rsidRPr="00C51178">
        <w:rPr>
          <w:iCs/>
          <w:color w:val="000000"/>
        </w:rPr>
        <w:t>, dict:</w:t>
      </w:r>
    </w:p>
    <w:p w14:paraId="05DF64C9" w14:textId="77777777" w:rsidR="006111AE" w:rsidRPr="00C51178" w:rsidRDefault="00C51178" w:rsidP="00C51178">
      <w:pPr>
        <w:pStyle w:val="aNoteBulletss"/>
        <w:tabs>
          <w:tab w:val="left" w:pos="2300"/>
        </w:tabs>
        <w:rPr>
          <w:color w:val="000000"/>
        </w:rPr>
      </w:pPr>
      <w:r w:rsidRPr="00C51178">
        <w:rPr>
          <w:rFonts w:ascii="Symbol" w:hAnsi="Symbol"/>
          <w:color w:val="000000"/>
        </w:rPr>
        <w:t></w:t>
      </w:r>
      <w:r w:rsidRPr="00C51178">
        <w:rPr>
          <w:rFonts w:ascii="Symbol" w:hAnsi="Symbol"/>
          <w:color w:val="000000"/>
        </w:rPr>
        <w:tab/>
      </w:r>
      <w:r w:rsidR="00101E7A" w:rsidRPr="00C51178">
        <w:rPr>
          <w:color w:val="000000"/>
        </w:rPr>
        <w:t>administering authority</w:t>
      </w:r>
    </w:p>
    <w:p w14:paraId="662A1483" w14:textId="77777777" w:rsidR="00956D41" w:rsidRPr="00C51178" w:rsidRDefault="00C51178" w:rsidP="00C51178">
      <w:pPr>
        <w:pStyle w:val="aNoteBulletss"/>
        <w:tabs>
          <w:tab w:val="left" w:pos="2300"/>
        </w:tabs>
        <w:rPr>
          <w:color w:val="000000"/>
        </w:rPr>
      </w:pPr>
      <w:r w:rsidRPr="00C51178">
        <w:rPr>
          <w:rFonts w:ascii="Symbol" w:hAnsi="Symbol"/>
          <w:color w:val="000000"/>
        </w:rPr>
        <w:t></w:t>
      </w:r>
      <w:r w:rsidRPr="00C51178">
        <w:rPr>
          <w:rFonts w:ascii="Symbol" w:hAnsi="Symbol"/>
          <w:color w:val="000000"/>
        </w:rPr>
        <w:tab/>
      </w:r>
      <w:r w:rsidR="00956D41" w:rsidRPr="00C51178">
        <w:rPr>
          <w:color w:val="000000"/>
        </w:rPr>
        <w:t>authorised person</w:t>
      </w:r>
    </w:p>
    <w:p w14:paraId="7761C6D8" w14:textId="77777777" w:rsidR="00101E7A" w:rsidRPr="00C51178" w:rsidRDefault="00C51178" w:rsidP="00C51178">
      <w:pPr>
        <w:pStyle w:val="aNoteBulletss"/>
        <w:tabs>
          <w:tab w:val="left" w:pos="2300"/>
        </w:tabs>
        <w:rPr>
          <w:color w:val="000000"/>
        </w:rPr>
      </w:pPr>
      <w:r w:rsidRPr="00C51178">
        <w:rPr>
          <w:rFonts w:ascii="Symbol" w:hAnsi="Symbol"/>
          <w:color w:val="000000"/>
        </w:rPr>
        <w:t></w:t>
      </w:r>
      <w:r w:rsidRPr="00C51178">
        <w:rPr>
          <w:rFonts w:ascii="Symbol" w:hAnsi="Symbol"/>
          <w:color w:val="000000"/>
        </w:rPr>
        <w:tab/>
      </w:r>
      <w:r w:rsidR="00101E7A" w:rsidRPr="00C51178">
        <w:rPr>
          <w:color w:val="000000"/>
        </w:rPr>
        <w:t>infringement notice</w:t>
      </w:r>
    </w:p>
    <w:p w14:paraId="7D1643D3" w14:textId="77777777" w:rsidR="00101E7A" w:rsidRPr="00C51178" w:rsidRDefault="00C51178" w:rsidP="00C51178">
      <w:pPr>
        <w:pStyle w:val="aNoteBulletss"/>
        <w:tabs>
          <w:tab w:val="left" w:pos="2300"/>
        </w:tabs>
        <w:rPr>
          <w:color w:val="000000"/>
        </w:rPr>
      </w:pPr>
      <w:r w:rsidRPr="00C51178">
        <w:rPr>
          <w:rFonts w:ascii="Symbol" w:hAnsi="Symbol"/>
          <w:color w:val="000000"/>
        </w:rPr>
        <w:t></w:t>
      </w:r>
      <w:r w:rsidRPr="00C51178">
        <w:rPr>
          <w:rFonts w:ascii="Symbol" w:hAnsi="Symbol"/>
          <w:color w:val="000000"/>
        </w:rPr>
        <w:tab/>
      </w:r>
      <w:r w:rsidR="00101E7A" w:rsidRPr="00C51178">
        <w:rPr>
          <w:color w:val="000000"/>
        </w:rPr>
        <w:t>infringement notice offence</w:t>
      </w:r>
    </w:p>
    <w:p w14:paraId="5A35037E" w14:textId="77777777" w:rsidR="00101E7A" w:rsidRPr="00C51178" w:rsidRDefault="00C51178" w:rsidP="00C51178">
      <w:pPr>
        <w:pStyle w:val="aNoteBulletss"/>
        <w:tabs>
          <w:tab w:val="left" w:pos="2300"/>
        </w:tabs>
        <w:rPr>
          <w:color w:val="000000"/>
        </w:rPr>
      </w:pPr>
      <w:r w:rsidRPr="00C51178">
        <w:rPr>
          <w:rFonts w:ascii="Symbol" w:hAnsi="Symbol"/>
          <w:color w:val="000000"/>
        </w:rPr>
        <w:t></w:t>
      </w:r>
      <w:r w:rsidRPr="00C51178">
        <w:rPr>
          <w:rFonts w:ascii="Symbol" w:hAnsi="Symbol"/>
          <w:color w:val="000000"/>
        </w:rPr>
        <w:tab/>
      </w:r>
      <w:r w:rsidR="00101E7A" w:rsidRPr="00C51178">
        <w:rPr>
          <w:color w:val="000000"/>
        </w:rPr>
        <w:t>reminder notice.</w:t>
      </w:r>
    </w:p>
    <w:p w14:paraId="3ED3CCC5" w14:textId="6ADA11F3" w:rsidR="00101E7A" w:rsidRPr="00C51178" w:rsidRDefault="00101E7A" w:rsidP="00C51178">
      <w:pPr>
        <w:pStyle w:val="aDef"/>
        <w:rPr>
          <w:color w:val="000000"/>
        </w:rPr>
      </w:pPr>
      <w:r w:rsidRPr="00C51178">
        <w:rPr>
          <w:rStyle w:val="charBoldItals"/>
        </w:rPr>
        <w:t>level</w:t>
      </w:r>
      <w:r w:rsidRPr="00C51178">
        <w:rPr>
          <w:color w:val="000000"/>
        </w:rPr>
        <w:t>—see</w:t>
      </w:r>
      <w:r w:rsidR="00A825A5" w:rsidRPr="00C51178">
        <w:rPr>
          <w:color w:val="000000"/>
        </w:rPr>
        <w:t xml:space="preserve"> the</w:t>
      </w:r>
      <w:r w:rsidRPr="00C51178">
        <w:rPr>
          <w:color w:val="000000"/>
        </w:rPr>
        <w:t xml:space="preserve"> </w:t>
      </w:r>
      <w:hyperlink r:id="rId64" w:tooltip="A2004-47" w:history="1">
        <w:r w:rsidR="005B7FBF" w:rsidRPr="00C51178">
          <w:rPr>
            <w:rStyle w:val="charCitHyperlinkItal"/>
          </w:rPr>
          <w:t>Litter Act 2004</w:t>
        </w:r>
      </w:hyperlink>
      <w:r w:rsidR="00A825A5" w:rsidRPr="00C51178">
        <w:rPr>
          <w:color w:val="000000"/>
        </w:rPr>
        <w:t>, section 7A.</w:t>
      </w:r>
    </w:p>
    <w:p w14:paraId="5E636CCB" w14:textId="4AEF97C7" w:rsidR="006111AE" w:rsidRPr="00C51178" w:rsidRDefault="00101E7A" w:rsidP="00C51178">
      <w:pPr>
        <w:pStyle w:val="aDef"/>
        <w:rPr>
          <w:color w:val="000000"/>
        </w:rPr>
      </w:pPr>
      <w:r w:rsidRPr="00C51178">
        <w:rPr>
          <w:rStyle w:val="charBoldItals"/>
        </w:rPr>
        <w:t>litter</w:t>
      </w:r>
      <w:r w:rsidR="00A825A5" w:rsidRPr="00C51178">
        <w:rPr>
          <w:color w:val="000000"/>
        </w:rPr>
        <w:t xml:space="preserve">—see the </w:t>
      </w:r>
      <w:hyperlink r:id="rId65" w:tooltip="A2004-47" w:history="1">
        <w:r w:rsidR="005B7FBF" w:rsidRPr="00C51178">
          <w:rPr>
            <w:rStyle w:val="charCitHyperlinkItal"/>
          </w:rPr>
          <w:t>Litter Act 2004</w:t>
        </w:r>
      </w:hyperlink>
      <w:r w:rsidR="00A825A5" w:rsidRPr="00C51178">
        <w:rPr>
          <w:color w:val="000000"/>
        </w:rPr>
        <w:t>, section 7.</w:t>
      </w:r>
    </w:p>
    <w:p w14:paraId="27518FAC" w14:textId="77777777" w:rsidR="008B168E" w:rsidRPr="00C51178" w:rsidRDefault="00C51178" w:rsidP="00C51178">
      <w:pPr>
        <w:pStyle w:val="AH5Sec"/>
        <w:shd w:val="pct25" w:color="auto" w:fill="auto"/>
        <w:rPr>
          <w:color w:val="000000"/>
        </w:rPr>
      </w:pPr>
      <w:bookmarkStart w:id="52" w:name="_Toc10539279"/>
      <w:r w:rsidRPr="00C51178">
        <w:rPr>
          <w:rStyle w:val="CharSectNo"/>
        </w:rPr>
        <w:lastRenderedPageBreak/>
        <w:t>46</w:t>
      </w:r>
      <w:r w:rsidRPr="00C51178">
        <w:rPr>
          <w:color w:val="000000"/>
        </w:rPr>
        <w:tab/>
      </w:r>
      <w:r w:rsidR="008B168E" w:rsidRPr="00C51178">
        <w:rPr>
          <w:color w:val="000000"/>
        </w:rPr>
        <w:t xml:space="preserve">Further amendments, mentions of </w:t>
      </w:r>
      <w:r w:rsidR="008B168E" w:rsidRPr="00C51178">
        <w:rPr>
          <w:rStyle w:val="charItals"/>
        </w:rPr>
        <w:t>Litter Act</w:t>
      </w:r>
      <w:bookmarkEnd w:id="52"/>
    </w:p>
    <w:p w14:paraId="7F0190D9" w14:textId="77777777" w:rsidR="008B168E" w:rsidRPr="00C51178" w:rsidRDefault="008B168E" w:rsidP="009F7759">
      <w:pPr>
        <w:pStyle w:val="direction"/>
        <w:rPr>
          <w:color w:val="000000"/>
        </w:rPr>
      </w:pPr>
      <w:r w:rsidRPr="00C51178">
        <w:rPr>
          <w:color w:val="000000"/>
        </w:rPr>
        <w:t>omit</w:t>
      </w:r>
    </w:p>
    <w:p w14:paraId="7A1ECD17" w14:textId="649E9AE9" w:rsidR="008B168E" w:rsidRPr="00C51178" w:rsidRDefault="001437F2" w:rsidP="009F7759">
      <w:pPr>
        <w:pStyle w:val="Amainreturn"/>
        <w:keepNext/>
        <w:rPr>
          <w:color w:val="000000"/>
        </w:rPr>
      </w:pPr>
      <w:hyperlink r:id="rId66" w:tooltip="Litter Act 2004" w:history="1">
        <w:r w:rsidR="000B220C" w:rsidRPr="00C51178">
          <w:rPr>
            <w:rStyle w:val="charCitHyperlinkAbbrev"/>
          </w:rPr>
          <w:t>Litter Act</w:t>
        </w:r>
      </w:hyperlink>
    </w:p>
    <w:p w14:paraId="0AAED9BA" w14:textId="77777777" w:rsidR="008B168E" w:rsidRPr="00C51178" w:rsidRDefault="008B168E" w:rsidP="009F7759">
      <w:pPr>
        <w:pStyle w:val="direction"/>
        <w:rPr>
          <w:color w:val="000000"/>
        </w:rPr>
      </w:pPr>
      <w:r w:rsidRPr="00C51178">
        <w:rPr>
          <w:color w:val="000000"/>
        </w:rPr>
        <w:t>substitute</w:t>
      </w:r>
    </w:p>
    <w:p w14:paraId="70E37D79" w14:textId="33A9D2E2" w:rsidR="008B168E" w:rsidRPr="00C51178" w:rsidRDefault="001437F2" w:rsidP="009F7759">
      <w:pPr>
        <w:pStyle w:val="Amainreturn"/>
        <w:keepNext/>
        <w:rPr>
          <w:rStyle w:val="charItals"/>
        </w:rPr>
      </w:pPr>
      <w:hyperlink r:id="rId67" w:tooltip="A2004-47" w:history="1">
        <w:r w:rsidR="005B7FBF" w:rsidRPr="00C51178">
          <w:rPr>
            <w:rStyle w:val="charCitHyperlinkItal"/>
          </w:rPr>
          <w:t>Litter Act 2004</w:t>
        </w:r>
      </w:hyperlink>
    </w:p>
    <w:p w14:paraId="6251810B" w14:textId="77777777" w:rsidR="008B168E" w:rsidRPr="00C51178" w:rsidRDefault="008B168E" w:rsidP="008B168E">
      <w:pPr>
        <w:pStyle w:val="direction"/>
        <w:rPr>
          <w:color w:val="000000"/>
        </w:rPr>
      </w:pPr>
      <w:r w:rsidRPr="00C51178">
        <w:rPr>
          <w:color w:val="000000"/>
        </w:rPr>
        <w:t>in</w:t>
      </w:r>
    </w:p>
    <w:p w14:paraId="6BD06706" w14:textId="77777777" w:rsidR="006F523F" w:rsidRPr="00C51178" w:rsidRDefault="00C51178" w:rsidP="00C51178">
      <w:pPr>
        <w:pStyle w:val="Amainbullet"/>
        <w:tabs>
          <w:tab w:val="left" w:pos="1500"/>
        </w:tabs>
        <w:rPr>
          <w:color w:val="000000"/>
        </w:rPr>
      </w:pPr>
      <w:r w:rsidRPr="00C51178">
        <w:rPr>
          <w:rFonts w:ascii="Symbol" w:hAnsi="Symbol"/>
          <w:color w:val="000000"/>
          <w:sz w:val="20"/>
        </w:rPr>
        <w:t></w:t>
      </w:r>
      <w:r w:rsidRPr="00C51178">
        <w:rPr>
          <w:rFonts w:ascii="Symbol" w:hAnsi="Symbol"/>
          <w:color w:val="000000"/>
          <w:sz w:val="20"/>
        </w:rPr>
        <w:tab/>
      </w:r>
      <w:r w:rsidR="005760E1" w:rsidRPr="00C51178">
        <w:rPr>
          <w:color w:val="000000"/>
        </w:rPr>
        <w:t>section 3</w:t>
      </w:r>
    </w:p>
    <w:p w14:paraId="350D3DD4" w14:textId="77777777" w:rsidR="005760E1" w:rsidRPr="00C51178" w:rsidRDefault="00C51178" w:rsidP="00C51178">
      <w:pPr>
        <w:pStyle w:val="Amainbullet"/>
        <w:tabs>
          <w:tab w:val="left" w:pos="1500"/>
        </w:tabs>
        <w:rPr>
          <w:color w:val="000000"/>
        </w:rPr>
      </w:pPr>
      <w:r w:rsidRPr="00C51178">
        <w:rPr>
          <w:rFonts w:ascii="Symbol" w:hAnsi="Symbol"/>
          <w:color w:val="000000"/>
          <w:sz w:val="20"/>
        </w:rPr>
        <w:t></w:t>
      </w:r>
      <w:r w:rsidRPr="00C51178">
        <w:rPr>
          <w:rFonts w:ascii="Symbol" w:hAnsi="Symbol"/>
          <w:color w:val="000000"/>
          <w:sz w:val="20"/>
        </w:rPr>
        <w:tab/>
      </w:r>
      <w:r w:rsidR="005760E1" w:rsidRPr="00C51178">
        <w:rPr>
          <w:color w:val="000000"/>
        </w:rPr>
        <w:t>sections 6 to 12</w:t>
      </w:r>
    </w:p>
    <w:p w14:paraId="5809B02D" w14:textId="77777777" w:rsidR="00516A70" w:rsidRPr="00C51178" w:rsidRDefault="00516A70" w:rsidP="00C51178">
      <w:pPr>
        <w:pStyle w:val="PageBreak"/>
        <w:suppressLineNumbers/>
        <w:rPr>
          <w:color w:val="000000"/>
        </w:rPr>
      </w:pPr>
      <w:r w:rsidRPr="00C51178">
        <w:rPr>
          <w:color w:val="000000"/>
        </w:rPr>
        <w:br w:type="page"/>
      </w:r>
    </w:p>
    <w:p w14:paraId="06B8971A" w14:textId="77777777" w:rsidR="00516A70" w:rsidRPr="00C51178" w:rsidRDefault="00C51178" w:rsidP="00C51178">
      <w:pPr>
        <w:pStyle w:val="AH2Part"/>
      </w:pPr>
      <w:bookmarkStart w:id="53" w:name="_Toc10539280"/>
      <w:r w:rsidRPr="00C51178">
        <w:rPr>
          <w:rStyle w:val="CharPartNo"/>
        </w:rPr>
        <w:lastRenderedPageBreak/>
        <w:t>Part 5</w:t>
      </w:r>
      <w:r w:rsidRPr="00C51178">
        <w:rPr>
          <w:color w:val="000000"/>
        </w:rPr>
        <w:tab/>
      </w:r>
      <w:r w:rsidR="00516A70" w:rsidRPr="00C51178">
        <w:rPr>
          <w:rStyle w:val="CharPartText"/>
          <w:color w:val="000000"/>
        </w:rPr>
        <w:t>Public Unleased Land Act 2013</w:t>
      </w:r>
      <w:bookmarkEnd w:id="53"/>
    </w:p>
    <w:p w14:paraId="7289715F" w14:textId="77777777" w:rsidR="0099505E" w:rsidRPr="00C51178" w:rsidRDefault="00C51178" w:rsidP="00C51178">
      <w:pPr>
        <w:pStyle w:val="AH5Sec"/>
        <w:shd w:val="pct25" w:color="auto" w:fill="auto"/>
        <w:rPr>
          <w:color w:val="000000"/>
        </w:rPr>
      </w:pPr>
      <w:bookmarkStart w:id="54" w:name="_Toc10539281"/>
      <w:r w:rsidRPr="00C51178">
        <w:rPr>
          <w:rStyle w:val="CharSectNo"/>
        </w:rPr>
        <w:t>47</w:t>
      </w:r>
      <w:r w:rsidRPr="00C51178">
        <w:rPr>
          <w:color w:val="000000"/>
        </w:rPr>
        <w:tab/>
      </w:r>
      <w:r w:rsidR="007A2AE9" w:rsidRPr="00C51178">
        <w:rPr>
          <w:color w:val="000000"/>
        </w:rPr>
        <w:t>Direction to remove objects from public unleased land</w:t>
      </w:r>
      <w:r w:rsidR="00C605E7" w:rsidRPr="00C51178">
        <w:rPr>
          <w:color w:val="000000"/>
        </w:rPr>
        <w:br/>
      </w:r>
      <w:r w:rsidR="002B121A" w:rsidRPr="00C51178">
        <w:rPr>
          <w:color w:val="000000"/>
        </w:rPr>
        <w:t>S</w:t>
      </w:r>
      <w:r w:rsidR="00043EDF" w:rsidRPr="00C51178">
        <w:rPr>
          <w:color w:val="000000"/>
        </w:rPr>
        <w:t>ection</w:t>
      </w:r>
      <w:r w:rsidR="002B121A" w:rsidRPr="00C51178">
        <w:rPr>
          <w:color w:val="000000"/>
        </w:rPr>
        <w:t xml:space="preserve"> 98 (2) (c)</w:t>
      </w:r>
      <w:bookmarkEnd w:id="54"/>
    </w:p>
    <w:p w14:paraId="1DCF3ACE" w14:textId="77777777" w:rsidR="002B121A" w:rsidRPr="00C51178" w:rsidRDefault="002B121A" w:rsidP="002B121A">
      <w:pPr>
        <w:pStyle w:val="direction"/>
        <w:rPr>
          <w:color w:val="000000"/>
        </w:rPr>
      </w:pPr>
      <w:r w:rsidRPr="00C51178">
        <w:rPr>
          <w:color w:val="000000"/>
        </w:rPr>
        <w:t>before the note, substitute</w:t>
      </w:r>
    </w:p>
    <w:p w14:paraId="320FBCE4" w14:textId="77777777" w:rsidR="002B121A" w:rsidRPr="00C51178" w:rsidRDefault="002B121A" w:rsidP="002B121A">
      <w:pPr>
        <w:pStyle w:val="Ipara"/>
        <w:rPr>
          <w:color w:val="000000"/>
        </w:rPr>
      </w:pPr>
      <w:r w:rsidRPr="00C51178">
        <w:rPr>
          <w:color w:val="000000"/>
        </w:rPr>
        <w:tab/>
        <w:t>(c)</w:t>
      </w:r>
      <w:r w:rsidRPr="00C51178">
        <w:rPr>
          <w:color w:val="000000"/>
        </w:rPr>
        <w:tab/>
      </w:r>
      <w:r w:rsidR="00DD10DF" w:rsidRPr="00C51178">
        <w:rPr>
          <w:color w:val="000000"/>
        </w:rPr>
        <w:t xml:space="preserve">if </w:t>
      </w:r>
      <w:r w:rsidRPr="00C51178">
        <w:rPr>
          <w:color w:val="000000"/>
        </w:rPr>
        <w:t>the object is a vehicle—</w:t>
      </w:r>
    </w:p>
    <w:p w14:paraId="20CE3851" w14:textId="150BF3B5" w:rsidR="002B121A" w:rsidRPr="00C51178" w:rsidRDefault="002B121A" w:rsidP="002B121A">
      <w:pPr>
        <w:pStyle w:val="Isubpara"/>
      </w:pPr>
      <w:r w:rsidRPr="00C51178">
        <w:rPr>
          <w:color w:val="000000"/>
        </w:rPr>
        <w:tab/>
        <w:t>(i)</w:t>
      </w:r>
      <w:r w:rsidRPr="00C51178">
        <w:rPr>
          <w:color w:val="000000"/>
        </w:rPr>
        <w:tab/>
      </w:r>
      <w:r w:rsidR="00F15740" w:rsidRPr="00C51178">
        <w:rPr>
          <w:rFonts w:ascii="TimesNewRomanPSMT" w:hAnsi="TimesNewRomanPSMT" w:cs="TimesNewRomanPSMT"/>
          <w:color w:val="000000"/>
          <w:szCs w:val="24"/>
          <w:lang w:eastAsia="en-AU"/>
        </w:rPr>
        <w:t xml:space="preserve">the vehicle is parked on a road or road related area in a way that does not contravene the </w:t>
      </w:r>
      <w:hyperlink r:id="rId68" w:tooltip="A1999-80" w:history="1">
        <w:r w:rsidR="005B7FBF" w:rsidRPr="00C51178">
          <w:rPr>
            <w:rStyle w:val="charCitHyperlinkItal"/>
          </w:rPr>
          <w:t>Road Transport (Safety and Traffic Management) Act 1999</w:t>
        </w:r>
      </w:hyperlink>
      <w:r w:rsidR="00F15740" w:rsidRPr="00C51178">
        <w:rPr>
          <w:rFonts w:ascii="TimesNewRomanPS-ItalicMT" w:hAnsi="TimesNewRomanPS-ItalicMT" w:cs="TimesNewRomanPS-ItalicMT"/>
          <w:iCs/>
          <w:color w:val="000000"/>
          <w:szCs w:val="24"/>
          <w:lang w:eastAsia="en-AU"/>
        </w:rPr>
        <w:t>;</w:t>
      </w:r>
      <w:r w:rsidR="00F15740" w:rsidRPr="00C51178">
        <w:t xml:space="preserve"> </w:t>
      </w:r>
      <w:r w:rsidR="00F15740" w:rsidRPr="00C51178">
        <w:rPr>
          <w:rFonts w:ascii="TimesNewRomanPS-ItalicMT" w:hAnsi="TimesNewRomanPS-ItalicMT" w:cs="TimesNewRomanPS-ItalicMT"/>
          <w:iCs/>
          <w:color w:val="000000"/>
          <w:szCs w:val="24"/>
          <w:lang w:eastAsia="en-AU"/>
        </w:rPr>
        <w:t>or</w:t>
      </w:r>
    </w:p>
    <w:p w14:paraId="22534BD3" w14:textId="77777777" w:rsidR="00F15740" w:rsidRPr="00C51178" w:rsidRDefault="00F15740" w:rsidP="00F15740">
      <w:pPr>
        <w:pStyle w:val="Isubpara"/>
        <w:rPr>
          <w:color w:val="000000"/>
        </w:rPr>
      </w:pPr>
      <w:r w:rsidRPr="00C51178">
        <w:rPr>
          <w:color w:val="000000"/>
        </w:rPr>
        <w:tab/>
        <w:t>(ii)</w:t>
      </w:r>
      <w:r w:rsidRPr="00C51178">
        <w:rPr>
          <w:color w:val="000000"/>
        </w:rPr>
        <w:tab/>
      </w:r>
      <w:r w:rsidR="00195B45" w:rsidRPr="00C51178">
        <w:rPr>
          <w:color w:val="000000"/>
        </w:rPr>
        <w:t>an authorised person has reasonable grounds for believing that the vehicle has been abandoned.</w:t>
      </w:r>
    </w:p>
    <w:p w14:paraId="7090B3AB" w14:textId="77777777" w:rsidR="00A23CEF" w:rsidRPr="00C51178" w:rsidRDefault="00C51178" w:rsidP="00C51178">
      <w:pPr>
        <w:pStyle w:val="AH5Sec"/>
        <w:shd w:val="pct25" w:color="auto" w:fill="auto"/>
        <w:rPr>
          <w:color w:val="000000"/>
        </w:rPr>
      </w:pPr>
      <w:bookmarkStart w:id="55" w:name="_Toc10539282"/>
      <w:r w:rsidRPr="00C51178">
        <w:rPr>
          <w:rStyle w:val="CharSectNo"/>
        </w:rPr>
        <w:t>48</w:t>
      </w:r>
      <w:r w:rsidRPr="00C51178">
        <w:rPr>
          <w:color w:val="000000"/>
        </w:rPr>
        <w:tab/>
      </w:r>
      <w:r w:rsidR="00C605E7" w:rsidRPr="00C51178">
        <w:rPr>
          <w:color w:val="000000"/>
        </w:rPr>
        <w:t>Removal of objects by Territory</w:t>
      </w:r>
      <w:r w:rsidR="00C605E7" w:rsidRPr="00C51178">
        <w:rPr>
          <w:color w:val="000000"/>
        </w:rPr>
        <w:br/>
      </w:r>
      <w:r w:rsidR="00A23CEF" w:rsidRPr="00C51178">
        <w:rPr>
          <w:color w:val="000000"/>
        </w:rPr>
        <w:t>Section 105 (</w:t>
      </w:r>
      <w:r w:rsidR="004309B3" w:rsidRPr="00C51178">
        <w:rPr>
          <w:color w:val="000000"/>
        </w:rPr>
        <w:t>1</w:t>
      </w:r>
      <w:r w:rsidR="00A23CEF" w:rsidRPr="00C51178">
        <w:rPr>
          <w:color w:val="000000"/>
        </w:rPr>
        <w:t>) (</w:t>
      </w:r>
      <w:r w:rsidR="004309B3" w:rsidRPr="00C51178">
        <w:rPr>
          <w:color w:val="000000"/>
        </w:rPr>
        <w:t>b</w:t>
      </w:r>
      <w:r w:rsidR="00A23CEF" w:rsidRPr="00C51178">
        <w:rPr>
          <w:color w:val="000000"/>
        </w:rPr>
        <w:t>)</w:t>
      </w:r>
      <w:r w:rsidR="0054553B" w:rsidRPr="00C51178">
        <w:rPr>
          <w:color w:val="000000"/>
        </w:rPr>
        <w:t xml:space="preserve">, </w:t>
      </w:r>
      <w:r w:rsidR="004309B3" w:rsidRPr="00C51178">
        <w:rPr>
          <w:color w:val="000000"/>
        </w:rPr>
        <w:t>note</w:t>
      </w:r>
      <w:bookmarkEnd w:id="55"/>
    </w:p>
    <w:p w14:paraId="7A49950A" w14:textId="77777777" w:rsidR="004309B3" w:rsidRPr="00C51178" w:rsidRDefault="004309B3" w:rsidP="004309B3">
      <w:pPr>
        <w:pStyle w:val="direction"/>
        <w:rPr>
          <w:color w:val="000000"/>
        </w:rPr>
      </w:pPr>
      <w:r w:rsidRPr="00C51178">
        <w:rPr>
          <w:color w:val="000000"/>
        </w:rPr>
        <w:t>substitute</w:t>
      </w:r>
    </w:p>
    <w:p w14:paraId="73E78C74" w14:textId="77777777" w:rsidR="0054553B" w:rsidRPr="00C51178" w:rsidRDefault="0054553B" w:rsidP="0054553B">
      <w:pPr>
        <w:pStyle w:val="aNote"/>
        <w:rPr>
          <w:rFonts w:ascii="TimesNewRomanPSMT" w:hAnsi="TimesNewRomanPSMT" w:cs="TimesNewRomanPSMT"/>
          <w:color w:val="000000"/>
          <w:lang w:eastAsia="en-AU"/>
        </w:rPr>
      </w:pPr>
      <w:r w:rsidRPr="00C51178">
        <w:rPr>
          <w:rStyle w:val="charItals"/>
        </w:rPr>
        <w:t>Note</w:t>
      </w:r>
      <w:r w:rsidRPr="00C51178">
        <w:rPr>
          <w:rStyle w:val="charItals"/>
        </w:rPr>
        <w:tab/>
      </w:r>
      <w:r w:rsidRPr="00C51178">
        <w:rPr>
          <w:rFonts w:ascii="TimesNewRomanPSMT" w:hAnsi="TimesNewRomanPSMT" w:cs="TimesNewRomanPSMT"/>
          <w:color w:val="000000"/>
          <w:lang w:eastAsia="en-AU"/>
        </w:rPr>
        <w:t xml:space="preserve">If an authorised person reasonably believes that a vehicle on public unleased land is causing an obstruction or hazard, the </w:t>
      </w:r>
      <w:r w:rsidR="00A646A7" w:rsidRPr="00C51178">
        <w:rPr>
          <w:rFonts w:ascii="TimesNewRomanPSMT" w:hAnsi="TimesNewRomanPSMT" w:cs="TimesNewRomanPSMT"/>
          <w:color w:val="000000"/>
          <w:lang w:eastAsia="en-AU"/>
        </w:rPr>
        <w:t>authorised person may give the owner a removal direction for the vehicle.</w:t>
      </w:r>
    </w:p>
    <w:p w14:paraId="150426AB" w14:textId="77777777" w:rsidR="001C2788" w:rsidRPr="00C51178" w:rsidRDefault="00C51178" w:rsidP="00C51178">
      <w:pPr>
        <w:pStyle w:val="AH5Sec"/>
        <w:shd w:val="pct25" w:color="auto" w:fill="auto"/>
        <w:rPr>
          <w:color w:val="000000"/>
        </w:rPr>
      </w:pPr>
      <w:bookmarkStart w:id="56" w:name="_Toc10539283"/>
      <w:r w:rsidRPr="00C51178">
        <w:rPr>
          <w:rStyle w:val="CharSectNo"/>
        </w:rPr>
        <w:t>49</w:t>
      </w:r>
      <w:r w:rsidRPr="00C51178">
        <w:rPr>
          <w:color w:val="000000"/>
        </w:rPr>
        <w:tab/>
      </w:r>
      <w:r w:rsidR="00257CB2" w:rsidRPr="00C51178">
        <w:rPr>
          <w:color w:val="000000"/>
        </w:rPr>
        <w:t>New s</w:t>
      </w:r>
      <w:r w:rsidR="001C2788" w:rsidRPr="00C51178">
        <w:rPr>
          <w:color w:val="000000"/>
        </w:rPr>
        <w:t>ection 105 (1</w:t>
      </w:r>
      <w:r w:rsidR="00257CB2" w:rsidRPr="00C51178">
        <w:rPr>
          <w:color w:val="000000"/>
        </w:rPr>
        <w:t>A</w:t>
      </w:r>
      <w:r w:rsidR="001C2788" w:rsidRPr="00C51178">
        <w:rPr>
          <w:color w:val="000000"/>
        </w:rPr>
        <w:t>)</w:t>
      </w:r>
      <w:bookmarkEnd w:id="56"/>
    </w:p>
    <w:p w14:paraId="5B4C3095" w14:textId="77777777" w:rsidR="00257CB2" w:rsidRPr="00C51178" w:rsidRDefault="00257CB2" w:rsidP="00257CB2">
      <w:pPr>
        <w:pStyle w:val="direction"/>
        <w:rPr>
          <w:color w:val="000000"/>
        </w:rPr>
      </w:pPr>
      <w:r w:rsidRPr="00C51178">
        <w:rPr>
          <w:color w:val="000000"/>
        </w:rPr>
        <w:t>insert</w:t>
      </w:r>
    </w:p>
    <w:p w14:paraId="14F0A264" w14:textId="77777777" w:rsidR="00B444AC" w:rsidRPr="00C51178" w:rsidRDefault="00257CB2" w:rsidP="00257CB2">
      <w:pPr>
        <w:pStyle w:val="IMain"/>
        <w:rPr>
          <w:color w:val="000000"/>
        </w:rPr>
      </w:pPr>
      <w:r w:rsidRPr="00C51178">
        <w:rPr>
          <w:color w:val="000000"/>
        </w:rPr>
        <w:tab/>
        <w:t>(1A)</w:t>
      </w:r>
      <w:r w:rsidRPr="00C51178">
        <w:rPr>
          <w:color w:val="000000"/>
        </w:rPr>
        <w:tab/>
      </w:r>
      <w:r w:rsidR="00B444AC" w:rsidRPr="00C51178">
        <w:rPr>
          <w:color w:val="000000"/>
        </w:rPr>
        <w:t>However, this section does not apply if—</w:t>
      </w:r>
    </w:p>
    <w:p w14:paraId="6E929D22" w14:textId="77777777" w:rsidR="00B444AC" w:rsidRPr="00C51178" w:rsidRDefault="00B444AC" w:rsidP="00B444AC">
      <w:pPr>
        <w:pStyle w:val="Ipara"/>
        <w:rPr>
          <w:color w:val="000000"/>
        </w:rPr>
      </w:pPr>
      <w:r w:rsidRPr="00C51178">
        <w:rPr>
          <w:color w:val="000000"/>
        </w:rPr>
        <w:tab/>
        <w:t>(a)</w:t>
      </w:r>
      <w:r w:rsidRPr="00C51178">
        <w:rPr>
          <w:color w:val="000000"/>
        </w:rPr>
        <w:tab/>
        <w:t>the object is a vehicle</w:t>
      </w:r>
      <w:r w:rsidR="00DB61D6" w:rsidRPr="00C51178">
        <w:rPr>
          <w:color w:val="000000"/>
        </w:rPr>
        <w:t>;</w:t>
      </w:r>
      <w:r w:rsidR="009636FE" w:rsidRPr="00C51178">
        <w:rPr>
          <w:color w:val="000000"/>
        </w:rPr>
        <w:t xml:space="preserve"> </w:t>
      </w:r>
      <w:r w:rsidRPr="00C51178">
        <w:rPr>
          <w:color w:val="000000"/>
        </w:rPr>
        <w:t>and</w:t>
      </w:r>
    </w:p>
    <w:p w14:paraId="09A31425" w14:textId="77777777" w:rsidR="00257CB2" w:rsidRPr="00C51178" w:rsidRDefault="00B444AC" w:rsidP="00B444AC">
      <w:pPr>
        <w:pStyle w:val="Ipara"/>
        <w:rPr>
          <w:color w:val="000000"/>
        </w:rPr>
      </w:pPr>
      <w:r w:rsidRPr="00C51178">
        <w:rPr>
          <w:color w:val="000000"/>
        </w:rPr>
        <w:tab/>
        <w:t>(b)</w:t>
      </w:r>
      <w:r w:rsidRPr="00C51178">
        <w:rPr>
          <w:color w:val="000000"/>
        </w:rPr>
        <w:tab/>
        <w:t>an authorised person has reasonable grounds for believing that the vehicle has been abandoned.</w:t>
      </w:r>
    </w:p>
    <w:p w14:paraId="50488D68" w14:textId="77777777" w:rsidR="0048485F" w:rsidRPr="00C51178" w:rsidRDefault="0048485F" w:rsidP="00C51178">
      <w:pPr>
        <w:pStyle w:val="PageBreak"/>
        <w:suppressLineNumbers/>
        <w:rPr>
          <w:color w:val="000000"/>
        </w:rPr>
      </w:pPr>
      <w:r w:rsidRPr="00C51178">
        <w:rPr>
          <w:color w:val="000000"/>
        </w:rPr>
        <w:br w:type="page"/>
      </w:r>
    </w:p>
    <w:p w14:paraId="0A65B0F1" w14:textId="77777777" w:rsidR="0048485F" w:rsidRPr="00C51178" w:rsidRDefault="00C51178" w:rsidP="00C51178">
      <w:pPr>
        <w:pStyle w:val="AH2Part"/>
      </w:pPr>
      <w:bookmarkStart w:id="57" w:name="_Toc10539284"/>
      <w:r w:rsidRPr="00C51178">
        <w:rPr>
          <w:rStyle w:val="CharPartNo"/>
        </w:rPr>
        <w:lastRenderedPageBreak/>
        <w:t>Part 6</w:t>
      </w:r>
      <w:r w:rsidRPr="00C51178">
        <w:rPr>
          <w:color w:val="000000"/>
        </w:rPr>
        <w:tab/>
      </w:r>
      <w:r w:rsidR="0048485F" w:rsidRPr="00C51178">
        <w:rPr>
          <w:rStyle w:val="CharPartText"/>
          <w:color w:val="000000"/>
        </w:rPr>
        <w:t>Uncollected Goods Act 1996</w:t>
      </w:r>
      <w:bookmarkEnd w:id="57"/>
    </w:p>
    <w:p w14:paraId="7A41BF13" w14:textId="77777777" w:rsidR="007F5F41" w:rsidRPr="00C51178" w:rsidRDefault="00C51178" w:rsidP="00C51178">
      <w:pPr>
        <w:pStyle w:val="AH5Sec"/>
        <w:shd w:val="pct25" w:color="auto" w:fill="auto"/>
        <w:rPr>
          <w:color w:val="000000"/>
        </w:rPr>
      </w:pPr>
      <w:bookmarkStart w:id="58" w:name="_Toc10539285"/>
      <w:r w:rsidRPr="00C51178">
        <w:rPr>
          <w:rStyle w:val="CharSectNo"/>
        </w:rPr>
        <w:t>50</w:t>
      </w:r>
      <w:r w:rsidRPr="00C51178">
        <w:rPr>
          <w:color w:val="000000"/>
        </w:rPr>
        <w:tab/>
      </w:r>
      <w:r w:rsidR="007F5F41" w:rsidRPr="00C51178">
        <w:rPr>
          <w:color w:val="000000"/>
        </w:rPr>
        <w:t>Goods deemed uncollected</w:t>
      </w:r>
      <w:r w:rsidR="007F5F41" w:rsidRPr="00C51178">
        <w:rPr>
          <w:color w:val="000000"/>
        </w:rPr>
        <w:br/>
      </w:r>
      <w:r w:rsidR="006457AE" w:rsidRPr="00C51178">
        <w:rPr>
          <w:color w:val="000000"/>
        </w:rPr>
        <w:t>New section 5 (2)</w:t>
      </w:r>
      <w:bookmarkEnd w:id="58"/>
    </w:p>
    <w:p w14:paraId="474C3E94" w14:textId="77777777" w:rsidR="006457AE" w:rsidRPr="00C51178" w:rsidRDefault="006457AE" w:rsidP="006457AE">
      <w:pPr>
        <w:pStyle w:val="direction"/>
        <w:rPr>
          <w:color w:val="000000"/>
        </w:rPr>
      </w:pPr>
      <w:r w:rsidRPr="00C51178">
        <w:rPr>
          <w:color w:val="000000"/>
        </w:rPr>
        <w:t>insert</w:t>
      </w:r>
    </w:p>
    <w:p w14:paraId="53098536" w14:textId="77777777" w:rsidR="006457AE" w:rsidRPr="00C51178" w:rsidRDefault="006457AE" w:rsidP="006457AE">
      <w:pPr>
        <w:pStyle w:val="IMain"/>
        <w:rPr>
          <w:color w:val="000000"/>
        </w:rPr>
      </w:pPr>
      <w:r w:rsidRPr="00C51178">
        <w:rPr>
          <w:color w:val="000000"/>
        </w:rPr>
        <w:tab/>
        <w:t>(2)</w:t>
      </w:r>
      <w:r w:rsidRPr="00C51178">
        <w:rPr>
          <w:color w:val="000000"/>
        </w:rPr>
        <w:tab/>
        <w:t>However, paragraph (e) does not apply if—</w:t>
      </w:r>
    </w:p>
    <w:p w14:paraId="2F485377" w14:textId="77777777" w:rsidR="006457AE" w:rsidRPr="00C51178" w:rsidRDefault="006457AE" w:rsidP="006457AE">
      <w:pPr>
        <w:pStyle w:val="Ipara"/>
        <w:rPr>
          <w:color w:val="000000"/>
        </w:rPr>
      </w:pPr>
      <w:r w:rsidRPr="00C51178">
        <w:rPr>
          <w:color w:val="000000"/>
        </w:rPr>
        <w:tab/>
        <w:t>(a)</w:t>
      </w:r>
      <w:r w:rsidRPr="00C51178">
        <w:rPr>
          <w:color w:val="000000"/>
        </w:rPr>
        <w:tab/>
        <w:t>the goods are a vehicle; and</w:t>
      </w:r>
    </w:p>
    <w:p w14:paraId="04B6D6D3" w14:textId="77777777" w:rsidR="006457AE" w:rsidRPr="00C51178" w:rsidRDefault="006457AE" w:rsidP="006457AE">
      <w:pPr>
        <w:pStyle w:val="Ipara"/>
        <w:rPr>
          <w:color w:val="000000"/>
        </w:rPr>
      </w:pPr>
      <w:r w:rsidRPr="00C51178">
        <w:rPr>
          <w:color w:val="000000"/>
        </w:rPr>
        <w:tab/>
        <w:t>(b)</w:t>
      </w:r>
      <w:r w:rsidRPr="00C51178">
        <w:rPr>
          <w:color w:val="000000"/>
        </w:rPr>
        <w:tab/>
        <w:t xml:space="preserve">an authorised </w:t>
      </w:r>
      <w:r w:rsidR="002C347D" w:rsidRPr="00C51178">
        <w:rPr>
          <w:color w:val="000000"/>
        </w:rPr>
        <w:t>officer</w:t>
      </w:r>
      <w:r w:rsidRPr="00C51178">
        <w:rPr>
          <w:color w:val="000000"/>
        </w:rPr>
        <w:t xml:space="preserve"> has reasonable grounds for believing that the vehicle has been abandoned.</w:t>
      </w:r>
    </w:p>
    <w:p w14:paraId="755C00EA" w14:textId="77777777" w:rsidR="00E377E6" w:rsidRPr="00C51178" w:rsidRDefault="00C51178" w:rsidP="00C51178">
      <w:pPr>
        <w:pStyle w:val="AH5Sec"/>
        <w:shd w:val="pct25" w:color="auto" w:fill="auto"/>
        <w:rPr>
          <w:color w:val="000000"/>
        </w:rPr>
      </w:pPr>
      <w:bookmarkStart w:id="59" w:name="_Toc10539286"/>
      <w:r w:rsidRPr="00C51178">
        <w:rPr>
          <w:rStyle w:val="CharSectNo"/>
        </w:rPr>
        <w:t>51</w:t>
      </w:r>
      <w:r w:rsidRPr="00C51178">
        <w:rPr>
          <w:color w:val="000000"/>
        </w:rPr>
        <w:tab/>
      </w:r>
      <w:r w:rsidR="00013763" w:rsidRPr="00C51178">
        <w:rPr>
          <w:color w:val="000000"/>
        </w:rPr>
        <w:t>Goods lost or abandoned on public or unleased land</w:t>
      </w:r>
      <w:r w:rsidR="00013763" w:rsidRPr="00C51178">
        <w:rPr>
          <w:color w:val="000000"/>
        </w:rPr>
        <w:br/>
      </w:r>
      <w:r w:rsidR="004D4107" w:rsidRPr="00C51178">
        <w:rPr>
          <w:color w:val="000000"/>
        </w:rPr>
        <w:t>Section 14 (2) (c)</w:t>
      </w:r>
      <w:bookmarkEnd w:id="59"/>
    </w:p>
    <w:p w14:paraId="659C0DE9" w14:textId="77777777" w:rsidR="002873B3" w:rsidRPr="00C51178" w:rsidRDefault="00C026A2" w:rsidP="002873B3">
      <w:pPr>
        <w:pStyle w:val="direction"/>
        <w:rPr>
          <w:color w:val="000000"/>
        </w:rPr>
      </w:pPr>
      <w:r w:rsidRPr="00C51178">
        <w:rPr>
          <w:color w:val="000000"/>
        </w:rPr>
        <w:t>substitute</w:t>
      </w:r>
    </w:p>
    <w:p w14:paraId="2ECE9C0E" w14:textId="069124CC" w:rsidR="00C026A2" w:rsidRPr="00C51178" w:rsidRDefault="00C026A2" w:rsidP="00C026A2">
      <w:pPr>
        <w:pStyle w:val="Ipara"/>
        <w:rPr>
          <w:color w:val="000000"/>
        </w:rPr>
      </w:pPr>
      <w:r w:rsidRPr="00C51178">
        <w:rPr>
          <w:color w:val="000000"/>
        </w:rPr>
        <w:tab/>
        <w:t>(c)</w:t>
      </w:r>
      <w:r w:rsidRPr="00C51178">
        <w:rPr>
          <w:color w:val="000000"/>
        </w:rPr>
        <w:tab/>
        <w:t xml:space="preserve">a vehicle that is parked on a road or road related area (within the meaning of the </w:t>
      </w:r>
      <w:hyperlink r:id="rId69" w:tooltip="A1999-80" w:history="1">
        <w:r w:rsidR="005B7FBF" w:rsidRPr="00C51178">
          <w:rPr>
            <w:rStyle w:val="charCitHyperlinkItal"/>
          </w:rPr>
          <w:t>Road Transport (Safety and Traffic Management) Act 1999</w:t>
        </w:r>
      </w:hyperlink>
      <w:r w:rsidRPr="00C51178">
        <w:rPr>
          <w:color w:val="000000"/>
        </w:rPr>
        <w:t>, section 42 (Regulations about parking))—</w:t>
      </w:r>
    </w:p>
    <w:p w14:paraId="47459AF4" w14:textId="77777777" w:rsidR="001C0F23" w:rsidRPr="00C51178" w:rsidRDefault="001C0F23" w:rsidP="001C0F23">
      <w:pPr>
        <w:pStyle w:val="Isubpara"/>
        <w:rPr>
          <w:color w:val="000000"/>
        </w:rPr>
      </w:pPr>
      <w:r w:rsidRPr="00C51178">
        <w:rPr>
          <w:color w:val="000000"/>
        </w:rPr>
        <w:tab/>
        <w:t>(i)</w:t>
      </w:r>
      <w:r w:rsidRPr="00C51178">
        <w:rPr>
          <w:color w:val="000000"/>
        </w:rPr>
        <w:tab/>
        <w:t>unless the authorised officer has reasonable grounds for believing that the vehicle—</w:t>
      </w:r>
    </w:p>
    <w:p w14:paraId="5456629F" w14:textId="77777777" w:rsidR="001C0F23" w:rsidRPr="00C51178" w:rsidRDefault="001C0F23" w:rsidP="001C0F23">
      <w:pPr>
        <w:pStyle w:val="Isubsubpara"/>
        <w:rPr>
          <w:color w:val="000000"/>
        </w:rPr>
      </w:pPr>
      <w:r w:rsidRPr="00C51178">
        <w:rPr>
          <w:color w:val="000000"/>
        </w:rPr>
        <w:tab/>
        <w:t>(A)</w:t>
      </w:r>
      <w:r w:rsidRPr="00C51178">
        <w:rPr>
          <w:color w:val="000000"/>
        </w:rPr>
        <w:tab/>
        <w:t>is an obstruction or hazard to people on, or who might come on, the land; or</w:t>
      </w:r>
    </w:p>
    <w:p w14:paraId="111261C1" w14:textId="093D68E0" w:rsidR="001C0F23" w:rsidRPr="00C51178" w:rsidRDefault="001C0F23" w:rsidP="001C0F23">
      <w:pPr>
        <w:pStyle w:val="Isubsubpara"/>
        <w:rPr>
          <w:color w:val="000000"/>
        </w:rPr>
      </w:pPr>
      <w:r w:rsidRPr="00C51178">
        <w:rPr>
          <w:color w:val="000000"/>
        </w:rPr>
        <w:tab/>
        <w:t>(B)</w:t>
      </w:r>
      <w:r w:rsidRPr="00C51178">
        <w:rPr>
          <w:color w:val="000000"/>
        </w:rPr>
        <w:tab/>
        <w:t xml:space="preserve">is placed in a way that contravenes the regulations made under the </w:t>
      </w:r>
      <w:hyperlink r:id="rId70" w:tooltip="A1999-80" w:history="1">
        <w:r w:rsidR="005B7FBF" w:rsidRPr="00C51178">
          <w:rPr>
            <w:rStyle w:val="charCitHyperlinkItal"/>
          </w:rPr>
          <w:t>Road Transport (Safety and Traffic Management) Act 1999</w:t>
        </w:r>
      </w:hyperlink>
      <w:r w:rsidR="00E9152E" w:rsidRPr="00C51178">
        <w:rPr>
          <w:color w:val="000000"/>
        </w:rPr>
        <w:t>; or</w:t>
      </w:r>
    </w:p>
    <w:p w14:paraId="093CE37C" w14:textId="77777777" w:rsidR="00E9152E" w:rsidRPr="00C51178" w:rsidRDefault="00E9152E" w:rsidP="00E9152E">
      <w:pPr>
        <w:pStyle w:val="Isubpara"/>
        <w:rPr>
          <w:color w:val="000000"/>
        </w:rPr>
      </w:pPr>
      <w:r w:rsidRPr="00C51178">
        <w:rPr>
          <w:color w:val="000000"/>
        </w:rPr>
        <w:tab/>
        <w:t>(ii)</w:t>
      </w:r>
      <w:r w:rsidRPr="00C51178">
        <w:rPr>
          <w:color w:val="000000"/>
        </w:rPr>
        <w:tab/>
        <w:t>if the authorised officer has reasonable grounds for believing that the vehicle is abandoned.</w:t>
      </w:r>
    </w:p>
    <w:p w14:paraId="7FEFD2A0" w14:textId="77777777" w:rsidR="00A241BF" w:rsidRPr="00C51178" w:rsidRDefault="00C51178" w:rsidP="00C51178">
      <w:pPr>
        <w:pStyle w:val="AH5Sec"/>
        <w:shd w:val="pct25" w:color="auto" w:fill="auto"/>
        <w:rPr>
          <w:color w:val="000000"/>
        </w:rPr>
      </w:pPr>
      <w:bookmarkStart w:id="60" w:name="_Toc10539287"/>
      <w:r w:rsidRPr="00C51178">
        <w:rPr>
          <w:rStyle w:val="CharSectNo"/>
        </w:rPr>
        <w:lastRenderedPageBreak/>
        <w:t>52</w:t>
      </w:r>
      <w:r w:rsidRPr="00C51178">
        <w:rPr>
          <w:color w:val="000000"/>
        </w:rPr>
        <w:tab/>
      </w:r>
      <w:r w:rsidR="00A241BF" w:rsidRPr="00C51178">
        <w:rPr>
          <w:color w:val="000000"/>
        </w:rPr>
        <w:t>Section</w:t>
      </w:r>
      <w:r w:rsidR="004C4458" w:rsidRPr="00C51178">
        <w:rPr>
          <w:color w:val="000000"/>
        </w:rPr>
        <w:t>s</w:t>
      </w:r>
      <w:r w:rsidR="00A241BF" w:rsidRPr="00C51178">
        <w:rPr>
          <w:color w:val="000000"/>
        </w:rPr>
        <w:t xml:space="preserve"> 22 to 24</w:t>
      </w:r>
      <w:bookmarkEnd w:id="60"/>
    </w:p>
    <w:p w14:paraId="2E704860" w14:textId="77777777" w:rsidR="00A241BF" w:rsidRPr="00C51178" w:rsidRDefault="00A241BF" w:rsidP="00A241BF">
      <w:pPr>
        <w:pStyle w:val="direction"/>
        <w:rPr>
          <w:color w:val="000000"/>
        </w:rPr>
      </w:pPr>
      <w:r w:rsidRPr="00C51178">
        <w:rPr>
          <w:color w:val="000000"/>
        </w:rPr>
        <w:t>substitute</w:t>
      </w:r>
    </w:p>
    <w:p w14:paraId="24955548" w14:textId="77777777" w:rsidR="00A241BF" w:rsidRPr="00C51178" w:rsidRDefault="00A241BF" w:rsidP="00A241BF">
      <w:pPr>
        <w:pStyle w:val="IH5Sec"/>
        <w:rPr>
          <w:color w:val="000000"/>
        </w:rPr>
      </w:pPr>
      <w:r w:rsidRPr="00C51178">
        <w:rPr>
          <w:color w:val="000000"/>
        </w:rPr>
        <w:t>22</w:t>
      </w:r>
      <w:r w:rsidRPr="00C51178">
        <w:rPr>
          <w:color w:val="000000"/>
        </w:rPr>
        <w:tab/>
      </w:r>
      <w:r w:rsidR="00B650BB" w:rsidRPr="00C51178">
        <w:rPr>
          <w:color w:val="000000"/>
        </w:rPr>
        <w:t>Goods of no value</w:t>
      </w:r>
    </w:p>
    <w:p w14:paraId="0FF56CCC" w14:textId="77777777" w:rsidR="00B650BB" w:rsidRPr="00C51178" w:rsidRDefault="00B650BB" w:rsidP="00B650BB">
      <w:pPr>
        <w:pStyle w:val="Amainreturn"/>
        <w:rPr>
          <w:color w:val="000000"/>
        </w:rPr>
      </w:pPr>
      <w:r w:rsidRPr="00C51178">
        <w:rPr>
          <w:color w:val="000000"/>
        </w:rPr>
        <w:t>Goods of no value may be disposed of by sale, appropriation or destruction—</w:t>
      </w:r>
    </w:p>
    <w:p w14:paraId="555B8614" w14:textId="77777777" w:rsidR="00EF6F79" w:rsidRPr="00C51178" w:rsidRDefault="00B650BB" w:rsidP="00B650BB">
      <w:pPr>
        <w:pStyle w:val="Ipara"/>
        <w:rPr>
          <w:color w:val="000000"/>
        </w:rPr>
      </w:pPr>
      <w:r w:rsidRPr="00C51178">
        <w:rPr>
          <w:color w:val="000000"/>
        </w:rPr>
        <w:tab/>
        <w:t>(a)</w:t>
      </w:r>
      <w:r w:rsidRPr="00C51178">
        <w:rPr>
          <w:color w:val="000000"/>
        </w:rPr>
        <w:tab/>
        <w:t xml:space="preserve">for </w:t>
      </w:r>
      <w:r w:rsidR="004C4458" w:rsidRPr="00C51178">
        <w:rPr>
          <w:color w:val="000000"/>
        </w:rPr>
        <w:t xml:space="preserve">a vehicle that is </w:t>
      </w:r>
      <w:r w:rsidRPr="00C51178">
        <w:rPr>
          <w:color w:val="000000"/>
        </w:rPr>
        <w:t>abandoned</w:t>
      </w:r>
      <w:r w:rsidR="004C4458" w:rsidRPr="00C51178">
        <w:rPr>
          <w:color w:val="000000"/>
        </w:rPr>
        <w:t>—immediately; or</w:t>
      </w:r>
    </w:p>
    <w:p w14:paraId="3333A168" w14:textId="77777777" w:rsidR="00EF6F79" w:rsidRPr="00C51178" w:rsidRDefault="00B650BB" w:rsidP="00B650BB">
      <w:pPr>
        <w:pStyle w:val="Ipara"/>
        <w:rPr>
          <w:color w:val="000000"/>
        </w:rPr>
      </w:pPr>
      <w:r w:rsidRPr="00C51178">
        <w:rPr>
          <w:color w:val="000000"/>
        </w:rPr>
        <w:tab/>
        <w:t>(b)</w:t>
      </w:r>
      <w:r w:rsidRPr="00C51178">
        <w:rPr>
          <w:color w:val="000000"/>
        </w:rPr>
        <w:tab/>
        <w:t xml:space="preserve">in any other case—after </w:t>
      </w:r>
      <w:r w:rsidR="00C605E7" w:rsidRPr="00C51178">
        <w:rPr>
          <w:color w:val="000000"/>
        </w:rPr>
        <w:t>7 days</w:t>
      </w:r>
      <w:r w:rsidRPr="00C51178">
        <w:rPr>
          <w:color w:val="000000"/>
        </w:rPr>
        <w:t>.</w:t>
      </w:r>
    </w:p>
    <w:p w14:paraId="5EC3DB16" w14:textId="77777777" w:rsidR="004C4458" w:rsidRPr="00C51178" w:rsidRDefault="004C4458" w:rsidP="004C4458">
      <w:pPr>
        <w:pStyle w:val="IH5Sec"/>
        <w:rPr>
          <w:color w:val="000000"/>
        </w:rPr>
      </w:pPr>
      <w:r w:rsidRPr="00C51178">
        <w:rPr>
          <w:color w:val="000000"/>
        </w:rPr>
        <w:t>23</w:t>
      </w:r>
      <w:r w:rsidRPr="00C51178">
        <w:rPr>
          <w:color w:val="000000"/>
        </w:rPr>
        <w:tab/>
        <w:t>Goods of low value</w:t>
      </w:r>
    </w:p>
    <w:p w14:paraId="1AB8BFB3" w14:textId="77777777" w:rsidR="004C4458" w:rsidRPr="00C51178" w:rsidRDefault="004C4458" w:rsidP="004C4458">
      <w:pPr>
        <w:pStyle w:val="Amainreturn"/>
        <w:rPr>
          <w:color w:val="000000"/>
        </w:rPr>
      </w:pPr>
      <w:r w:rsidRPr="00C51178">
        <w:rPr>
          <w:color w:val="000000"/>
        </w:rPr>
        <w:t>Goods of low value may be disposed of by sale, appropriation or destruction—</w:t>
      </w:r>
    </w:p>
    <w:p w14:paraId="3C9EEE4D" w14:textId="77777777" w:rsidR="004C4458" w:rsidRPr="00C51178" w:rsidRDefault="004C4458" w:rsidP="004C4458">
      <w:pPr>
        <w:pStyle w:val="Ipara"/>
        <w:rPr>
          <w:color w:val="000000"/>
        </w:rPr>
      </w:pPr>
      <w:r w:rsidRPr="00C51178">
        <w:rPr>
          <w:color w:val="000000"/>
        </w:rPr>
        <w:tab/>
        <w:t>(a)</w:t>
      </w:r>
      <w:r w:rsidRPr="00C51178">
        <w:rPr>
          <w:color w:val="000000"/>
        </w:rPr>
        <w:tab/>
        <w:t>for a vehicle that is abandoned—immediately; or</w:t>
      </w:r>
    </w:p>
    <w:p w14:paraId="3828C342" w14:textId="77777777" w:rsidR="004C4458" w:rsidRPr="00C51178" w:rsidRDefault="004C4458" w:rsidP="004C4458">
      <w:pPr>
        <w:pStyle w:val="Ipara"/>
        <w:rPr>
          <w:color w:val="000000"/>
        </w:rPr>
      </w:pPr>
      <w:r w:rsidRPr="00C51178">
        <w:rPr>
          <w:color w:val="000000"/>
        </w:rPr>
        <w:tab/>
        <w:t>(b)</w:t>
      </w:r>
      <w:r w:rsidRPr="00C51178">
        <w:rPr>
          <w:color w:val="000000"/>
        </w:rPr>
        <w:tab/>
        <w:t>in any other case—after 1 month.</w:t>
      </w:r>
    </w:p>
    <w:p w14:paraId="0ED7992A" w14:textId="77777777" w:rsidR="004C4458" w:rsidRPr="00C51178" w:rsidRDefault="004C4458" w:rsidP="004C4458">
      <w:pPr>
        <w:pStyle w:val="IH5Sec"/>
        <w:rPr>
          <w:color w:val="000000"/>
        </w:rPr>
      </w:pPr>
      <w:r w:rsidRPr="00C51178">
        <w:rPr>
          <w:color w:val="000000"/>
        </w:rPr>
        <w:t>24</w:t>
      </w:r>
      <w:r w:rsidRPr="00C51178">
        <w:rPr>
          <w:color w:val="000000"/>
        </w:rPr>
        <w:tab/>
        <w:t>Goods of significant value</w:t>
      </w:r>
    </w:p>
    <w:p w14:paraId="001BA01A" w14:textId="77777777" w:rsidR="004C4458" w:rsidRPr="00C51178" w:rsidRDefault="004C4458" w:rsidP="004C4458">
      <w:pPr>
        <w:pStyle w:val="Amainreturn"/>
        <w:rPr>
          <w:color w:val="000000"/>
        </w:rPr>
      </w:pPr>
      <w:r w:rsidRPr="00C51178">
        <w:rPr>
          <w:color w:val="000000"/>
        </w:rPr>
        <w:t>Goods of significant value may be disposed of by public auction—</w:t>
      </w:r>
    </w:p>
    <w:p w14:paraId="3ED9AFA1" w14:textId="77777777" w:rsidR="004C4458" w:rsidRPr="00C51178" w:rsidRDefault="004C4458" w:rsidP="004C4458">
      <w:pPr>
        <w:pStyle w:val="Ipara"/>
        <w:rPr>
          <w:color w:val="000000"/>
        </w:rPr>
      </w:pPr>
      <w:r w:rsidRPr="00C51178">
        <w:rPr>
          <w:color w:val="000000"/>
        </w:rPr>
        <w:tab/>
        <w:t>(a)</w:t>
      </w:r>
      <w:r w:rsidRPr="00C51178">
        <w:rPr>
          <w:color w:val="000000"/>
        </w:rPr>
        <w:tab/>
        <w:t>for a vehicle that is abandoned—after 14 days; or</w:t>
      </w:r>
    </w:p>
    <w:p w14:paraId="40339772" w14:textId="77777777" w:rsidR="004C4458" w:rsidRPr="00C51178" w:rsidRDefault="004C4458" w:rsidP="004C4458">
      <w:pPr>
        <w:pStyle w:val="Ipara"/>
        <w:rPr>
          <w:color w:val="000000"/>
        </w:rPr>
      </w:pPr>
      <w:r w:rsidRPr="00C51178">
        <w:rPr>
          <w:color w:val="000000"/>
        </w:rPr>
        <w:tab/>
        <w:t>(b)</w:t>
      </w:r>
      <w:r w:rsidRPr="00C51178">
        <w:rPr>
          <w:color w:val="000000"/>
        </w:rPr>
        <w:tab/>
        <w:t>in any other case—after 3 months.</w:t>
      </w:r>
    </w:p>
    <w:p w14:paraId="1645BE1E" w14:textId="77777777" w:rsidR="00C51178" w:rsidRDefault="00C51178">
      <w:pPr>
        <w:pStyle w:val="02Text"/>
        <w:sectPr w:rsidR="00C51178" w:rsidSect="00C51178">
          <w:headerReference w:type="even" r:id="rId71"/>
          <w:headerReference w:type="default" r:id="rId72"/>
          <w:footerReference w:type="even" r:id="rId73"/>
          <w:footerReference w:type="default" r:id="rId74"/>
          <w:footerReference w:type="first" r:id="rId75"/>
          <w:pgSz w:w="11907" w:h="16839" w:code="9"/>
          <w:pgMar w:top="3880" w:right="1900" w:bottom="3100" w:left="2300" w:header="2280" w:footer="1760" w:gutter="0"/>
          <w:lnNumType w:countBy="1"/>
          <w:pgNumType w:start="1"/>
          <w:cols w:space="720"/>
          <w:titlePg/>
          <w:docGrid w:linePitch="326"/>
        </w:sectPr>
      </w:pPr>
    </w:p>
    <w:p w14:paraId="0C9B463D" w14:textId="77777777" w:rsidR="00157617" w:rsidRPr="00C51178" w:rsidRDefault="00157617" w:rsidP="00C51178">
      <w:pPr>
        <w:pStyle w:val="PageBreak"/>
        <w:suppressLineNumbers/>
        <w:rPr>
          <w:color w:val="000000"/>
        </w:rPr>
      </w:pPr>
      <w:r w:rsidRPr="00C51178">
        <w:rPr>
          <w:color w:val="000000"/>
        </w:rPr>
        <w:br w:type="page"/>
      </w:r>
    </w:p>
    <w:p w14:paraId="3BE2549F" w14:textId="77777777" w:rsidR="00157617" w:rsidRPr="00C51178" w:rsidRDefault="00C51178" w:rsidP="00C51178">
      <w:pPr>
        <w:pStyle w:val="Sched-heading"/>
        <w:tabs>
          <w:tab w:val="left" w:pos="432"/>
        </w:tabs>
        <w:spacing w:after="60"/>
        <w:ind w:left="2552" w:hanging="2552"/>
      </w:pPr>
      <w:bookmarkStart w:id="61" w:name="_Toc10539288"/>
      <w:r w:rsidRPr="00C51178">
        <w:rPr>
          <w:rStyle w:val="CharChapNo"/>
        </w:rPr>
        <w:lastRenderedPageBreak/>
        <w:t>Schedule 1</w:t>
      </w:r>
      <w:r w:rsidRPr="00C51178">
        <w:rPr>
          <w:color w:val="000000"/>
        </w:rPr>
        <w:tab/>
      </w:r>
      <w:r w:rsidR="003A6D9C" w:rsidRPr="00C51178">
        <w:rPr>
          <w:rStyle w:val="CharChapText"/>
          <w:color w:val="000000"/>
        </w:rPr>
        <w:t>Road Transport (Safety and Traffic Management) Act 1999—</w:t>
      </w:r>
      <w:r w:rsidR="007B110D" w:rsidRPr="00C51178">
        <w:rPr>
          <w:rStyle w:val="CharChapText"/>
          <w:color w:val="000000"/>
        </w:rPr>
        <w:t>Consequential amendment</w:t>
      </w:r>
      <w:bookmarkEnd w:id="61"/>
    </w:p>
    <w:p w14:paraId="74D53605" w14:textId="77777777" w:rsidR="00BB3A20" w:rsidRPr="00C51178" w:rsidRDefault="00BB3A20" w:rsidP="00C51178">
      <w:pPr>
        <w:pStyle w:val="Placeholder"/>
        <w:suppressLineNumbers/>
      </w:pPr>
      <w:r w:rsidRPr="00C51178">
        <w:rPr>
          <w:rStyle w:val="CharPartNo"/>
        </w:rPr>
        <w:t xml:space="preserve">  </w:t>
      </w:r>
      <w:r w:rsidRPr="00C51178">
        <w:rPr>
          <w:rStyle w:val="CharPartText"/>
        </w:rPr>
        <w:t xml:space="preserve">  </w:t>
      </w:r>
    </w:p>
    <w:p w14:paraId="32864AFD" w14:textId="77777777" w:rsidR="00157617" w:rsidRPr="00C51178" w:rsidRDefault="00157617" w:rsidP="004D4107">
      <w:pPr>
        <w:pStyle w:val="ref"/>
        <w:rPr>
          <w:color w:val="000000"/>
        </w:rPr>
      </w:pPr>
      <w:r w:rsidRPr="00C51178">
        <w:rPr>
          <w:color w:val="000000"/>
        </w:rPr>
        <w:t xml:space="preserve">(see s </w:t>
      </w:r>
      <w:r w:rsidR="00045FDB" w:rsidRPr="00C51178">
        <w:rPr>
          <w:color w:val="000000"/>
        </w:rPr>
        <w:t>3</w:t>
      </w:r>
      <w:r w:rsidRPr="00C51178">
        <w:rPr>
          <w:color w:val="000000"/>
        </w:rPr>
        <w:t>)</w:t>
      </w:r>
    </w:p>
    <w:p w14:paraId="64F79869" w14:textId="77777777" w:rsidR="007B110D" w:rsidRPr="00C51178" w:rsidRDefault="00C51178" w:rsidP="00C51178">
      <w:pPr>
        <w:pStyle w:val="ShadedSchClause"/>
        <w:rPr>
          <w:color w:val="000000"/>
        </w:rPr>
      </w:pPr>
      <w:bookmarkStart w:id="62" w:name="_Toc10539289"/>
      <w:r w:rsidRPr="00C51178">
        <w:rPr>
          <w:rStyle w:val="CharSectNo"/>
        </w:rPr>
        <w:t>[1.1]</w:t>
      </w:r>
      <w:r w:rsidRPr="00C51178">
        <w:rPr>
          <w:color w:val="000000"/>
        </w:rPr>
        <w:tab/>
      </w:r>
      <w:r w:rsidR="007B110D" w:rsidRPr="00C51178">
        <w:rPr>
          <w:color w:val="000000"/>
        </w:rPr>
        <w:t>Section 40 (a) (ii)</w:t>
      </w:r>
      <w:bookmarkEnd w:id="62"/>
    </w:p>
    <w:p w14:paraId="099EDF72" w14:textId="77777777" w:rsidR="007B110D" w:rsidRPr="00C51178" w:rsidRDefault="007B110D" w:rsidP="007B110D">
      <w:pPr>
        <w:pStyle w:val="direction"/>
        <w:rPr>
          <w:color w:val="000000"/>
        </w:rPr>
      </w:pPr>
      <w:r w:rsidRPr="00C51178">
        <w:rPr>
          <w:color w:val="000000"/>
        </w:rPr>
        <w:t>omit</w:t>
      </w:r>
    </w:p>
    <w:p w14:paraId="2EEED016" w14:textId="77777777" w:rsidR="007B110D" w:rsidRPr="00C51178" w:rsidRDefault="007B110D" w:rsidP="007B110D">
      <w:pPr>
        <w:pStyle w:val="Amainreturn"/>
        <w:rPr>
          <w:color w:val="000000"/>
        </w:rPr>
      </w:pPr>
      <w:r w:rsidRPr="00C51178">
        <w:rPr>
          <w:color w:val="000000"/>
        </w:rPr>
        <w:t>abandoned or</w:t>
      </w:r>
      <w:r w:rsidR="009827CD" w:rsidRPr="00C51178">
        <w:rPr>
          <w:color w:val="000000"/>
        </w:rPr>
        <w:t xml:space="preserve"> left</w:t>
      </w:r>
    </w:p>
    <w:p w14:paraId="1AB1B443" w14:textId="77777777" w:rsidR="00C51178" w:rsidRDefault="00C51178">
      <w:pPr>
        <w:pStyle w:val="03Schedule"/>
        <w:sectPr w:rsidR="00C51178" w:rsidSect="00C51178">
          <w:headerReference w:type="even" r:id="rId76"/>
          <w:headerReference w:type="default" r:id="rId77"/>
          <w:footerReference w:type="even" r:id="rId78"/>
          <w:footerReference w:type="default" r:id="rId79"/>
          <w:type w:val="continuous"/>
          <w:pgSz w:w="11907" w:h="16839" w:code="9"/>
          <w:pgMar w:top="3880" w:right="1900" w:bottom="3100" w:left="2300" w:header="2280" w:footer="1760" w:gutter="0"/>
          <w:lnNumType w:countBy="1"/>
          <w:cols w:space="720"/>
          <w:docGrid w:linePitch="326"/>
        </w:sectPr>
      </w:pPr>
    </w:p>
    <w:p w14:paraId="2E5D20C5" w14:textId="77777777" w:rsidR="00B947DB" w:rsidRPr="00C51178" w:rsidRDefault="00B947DB">
      <w:pPr>
        <w:pStyle w:val="EndNoteHeading"/>
        <w:rPr>
          <w:color w:val="000000"/>
        </w:rPr>
      </w:pPr>
      <w:r w:rsidRPr="00C51178">
        <w:rPr>
          <w:color w:val="000000"/>
        </w:rPr>
        <w:lastRenderedPageBreak/>
        <w:t>Endnotes</w:t>
      </w:r>
    </w:p>
    <w:p w14:paraId="45BEE268" w14:textId="77777777" w:rsidR="00B947DB" w:rsidRPr="00C51178" w:rsidRDefault="00B947DB">
      <w:pPr>
        <w:pStyle w:val="EndNoteSubHeading"/>
        <w:rPr>
          <w:color w:val="000000"/>
        </w:rPr>
      </w:pPr>
      <w:r w:rsidRPr="00C51178">
        <w:rPr>
          <w:color w:val="000000"/>
        </w:rPr>
        <w:t>1</w:t>
      </w:r>
      <w:r w:rsidRPr="00C51178">
        <w:rPr>
          <w:color w:val="000000"/>
        </w:rPr>
        <w:tab/>
        <w:t>Presentation speech</w:t>
      </w:r>
    </w:p>
    <w:p w14:paraId="47009C81" w14:textId="7B362971" w:rsidR="00B947DB" w:rsidRPr="00C51178" w:rsidRDefault="00B947DB">
      <w:pPr>
        <w:pStyle w:val="EndNoteText"/>
        <w:rPr>
          <w:color w:val="000000"/>
        </w:rPr>
      </w:pPr>
      <w:r w:rsidRPr="00C51178">
        <w:rPr>
          <w:color w:val="000000"/>
        </w:rPr>
        <w:tab/>
        <w:t>Presentation speech made in the Legislative Assembly on</w:t>
      </w:r>
      <w:r w:rsidR="00BF710D">
        <w:rPr>
          <w:color w:val="000000"/>
        </w:rPr>
        <w:t xml:space="preserve"> 6 June 2019.</w:t>
      </w:r>
    </w:p>
    <w:p w14:paraId="7D80C9D7" w14:textId="77777777" w:rsidR="00B947DB" w:rsidRPr="00C51178" w:rsidRDefault="00B947DB">
      <w:pPr>
        <w:pStyle w:val="EndNoteSubHeading"/>
        <w:rPr>
          <w:color w:val="000000"/>
        </w:rPr>
      </w:pPr>
      <w:r w:rsidRPr="00C51178">
        <w:rPr>
          <w:color w:val="000000"/>
        </w:rPr>
        <w:t>2</w:t>
      </w:r>
      <w:r w:rsidRPr="00C51178">
        <w:rPr>
          <w:color w:val="000000"/>
        </w:rPr>
        <w:tab/>
        <w:t>Notification</w:t>
      </w:r>
    </w:p>
    <w:p w14:paraId="50CC3A29" w14:textId="13ED06C9" w:rsidR="00B947DB" w:rsidRPr="00C51178" w:rsidRDefault="00B947DB">
      <w:pPr>
        <w:pStyle w:val="EndNoteText"/>
        <w:rPr>
          <w:color w:val="000000"/>
        </w:rPr>
      </w:pPr>
      <w:r w:rsidRPr="00C51178">
        <w:rPr>
          <w:color w:val="000000"/>
        </w:rPr>
        <w:tab/>
        <w:t xml:space="preserve">Notified under the </w:t>
      </w:r>
      <w:hyperlink r:id="rId80" w:tooltip="A2001-14" w:history="1">
        <w:r w:rsidR="005B7FBF" w:rsidRPr="00C51178">
          <w:rPr>
            <w:rStyle w:val="charCitHyperlinkAbbrev"/>
          </w:rPr>
          <w:t>Legislation Act</w:t>
        </w:r>
      </w:hyperlink>
      <w:r w:rsidRPr="00C51178">
        <w:rPr>
          <w:color w:val="000000"/>
        </w:rPr>
        <w:t xml:space="preserve"> on</w:t>
      </w:r>
      <w:r w:rsidRPr="00C51178">
        <w:rPr>
          <w:color w:val="000000"/>
        </w:rPr>
        <w:tab/>
      </w:r>
      <w:r w:rsidR="00F3282E" w:rsidRPr="00C51178">
        <w:rPr>
          <w:noProof/>
          <w:color w:val="000000"/>
        </w:rPr>
        <w:t>2019</w:t>
      </w:r>
      <w:r w:rsidRPr="00C51178">
        <w:rPr>
          <w:color w:val="000000"/>
        </w:rPr>
        <w:t>.</w:t>
      </w:r>
    </w:p>
    <w:p w14:paraId="45E016E1" w14:textId="77777777" w:rsidR="00B947DB" w:rsidRPr="00C51178" w:rsidRDefault="00B947DB">
      <w:pPr>
        <w:pStyle w:val="EndNoteSubHeading"/>
        <w:rPr>
          <w:color w:val="000000"/>
        </w:rPr>
      </w:pPr>
      <w:r w:rsidRPr="00C51178">
        <w:rPr>
          <w:color w:val="000000"/>
        </w:rPr>
        <w:t>3</w:t>
      </w:r>
      <w:r w:rsidRPr="00C51178">
        <w:rPr>
          <w:color w:val="000000"/>
        </w:rPr>
        <w:tab/>
        <w:t>Republications of amended laws</w:t>
      </w:r>
    </w:p>
    <w:p w14:paraId="40DA835D" w14:textId="072A0359" w:rsidR="00B947DB" w:rsidRPr="00C51178" w:rsidRDefault="00B947DB">
      <w:pPr>
        <w:pStyle w:val="EndNoteText"/>
        <w:rPr>
          <w:color w:val="000000"/>
        </w:rPr>
      </w:pPr>
      <w:r w:rsidRPr="00C51178">
        <w:rPr>
          <w:color w:val="000000"/>
        </w:rPr>
        <w:tab/>
        <w:t xml:space="preserve">For the latest republication of amended laws, see </w:t>
      </w:r>
      <w:hyperlink r:id="rId81" w:history="1">
        <w:r w:rsidR="005B7FBF" w:rsidRPr="00C51178">
          <w:rPr>
            <w:rStyle w:val="charCitHyperlinkAbbrev"/>
          </w:rPr>
          <w:t>www.legislation.act.gov.au</w:t>
        </w:r>
      </w:hyperlink>
      <w:r w:rsidRPr="00C51178">
        <w:rPr>
          <w:color w:val="000000"/>
        </w:rPr>
        <w:t>.</w:t>
      </w:r>
    </w:p>
    <w:p w14:paraId="19EE6785" w14:textId="77777777" w:rsidR="00B947DB" w:rsidRPr="00C51178" w:rsidRDefault="00B947DB">
      <w:pPr>
        <w:pStyle w:val="N-line2"/>
        <w:rPr>
          <w:color w:val="000000"/>
        </w:rPr>
      </w:pPr>
    </w:p>
    <w:p w14:paraId="6A061FE6" w14:textId="77777777" w:rsidR="00C51178" w:rsidRDefault="00C51178">
      <w:pPr>
        <w:pStyle w:val="05EndNote"/>
        <w:sectPr w:rsidR="00C51178" w:rsidSect="009F7759">
          <w:headerReference w:type="even" r:id="rId82"/>
          <w:headerReference w:type="default" r:id="rId83"/>
          <w:footerReference w:type="even" r:id="rId84"/>
          <w:footerReference w:type="default" r:id="rId85"/>
          <w:pgSz w:w="11907" w:h="16839" w:code="9"/>
          <w:pgMar w:top="3000" w:right="1900" w:bottom="2500" w:left="2300" w:header="2480" w:footer="2100" w:gutter="0"/>
          <w:cols w:space="720"/>
          <w:docGrid w:linePitch="326"/>
        </w:sectPr>
      </w:pPr>
    </w:p>
    <w:p w14:paraId="08029872" w14:textId="77777777" w:rsidR="00B947DB" w:rsidRPr="00C51178" w:rsidRDefault="00B947DB" w:rsidP="00031305">
      <w:pPr>
        <w:rPr>
          <w:color w:val="000000"/>
        </w:rPr>
      </w:pPr>
    </w:p>
    <w:p w14:paraId="669EF161" w14:textId="77777777" w:rsidR="00CB1742" w:rsidRDefault="00CB1742" w:rsidP="00B947DB">
      <w:pPr>
        <w:rPr>
          <w:color w:val="000000"/>
        </w:rPr>
      </w:pPr>
    </w:p>
    <w:p w14:paraId="7A9EF744" w14:textId="77777777" w:rsidR="00C51178" w:rsidRDefault="00C51178" w:rsidP="00C51178"/>
    <w:p w14:paraId="3F80F486" w14:textId="77777777" w:rsidR="009F7759" w:rsidRDefault="009F7759" w:rsidP="00C51178"/>
    <w:p w14:paraId="5131863B" w14:textId="77777777" w:rsidR="009F7759" w:rsidRDefault="009F7759" w:rsidP="00C51178"/>
    <w:p w14:paraId="73F75F32" w14:textId="77777777" w:rsidR="009F7759" w:rsidRDefault="009F7759" w:rsidP="00C51178"/>
    <w:p w14:paraId="740BF23A" w14:textId="77777777" w:rsidR="00C51178" w:rsidRDefault="00C51178" w:rsidP="00C51178">
      <w:pPr>
        <w:suppressLineNumbers/>
      </w:pPr>
    </w:p>
    <w:p w14:paraId="09589F06" w14:textId="77777777" w:rsidR="009F7759" w:rsidRDefault="009F7759" w:rsidP="00C51178">
      <w:pPr>
        <w:suppressLineNumbers/>
      </w:pPr>
    </w:p>
    <w:p w14:paraId="27D957B6" w14:textId="77777777" w:rsidR="009F7759" w:rsidRDefault="009F7759" w:rsidP="00C51178">
      <w:pPr>
        <w:suppressLineNumbers/>
      </w:pPr>
    </w:p>
    <w:p w14:paraId="5806B33D" w14:textId="77777777" w:rsidR="009F7759" w:rsidRDefault="009F7759" w:rsidP="00C51178">
      <w:pPr>
        <w:suppressLineNumbers/>
      </w:pPr>
    </w:p>
    <w:p w14:paraId="14170800" w14:textId="77777777" w:rsidR="009F7759" w:rsidRDefault="009F7759" w:rsidP="00C51178">
      <w:pPr>
        <w:suppressLineNumbers/>
      </w:pPr>
    </w:p>
    <w:p w14:paraId="529A9D7F" w14:textId="77777777" w:rsidR="009F7759" w:rsidRDefault="009F7759" w:rsidP="00C51178">
      <w:pPr>
        <w:suppressLineNumbers/>
      </w:pPr>
    </w:p>
    <w:p w14:paraId="10990581" w14:textId="77777777" w:rsidR="009F7759" w:rsidRDefault="009F7759" w:rsidP="00C51178">
      <w:pPr>
        <w:suppressLineNumbers/>
      </w:pPr>
    </w:p>
    <w:p w14:paraId="5974DCB6" w14:textId="77777777" w:rsidR="009F7759" w:rsidRDefault="009F7759" w:rsidP="00C51178">
      <w:pPr>
        <w:suppressLineNumbers/>
      </w:pPr>
    </w:p>
    <w:p w14:paraId="73440A74" w14:textId="77777777" w:rsidR="009F7759" w:rsidRDefault="009F7759" w:rsidP="00C51178">
      <w:pPr>
        <w:suppressLineNumbers/>
      </w:pPr>
    </w:p>
    <w:p w14:paraId="14520A44" w14:textId="77777777" w:rsidR="009F7759" w:rsidRDefault="009F7759" w:rsidP="00C51178">
      <w:pPr>
        <w:suppressLineNumbers/>
      </w:pPr>
    </w:p>
    <w:p w14:paraId="2A608B93" w14:textId="77777777" w:rsidR="009F7759" w:rsidRDefault="009F7759" w:rsidP="00C51178">
      <w:pPr>
        <w:suppressLineNumbers/>
      </w:pPr>
    </w:p>
    <w:p w14:paraId="54D75B12" w14:textId="77777777" w:rsidR="00C51178" w:rsidRDefault="00C51178" w:rsidP="00C51178">
      <w:pPr>
        <w:suppressLineNumbers/>
      </w:pPr>
    </w:p>
    <w:p w14:paraId="64CDA51E" w14:textId="77777777" w:rsidR="009F7759" w:rsidRDefault="009F7759" w:rsidP="00C51178">
      <w:pPr>
        <w:suppressLineNumbers/>
      </w:pPr>
    </w:p>
    <w:p w14:paraId="40445919" w14:textId="77777777" w:rsidR="00C51178" w:rsidRDefault="00C51178" w:rsidP="00C51178">
      <w:pPr>
        <w:suppressLineNumbers/>
      </w:pPr>
    </w:p>
    <w:p w14:paraId="191AEED3" w14:textId="77777777" w:rsidR="00C51178" w:rsidRDefault="00C51178" w:rsidP="00C51178">
      <w:pPr>
        <w:suppressLineNumbers/>
      </w:pPr>
    </w:p>
    <w:p w14:paraId="3948C6DB" w14:textId="77777777" w:rsidR="00C51178" w:rsidRDefault="00C51178" w:rsidP="00C51178">
      <w:pPr>
        <w:suppressLineNumbers/>
      </w:pPr>
    </w:p>
    <w:p w14:paraId="38018DDC" w14:textId="77777777" w:rsidR="00C51178" w:rsidRDefault="00C51178" w:rsidP="00C51178">
      <w:pPr>
        <w:suppressLineNumbers/>
      </w:pPr>
    </w:p>
    <w:p w14:paraId="2EAC03A5" w14:textId="77777777" w:rsidR="00C51178" w:rsidRDefault="00C51178">
      <w:pPr>
        <w:jc w:val="center"/>
        <w:rPr>
          <w:sz w:val="18"/>
        </w:rPr>
      </w:pPr>
      <w:r>
        <w:rPr>
          <w:sz w:val="18"/>
        </w:rPr>
        <w:t xml:space="preserve">© Australian Capital Territory </w:t>
      </w:r>
      <w:r>
        <w:rPr>
          <w:noProof/>
          <w:sz w:val="18"/>
        </w:rPr>
        <w:t>2019</w:t>
      </w:r>
    </w:p>
    <w:sectPr w:rsidR="00C51178" w:rsidSect="00C51178">
      <w:headerReference w:type="even" r:id="rId86"/>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630CE" w14:textId="77777777" w:rsidR="00F5620C" w:rsidRDefault="00F5620C">
      <w:r>
        <w:separator/>
      </w:r>
    </w:p>
  </w:endnote>
  <w:endnote w:type="continuationSeparator" w:id="0">
    <w:p w14:paraId="3182BC94" w14:textId="77777777" w:rsidR="00F5620C" w:rsidRDefault="00F5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5A18C" w14:textId="77777777" w:rsidR="00F5620C" w:rsidRDefault="00F5620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5620C" w:rsidRPr="00CB3D59" w14:paraId="3645FA8D" w14:textId="77777777">
      <w:tc>
        <w:tcPr>
          <w:tcW w:w="845" w:type="pct"/>
        </w:tcPr>
        <w:p w14:paraId="08636449" w14:textId="77777777" w:rsidR="00F5620C" w:rsidRPr="0097645D" w:rsidRDefault="00F5620C" w:rsidP="00F5620C">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680AF1B3" w14:textId="666EB39C" w:rsidR="00F5620C" w:rsidRPr="00783A18" w:rsidRDefault="001437F2" w:rsidP="00F5620C">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BF710D" w:rsidRPr="00C51178">
            <w:t>Litter Legislation Amendment Bill 2019</w:t>
          </w:r>
          <w:r>
            <w:fldChar w:fldCharType="end"/>
          </w:r>
        </w:p>
        <w:p w14:paraId="06E74E2D" w14:textId="60F5208F" w:rsidR="00F5620C" w:rsidRPr="00783A18" w:rsidRDefault="00F5620C" w:rsidP="00F5620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BF710D">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BF710D">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BF710D">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72AEC845" w14:textId="0BBCF0A2" w:rsidR="00F5620C" w:rsidRPr="00743346" w:rsidRDefault="00F5620C" w:rsidP="00F5620C">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BF710D">
            <w:rPr>
              <w:rFonts w:cs="Arial"/>
              <w:szCs w:val="18"/>
            </w:rPr>
            <w:t xml:space="preserve">  </w:t>
          </w:r>
          <w:r w:rsidRPr="00743346">
            <w:rPr>
              <w:rFonts w:cs="Arial"/>
              <w:szCs w:val="18"/>
            </w:rPr>
            <w:fldChar w:fldCharType="end"/>
          </w:r>
        </w:p>
      </w:tc>
    </w:tr>
  </w:tbl>
  <w:p w14:paraId="35A9B3E3" w14:textId="4B496C9C" w:rsidR="00F5620C" w:rsidRPr="001437F2" w:rsidRDefault="001437F2" w:rsidP="001437F2">
    <w:pPr>
      <w:pStyle w:val="Status"/>
      <w:rPr>
        <w:rFonts w:cs="Arial"/>
      </w:rPr>
    </w:pPr>
    <w:r w:rsidRPr="001437F2">
      <w:rPr>
        <w:rFonts w:cs="Arial"/>
      </w:rPr>
      <w:fldChar w:fldCharType="begin"/>
    </w:r>
    <w:r w:rsidRPr="001437F2">
      <w:rPr>
        <w:rFonts w:cs="Arial"/>
      </w:rPr>
      <w:instrText xml:space="preserve"> DOCPROPERTY "Status" </w:instrText>
    </w:r>
    <w:r w:rsidRPr="001437F2">
      <w:rPr>
        <w:rFonts w:cs="Arial"/>
      </w:rPr>
      <w:fldChar w:fldCharType="separate"/>
    </w:r>
    <w:r w:rsidR="00BF710D" w:rsidRPr="001437F2">
      <w:rPr>
        <w:rFonts w:cs="Arial"/>
      </w:rPr>
      <w:t xml:space="preserve"> </w:t>
    </w:r>
    <w:r w:rsidRPr="001437F2">
      <w:rPr>
        <w:rFonts w:cs="Arial"/>
      </w:rPr>
      <w:fldChar w:fldCharType="end"/>
    </w:r>
    <w:r w:rsidRPr="001437F2">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12868" w14:textId="77777777" w:rsidR="00F5620C" w:rsidRDefault="00F5620C">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F5620C" w14:paraId="587F0A10" w14:textId="77777777">
      <w:trPr>
        <w:jc w:val="center"/>
      </w:trPr>
      <w:tc>
        <w:tcPr>
          <w:tcW w:w="1553" w:type="dxa"/>
        </w:tcPr>
        <w:p w14:paraId="54A7E749" w14:textId="70E1BB8A" w:rsidR="00F5620C" w:rsidRDefault="00F5620C">
          <w:pPr>
            <w:pStyle w:val="Footer"/>
          </w:pPr>
          <w:r>
            <w:fldChar w:fldCharType="begin"/>
          </w:r>
          <w:r>
            <w:instrText xml:space="preserve"> DOCPROPERTY "Category"  *\charformat  </w:instrText>
          </w:r>
          <w:r>
            <w:fldChar w:fldCharType="end"/>
          </w:r>
          <w:r>
            <w:br/>
          </w:r>
          <w:r w:rsidR="001437F2">
            <w:fldChar w:fldCharType="begin"/>
          </w:r>
          <w:r w:rsidR="001437F2">
            <w:instrText xml:space="preserve"> DOCPROPERTY "RepubDt"  *\charformat  </w:instrText>
          </w:r>
          <w:r w:rsidR="001437F2">
            <w:fldChar w:fldCharType="separate"/>
          </w:r>
          <w:r w:rsidR="00BF710D">
            <w:t xml:space="preserve">  </w:t>
          </w:r>
          <w:r w:rsidR="001437F2">
            <w:fldChar w:fldCharType="end"/>
          </w:r>
        </w:p>
      </w:tc>
      <w:tc>
        <w:tcPr>
          <w:tcW w:w="4527" w:type="dxa"/>
        </w:tcPr>
        <w:p w14:paraId="4860BCA0" w14:textId="524E560F" w:rsidR="00F5620C" w:rsidRDefault="001437F2">
          <w:pPr>
            <w:pStyle w:val="Footer"/>
            <w:jc w:val="center"/>
          </w:pPr>
          <w:r>
            <w:fldChar w:fldCharType="begin"/>
          </w:r>
          <w:r>
            <w:instrText xml:space="preserve"> REF Citation *\charformat </w:instrText>
          </w:r>
          <w:r>
            <w:fldChar w:fldCharType="separate"/>
          </w:r>
          <w:r w:rsidR="00BF710D" w:rsidRPr="00C51178">
            <w:t>Litter Legislation Amendment Bill 2019</w:t>
          </w:r>
          <w:r>
            <w:fldChar w:fldCharType="end"/>
          </w:r>
        </w:p>
        <w:p w14:paraId="42312F8D" w14:textId="7E2BF301" w:rsidR="00F5620C" w:rsidRDefault="001437F2">
          <w:pPr>
            <w:pStyle w:val="Footer"/>
            <w:spacing w:before="0"/>
            <w:jc w:val="center"/>
          </w:pPr>
          <w:r>
            <w:fldChar w:fldCharType="begin"/>
          </w:r>
          <w:r>
            <w:instrText xml:space="preserve"> DOCPROPERTY "Eff"  *\charformat </w:instrText>
          </w:r>
          <w:r>
            <w:fldChar w:fldCharType="separate"/>
          </w:r>
          <w:r w:rsidR="00BF710D">
            <w:t xml:space="preserve"> </w:t>
          </w:r>
          <w:r>
            <w:fldChar w:fldCharType="end"/>
          </w:r>
          <w:r>
            <w:fldChar w:fldCharType="begin"/>
          </w:r>
          <w:r>
            <w:instrText xml:space="preserve"> DOCPROPERTY "StartDt"  *\charformat </w:instrText>
          </w:r>
          <w:r>
            <w:fldChar w:fldCharType="separate"/>
          </w:r>
          <w:r w:rsidR="00BF710D">
            <w:t xml:space="preserve">  </w:t>
          </w:r>
          <w:r>
            <w:fldChar w:fldCharType="end"/>
          </w:r>
          <w:r>
            <w:fldChar w:fldCharType="begin"/>
          </w:r>
          <w:r>
            <w:instrText xml:space="preserve"> DOCPROPERTY "EndDt"  *\charformat </w:instrText>
          </w:r>
          <w:r>
            <w:fldChar w:fldCharType="separate"/>
          </w:r>
          <w:r w:rsidR="00BF710D">
            <w:t xml:space="preserve">  </w:t>
          </w:r>
          <w:r>
            <w:fldChar w:fldCharType="end"/>
          </w:r>
        </w:p>
      </w:tc>
      <w:tc>
        <w:tcPr>
          <w:tcW w:w="1240" w:type="dxa"/>
        </w:tcPr>
        <w:p w14:paraId="73F9FD80" w14:textId="77777777" w:rsidR="00F5620C" w:rsidRDefault="00F5620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CB1FDAD" w14:textId="6444B6C6" w:rsidR="00F5620C" w:rsidRPr="001437F2" w:rsidRDefault="001437F2" w:rsidP="001437F2">
    <w:pPr>
      <w:pStyle w:val="Status"/>
      <w:rPr>
        <w:rFonts w:cs="Arial"/>
      </w:rPr>
    </w:pPr>
    <w:r w:rsidRPr="001437F2">
      <w:rPr>
        <w:rFonts w:cs="Arial"/>
      </w:rPr>
      <w:fldChar w:fldCharType="begin"/>
    </w:r>
    <w:r w:rsidRPr="001437F2">
      <w:rPr>
        <w:rFonts w:cs="Arial"/>
      </w:rPr>
      <w:instrText xml:space="preserve"> DOCPROPERTY "Status" </w:instrText>
    </w:r>
    <w:r w:rsidRPr="001437F2">
      <w:rPr>
        <w:rFonts w:cs="Arial"/>
      </w:rPr>
      <w:fldChar w:fldCharType="separate"/>
    </w:r>
    <w:r w:rsidR="00BF710D" w:rsidRPr="001437F2">
      <w:rPr>
        <w:rFonts w:cs="Arial"/>
      </w:rPr>
      <w:t xml:space="preserve"> </w:t>
    </w:r>
    <w:r w:rsidRPr="001437F2">
      <w:rPr>
        <w:rFonts w:cs="Arial"/>
      </w:rPr>
      <w:fldChar w:fldCharType="end"/>
    </w:r>
    <w:r w:rsidRPr="001437F2">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0632C" w14:textId="77777777" w:rsidR="00F5620C" w:rsidRDefault="00F5620C">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F5620C" w:rsidRPr="00CB3D59" w14:paraId="28D96373" w14:textId="77777777">
      <w:tc>
        <w:tcPr>
          <w:tcW w:w="1060" w:type="pct"/>
        </w:tcPr>
        <w:p w14:paraId="7AB978C8" w14:textId="4B68721E" w:rsidR="00F5620C" w:rsidRPr="00743346" w:rsidRDefault="00F5620C" w:rsidP="00F5620C">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BF710D">
            <w:rPr>
              <w:rFonts w:cs="Arial"/>
              <w:szCs w:val="18"/>
            </w:rPr>
            <w:t xml:space="preserve">  </w:t>
          </w:r>
          <w:r w:rsidRPr="00743346">
            <w:rPr>
              <w:rFonts w:cs="Arial"/>
              <w:szCs w:val="18"/>
            </w:rPr>
            <w:fldChar w:fldCharType="end"/>
          </w:r>
        </w:p>
      </w:tc>
      <w:tc>
        <w:tcPr>
          <w:tcW w:w="3094" w:type="pct"/>
        </w:tcPr>
        <w:p w14:paraId="385B7CC7" w14:textId="584CED6B" w:rsidR="00F5620C" w:rsidRPr="00783A18" w:rsidRDefault="001437F2" w:rsidP="00F5620C">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BF710D" w:rsidRPr="00C51178">
            <w:t>Litter Legislation Amendment Bill 2019</w:t>
          </w:r>
          <w:r>
            <w:fldChar w:fldCharType="end"/>
          </w:r>
        </w:p>
        <w:p w14:paraId="28CEBC54" w14:textId="14A92CB2" w:rsidR="00F5620C" w:rsidRPr="00783A18" w:rsidRDefault="00F5620C" w:rsidP="00F5620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BF710D">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BF710D">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BF710D">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1E1BBAC9" w14:textId="77777777" w:rsidR="00F5620C" w:rsidRPr="0097645D" w:rsidRDefault="00F5620C" w:rsidP="00F5620C">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36C8EF9F" w14:textId="2DD7CFBE" w:rsidR="00F5620C" w:rsidRPr="001437F2" w:rsidRDefault="001437F2" w:rsidP="001437F2">
    <w:pPr>
      <w:pStyle w:val="Status"/>
      <w:rPr>
        <w:rFonts w:cs="Arial"/>
      </w:rPr>
    </w:pPr>
    <w:r w:rsidRPr="001437F2">
      <w:rPr>
        <w:rFonts w:cs="Arial"/>
      </w:rPr>
      <w:fldChar w:fldCharType="begin"/>
    </w:r>
    <w:r w:rsidRPr="001437F2">
      <w:rPr>
        <w:rFonts w:cs="Arial"/>
      </w:rPr>
      <w:instrText xml:space="preserve"> DOCPROPERTY "Status" </w:instrText>
    </w:r>
    <w:r w:rsidRPr="001437F2">
      <w:rPr>
        <w:rFonts w:cs="Arial"/>
      </w:rPr>
      <w:fldChar w:fldCharType="separate"/>
    </w:r>
    <w:r w:rsidR="00BF710D" w:rsidRPr="001437F2">
      <w:rPr>
        <w:rFonts w:cs="Arial"/>
      </w:rPr>
      <w:t xml:space="preserve"> </w:t>
    </w:r>
    <w:r w:rsidRPr="001437F2">
      <w:rPr>
        <w:rFonts w:cs="Arial"/>
      </w:rPr>
      <w:fldChar w:fldCharType="end"/>
    </w:r>
    <w:r w:rsidRPr="001437F2">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0073F" w14:textId="77777777" w:rsidR="00F5620C" w:rsidRDefault="00F5620C">
    <w:pPr>
      <w:rPr>
        <w:sz w:val="16"/>
      </w:rPr>
    </w:pPr>
  </w:p>
  <w:p w14:paraId="4BD2AC37" w14:textId="756DFFA4" w:rsidR="00F5620C" w:rsidRDefault="00F5620C">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BF710D">
      <w:rPr>
        <w:rFonts w:ascii="Arial" w:hAnsi="Arial"/>
        <w:sz w:val="12"/>
      </w:rPr>
      <w:t>J2019-58</w:t>
    </w:r>
    <w:r>
      <w:rPr>
        <w:rFonts w:ascii="Arial" w:hAnsi="Arial"/>
        <w:sz w:val="12"/>
      </w:rPr>
      <w:fldChar w:fldCharType="end"/>
    </w:r>
  </w:p>
  <w:p w14:paraId="6C2599E3" w14:textId="66322C3B" w:rsidR="00F5620C" w:rsidRPr="001437F2" w:rsidRDefault="001437F2" w:rsidP="001437F2">
    <w:pPr>
      <w:pStyle w:val="Status"/>
      <w:tabs>
        <w:tab w:val="center" w:pos="3853"/>
        <w:tab w:val="left" w:pos="4575"/>
      </w:tabs>
      <w:rPr>
        <w:rFonts w:cs="Arial"/>
      </w:rPr>
    </w:pPr>
    <w:r w:rsidRPr="001437F2">
      <w:rPr>
        <w:rFonts w:cs="Arial"/>
      </w:rPr>
      <w:fldChar w:fldCharType="begin"/>
    </w:r>
    <w:r w:rsidRPr="001437F2">
      <w:rPr>
        <w:rFonts w:cs="Arial"/>
      </w:rPr>
      <w:instrText xml:space="preserve"> DOCPROPERTY "Status" </w:instrText>
    </w:r>
    <w:r w:rsidRPr="001437F2">
      <w:rPr>
        <w:rFonts w:cs="Arial"/>
      </w:rPr>
      <w:fldChar w:fldCharType="separate"/>
    </w:r>
    <w:r w:rsidR="00BF710D" w:rsidRPr="001437F2">
      <w:rPr>
        <w:rFonts w:cs="Arial"/>
      </w:rPr>
      <w:t xml:space="preserve"> </w:t>
    </w:r>
    <w:r w:rsidRPr="001437F2">
      <w:rPr>
        <w:rFonts w:cs="Arial"/>
      </w:rPr>
      <w:fldChar w:fldCharType="end"/>
    </w:r>
    <w:r w:rsidRPr="001437F2">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4A81A" w14:textId="77777777" w:rsidR="00F5620C" w:rsidRDefault="00F5620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5620C" w:rsidRPr="00CB3D59" w14:paraId="2AFFC145" w14:textId="77777777">
      <w:tc>
        <w:tcPr>
          <w:tcW w:w="847" w:type="pct"/>
        </w:tcPr>
        <w:p w14:paraId="2301BCB9" w14:textId="77777777" w:rsidR="00F5620C" w:rsidRPr="006D109C" w:rsidRDefault="00F5620C" w:rsidP="00F5620C">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14B1BF6E" w14:textId="3993D317" w:rsidR="00F5620C" w:rsidRPr="006D109C" w:rsidRDefault="00F5620C" w:rsidP="00F5620C">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F710D" w:rsidRPr="00BF710D">
            <w:rPr>
              <w:rFonts w:cs="Arial"/>
              <w:szCs w:val="18"/>
            </w:rPr>
            <w:t>Litter Legislation Amendment Bill</w:t>
          </w:r>
          <w:r w:rsidR="00BF710D" w:rsidRPr="00C51178">
            <w:t xml:space="preserve"> 2019</w:t>
          </w:r>
          <w:r>
            <w:rPr>
              <w:rFonts w:cs="Arial"/>
              <w:szCs w:val="18"/>
            </w:rPr>
            <w:fldChar w:fldCharType="end"/>
          </w:r>
        </w:p>
        <w:p w14:paraId="0209979C" w14:textId="6C98B838" w:rsidR="00F5620C" w:rsidRPr="00783A18" w:rsidRDefault="00F5620C" w:rsidP="00F5620C">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BF710D">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BF710D">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BF710D">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4509FB70" w14:textId="0B70FD14" w:rsidR="00F5620C" w:rsidRPr="006D109C" w:rsidRDefault="00F5620C" w:rsidP="00F5620C">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BF710D">
            <w:rPr>
              <w:rFonts w:cs="Arial"/>
              <w:szCs w:val="18"/>
            </w:rPr>
            <w:t xml:space="preserve">  </w:t>
          </w:r>
          <w:r w:rsidRPr="006D109C">
            <w:rPr>
              <w:rFonts w:cs="Arial"/>
              <w:szCs w:val="18"/>
            </w:rPr>
            <w:fldChar w:fldCharType="end"/>
          </w:r>
        </w:p>
      </w:tc>
    </w:tr>
  </w:tbl>
  <w:p w14:paraId="30A64CC8" w14:textId="18E2EC96" w:rsidR="00F5620C" w:rsidRPr="001437F2" w:rsidRDefault="001437F2" w:rsidP="001437F2">
    <w:pPr>
      <w:pStyle w:val="Status"/>
      <w:rPr>
        <w:rFonts w:cs="Arial"/>
      </w:rPr>
    </w:pPr>
    <w:r w:rsidRPr="001437F2">
      <w:rPr>
        <w:rFonts w:cs="Arial"/>
      </w:rPr>
      <w:fldChar w:fldCharType="begin"/>
    </w:r>
    <w:r w:rsidRPr="001437F2">
      <w:rPr>
        <w:rFonts w:cs="Arial"/>
      </w:rPr>
      <w:instrText xml:space="preserve"> DOCPROPERTY "Status" </w:instrText>
    </w:r>
    <w:r w:rsidRPr="001437F2">
      <w:rPr>
        <w:rFonts w:cs="Arial"/>
      </w:rPr>
      <w:fldChar w:fldCharType="separate"/>
    </w:r>
    <w:r w:rsidR="00BF710D" w:rsidRPr="001437F2">
      <w:rPr>
        <w:rFonts w:cs="Arial"/>
      </w:rPr>
      <w:t xml:space="preserve"> </w:t>
    </w:r>
    <w:r w:rsidRPr="001437F2">
      <w:rPr>
        <w:rFonts w:cs="Arial"/>
      </w:rPr>
      <w:fldChar w:fldCharType="end"/>
    </w:r>
    <w:r w:rsidRPr="001437F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3CBAD" w14:textId="77777777" w:rsidR="00F5620C" w:rsidRDefault="00F5620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5620C" w:rsidRPr="00CB3D59" w14:paraId="2B66B2C4" w14:textId="77777777">
      <w:tc>
        <w:tcPr>
          <w:tcW w:w="1061" w:type="pct"/>
        </w:tcPr>
        <w:p w14:paraId="1B094E3E" w14:textId="528F41F6" w:rsidR="00F5620C" w:rsidRPr="006D109C" w:rsidRDefault="00F5620C" w:rsidP="00F5620C">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BF710D">
            <w:rPr>
              <w:rFonts w:cs="Arial"/>
              <w:szCs w:val="18"/>
            </w:rPr>
            <w:t xml:space="preserve">  </w:t>
          </w:r>
          <w:r w:rsidRPr="006D109C">
            <w:rPr>
              <w:rFonts w:cs="Arial"/>
              <w:szCs w:val="18"/>
            </w:rPr>
            <w:fldChar w:fldCharType="end"/>
          </w:r>
        </w:p>
      </w:tc>
      <w:tc>
        <w:tcPr>
          <w:tcW w:w="3092" w:type="pct"/>
        </w:tcPr>
        <w:p w14:paraId="4F0B6250" w14:textId="4D3B6800" w:rsidR="00F5620C" w:rsidRPr="006D109C" w:rsidRDefault="00F5620C" w:rsidP="00F5620C">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F710D" w:rsidRPr="00BF710D">
            <w:rPr>
              <w:rFonts w:cs="Arial"/>
              <w:szCs w:val="18"/>
            </w:rPr>
            <w:t>Litter Legislation Amendment Bill</w:t>
          </w:r>
          <w:r w:rsidR="00BF710D" w:rsidRPr="00C51178">
            <w:t xml:space="preserve"> 2019</w:t>
          </w:r>
          <w:r>
            <w:rPr>
              <w:rFonts w:cs="Arial"/>
              <w:szCs w:val="18"/>
            </w:rPr>
            <w:fldChar w:fldCharType="end"/>
          </w:r>
        </w:p>
        <w:p w14:paraId="02C773FA" w14:textId="289040F3" w:rsidR="00F5620C" w:rsidRPr="00783A18" w:rsidRDefault="00F5620C" w:rsidP="00F5620C">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BF710D">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BF710D">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BF710D">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38B8FA4A" w14:textId="77777777" w:rsidR="00F5620C" w:rsidRPr="006D109C" w:rsidRDefault="00F5620C" w:rsidP="00F5620C">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1DE4D76E" w14:textId="40946B3D" w:rsidR="00F5620C" w:rsidRPr="001437F2" w:rsidRDefault="001437F2" w:rsidP="001437F2">
    <w:pPr>
      <w:pStyle w:val="Status"/>
      <w:rPr>
        <w:rFonts w:cs="Arial"/>
      </w:rPr>
    </w:pPr>
    <w:r w:rsidRPr="001437F2">
      <w:rPr>
        <w:rFonts w:cs="Arial"/>
      </w:rPr>
      <w:fldChar w:fldCharType="begin"/>
    </w:r>
    <w:r w:rsidRPr="001437F2">
      <w:rPr>
        <w:rFonts w:cs="Arial"/>
      </w:rPr>
      <w:instrText xml:space="preserve"> DOCPROPERTY "Status" </w:instrText>
    </w:r>
    <w:r w:rsidRPr="001437F2">
      <w:rPr>
        <w:rFonts w:cs="Arial"/>
      </w:rPr>
      <w:fldChar w:fldCharType="separate"/>
    </w:r>
    <w:r w:rsidR="00BF710D" w:rsidRPr="001437F2">
      <w:rPr>
        <w:rFonts w:cs="Arial"/>
      </w:rPr>
      <w:t xml:space="preserve"> </w:t>
    </w:r>
    <w:r w:rsidRPr="001437F2">
      <w:rPr>
        <w:rFonts w:cs="Arial"/>
      </w:rPr>
      <w:fldChar w:fldCharType="end"/>
    </w:r>
    <w:r w:rsidRPr="001437F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CD276" w14:textId="77777777" w:rsidR="00F5620C" w:rsidRDefault="00F5620C">
    <w:pPr>
      <w:rPr>
        <w:sz w:val="16"/>
      </w:rPr>
    </w:pPr>
  </w:p>
  <w:p w14:paraId="63E2B389" w14:textId="5D9DEEBA" w:rsidR="00F5620C" w:rsidRDefault="00F5620C">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BF710D">
      <w:rPr>
        <w:rFonts w:ascii="Arial" w:hAnsi="Arial"/>
        <w:sz w:val="12"/>
      </w:rPr>
      <w:t>J2019-58</w:t>
    </w:r>
    <w:r>
      <w:rPr>
        <w:rFonts w:ascii="Arial" w:hAnsi="Arial"/>
        <w:sz w:val="12"/>
      </w:rPr>
      <w:fldChar w:fldCharType="end"/>
    </w:r>
  </w:p>
  <w:p w14:paraId="0B0E713B" w14:textId="5AD88C8A" w:rsidR="00F5620C" w:rsidRPr="001437F2" w:rsidRDefault="001437F2" w:rsidP="001437F2">
    <w:pPr>
      <w:pStyle w:val="Status"/>
      <w:rPr>
        <w:rFonts w:cs="Arial"/>
      </w:rPr>
    </w:pPr>
    <w:r w:rsidRPr="001437F2">
      <w:rPr>
        <w:rFonts w:cs="Arial"/>
      </w:rPr>
      <w:fldChar w:fldCharType="begin"/>
    </w:r>
    <w:r w:rsidRPr="001437F2">
      <w:rPr>
        <w:rFonts w:cs="Arial"/>
      </w:rPr>
      <w:instrText xml:space="preserve"> DOCPROPERTY "Status" </w:instrText>
    </w:r>
    <w:r w:rsidRPr="001437F2">
      <w:rPr>
        <w:rFonts w:cs="Arial"/>
      </w:rPr>
      <w:fldChar w:fldCharType="separate"/>
    </w:r>
    <w:r w:rsidR="00BF710D" w:rsidRPr="001437F2">
      <w:rPr>
        <w:rFonts w:cs="Arial"/>
      </w:rPr>
      <w:t xml:space="preserve"> </w:t>
    </w:r>
    <w:r w:rsidRPr="001437F2">
      <w:rPr>
        <w:rFonts w:cs="Arial"/>
      </w:rPr>
      <w:fldChar w:fldCharType="end"/>
    </w:r>
    <w:r w:rsidRPr="001437F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1EBAC" w14:textId="77777777" w:rsidR="00F5620C" w:rsidRDefault="00F5620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5620C" w:rsidRPr="00CB3D59" w14:paraId="11D85B36" w14:textId="77777777">
      <w:tc>
        <w:tcPr>
          <w:tcW w:w="847" w:type="pct"/>
        </w:tcPr>
        <w:p w14:paraId="126AFAFB" w14:textId="77777777" w:rsidR="00F5620C" w:rsidRPr="00ED273E" w:rsidRDefault="00F5620C" w:rsidP="00F5620C">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2D2B2C54" w14:textId="43BF79DA" w:rsidR="00F5620C" w:rsidRPr="00ED273E" w:rsidRDefault="00F5620C" w:rsidP="00F5620C">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BF710D" w:rsidRPr="00C51178">
            <w:t>Litter Legislation Amendment Bill 2019</w:t>
          </w:r>
          <w:r w:rsidRPr="00783A18">
            <w:rPr>
              <w:rFonts w:ascii="Times New Roman" w:hAnsi="Times New Roman"/>
              <w:sz w:val="24"/>
              <w:szCs w:val="24"/>
            </w:rPr>
            <w:fldChar w:fldCharType="end"/>
          </w:r>
        </w:p>
        <w:p w14:paraId="6C504E62" w14:textId="0B3A68EE" w:rsidR="00F5620C" w:rsidRPr="00ED273E" w:rsidRDefault="00F5620C" w:rsidP="00F5620C">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BF710D">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BF710D">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BF710D">
            <w:rPr>
              <w:rFonts w:cs="Arial"/>
              <w:szCs w:val="18"/>
            </w:rPr>
            <w:t xml:space="preserve">  </w:t>
          </w:r>
          <w:r w:rsidRPr="00ED273E">
            <w:rPr>
              <w:rFonts w:cs="Arial"/>
              <w:szCs w:val="18"/>
            </w:rPr>
            <w:fldChar w:fldCharType="end"/>
          </w:r>
        </w:p>
      </w:tc>
      <w:tc>
        <w:tcPr>
          <w:tcW w:w="1061" w:type="pct"/>
        </w:tcPr>
        <w:p w14:paraId="5FDBE476" w14:textId="057219B2" w:rsidR="00F5620C" w:rsidRPr="00ED273E" w:rsidRDefault="00F5620C" w:rsidP="00F5620C">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BF710D">
            <w:rPr>
              <w:rFonts w:cs="Arial"/>
              <w:szCs w:val="18"/>
            </w:rPr>
            <w:t xml:space="preserve">  </w:t>
          </w:r>
          <w:r w:rsidRPr="00ED273E">
            <w:rPr>
              <w:rFonts w:cs="Arial"/>
              <w:szCs w:val="18"/>
            </w:rPr>
            <w:fldChar w:fldCharType="end"/>
          </w:r>
        </w:p>
      </w:tc>
    </w:tr>
  </w:tbl>
  <w:p w14:paraId="342FE003" w14:textId="59531B21" w:rsidR="00F5620C" w:rsidRPr="001437F2" w:rsidRDefault="001437F2" w:rsidP="001437F2">
    <w:pPr>
      <w:pStyle w:val="Status"/>
      <w:rPr>
        <w:rFonts w:cs="Arial"/>
      </w:rPr>
    </w:pPr>
    <w:r w:rsidRPr="001437F2">
      <w:rPr>
        <w:rFonts w:cs="Arial"/>
      </w:rPr>
      <w:fldChar w:fldCharType="begin"/>
    </w:r>
    <w:r w:rsidRPr="001437F2">
      <w:rPr>
        <w:rFonts w:cs="Arial"/>
      </w:rPr>
      <w:instrText xml:space="preserve"> DOCPROPERTY "Status" </w:instrText>
    </w:r>
    <w:r w:rsidRPr="001437F2">
      <w:rPr>
        <w:rFonts w:cs="Arial"/>
      </w:rPr>
      <w:fldChar w:fldCharType="separate"/>
    </w:r>
    <w:r w:rsidR="00BF710D" w:rsidRPr="001437F2">
      <w:rPr>
        <w:rFonts w:cs="Arial"/>
      </w:rPr>
      <w:t xml:space="preserve"> </w:t>
    </w:r>
    <w:r w:rsidRPr="001437F2">
      <w:rPr>
        <w:rFonts w:cs="Arial"/>
      </w:rPr>
      <w:fldChar w:fldCharType="end"/>
    </w:r>
    <w:r w:rsidRPr="001437F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D2F14" w14:textId="77777777" w:rsidR="00F5620C" w:rsidRDefault="00F5620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5620C" w:rsidRPr="00CB3D59" w14:paraId="7400D64C" w14:textId="77777777">
      <w:tc>
        <w:tcPr>
          <w:tcW w:w="1061" w:type="pct"/>
        </w:tcPr>
        <w:p w14:paraId="23D3FE17" w14:textId="0288D44F" w:rsidR="00F5620C" w:rsidRPr="00ED273E" w:rsidRDefault="00F5620C" w:rsidP="00F5620C">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BF710D">
            <w:rPr>
              <w:rFonts w:cs="Arial"/>
              <w:szCs w:val="18"/>
            </w:rPr>
            <w:t xml:space="preserve">  </w:t>
          </w:r>
          <w:r w:rsidRPr="00ED273E">
            <w:rPr>
              <w:rFonts w:cs="Arial"/>
              <w:szCs w:val="18"/>
            </w:rPr>
            <w:fldChar w:fldCharType="end"/>
          </w:r>
        </w:p>
      </w:tc>
      <w:tc>
        <w:tcPr>
          <w:tcW w:w="3092" w:type="pct"/>
        </w:tcPr>
        <w:p w14:paraId="16C77A72" w14:textId="173088E6" w:rsidR="00F5620C" w:rsidRPr="00ED273E" w:rsidRDefault="00F5620C" w:rsidP="00F5620C">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F710D" w:rsidRPr="00BF710D">
            <w:rPr>
              <w:rFonts w:cs="Arial"/>
              <w:szCs w:val="18"/>
            </w:rPr>
            <w:t>Litter Legislation Amendment Bill</w:t>
          </w:r>
          <w:r w:rsidR="00BF710D" w:rsidRPr="00C51178">
            <w:t xml:space="preserve"> 2019</w:t>
          </w:r>
          <w:r>
            <w:rPr>
              <w:rFonts w:cs="Arial"/>
              <w:szCs w:val="18"/>
            </w:rPr>
            <w:fldChar w:fldCharType="end"/>
          </w:r>
        </w:p>
        <w:p w14:paraId="7DB122D4" w14:textId="3665016B" w:rsidR="00F5620C" w:rsidRPr="00ED273E" w:rsidRDefault="00F5620C" w:rsidP="00F5620C">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BF710D">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BF710D">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BF710D">
            <w:rPr>
              <w:rFonts w:cs="Arial"/>
              <w:szCs w:val="18"/>
            </w:rPr>
            <w:t xml:space="preserve">  </w:t>
          </w:r>
          <w:r w:rsidRPr="00ED273E">
            <w:rPr>
              <w:rFonts w:cs="Arial"/>
              <w:szCs w:val="18"/>
            </w:rPr>
            <w:fldChar w:fldCharType="end"/>
          </w:r>
        </w:p>
      </w:tc>
      <w:tc>
        <w:tcPr>
          <w:tcW w:w="847" w:type="pct"/>
        </w:tcPr>
        <w:p w14:paraId="0F9220CB" w14:textId="77777777" w:rsidR="00F5620C" w:rsidRPr="00ED273E" w:rsidRDefault="00F5620C" w:rsidP="00F5620C">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5F2A178C" w14:textId="549AFFC5" w:rsidR="00F5620C" w:rsidRPr="001437F2" w:rsidRDefault="001437F2" w:rsidP="001437F2">
    <w:pPr>
      <w:pStyle w:val="Status"/>
      <w:rPr>
        <w:rFonts w:cs="Arial"/>
      </w:rPr>
    </w:pPr>
    <w:r w:rsidRPr="001437F2">
      <w:rPr>
        <w:rFonts w:cs="Arial"/>
      </w:rPr>
      <w:fldChar w:fldCharType="begin"/>
    </w:r>
    <w:r w:rsidRPr="001437F2">
      <w:rPr>
        <w:rFonts w:cs="Arial"/>
      </w:rPr>
      <w:instrText xml:space="preserve"> DOCPROPERTY "Status" </w:instrText>
    </w:r>
    <w:r w:rsidRPr="001437F2">
      <w:rPr>
        <w:rFonts w:cs="Arial"/>
      </w:rPr>
      <w:fldChar w:fldCharType="separate"/>
    </w:r>
    <w:r w:rsidR="00BF710D" w:rsidRPr="001437F2">
      <w:rPr>
        <w:rFonts w:cs="Arial"/>
      </w:rPr>
      <w:t xml:space="preserve"> </w:t>
    </w:r>
    <w:r w:rsidRPr="001437F2">
      <w:rPr>
        <w:rFonts w:cs="Arial"/>
      </w:rPr>
      <w:fldChar w:fldCharType="end"/>
    </w:r>
    <w:r w:rsidRPr="001437F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7AE2D" w14:textId="77777777" w:rsidR="00F5620C" w:rsidRDefault="00F5620C">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F5620C" w14:paraId="5C987E6D" w14:textId="77777777">
      <w:trPr>
        <w:jc w:val="center"/>
      </w:trPr>
      <w:tc>
        <w:tcPr>
          <w:tcW w:w="1240" w:type="dxa"/>
        </w:tcPr>
        <w:p w14:paraId="6E51D0F5" w14:textId="77777777" w:rsidR="00F5620C" w:rsidRDefault="00F5620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53CA3453" w14:textId="4175F469" w:rsidR="00F5620C" w:rsidRDefault="001437F2">
          <w:pPr>
            <w:pStyle w:val="Footer"/>
            <w:jc w:val="center"/>
          </w:pPr>
          <w:r>
            <w:fldChar w:fldCharType="begin"/>
          </w:r>
          <w:r>
            <w:instrText xml:space="preserve"> REF Citation *\charformat </w:instrText>
          </w:r>
          <w:r>
            <w:fldChar w:fldCharType="separate"/>
          </w:r>
          <w:r w:rsidR="00BF710D" w:rsidRPr="00C51178">
            <w:t>Litter Legislation Amendment Bill 2019</w:t>
          </w:r>
          <w:r>
            <w:fldChar w:fldCharType="end"/>
          </w:r>
        </w:p>
        <w:p w14:paraId="0F462E98" w14:textId="18E632B9" w:rsidR="00F5620C" w:rsidRDefault="001437F2">
          <w:pPr>
            <w:pStyle w:val="Footer"/>
            <w:spacing w:before="0"/>
            <w:jc w:val="center"/>
          </w:pPr>
          <w:r>
            <w:fldChar w:fldCharType="begin"/>
          </w:r>
          <w:r>
            <w:instrText xml:space="preserve"> DOCPROPERTY "Eff"  *\charformat </w:instrText>
          </w:r>
          <w:r>
            <w:fldChar w:fldCharType="separate"/>
          </w:r>
          <w:r w:rsidR="00BF710D">
            <w:t xml:space="preserve"> </w:t>
          </w:r>
          <w:r>
            <w:fldChar w:fldCharType="end"/>
          </w:r>
          <w:r>
            <w:fldChar w:fldCharType="begin"/>
          </w:r>
          <w:r>
            <w:instrText xml:space="preserve"> DOCPROPERTY "StartDt"  *\charformat </w:instrText>
          </w:r>
          <w:r>
            <w:fldChar w:fldCharType="separate"/>
          </w:r>
          <w:r w:rsidR="00BF710D">
            <w:t xml:space="preserve">  </w:t>
          </w:r>
          <w:r>
            <w:fldChar w:fldCharType="end"/>
          </w:r>
          <w:r>
            <w:fldChar w:fldCharType="begin"/>
          </w:r>
          <w:r>
            <w:instrText xml:space="preserve"> DOCPROPERTY "EndDt"  *\charformat </w:instrText>
          </w:r>
          <w:r>
            <w:fldChar w:fldCharType="separate"/>
          </w:r>
          <w:r w:rsidR="00BF710D">
            <w:t xml:space="preserve">  </w:t>
          </w:r>
          <w:r>
            <w:fldChar w:fldCharType="end"/>
          </w:r>
        </w:p>
      </w:tc>
      <w:tc>
        <w:tcPr>
          <w:tcW w:w="1553" w:type="dxa"/>
        </w:tcPr>
        <w:p w14:paraId="127639EA" w14:textId="6FD5FD4F" w:rsidR="00F5620C" w:rsidRDefault="00F5620C">
          <w:pPr>
            <w:pStyle w:val="Footer"/>
            <w:jc w:val="right"/>
          </w:pPr>
          <w:r>
            <w:fldChar w:fldCharType="begin"/>
          </w:r>
          <w:r>
            <w:instrText xml:space="preserve"> DOCPROPERTY "Category"  *\charformat  </w:instrText>
          </w:r>
          <w:r>
            <w:fldChar w:fldCharType="end"/>
          </w:r>
          <w:r>
            <w:br/>
          </w:r>
          <w:r w:rsidR="001437F2">
            <w:fldChar w:fldCharType="begin"/>
          </w:r>
          <w:r w:rsidR="001437F2">
            <w:instrText xml:space="preserve"> DOCPROPERTY "RepubDt"  *\charformat  </w:instrText>
          </w:r>
          <w:r w:rsidR="001437F2">
            <w:fldChar w:fldCharType="separate"/>
          </w:r>
          <w:r w:rsidR="00BF710D">
            <w:t xml:space="preserve">  </w:t>
          </w:r>
          <w:r w:rsidR="001437F2">
            <w:fldChar w:fldCharType="end"/>
          </w:r>
        </w:p>
      </w:tc>
    </w:tr>
  </w:tbl>
  <w:p w14:paraId="6137132E" w14:textId="3B24B873" w:rsidR="00F5620C" w:rsidRPr="001437F2" w:rsidRDefault="001437F2" w:rsidP="001437F2">
    <w:pPr>
      <w:pStyle w:val="Status"/>
      <w:rPr>
        <w:rFonts w:cs="Arial"/>
      </w:rPr>
    </w:pPr>
    <w:r w:rsidRPr="001437F2">
      <w:rPr>
        <w:rFonts w:cs="Arial"/>
      </w:rPr>
      <w:fldChar w:fldCharType="begin"/>
    </w:r>
    <w:r w:rsidRPr="001437F2">
      <w:rPr>
        <w:rFonts w:cs="Arial"/>
      </w:rPr>
      <w:instrText xml:space="preserve"> DOCPROPERTY "Status" </w:instrText>
    </w:r>
    <w:r w:rsidRPr="001437F2">
      <w:rPr>
        <w:rFonts w:cs="Arial"/>
      </w:rPr>
      <w:fldChar w:fldCharType="separate"/>
    </w:r>
    <w:r w:rsidR="00BF710D" w:rsidRPr="001437F2">
      <w:rPr>
        <w:rFonts w:cs="Arial"/>
      </w:rPr>
      <w:t xml:space="preserve"> </w:t>
    </w:r>
    <w:r w:rsidRPr="001437F2">
      <w:rPr>
        <w:rFonts w:cs="Arial"/>
      </w:rPr>
      <w:fldChar w:fldCharType="end"/>
    </w:r>
    <w:r w:rsidRPr="001437F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1CFB9" w14:textId="77777777" w:rsidR="00F5620C" w:rsidRDefault="00F5620C">
      <w:r>
        <w:separator/>
      </w:r>
    </w:p>
  </w:footnote>
  <w:footnote w:type="continuationSeparator" w:id="0">
    <w:p w14:paraId="520B8F05" w14:textId="77777777" w:rsidR="00F5620C" w:rsidRDefault="00F56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F5620C" w:rsidRPr="00CB3D59" w14:paraId="11422A04" w14:textId="77777777">
      <w:tc>
        <w:tcPr>
          <w:tcW w:w="900" w:type="pct"/>
        </w:tcPr>
        <w:p w14:paraId="51B83A39" w14:textId="77777777" w:rsidR="00F5620C" w:rsidRPr="00783A18" w:rsidRDefault="00F5620C">
          <w:pPr>
            <w:pStyle w:val="HeaderEven"/>
            <w:rPr>
              <w:rFonts w:ascii="Times New Roman" w:hAnsi="Times New Roman"/>
              <w:sz w:val="24"/>
              <w:szCs w:val="24"/>
            </w:rPr>
          </w:pPr>
        </w:p>
      </w:tc>
      <w:tc>
        <w:tcPr>
          <w:tcW w:w="4100" w:type="pct"/>
        </w:tcPr>
        <w:p w14:paraId="239E76D9" w14:textId="77777777" w:rsidR="00F5620C" w:rsidRPr="00783A18" w:rsidRDefault="00F5620C">
          <w:pPr>
            <w:pStyle w:val="HeaderEven"/>
            <w:rPr>
              <w:rFonts w:ascii="Times New Roman" w:hAnsi="Times New Roman"/>
              <w:sz w:val="24"/>
              <w:szCs w:val="24"/>
            </w:rPr>
          </w:pPr>
        </w:p>
      </w:tc>
    </w:tr>
    <w:tr w:rsidR="00F5620C" w:rsidRPr="00CB3D59" w14:paraId="27782D26" w14:textId="77777777">
      <w:tc>
        <w:tcPr>
          <w:tcW w:w="4100" w:type="pct"/>
          <w:gridSpan w:val="2"/>
          <w:tcBorders>
            <w:bottom w:val="single" w:sz="4" w:space="0" w:color="auto"/>
          </w:tcBorders>
        </w:tcPr>
        <w:p w14:paraId="3252A45C" w14:textId="06A1CD1D" w:rsidR="00F5620C" w:rsidRPr="0097645D" w:rsidRDefault="00730408" w:rsidP="00F5620C">
          <w:pPr>
            <w:pStyle w:val="HeaderEven6"/>
            <w:rPr>
              <w:rFonts w:cs="Arial"/>
              <w:szCs w:val="18"/>
            </w:rPr>
          </w:pPr>
          <w:r>
            <w:rPr>
              <w:noProof/>
            </w:rPr>
            <w:fldChar w:fldCharType="begin"/>
          </w:r>
          <w:r>
            <w:rPr>
              <w:noProof/>
            </w:rPr>
            <w:instrText xml:space="preserve"> STYLEREF charContents \* MERGEFORMAT </w:instrText>
          </w:r>
          <w:r>
            <w:rPr>
              <w:noProof/>
            </w:rPr>
            <w:fldChar w:fldCharType="separate"/>
          </w:r>
          <w:r w:rsidR="001437F2">
            <w:rPr>
              <w:noProof/>
            </w:rPr>
            <w:t>Contents</w:t>
          </w:r>
          <w:r>
            <w:rPr>
              <w:noProof/>
            </w:rPr>
            <w:fldChar w:fldCharType="end"/>
          </w:r>
        </w:p>
      </w:tc>
    </w:tr>
  </w:tbl>
  <w:p w14:paraId="4868C878" w14:textId="12D16821" w:rsidR="00F5620C" w:rsidRDefault="00F5620C">
    <w:pPr>
      <w:pStyle w:val="N-9pt"/>
    </w:pPr>
    <w:r>
      <w:tab/>
    </w:r>
    <w:r w:rsidR="00730408">
      <w:rPr>
        <w:noProof/>
      </w:rPr>
      <w:fldChar w:fldCharType="begin"/>
    </w:r>
    <w:r w:rsidR="00730408">
      <w:rPr>
        <w:noProof/>
      </w:rPr>
      <w:instrText xml:space="preserve"> STYLEREF charPage \* MERGEFORMAT </w:instrText>
    </w:r>
    <w:r w:rsidR="00730408">
      <w:rPr>
        <w:noProof/>
      </w:rPr>
      <w:fldChar w:fldCharType="separate"/>
    </w:r>
    <w:r w:rsidR="001437F2">
      <w:rPr>
        <w:noProof/>
      </w:rPr>
      <w:t>Page</w:t>
    </w:r>
    <w:r w:rsidR="00730408">
      <w:rPr>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ook w:val="0000" w:firstRow="0" w:lastRow="0" w:firstColumn="0" w:lastColumn="0" w:noHBand="0" w:noVBand="0"/>
    </w:tblPr>
    <w:tblGrid>
      <w:gridCol w:w="1646"/>
      <w:gridCol w:w="6061"/>
    </w:tblGrid>
    <w:tr w:rsidR="00F5620C" w:rsidRPr="00E06D02" w14:paraId="7EB53CE9" w14:textId="77777777" w:rsidTr="00567644">
      <w:trPr>
        <w:jc w:val="center"/>
      </w:trPr>
      <w:tc>
        <w:tcPr>
          <w:tcW w:w="1068" w:type="pct"/>
        </w:tcPr>
        <w:p w14:paraId="6A8EB71A" w14:textId="77777777" w:rsidR="00F5620C" w:rsidRPr="00567644" w:rsidRDefault="00F5620C" w:rsidP="00567644">
          <w:pPr>
            <w:pStyle w:val="HeaderEven"/>
            <w:tabs>
              <w:tab w:val="left" w:pos="700"/>
            </w:tabs>
            <w:ind w:left="697" w:hanging="697"/>
            <w:rPr>
              <w:rFonts w:cs="Arial"/>
              <w:szCs w:val="18"/>
            </w:rPr>
          </w:pPr>
        </w:p>
      </w:tc>
      <w:tc>
        <w:tcPr>
          <w:tcW w:w="3932" w:type="pct"/>
        </w:tcPr>
        <w:p w14:paraId="001347C7" w14:textId="77777777" w:rsidR="00F5620C" w:rsidRPr="00567644" w:rsidRDefault="00F5620C" w:rsidP="00567644">
          <w:pPr>
            <w:pStyle w:val="HeaderEven"/>
            <w:tabs>
              <w:tab w:val="left" w:pos="700"/>
            </w:tabs>
            <w:ind w:left="697" w:hanging="697"/>
            <w:rPr>
              <w:rFonts w:cs="Arial"/>
              <w:szCs w:val="18"/>
            </w:rPr>
          </w:pPr>
        </w:p>
      </w:tc>
    </w:tr>
    <w:tr w:rsidR="00F5620C" w:rsidRPr="00E06D02" w14:paraId="5D3FBA0C" w14:textId="77777777" w:rsidTr="00567644">
      <w:trPr>
        <w:jc w:val="center"/>
      </w:trPr>
      <w:tc>
        <w:tcPr>
          <w:tcW w:w="1068" w:type="pct"/>
        </w:tcPr>
        <w:p w14:paraId="09EEA984" w14:textId="77777777" w:rsidR="00F5620C" w:rsidRPr="00567644" w:rsidRDefault="00F5620C" w:rsidP="00567644">
          <w:pPr>
            <w:pStyle w:val="HeaderEven"/>
            <w:tabs>
              <w:tab w:val="left" w:pos="700"/>
            </w:tabs>
            <w:ind w:left="697" w:hanging="697"/>
            <w:rPr>
              <w:rFonts w:cs="Arial"/>
              <w:szCs w:val="18"/>
            </w:rPr>
          </w:pPr>
        </w:p>
      </w:tc>
      <w:tc>
        <w:tcPr>
          <w:tcW w:w="3932" w:type="pct"/>
        </w:tcPr>
        <w:p w14:paraId="23E9D93D" w14:textId="77777777" w:rsidR="00F5620C" w:rsidRPr="00567644" w:rsidRDefault="00F5620C" w:rsidP="00567644">
          <w:pPr>
            <w:pStyle w:val="HeaderEven"/>
            <w:tabs>
              <w:tab w:val="left" w:pos="700"/>
            </w:tabs>
            <w:ind w:left="697" w:hanging="697"/>
            <w:rPr>
              <w:rFonts w:cs="Arial"/>
              <w:szCs w:val="18"/>
            </w:rPr>
          </w:pPr>
        </w:p>
      </w:tc>
    </w:tr>
    <w:tr w:rsidR="00F5620C" w:rsidRPr="00E06D02" w14:paraId="27207A49" w14:textId="77777777" w:rsidTr="00567644">
      <w:trPr>
        <w:cantSplit/>
        <w:jc w:val="center"/>
      </w:trPr>
      <w:tc>
        <w:tcPr>
          <w:tcW w:w="4997" w:type="pct"/>
          <w:gridSpan w:val="2"/>
          <w:tcBorders>
            <w:bottom w:val="single" w:sz="4" w:space="0" w:color="auto"/>
          </w:tcBorders>
        </w:tcPr>
        <w:p w14:paraId="70D143BC" w14:textId="77777777" w:rsidR="00F5620C" w:rsidRPr="00567644" w:rsidRDefault="00F5620C" w:rsidP="00567644">
          <w:pPr>
            <w:pStyle w:val="HeaderEven6"/>
            <w:tabs>
              <w:tab w:val="left" w:pos="700"/>
            </w:tabs>
            <w:ind w:left="697" w:hanging="697"/>
            <w:rPr>
              <w:szCs w:val="18"/>
            </w:rPr>
          </w:pPr>
        </w:p>
      </w:tc>
    </w:tr>
  </w:tbl>
  <w:p w14:paraId="24000715" w14:textId="77777777" w:rsidR="00F5620C" w:rsidRDefault="00F5620C"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F5620C" w:rsidRPr="00CB3D59" w14:paraId="14DBE99C" w14:textId="77777777">
      <w:tc>
        <w:tcPr>
          <w:tcW w:w="4100" w:type="pct"/>
        </w:tcPr>
        <w:p w14:paraId="79AD5C88" w14:textId="77777777" w:rsidR="00F5620C" w:rsidRPr="00783A18" w:rsidRDefault="00F5620C" w:rsidP="00F5620C">
          <w:pPr>
            <w:pStyle w:val="HeaderOdd"/>
            <w:jc w:val="left"/>
            <w:rPr>
              <w:rFonts w:ascii="Times New Roman" w:hAnsi="Times New Roman"/>
              <w:sz w:val="24"/>
              <w:szCs w:val="24"/>
            </w:rPr>
          </w:pPr>
        </w:p>
      </w:tc>
      <w:tc>
        <w:tcPr>
          <w:tcW w:w="900" w:type="pct"/>
        </w:tcPr>
        <w:p w14:paraId="0AC3CEA9" w14:textId="77777777" w:rsidR="00F5620C" w:rsidRPr="00783A18" w:rsidRDefault="00F5620C" w:rsidP="00F5620C">
          <w:pPr>
            <w:pStyle w:val="HeaderOdd"/>
            <w:jc w:val="left"/>
            <w:rPr>
              <w:rFonts w:ascii="Times New Roman" w:hAnsi="Times New Roman"/>
              <w:sz w:val="24"/>
              <w:szCs w:val="24"/>
            </w:rPr>
          </w:pPr>
        </w:p>
      </w:tc>
    </w:tr>
    <w:tr w:rsidR="00F5620C" w:rsidRPr="00CB3D59" w14:paraId="68A8EC60" w14:textId="77777777">
      <w:tc>
        <w:tcPr>
          <w:tcW w:w="900" w:type="pct"/>
          <w:gridSpan w:val="2"/>
          <w:tcBorders>
            <w:bottom w:val="single" w:sz="4" w:space="0" w:color="auto"/>
          </w:tcBorders>
        </w:tcPr>
        <w:p w14:paraId="539DD2B3" w14:textId="28F38588" w:rsidR="00F5620C" w:rsidRPr="0097645D" w:rsidRDefault="00730408" w:rsidP="00F5620C">
          <w:pPr>
            <w:pStyle w:val="HeaderOdd6"/>
            <w:jc w:val="left"/>
            <w:rPr>
              <w:rFonts w:cs="Arial"/>
              <w:szCs w:val="18"/>
            </w:rPr>
          </w:pPr>
          <w:r>
            <w:rPr>
              <w:noProof/>
            </w:rPr>
            <w:fldChar w:fldCharType="begin"/>
          </w:r>
          <w:r>
            <w:rPr>
              <w:noProof/>
            </w:rPr>
            <w:instrText xml:space="preserve"> STYLEREF charContents \* MERGEFORMAT </w:instrText>
          </w:r>
          <w:r>
            <w:rPr>
              <w:noProof/>
            </w:rPr>
            <w:fldChar w:fldCharType="separate"/>
          </w:r>
          <w:r w:rsidR="001437F2">
            <w:rPr>
              <w:noProof/>
            </w:rPr>
            <w:t>Contents</w:t>
          </w:r>
          <w:r>
            <w:rPr>
              <w:noProof/>
            </w:rPr>
            <w:fldChar w:fldCharType="end"/>
          </w:r>
        </w:p>
      </w:tc>
    </w:tr>
  </w:tbl>
  <w:p w14:paraId="3381066D" w14:textId="0E9FF1F6" w:rsidR="00F5620C" w:rsidRDefault="00F5620C">
    <w:pPr>
      <w:pStyle w:val="N-9pt"/>
    </w:pPr>
    <w:r>
      <w:tab/>
    </w:r>
    <w:r w:rsidR="00730408">
      <w:rPr>
        <w:noProof/>
      </w:rPr>
      <w:fldChar w:fldCharType="begin"/>
    </w:r>
    <w:r w:rsidR="00730408">
      <w:rPr>
        <w:noProof/>
      </w:rPr>
      <w:instrText xml:space="preserve"> STYLEREF charPage \* MERGEFORMAT </w:instrText>
    </w:r>
    <w:r w:rsidR="00730408">
      <w:rPr>
        <w:noProof/>
      </w:rPr>
      <w:fldChar w:fldCharType="separate"/>
    </w:r>
    <w:r w:rsidR="001437F2">
      <w:rPr>
        <w:noProof/>
      </w:rPr>
      <w:t>Page</w:t>
    </w:r>
    <w:r w:rsidR="00730408">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4FBD7" w14:textId="77777777" w:rsidR="00930E56" w:rsidRDefault="00930E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645"/>
      <w:gridCol w:w="6062"/>
    </w:tblGrid>
    <w:tr w:rsidR="00F5620C" w:rsidRPr="00CB3D59" w14:paraId="23E8E9CC" w14:textId="77777777" w:rsidTr="00F5620C">
      <w:tc>
        <w:tcPr>
          <w:tcW w:w="1701" w:type="dxa"/>
        </w:tcPr>
        <w:p w14:paraId="456D27FA" w14:textId="404A32DB" w:rsidR="00F5620C" w:rsidRPr="006D109C" w:rsidRDefault="00F5620C">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1437F2">
            <w:rPr>
              <w:rFonts w:cs="Arial"/>
              <w:b/>
              <w:noProof/>
              <w:szCs w:val="18"/>
            </w:rPr>
            <w:t>Part 6</w:t>
          </w:r>
          <w:r w:rsidRPr="006D109C">
            <w:rPr>
              <w:rFonts w:cs="Arial"/>
              <w:b/>
              <w:szCs w:val="18"/>
            </w:rPr>
            <w:fldChar w:fldCharType="end"/>
          </w:r>
        </w:p>
      </w:tc>
      <w:tc>
        <w:tcPr>
          <w:tcW w:w="6320" w:type="dxa"/>
        </w:tcPr>
        <w:p w14:paraId="07A36F13" w14:textId="506045D0" w:rsidR="00F5620C" w:rsidRPr="006D109C" w:rsidRDefault="00F5620C">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1437F2">
            <w:rPr>
              <w:rFonts w:cs="Arial"/>
              <w:noProof/>
              <w:szCs w:val="18"/>
            </w:rPr>
            <w:t>Uncollected Goods Act 1996</w:t>
          </w:r>
          <w:r w:rsidRPr="006D109C">
            <w:rPr>
              <w:rFonts w:cs="Arial"/>
              <w:szCs w:val="18"/>
            </w:rPr>
            <w:fldChar w:fldCharType="end"/>
          </w:r>
        </w:p>
      </w:tc>
    </w:tr>
    <w:tr w:rsidR="00F5620C" w:rsidRPr="00CB3D59" w14:paraId="6B9FECAD" w14:textId="77777777" w:rsidTr="00F5620C">
      <w:tc>
        <w:tcPr>
          <w:tcW w:w="1701" w:type="dxa"/>
        </w:tcPr>
        <w:p w14:paraId="395DEBEF" w14:textId="2E7BA6C7" w:rsidR="00F5620C" w:rsidRPr="006D109C" w:rsidRDefault="00F5620C">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63310BD6" w14:textId="708D09BB" w:rsidR="00F5620C" w:rsidRPr="006D109C" w:rsidRDefault="00F5620C">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F5620C" w:rsidRPr="00CB3D59" w14:paraId="647251F3" w14:textId="77777777" w:rsidTr="00F5620C">
      <w:trPr>
        <w:cantSplit/>
      </w:trPr>
      <w:tc>
        <w:tcPr>
          <w:tcW w:w="1701" w:type="dxa"/>
          <w:gridSpan w:val="2"/>
          <w:tcBorders>
            <w:bottom w:val="single" w:sz="4" w:space="0" w:color="auto"/>
          </w:tcBorders>
        </w:tcPr>
        <w:p w14:paraId="7147A42D" w14:textId="41A678D9" w:rsidR="00F5620C" w:rsidRPr="006D109C" w:rsidRDefault="00F5620C" w:rsidP="00F5620C">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BF710D">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1437F2">
            <w:rPr>
              <w:rFonts w:cs="Arial"/>
              <w:noProof/>
              <w:szCs w:val="18"/>
            </w:rPr>
            <w:t>52</w:t>
          </w:r>
          <w:r w:rsidRPr="006D109C">
            <w:rPr>
              <w:rFonts w:cs="Arial"/>
              <w:szCs w:val="18"/>
            </w:rPr>
            <w:fldChar w:fldCharType="end"/>
          </w:r>
        </w:p>
      </w:tc>
    </w:tr>
  </w:tbl>
  <w:p w14:paraId="10BEBE02" w14:textId="77777777" w:rsidR="00F5620C" w:rsidRDefault="00F562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058"/>
      <w:gridCol w:w="1649"/>
    </w:tblGrid>
    <w:tr w:rsidR="00F5620C" w:rsidRPr="00CB3D59" w14:paraId="7C16B928" w14:textId="77777777" w:rsidTr="00F5620C">
      <w:tc>
        <w:tcPr>
          <w:tcW w:w="6320" w:type="dxa"/>
        </w:tcPr>
        <w:p w14:paraId="1701E8A0" w14:textId="04DA167B" w:rsidR="00F5620C" w:rsidRPr="006D109C" w:rsidRDefault="00F5620C">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1437F2">
            <w:rPr>
              <w:rFonts w:cs="Arial"/>
              <w:noProof/>
              <w:szCs w:val="18"/>
            </w:rPr>
            <w:t>Uncollected Goods Act 1996</w:t>
          </w:r>
          <w:r w:rsidRPr="006D109C">
            <w:rPr>
              <w:rFonts w:cs="Arial"/>
              <w:szCs w:val="18"/>
            </w:rPr>
            <w:fldChar w:fldCharType="end"/>
          </w:r>
        </w:p>
      </w:tc>
      <w:tc>
        <w:tcPr>
          <w:tcW w:w="1701" w:type="dxa"/>
        </w:tcPr>
        <w:p w14:paraId="3F460410" w14:textId="4FF5F5EB" w:rsidR="00F5620C" w:rsidRPr="006D109C" w:rsidRDefault="00F5620C">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1437F2">
            <w:rPr>
              <w:rFonts w:cs="Arial"/>
              <w:b/>
              <w:noProof/>
              <w:szCs w:val="18"/>
            </w:rPr>
            <w:t>Part 6</w:t>
          </w:r>
          <w:r w:rsidRPr="006D109C">
            <w:rPr>
              <w:rFonts w:cs="Arial"/>
              <w:b/>
              <w:szCs w:val="18"/>
            </w:rPr>
            <w:fldChar w:fldCharType="end"/>
          </w:r>
        </w:p>
      </w:tc>
    </w:tr>
    <w:tr w:rsidR="00F5620C" w:rsidRPr="00CB3D59" w14:paraId="4F303174" w14:textId="77777777" w:rsidTr="00F5620C">
      <w:tc>
        <w:tcPr>
          <w:tcW w:w="6320" w:type="dxa"/>
        </w:tcPr>
        <w:p w14:paraId="0ECA25E0" w14:textId="49A7756A" w:rsidR="00F5620C" w:rsidRPr="006D109C" w:rsidRDefault="00F5620C">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7C1BBD0A" w14:textId="7A4E257E" w:rsidR="00F5620C" w:rsidRPr="006D109C" w:rsidRDefault="00F5620C">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F5620C" w:rsidRPr="00CB3D59" w14:paraId="401BEC11" w14:textId="77777777" w:rsidTr="00F5620C">
      <w:trPr>
        <w:cantSplit/>
      </w:trPr>
      <w:tc>
        <w:tcPr>
          <w:tcW w:w="1701" w:type="dxa"/>
          <w:gridSpan w:val="2"/>
          <w:tcBorders>
            <w:bottom w:val="single" w:sz="4" w:space="0" w:color="auto"/>
          </w:tcBorders>
        </w:tcPr>
        <w:p w14:paraId="06E5FCB2" w14:textId="018ED88A" w:rsidR="00F5620C" w:rsidRPr="006D109C" w:rsidRDefault="00F5620C" w:rsidP="00F5620C">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BF710D">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1437F2">
            <w:rPr>
              <w:rFonts w:cs="Arial"/>
              <w:noProof/>
              <w:szCs w:val="18"/>
            </w:rPr>
            <w:t>50</w:t>
          </w:r>
          <w:r w:rsidRPr="006D109C">
            <w:rPr>
              <w:rFonts w:cs="Arial"/>
              <w:szCs w:val="18"/>
            </w:rPr>
            <w:fldChar w:fldCharType="end"/>
          </w:r>
        </w:p>
      </w:tc>
    </w:tr>
  </w:tbl>
  <w:p w14:paraId="0A3C12E2" w14:textId="77777777" w:rsidR="00F5620C" w:rsidRDefault="00F562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F5620C" w:rsidRPr="00CB3D59" w14:paraId="6EEF397D" w14:textId="77777777">
      <w:trPr>
        <w:jc w:val="center"/>
      </w:trPr>
      <w:tc>
        <w:tcPr>
          <w:tcW w:w="1560" w:type="dxa"/>
        </w:tcPr>
        <w:p w14:paraId="49656CC9" w14:textId="113C71C7" w:rsidR="00F5620C" w:rsidRPr="00ED273E" w:rsidRDefault="00F5620C">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end"/>
          </w:r>
        </w:p>
      </w:tc>
      <w:tc>
        <w:tcPr>
          <w:tcW w:w="5741" w:type="dxa"/>
        </w:tcPr>
        <w:p w14:paraId="530B2DF7" w14:textId="3EB852B3" w:rsidR="00F5620C" w:rsidRPr="00ED273E" w:rsidRDefault="00F5620C">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end"/>
          </w:r>
        </w:p>
      </w:tc>
    </w:tr>
    <w:tr w:rsidR="00F5620C" w:rsidRPr="00CB3D59" w14:paraId="3674743B" w14:textId="77777777">
      <w:trPr>
        <w:jc w:val="center"/>
      </w:trPr>
      <w:tc>
        <w:tcPr>
          <w:tcW w:w="1560" w:type="dxa"/>
        </w:tcPr>
        <w:p w14:paraId="6A7D6BAA" w14:textId="5A73B613" w:rsidR="00F5620C" w:rsidRPr="00ED273E" w:rsidRDefault="00F5620C">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BF710D">
            <w:rPr>
              <w:rFonts w:cs="Arial"/>
              <w:b/>
              <w:noProof/>
              <w:szCs w:val="18"/>
            </w:rPr>
            <w:t>Part 6</w:t>
          </w:r>
          <w:r w:rsidRPr="00ED273E">
            <w:rPr>
              <w:rFonts w:cs="Arial"/>
              <w:b/>
              <w:szCs w:val="18"/>
            </w:rPr>
            <w:fldChar w:fldCharType="end"/>
          </w:r>
        </w:p>
      </w:tc>
      <w:tc>
        <w:tcPr>
          <w:tcW w:w="5741" w:type="dxa"/>
        </w:tcPr>
        <w:p w14:paraId="68985151" w14:textId="00A63905" w:rsidR="00F5620C" w:rsidRPr="00ED273E" w:rsidRDefault="00F5620C">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BF710D">
            <w:rPr>
              <w:rFonts w:cs="Arial"/>
              <w:noProof/>
              <w:szCs w:val="18"/>
            </w:rPr>
            <w:t>Uncollected Goods Act 1996</w:t>
          </w:r>
          <w:r w:rsidRPr="00ED273E">
            <w:rPr>
              <w:rFonts w:cs="Arial"/>
              <w:szCs w:val="18"/>
            </w:rPr>
            <w:fldChar w:fldCharType="end"/>
          </w:r>
        </w:p>
      </w:tc>
    </w:tr>
    <w:tr w:rsidR="00F5620C" w:rsidRPr="00CB3D59" w14:paraId="710133B8" w14:textId="77777777">
      <w:trPr>
        <w:jc w:val="center"/>
      </w:trPr>
      <w:tc>
        <w:tcPr>
          <w:tcW w:w="7296" w:type="dxa"/>
          <w:gridSpan w:val="2"/>
          <w:tcBorders>
            <w:bottom w:val="single" w:sz="4" w:space="0" w:color="auto"/>
          </w:tcBorders>
        </w:tcPr>
        <w:p w14:paraId="2C9BD32D" w14:textId="2D4BD1F3" w:rsidR="00F5620C" w:rsidRPr="00ED273E" w:rsidRDefault="00F5620C" w:rsidP="00F5620C">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BF710D">
            <w:rPr>
              <w:rFonts w:cs="Arial"/>
              <w:noProof/>
              <w:szCs w:val="18"/>
            </w:rPr>
            <w:t>52</w:t>
          </w:r>
          <w:r w:rsidRPr="00ED273E">
            <w:rPr>
              <w:rFonts w:cs="Arial"/>
              <w:szCs w:val="18"/>
            </w:rPr>
            <w:fldChar w:fldCharType="end"/>
          </w:r>
        </w:p>
      </w:tc>
    </w:tr>
  </w:tbl>
  <w:p w14:paraId="562A19E5" w14:textId="77777777" w:rsidR="00F5620C" w:rsidRDefault="00F5620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F5620C" w:rsidRPr="00CB3D59" w14:paraId="46B907F6" w14:textId="77777777">
      <w:trPr>
        <w:jc w:val="center"/>
      </w:trPr>
      <w:tc>
        <w:tcPr>
          <w:tcW w:w="5741" w:type="dxa"/>
        </w:tcPr>
        <w:p w14:paraId="6087E862" w14:textId="2E471429" w:rsidR="00F5620C" w:rsidRPr="00ED273E" w:rsidRDefault="00F5620C">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1437F2">
            <w:rPr>
              <w:rFonts w:cs="Arial"/>
              <w:noProof/>
              <w:szCs w:val="18"/>
            </w:rPr>
            <w:t>Road Transport (Safety and Traffic Management) Act 1999—Consequential amendment</w:t>
          </w:r>
          <w:r w:rsidRPr="00ED273E">
            <w:rPr>
              <w:rFonts w:cs="Arial"/>
              <w:szCs w:val="18"/>
            </w:rPr>
            <w:fldChar w:fldCharType="end"/>
          </w:r>
        </w:p>
      </w:tc>
      <w:tc>
        <w:tcPr>
          <w:tcW w:w="1560" w:type="dxa"/>
        </w:tcPr>
        <w:p w14:paraId="58EAE752" w14:textId="7DD1BDEA" w:rsidR="00F5620C" w:rsidRPr="00ED273E" w:rsidRDefault="00F5620C">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1437F2">
            <w:rPr>
              <w:rFonts w:cs="Arial"/>
              <w:b/>
              <w:noProof/>
              <w:szCs w:val="18"/>
            </w:rPr>
            <w:t>Schedule 1</w:t>
          </w:r>
          <w:r w:rsidRPr="00ED273E">
            <w:rPr>
              <w:rFonts w:cs="Arial"/>
              <w:b/>
              <w:szCs w:val="18"/>
            </w:rPr>
            <w:fldChar w:fldCharType="end"/>
          </w:r>
        </w:p>
      </w:tc>
    </w:tr>
    <w:tr w:rsidR="00F5620C" w:rsidRPr="00CB3D59" w14:paraId="40636AB3" w14:textId="77777777">
      <w:trPr>
        <w:jc w:val="center"/>
      </w:trPr>
      <w:tc>
        <w:tcPr>
          <w:tcW w:w="5741" w:type="dxa"/>
        </w:tcPr>
        <w:p w14:paraId="437333AC" w14:textId="42E00005" w:rsidR="00F5620C" w:rsidRPr="00ED273E" w:rsidRDefault="00F5620C">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p>
      </w:tc>
      <w:tc>
        <w:tcPr>
          <w:tcW w:w="1560" w:type="dxa"/>
        </w:tcPr>
        <w:p w14:paraId="35921604" w14:textId="55E6111E" w:rsidR="00F5620C" w:rsidRPr="00ED273E" w:rsidRDefault="00F5620C">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p>
      </w:tc>
    </w:tr>
    <w:tr w:rsidR="00F5620C" w:rsidRPr="00CB3D59" w14:paraId="644D7961" w14:textId="77777777">
      <w:trPr>
        <w:jc w:val="center"/>
      </w:trPr>
      <w:tc>
        <w:tcPr>
          <w:tcW w:w="7296" w:type="dxa"/>
          <w:gridSpan w:val="2"/>
          <w:tcBorders>
            <w:bottom w:val="single" w:sz="4" w:space="0" w:color="auto"/>
          </w:tcBorders>
        </w:tcPr>
        <w:p w14:paraId="4101274D" w14:textId="7DCABFEF" w:rsidR="00F5620C" w:rsidRPr="00ED273E" w:rsidRDefault="00F5620C" w:rsidP="00F5620C">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1437F2">
            <w:rPr>
              <w:rFonts w:cs="Arial"/>
              <w:noProof/>
              <w:szCs w:val="18"/>
            </w:rPr>
            <w:t>[1.1]</w:t>
          </w:r>
          <w:r w:rsidRPr="00ED273E">
            <w:rPr>
              <w:rFonts w:cs="Arial"/>
              <w:szCs w:val="18"/>
            </w:rPr>
            <w:fldChar w:fldCharType="end"/>
          </w:r>
        </w:p>
      </w:tc>
    </w:tr>
  </w:tbl>
  <w:p w14:paraId="0B36783A" w14:textId="77777777" w:rsidR="00F5620C" w:rsidRDefault="00F5620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Look w:val="0000" w:firstRow="0" w:lastRow="0" w:firstColumn="0" w:lastColumn="0" w:noHBand="0" w:noVBand="0"/>
    </w:tblPr>
    <w:tblGrid>
      <w:gridCol w:w="1304"/>
      <w:gridCol w:w="6403"/>
    </w:tblGrid>
    <w:tr w:rsidR="00F5620C" w14:paraId="61DFB82E" w14:textId="77777777">
      <w:trPr>
        <w:jc w:val="center"/>
      </w:trPr>
      <w:tc>
        <w:tcPr>
          <w:tcW w:w="1234" w:type="dxa"/>
        </w:tcPr>
        <w:p w14:paraId="6F66BDE7" w14:textId="77777777" w:rsidR="00F5620C" w:rsidRDefault="00F5620C">
          <w:pPr>
            <w:pStyle w:val="HeaderEven"/>
          </w:pPr>
        </w:p>
      </w:tc>
      <w:tc>
        <w:tcPr>
          <w:tcW w:w="6062" w:type="dxa"/>
        </w:tcPr>
        <w:p w14:paraId="53904CD0" w14:textId="77777777" w:rsidR="00F5620C" w:rsidRDefault="00F5620C">
          <w:pPr>
            <w:pStyle w:val="HeaderEven"/>
          </w:pPr>
        </w:p>
      </w:tc>
    </w:tr>
    <w:tr w:rsidR="00F5620C" w14:paraId="3C281841" w14:textId="77777777">
      <w:trPr>
        <w:jc w:val="center"/>
      </w:trPr>
      <w:tc>
        <w:tcPr>
          <w:tcW w:w="1234" w:type="dxa"/>
        </w:tcPr>
        <w:p w14:paraId="5EA996C6" w14:textId="77777777" w:rsidR="00F5620C" w:rsidRDefault="00F5620C">
          <w:pPr>
            <w:pStyle w:val="HeaderEven"/>
          </w:pPr>
        </w:p>
      </w:tc>
      <w:tc>
        <w:tcPr>
          <w:tcW w:w="6062" w:type="dxa"/>
        </w:tcPr>
        <w:p w14:paraId="2B0A1082" w14:textId="77777777" w:rsidR="00F5620C" w:rsidRDefault="00F5620C">
          <w:pPr>
            <w:pStyle w:val="HeaderEven"/>
          </w:pPr>
        </w:p>
      </w:tc>
    </w:tr>
    <w:tr w:rsidR="00F5620C" w14:paraId="085D78EC" w14:textId="77777777">
      <w:trPr>
        <w:cantSplit/>
        <w:jc w:val="center"/>
      </w:trPr>
      <w:tc>
        <w:tcPr>
          <w:tcW w:w="7296" w:type="dxa"/>
          <w:gridSpan w:val="2"/>
          <w:tcBorders>
            <w:bottom w:val="single" w:sz="4" w:space="0" w:color="auto"/>
          </w:tcBorders>
        </w:tcPr>
        <w:p w14:paraId="693744F6" w14:textId="77777777" w:rsidR="00F5620C" w:rsidRDefault="00F5620C">
          <w:pPr>
            <w:pStyle w:val="HeaderEven6"/>
          </w:pPr>
        </w:p>
      </w:tc>
    </w:tr>
  </w:tbl>
  <w:p w14:paraId="04F4AA43" w14:textId="77777777" w:rsidR="00F5620C" w:rsidRDefault="00F5620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Look w:val="0000" w:firstRow="0" w:lastRow="0" w:firstColumn="0" w:lastColumn="0" w:noHBand="0" w:noVBand="0"/>
    </w:tblPr>
    <w:tblGrid>
      <w:gridCol w:w="6583"/>
      <w:gridCol w:w="1340"/>
    </w:tblGrid>
    <w:tr w:rsidR="00F5620C" w14:paraId="4AB2F4F3" w14:textId="77777777">
      <w:trPr>
        <w:jc w:val="center"/>
      </w:trPr>
      <w:tc>
        <w:tcPr>
          <w:tcW w:w="6062" w:type="dxa"/>
        </w:tcPr>
        <w:p w14:paraId="2FFE10BE" w14:textId="77777777" w:rsidR="00F5620C" w:rsidRDefault="00F5620C">
          <w:pPr>
            <w:pStyle w:val="HeaderOdd"/>
          </w:pPr>
        </w:p>
      </w:tc>
      <w:tc>
        <w:tcPr>
          <w:tcW w:w="1234" w:type="dxa"/>
        </w:tcPr>
        <w:p w14:paraId="40D51C7E" w14:textId="77777777" w:rsidR="00F5620C" w:rsidRDefault="00F5620C">
          <w:pPr>
            <w:pStyle w:val="HeaderOdd"/>
          </w:pPr>
        </w:p>
      </w:tc>
    </w:tr>
    <w:tr w:rsidR="00F5620C" w14:paraId="1E152DC3" w14:textId="77777777">
      <w:trPr>
        <w:jc w:val="center"/>
      </w:trPr>
      <w:tc>
        <w:tcPr>
          <w:tcW w:w="6062" w:type="dxa"/>
        </w:tcPr>
        <w:p w14:paraId="4E6BECB0" w14:textId="77777777" w:rsidR="00F5620C" w:rsidRDefault="00F5620C">
          <w:pPr>
            <w:pStyle w:val="HeaderOdd"/>
          </w:pPr>
        </w:p>
      </w:tc>
      <w:tc>
        <w:tcPr>
          <w:tcW w:w="1234" w:type="dxa"/>
        </w:tcPr>
        <w:p w14:paraId="1D63F0AF" w14:textId="77777777" w:rsidR="00F5620C" w:rsidRDefault="00F5620C">
          <w:pPr>
            <w:pStyle w:val="HeaderOdd"/>
          </w:pPr>
        </w:p>
      </w:tc>
    </w:tr>
    <w:tr w:rsidR="00F5620C" w14:paraId="07E432B4" w14:textId="77777777">
      <w:trPr>
        <w:jc w:val="center"/>
      </w:trPr>
      <w:tc>
        <w:tcPr>
          <w:tcW w:w="7296" w:type="dxa"/>
          <w:gridSpan w:val="2"/>
          <w:tcBorders>
            <w:bottom w:val="single" w:sz="4" w:space="0" w:color="auto"/>
          </w:tcBorders>
        </w:tcPr>
        <w:p w14:paraId="2D89508E" w14:textId="77777777" w:rsidR="00F5620C" w:rsidRDefault="00F5620C">
          <w:pPr>
            <w:pStyle w:val="HeaderOdd6"/>
          </w:pPr>
        </w:p>
      </w:tc>
    </w:tr>
  </w:tbl>
  <w:p w14:paraId="5879D212" w14:textId="77777777" w:rsidR="00F5620C" w:rsidRDefault="00F56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1"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7" w15:restartNumberingAfterBreak="0">
    <w:nsid w:val="6FDF1EFB"/>
    <w:multiLevelType w:val="hybridMultilevel"/>
    <w:tmpl w:val="871CBD9E"/>
    <w:lvl w:ilvl="0" w:tplc="7FA8F362">
      <w:start w:val="1"/>
      <w:numFmt w:val="bullet"/>
      <w:lvlText w:val=""/>
      <w:lvlJc w:val="left"/>
      <w:pPr>
        <w:tabs>
          <w:tab w:val="num" w:pos="400"/>
        </w:tabs>
        <w:ind w:left="400" w:hanging="400"/>
      </w:pPr>
      <w:rPr>
        <w:rFonts w:ascii="Symbol" w:hAnsi="Symbol" w:hint="default"/>
        <w:sz w:val="20"/>
      </w:rPr>
    </w:lvl>
    <w:lvl w:ilvl="1" w:tplc="04090003">
      <w:start w:val="1"/>
      <w:numFmt w:val="bullet"/>
      <w:lvlText w:val="o"/>
      <w:lvlJc w:val="left"/>
      <w:pPr>
        <w:tabs>
          <w:tab w:val="num" w:pos="-700"/>
        </w:tabs>
        <w:ind w:left="-700" w:hanging="360"/>
      </w:pPr>
      <w:rPr>
        <w:rFonts w:ascii="Courier New" w:hAnsi="Courier New" w:cs="Times New Roman" w:hint="default"/>
      </w:rPr>
    </w:lvl>
    <w:lvl w:ilvl="2" w:tplc="04090005">
      <w:start w:val="1"/>
      <w:numFmt w:val="bullet"/>
      <w:lvlText w:val=""/>
      <w:lvlJc w:val="left"/>
      <w:pPr>
        <w:tabs>
          <w:tab w:val="num" w:pos="20"/>
        </w:tabs>
        <w:ind w:left="20" w:hanging="360"/>
      </w:pPr>
      <w:rPr>
        <w:rFonts w:ascii="Wingdings" w:hAnsi="Wingdings" w:hint="default"/>
      </w:rPr>
    </w:lvl>
    <w:lvl w:ilvl="3" w:tplc="04090001">
      <w:start w:val="1"/>
      <w:numFmt w:val="bullet"/>
      <w:lvlText w:val=""/>
      <w:lvlJc w:val="left"/>
      <w:pPr>
        <w:tabs>
          <w:tab w:val="num" w:pos="740"/>
        </w:tabs>
        <w:ind w:left="740" w:hanging="360"/>
      </w:pPr>
      <w:rPr>
        <w:rFonts w:ascii="Symbol" w:hAnsi="Symbol" w:hint="default"/>
      </w:rPr>
    </w:lvl>
    <w:lvl w:ilvl="4" w:tplc="04090003">
      <w:start w:val="1"/>
      <w:numFmt w:val="bullet"/>
      <w:lvlText w:val="o"/>
      <w:lvlJc w:val="left"/>
      <w:pPr>
        <w:tabs>
          <w:tab w:val="num" w:pos="1460"/>
        </w:tabs>
        <w:ind w:left="1460" w:hanging="360"/>
      </w:pPr>
      <w:rPr>
        <w:rFonts w:ascii="Courier New" w:hAnsi="Courier New" w:cs="Times New Roman" w:hint="default"/>
      </w:rPr>
    </w:lvl>
    <w:lvl w:ilvl="5" w:tplc="04090005">
      <w:start w:val="1"/>
      <w:numFmt w:val="bullet"/>
      <w:lvlText w:val=""/>
      <w:lvlJc w:val="left"/>
      <w:pPr>
        <w:tabs>
          <w:tab w:val="num" w:pos="2180"/>
        </w:tabs>
        <w:ind w:left="2180" w:hanging="360"/>
      </w:pPr>
      <w:rPr>
        <w:rFonts w:ascii="Wingdings" w:hAnsi="Wingdings" w:hint="default"/>
      </w:rPr>
    </w:lvl>
    <w:lvl w:ilvl="6" w:tplc="04090001">
      <w:start w:val="1"/>
      <w:numFmt w:val="bullet"/>
      <w:lvlText w:val=""/>
      <w:lvlJc w:val="left"/>
      <w:pPr>
        <w:tabs>
          <w:tab w:val="num" w:pos="2900"/>
        </w:tabs>
        <w:ind w:left="2900" w:hanging="360"/>
      </w:pPr>
      <w:rPr>
        <w:rFonts w:ascii="Symbol" w:hAnsi="Symbol" w:hint="default"/>
      </w:rPr>
    </w:lvl>
    <w:lvl w:ilvl="7" w:tplc="04090003">
      <w:start w:val="1"/>
      <w:numFmt w:val="bullet"/>
      <w:lvlText w:val="o"/>
      <w:lvlJc w:val="left"/>
      <w:pPr>
        <w:tabs>
          <w:tab w:val="num" w:pos="3620"/>
        </w:tabs>
        <w:ind w:left="3620" w:hanging="360"/>
      </w:pPr>
      <w:rPr>
        <w:rFonts w:ascii="Courier New" w:hAnsi="Courier New" w:cs="Times New Roman" w:hint="default"/>
      </w:rPr>
    </w:lvl>
    <w:lvl w:ilvl="8" w:tplc="04090005">
      <w:start w:val="1"/>
      <w:numFmt w:val="bullet"/>
      <w:lvlText w:val=""/>
      <w:lvlJc w:val="left"/>
      <w:pPr>
        <w:tabs>
          <w:tab w:val="num" w:pos="4340"/>
        </w:tabs>
        <w:ind w:left="4340" w:hanging="360"/>
      </w:pPr>
      <w:rPr>
        <w:rFonts w:ascii="Wingdings" w:hAnsi="Wingdings" w:hint="default"/>
      </w:rPr>
    </w:lvl>
  </w:abstractNum>
  <w:abstractNum w:abstractNumId="38"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0"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FE9684D"/>
    <w:multiLevelType w:val="multilevel"/>
    <w:tmpl w:val="6F105C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4"/>
  </w:num>
  <w:num w:numId="2">
    <w:abstractNumId w:val="19"/>
  </w:num>
  <w:num w:numId="3">
    <w:abstractNumId w:val="28"/>
  </w:num>
  <w:num w:numId="4">
    <w:abstractNumId w:val="40"/>
  </w:num>
  <w:num w:numId="5">
    <w:abstractNumId w:val="27"/>
  </w:num>
  <w:num w:numId="6">
    <w:abstractNumId w:val="10"/>
  </w:num>
  <w:num w:numId="7">
    <w:abstractNumId w:val="31"/>
  </w:num>
  <w:num w:numId="8">
    <w:abstractNumId w:val="20"/>
  </w:num>
  <w:num w:numId="9">
    <w:abstractNumId w:val="26"/>
  </w:num>
  <w:num w:numId="10">
    <w:abstractNumId w:val="39"/>
  </w:num>
  <w:num w:numId="11">
    <w:abstractNumId w:val="25"/>
  </w:num>
  <w:num w:numId="12">
    <w:abstractNumId w:val="34"/>
  </w:num>
  <w:num w:numId="13">
    <w:abstractNumId w:val="22"/>
  </w:num>
  <w:num w:numId="14">
    <w:abstractNumId w:val="15"/>
  </w:num>
  <w:num w:numId="15">
    <w:abstractNumId w:val="35"/>
  </w:num>
  <w:num w:numId="16">
    <w:abstractNumId w:val="18"/>
  </w:num>
  <w:num w:numId="17">
    <w:abstractNumId w:val="12"/>
  </w:num>
  <w:num w:numId="18">
    <w:abstractNumId w:val="32"/>
  </w:num>
  <w:num w:numId="19">
    <w:abstractNumId w:val="41"/>
  </w:num>
  <w:num w:numId="20">
    <w:abstractNumId w:val="32"/>
  </w:num>
  <w:num w:numId="21">
    <w:abstractNumId w:val="41"/>
    <w:lvlOverride w:ilvl="0">
      <w:startOverride w:val="1"/>
    </w:lvlOverride>
  </w:num>
  <w:num w:numId="22">
    <w:abstractNumId w:val="32"/>
  </w:num>
  <w:num w:numId="23">
    <w:abstractNumId w:val="23"/>
  </w:num>
  <w:num w:numId="24">
    <w:abstractNumId w:val="42"/>
  </w:num>
  <w:num w:numId="25">
    <w:abstractNumId w:val="42"/>
  </w:num>
  <w:num w:numId="26">
    <w:abstractNumId w:val="21"/>
  </w:num>
  <w:num w:numId="27">
    <w:abstractNumId w:val="17"/>
  </w:num>
  <w:num w:numId="28">
    <w:abstractNumId w:val="38"/>
  </w:num>
  <w:num w:numId="29">
    <w:abstractNumId w:val="11"/>
  </w:num>
  <w:num w:numId="30">
    <w:abstractNumId w:val="32"/>
  </w:num>
  <w:num w:numId="31">
    <w:abstractNumId w:val="37"/>
  </w:num>
  <w:num w:numId="32">
    <w:abstractNumId w:val="30"/>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41"/>
    <w:lvlOverride w:ilvl="0">
      <w:startOverride w:val="1"/>
    </w:lvlOverride>
  </w:num>
  <w:num w:numId="44">
    <w:abstractNumId w:val="29"/>
  </w:num>
  <w:num w:numId="45">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7DB"/>
    <w:rsid w:val="0000053E"/>
    <w:rsid w:val="0000090C"/>
    <w:rsid w:val="00000C1F"/>
    <w:rsid w:val="0000165C"/>
    <w:rsid w:val="000026A5"/>
    <w:rsid w:val="00003714"/>
    <w:rsid w:val="000038FA"/>
    <w:rsid w:val="00003DD9"/>
    <w:rsid w:val="00004047"/>
    <w:rsid w:val="00004337"/>
    <w:rsid w:val="000043A6"/>
    <w:rsid w:val="00004573"/>
    <w:rsid w:val="000047A5"/>
    <w:rsid w:val="00004B36"/>
    <w:rsid w:val="00004CD3"/>
    <w:rsid w:val="00005825"/>
    <w:rsid w:val="0000631F"/>
    <w:rsid w:val="00007E76"/>
    <w:rsid w:val="00010513"/>
    <w:rsid w:val="00010F42"/>
    <w:rsid w:val="0001172D"/>
    <w:rsid w:val="00011C7D"/>
    <w:rsid w:val="0001347E"/>
    <w:rsid w:val="00013763"/>
    <w:rsid w:val="000153C6"/>
    <w:rsid w:val="0001590C"/>
    <w:rsid w:val="00016193"/>
    <w:rsid w:val="00017A0C"/>
    <w:rsid w:val="0002034F"/>
    <w:rsid w:val="000208E3"/>
    <w:rsid w:val="0002109F"/>
    <w:rsid w:val="000215AA"/>
    <w:rsid w:val="00021AF2"/>
    <w:rsid w:val="0002215E"/>
    <w:rsid w:val="0002460A"/>
    <w:rsid w:val="0002517D"/>
    <w:rsid w:val="00025988"/>
    <w:rsid w:val="00025BC8"/>
    <w:rsid w:val="0002659A"/>
    <w:rsid w:val="0002665E"/>
    <w:rsid w:val="00026F2E"/>
    <w:rsid w:val="000270EC"/>
    <w:rsid w:val="00027A1A"/>
    <w:rsid w:val="00027C79"/>
    <w:rsid w:val="00031305"/>
    <w:rsid w:val="0003176D"/>
    <w:rsid w:val="000318BC"/>
    <w:rsid w:val="00031F4C"/>
    <w:rsid w:val="0003249F"/>
    <w:rsid w:val="00033BB6"/>
    <w:rsid w:val="0003497A"/>
    <w:rsid w:val="00035B6F"/>
    <w:rsid w:val="00036068"/>
    <w:rsid w:val="0003699B"/>
    <w:rsid w:val="00036A2C"/>
    <w:rsid w:val="00036C4E"/>
    <w:rsid w:val="00036CFC"/>
    <w:rsid w:val="00037965"/>
    <w:rsid w:val="000408D0"/>
    <w:rsid w:val="000413F7"/>
    <w:rsid w:val="00041467"/>
    <w:rsid w:val="000417E5"/>
    <w:rsid w:val="000420DE"/>
    <w:rsid w:val="0004229F"/>
    <w:rsid w:val="00043EDF"/>
    <w:rsid w:val="00044102"/>
    <w:rsid w:val="000448E6"/>
    <w:rsid w:val="00045C10"/>
    <w:rsid w:val="00045DC8"/>
    <w:rsid w:val="00045FDB"/>
    <w:rsid w:val="000462D4"/>
    <w:rsid w:val="00046E24"/>
    <w:rsid w:val="00046E77"/>
    <w:rsid w:val="00046FB9"/>
    <w:rsid w:val="00047170"/>
    <w:rsid w:val="00047353"/>
    <w:rsid w:val="00047369"/>
    <w:rsid w:val="000474F2"/>
    <w:rsid w:val="00047F4F"/>
    <w:rsid w:val="00050A77"/>
    <w:rsid w:val="00050CB8"/>
    <w:rsid w:val="000510F0"/>
    <w:rsid w:val="0005147C"/>
    <w:rsid w:val="00052B1E"/>
    <w:rsid w:val="000540BA"/>
    <w:rsid w:val="000546E9"/>
    <w:rsid w:val="00054F3D"/>
    <w:rsid w:val="00055345"/>
    <w:rsid w:val="00055507"/>
    <w:rsid w:val="0005594D"/>
    <w:rsid w:val="00055E30"/>
    <w:rsid w:val="00056763"/>
    <w:rsid w:val="0005717C"/>
    <w:rsid w:val="00061153"/>
    <w:rsid w:val="0006247C"/>
    <w:rsid w:val="00062637"/>
    <w:rsid w:val="00062D7F"/>
    <w:rsid w:val="00063210"/>
    <w:rsid w:val="00064576"/>
    <w:rsid w:val="00064B38"/>
    <w:rsid w:val="0006571E"/>
    <w:rsid w:val="00066294"/>
    <w:rsid w:val="000663A1"/>
    <w:rsid w:val="00066F6A"/>
    <w:rsid w:val="000702A7"/>
    <w:rsid w:val="0007055E"/>
    <w:rsid w:val="00070AD7"/>
    <w:rsid w:val="0007163A"/>
    <w:rsid w:val="00071943"/>
    <w:rsid w:val="00072B06"/>
    <w:rsid w:val="00072ED8"/>
    <w:rsid w:val="000733E8"/>
    <w:rsid w:val="0007349B"/>
    <w:rsid w:val="00073F7A"/>
    <w:rsid w:val="00074679"/>
    <w:rsid w:val="000754ED"/>
    <w:rsid w:val="000756B2"/>
    <w:rsid w:val="000812D4"/>
    <w:rsid w:val="00081D6E"/>
    <w:rsid w:val="00082012"/>
    <w:rsid w:val="0008211A"/>
    <w:rsid w:val="00083C32"/>
    <w:rsid w:val="00085AE9"/>
    <w:rsid w:val="000906B4"/>
    <w:rsid w:val="00091575"/>
    <w:rsid w:val="000932C9"/>
    <w:rsid w:val="00094043"/>
    <w:rsid w:val="00094149"/>
    <w:rsid w:val="0009452E"/>
    <w:rsid w:val="000949A6"/>
    <w:rsid w:val="00094E28"/>
    <w:rsid w:val="00095165"/>
    <w:rsid w:val="0009573A"/>
    <w:rsid w:val="0009641C"/>
    <w:rsid w:val="00096D13"/>
    <w:rsid w:val="000978C2"/>
    <w:rsid w:val="000A1602"/>
    <w:rsid w:val="000A1F87"/>
    <w:rsid w:val="000A2213"/>
    <w:rsid w:val="000A2C17"/>
    <w:rsid w:val="000A30BA"/>
    <w:rsid w:val="000A3709"/>
    <w:rsid w:val="000A4D0C"/>
    <w:rsid w:val="000A5DCB"/>
    <w:rsid w:val="000A637A"/>
    <w:rsid w:val="000A6748"/>
    <w:rsid w:val="000A71DB"/>
    <w:rsid w:val="000B06D0"/>
    <w:rsid w:val="000B06DA"/>
    <w:rsid w:val="000B10BD"/>
    <w:rsid w:val="000B16DC"/>
    <w:rsid w:val="000B19A0"/>
    <w:rsid w:val="000B1C19"/>
    <w:rsid w:val="000B1C99"/>
    <w:rsid w:val="000B220C"/>
    <w:rsid w:val="000B3404"/>
    <w:rsid w:val="000B36B7"/>
    <w:rsid w:val="000B46D6"/>
    <w:rsid w:val="000B4951"/>
    <w:rsid w:val="000B50A8"/>
    <w:rsid w:val="000B5685"/>
    <w:rsid w:val="000B5695"/>
    <w:rsid w:val="000B66F3"/>
    <w:rsid w:val="000B6B59"/>
    <w:rsid w:val="000B729E"/>
    <w:rsid w:val="000B751E"/>
    <w:rsid w:val="000B7F3F"/>
    <w:rsid w:val="000C06DD"/>
    <w:rsid w:val="000C1040"/>
    <w:rsid w:val="000C2415"/>
    <w:rsid w:val="000C28CB"/>
    <w:rsid w:val="000C320A"/>
    <w:rsid w:val="000C34A8"/>
    <w:rsid w:val="000C54A0"/>
    <w:rsid w:val="000C56B9"/>
    <w:rsid w:val="000C5AD0"/>
    <w:rsid w:val="000C5C99"/>
    <w:rsid w:val="000C5EF4"/>
    <w:rsid w:val="000C687C"/>
    <w:rsid w:val="000C769B"/>
    <w:rsid w:val="000C7832"/>
    <w:rsid w:val="000C7850"/>
    <w:rsid w:val="000C7886"/>
    <w:rsid w:val="000C7E49"/>
    <w:rsid w:val="000D21C1"/>
    <w:rsid w:val="000D3240"/>
    <w:rsid w:val="000D3581"/>
    <w:rsid w:val="000D4162"/>
    <w:rsid w:val="000D4282"/>
    <w:rsid w:val="000D4665"/>
    <w:rsid w:val="000D54F2"/>
    <w:rsid w:val="000D5EB6"/>
    <w:rsid w:val="000D65E2"/>
    <w:rsid w:val="000D671D"/>
    <w:rsid w:val="000D7D7E"/>
    <w:rsid w:val="000E01E9"/>
    <w:rsid w:val="000E173F"/>
    <w:rsid w:val="000E29CA"/>
    <w:rsid w:val="000E2C56"/>
    <w:rsid w:val="000E3F52"/>
    <w:rsid w:val="000E422C"/>
    <w:rsid w:val="000E5145"/>
    <w:rsid w:val="000E5698"/>
    <w:rsid w:val="000E576D"/>
    <w:rsid w:val="000E6923"/>
    <w:rsid w:val="000E7626"/>
    <w:rsid w:val="000E76B2"/>
    <w:rsid w:val="000E790F"/>
    <w:rsid w:val="000F18AF"/>
    <w:rsid w:val="000F1C60"/>
    <w:rsid w:val="000F20E2"/>
    <w:rsid w:val="000F2735"/>
    <w:rsid w:val="000F292C"/>
    <w:rsid w:val="000F329E"/>
    <w:rsid w:val="000F3E51"/>
    <w:rsid w:val="000F5786"/>
    <w:rsid w:val="000F5B51"/>
    <w:rsid w:val="000F7F4E"/>
    <w:rsid w:val="001002C3"/>
    <w:rsid w:val="001002DE"/>
    <w:rsid w:val="00100D66"/>
    <w:rsid w:val="00101528"/>
    <w:rsid w:val="00101E7A"/>
    <w:rsid w:val="00103260"/>
    <w:rsid w:val="001033CB"/>
    <w:rsid w:val="001047CB"/>
    <w:rsid w:val="0010524F"/>
    <w:rsid w:val="001053AD"/>
    <w:rsid w:val="001058DF"/>
    <w:rsid w:val="001059D4"/>
    <w:rsid w:val="0010665A"/>
    <w:rsid w:val="00106DA5"/>
    <w:rsid w:val="00107EEE"/>
    <w:rsid w:val="00107F85"/>
    <w:rsid w:val="001119C6"/>
    <w:rsid w:val="00111DCF"/>
    <w:rsid w:val="00112017"/>
    <w:rsid w:val="00112699"/>
    <w:rsid w:val="001137DB"/>
    <w:rsid w:val="00114CCA"/>
    <w:rsid w:val="00116DB6"/>
    <w:rsid w:val="00117D98"/>
    <w:rsid w:val="00121EC3"/>
    <w:rsid w:val="0012298A"/>
    <w:rsid w:val="00123979"/>
    <w:rsid w:val="00123D30"/>
    <w:rsid w:val="0012414B"/>
    <w:rsid w:val="001245B0"/>
    <w:rsid w:val="00126287"/>
    <w:rsid w:val="001264E0"/>
    <w:rsid w:val="00126951"/>
    <w:rsid w:val="0013046D"/>
    <w:rsid w:val="00130D32"/>
    <w:rsid w:val="001315A1"/>
    <w:rsid w:val="001316E3"/>
    <w:rsid w:val="001327AC"/>
    <w:rsid w:val="00132957"/>
    <w:rsid w:val="001331C1"/>
    <w:rsid w:val="00133887"/>
    <w:rsid w:val="001343A6"/>
    <w:rsid w:val="0013531D"/>
    <w:rsid w:val="00135654"/>
    <w:rsid w:val="00136287"/>
    <w:rsid w:val="00136835"/>
    <w:rsid w:val="00136FBE"/>
    <w:rsid w:val="00137D57"/>
    <w:rsid w:val="00137E08"/>
    <w:rsid w:val="00142125"/>
    <w:rsid w:val="001437F2"/>
    <w:rsid w:val="00144106"/>
    <w:rsid w:val="001458EF"/>
    <w:rsid w:val="0014627F"/>
    <w:rsid w:val="00147781"/>
    <w:rsid w:val="00150851"/>
    <w:rsid w:val="00150D93"/>
    <w:rsid w:val="00150DCA"/>
    <w:rsid w:val="0015159C"/>
    <w:rsid w:val="00151A7A"/>
    <w:rsid w:val="001520FC"/>
    <w:rsid w:val="00152601"/>
    <w:rsid w:val="00152BE0"/>
    <w:rsid w:val="00152E2A"/>
    <w:rsid w:val="001533C1"/>
    <w:rsid w:val="00153482"/>
    <w:rsid w:val="00153CDC"/>
    <w:rsid w:val="00154977"/>
    <w:rsid w:val="00155946"/>
    <w:rsid w:val="00155C4A"/>
    <w:rsid w:val="00155E38"/>
    <w:rsid w:val="00156561"/>
    <w:rsid w:val="00156D78"/>
    <w:rsid w:val="001570F0"/>
    <w:rsid w:val="001572E4"/>
    <w:rsid w:val="00157350"/>
    <w:rsid w:val="00157617"/>
    <w:rsid w:val="00157D3C"/>
    <w:rsid w:val="00160B89"/>
    <w:rsid w:val="00160DF7"/>
    <w:rsid w:val="00161891"/>
    <w:rsid w:val="00163483"/>
    <w:rsid w:val="001636B5"/>
    <w:rsid w:val="001639DE"/>
    <w:rsid w:val="00163B0C"/>
    <w:rsid w:val="00164204"/>
    <w:rsid w:val="00164A7E"/>
    <w:rsid w:val="00164DE5"/>
    <w:rsid w:val="001663DB"/>
    <w:rsid w:val="00166502"/>
    <w:rsid w:val="001672C5"/>
    <w:rsid w:val="00170454"/>
    <w:rsid w:val="00170A49"/>
    <w:rsid w:val="00170BB9"/>
    <w:rsid w:val="0017182C"/>
    <w:rsid w:val="00172401"/>
    <w:rsid w:val="00172B07"/>
    <w:rsid w:val="00172BBF"/>
    <w:rsid w:val="00172D13"/>
    <w:rsid w:val="001741FF"/>
    <w:rsid w:val="00175439"/>
    <w:rsid w:val="00176AE6"/>
    <w:rsid w:val="00180311"/>
    <w:rsid w:val="00180621"/>
    <w:rsid w:val="001815FB"/>
    <w:rsid w:val="00181D8C"/>
    <w:rsid w:val="001832AA"/>
    <w:rsid w:val="0018382A"/>
    <w:rsid w:val="001842C7"/>
    <w:rsid w:val="0018478F"/>
    <w:rsid w:val="00184D4D"/>
    <w:rsid w:val="00185720"/>
    <w:rsid w:val="0019058A"/>
    <w:rsid w:val="001907DA"/>
    <w:rsid w:val="00190894"/>
    <w:rsid w:val="0019093E"/>
    <w:rsid w:val="00190BF1"/>
    <w:rsid w:val="0019295F"/>
    <w:rsid w:val="0019297A"/>
    <w:rsid w:val="00192D1E"/>
    <w:rsid w:val="00192ECF"/>
    <w:rsid w:val="00193750"/>
    <w:rsid w:val="001937A2"/>
    <w:rsid w:val="00193D6B"/>
    <w:rsid w:val="00194170"/>
    <w:rsid w:val="00194C84"/>
    <w:rsid w:val="00194F2E"/>
    <w:rsid w:val="00195101"/>
    <w:rsid w:val="00195B45"/>
    <w:rsid w:val="00197F12"/>
    <w:rsid w:val="001A0FA1"/>
    <w:rsid w:val="001A1905"/>
    <w:rsid w:val="001A1AAD"/>
    <w:rsid w:val="001A2203"/>
    <w:rsid w:val="001A2A52"/>
    <w:rsid w:val="001A2D22"/>
    <w:rsid w:val="001A351C"/>
    <w:rsid w:val="001A35C5"/>
    <w:rsid w:val="001A3B6D"/>
    <w:rsid w:val="001A4BE8"/>
    <w:rsid w:val="001A528D"/>
    <w:rsid w:val="001A5348"/>
    <w:rsid w:val="001A7D05"/>
    <w:rsid w:val="001B0F0E"/>
    <w:rsid w:val="001B1114"/>
    <w:rsid w:val="001B1AD4"/>
    <w:rsid w:val="001B218A"/>
    <w:rsid w:val="001B3A72"/>
    <w:rsid w:val="001B3B53"/>
    <w:rsid w:val="001B449A"/>
    <w:rsid w:val="001B4B9F"/>
    <w:rsid w:val="001B4CF2"/>
    <w:rsid w:val="001B51BC"/>
    <w:rsid w:val="001B5811"/>
    <w:rsid w:val="001B6311"/>
    <w:rsid w:val="001B6BC0"/>
    <w:rsid w:val="001C095C"/>
    <w:rsid w:val="001C0B20"/>
    <w:rsid w:val="001C0ED3"/>
    <w:rsid w:val="001C0F23"/>
    <w:rsid w:val="001C1644"/>
    <w:rsid w:val="001C166C"/>
    <w:rsid w:val="001C1689"/>
    <w:rsid w:val="001C1ADC"/>
    <w:rsid w:val="001C2788"/>
    <w:rsid w:val="001C29CC"/>
    <w:rsid w:val="001C2F69"/>
    <w:rsid w:val="001C3232"/>
    <w:rsid w:val="001C4A67"/>
    <w:rsid w:val="001C547E"/>
    <w:rsid w:val="001C5E45"/>
    <w:rsid w:val="001C7199"/>
    <w:rsid w:val="001C71D6"/>
    <w:rsid w:val="001D092C"/>
    <w:rsid w:val="001D09C2"/>
    <w:rsid w:val="001D0E6B"/>
    <w:rsid w:val="001D13AB"/>
    <w:rsid w:val="001D15FB"/>
    <w:rsid w:val="001D1702"/>
    <w:rsid w:val="001D1F85"/>
    <w:rsid w:val="001D53F0"/>
    <w:rsid w:val="001D56B4"/>
    <w:rsid w:val="001D57BF"/>
    <w:rsid w:val="001D590A"/>
    <w:rsid w:val="001D64C5"/>
    <w:rsid w:val="001D6DCC"/>
    <w:rsid w:val="001D6E39"/>
    <w:rsid w:val="001D6E67"/>
    <w:rsid w:val="001D73DF"/>
    <w:rsid w:val="001D7C3F"/>
    <w:rsid w:val="001E0780"/>
    <w:rsid w:val="001E0BBC"/>
    <w:rsid w:val="001E12D2"/>
    <w:rsid w:val="001E1A01"/>
    <w:rsid w:val="001E267E"/>
    <w:rsid w:val="001E2CC5"/>
    <w:rsid w:val="001E30E1"/>
    <w:rsid w:val="001E457A"/>
    <w:rsid w:val="001E4694"/>
    <w:rsid w:val="001E4908"/>
    <w:rsid w:val="001E4C6E"/>
    <w:rsid w:val="001E5822"/>
    <w:rsid w:val="001E5B67"/>
    <w:rsid w:val="001E5C68"/>
    <w:rsid w:val="001E5D92"/>
    <w:rsid w:val="001E67FD"/>
    <w:rsid w:val="001E79DB"/>
    <w:rsid w:val="001E7FA2"/>
    <w:rsid w:val="001F192A"/>
    <w:rsid w:val="001F1A74"/>
    <w:rsid w:val="001F3DB4"/>
    <w:rsid w:val="001F556E"/>
    <w:rsid w:val="001F55E5"/>
    <w:rsid w:val="001F5A2B"/>
    <w:rsid w:val="001F697F"/>
    <w:rsid w:val="00200217"/>
    <w:rsid w:val="00200557"/>
    <w:rsid w:val="002012E6"/>
    <w:rsid w:val="00202420"/>
    <w:rsid w:val="00203655"/>
    <w:rsid w:val="0020370F"/>
    <w:rsid w:val="002037B2"/>
    <w:rsid w:val="00203E72"/>
    <w:rsid w:val="00204832"/>
    <w:rsid w:val="00204E34"/>
    <w:rsid w:val="00205312"/>
    <w:rsid w:val="00205517"/>
    <w:rsid w:val="0020610F"/>
    <w:rsid w:val="00206EEC"/>
    <w:rsid w:val="002100E4"/>
    <w:rsid w:val="002127B7"/>
    <w:rsid w:val="002138E5"/>
    <w:rsid w:val="00214318"/>
    <w:rsid w:val="00215826"/>
    <w:rsid w:val="0021619D"/>
    <w:rsid w:val="002179AB"/>
    <w:rsid w:val="00217C8C"/>
    <w:rsid w:val="002208AF"/>
    <w:rsid w:val="0022149F"/>
    <w:rsid w:val="002222A8"/>
    <w:rsid w:val="0022340B"/>
    <w:rsid w:val="0022366A"/>
    <w:rsid w:val="00223B54"/>
    <w:rsid w:val="00224593"/>
    <w:rsid w:val="00224D5C"/>
    <w:rsid w:val="00224E13"/>
    <w:rsid w:val="00224E91"/>
    <w:rsid w:val="00225307"/>
    <w:rsid w:val="00225826"/>
    <w:rsid w:val="002258BC"/>
    <w:rsid w:val="00225919"/>
    <w:rsid w:val="00225FB3"/>
    <w:rsid w:val="002263A5"/>
    <w:rsid w:val="002269D4"/>
    <w:rsid w:val="00227DC2"/>
    <w:rsid w:val="002304F3"/>
    <w:rsid w:val="002305A3"/>
    <w:rsid w:val="00231509"/>
    <w:rsid w:val="00232454"/>
    <w:rsid w:val="00232BE5"/>
    <w:rsid w:val="002337F1"/>
    <w:rsid w:val="00234574"/>
    <w:rsid w:val="00234866"/>
    <w:rsid w:val="00234E95"/>
    <w:rsid w:val="002359F7"/>
    <w:rsid w:val="00236592"/>
    <w:rsid w:val="002406E9"/>
    <w:rsid w:val="002409EB"/>
    <w:rsid w:val="00242391"/>
    <w:rsid w:val="00242790"/>
    <w:rsid w:val="00242D87"/>
    <w:rsid w:val="0024315C"/>
    <w:rsid w:val="0024378C"/>
    <w:rsid w:val="00243A58"/>
    <w:rsid w:val="00243E6D"/>
    <w:rsid w:val="0024403E"/>
    <w:rsid w:val="00244442"/>
    <w:rsid w:val="00244BAA"/>
    <w:rsid w:val="0024656F"/>
    <w:rsid w:val="00246B11"/>
    <w:rsid w:val="00246E00"/>
    <w:rsid w:val="00246F34"/>
    <w:rsid w:val="002471DF"/>
    <w:rsid w:val="00247D6C"/>
    <w:rsid w:val="002502C9"/>
    <w:rsid w:val="002503F8"/>
    <w:rsid w:val="00251891"/>
    <w:rsid w:val="00251E21"/>
    <w:rsid w:val="00252796"/>
    <w:rsid w:val="00252C71"/>
    <w:rsid w:val="002533B4"/>
    <w:rsid w:val="00253D85"/>
    <w:rsid w:val="00253DF6"/>
    <w:rsid w:val="00254BDF"/>
    <w:rsid w:val="00254CF2"/>
    <w:rsid w:val="0025570B"/>
    <w:rsid w:val="00256093"/>
    <w:rsid w:val="00256D5C"/>
    <w:rsid w:val="00256E0F"/>
    <w:rsid w:val="00257385"/>
    <w:rsid w:val="002579CA"/>
    <w:rsid w:val="00257CB2"/>
    <w:rsid w:val="00260019"/>
    <w:rsid w:val="0026001C"/>
    <w:rsid w:val="00260A84"/>
    <w:rsid w:val="00260F0A"/>
    <w:rsid w:val="002612B5"/>
    <w:rsid w:val="002618C2"/>
    <w:rsid w:val="00261D05"/>
    <w:rsid w:val="002622D6"/>
    <w:rsid w:val="00262749"/>
    <w:rsid w:val="00262F1E"/>
    <w:rsid w:val="00263163"/>
    <w:rsid w:val="002644DC"/>
    <w:rsid w:val="00264E02"/>
    <w:rsid w:val="00265AD1"/>
    <w:rsid w:val="00265F62"/>
    <w:rsid w:val="00266A14"/>
    <w:rsid w:val="00267BE3"/>
    <w:rsid w:val="002702D4"/>
    <w:rsid w:val="00271B24"/>
    <w:rsid w:val="00271CC5"/>
    <w:rsid w:val="0027233F"/>
    <w:rsid w:val="00272385"/>
    <w:rsid w:val="00272968"/>
    <w:rsid w:val="00272E55"/>
    <w:rsid w:val="00273B6D"/>
    <w:rsid w:val="00273CA8"/>
    <w:rsid w:val="002743DE"/>
    <w:rsid w:val="00274BFF"/>
    <w:rsid w:val="002751DC"/>
    <w:rsid w:val="00275CE9"/>
    <w:rsid w:val="0027606B"/>
    <w:rsid w:val="002763C1"/>
    <w:rsid w:val="002823E2"/>
    <w:rsid w:val="00282B0F"/>
    <w:rsid w:val="002835EC"/>
    <w:rsid w:val="002838B0"/>
    <w:rsid w:val="00283973"/>
    <w:rsid w:val="002855E3"/>
    <w:rsid w:val="0028636A"/>
    <w:rsid w:val="00287065"/>
    <w:rsid w:val="00287216"/>
    <w:rsid w:val="002873B3"/>
    <w:rsid w:val="0028769F"/>
    <w:rsid w:val="002878BD"/>
    <w:rsid w:val="00290D70"/>
    <w:rsid w:val="002921F6"/>
    <w:rsid w:val="002923C4"/>
    <w:rsid w:val="002924B5"/>
    <w:rsid w:val="00292790"/>
    <w:rsid w:val="002931BB"/>
    <w:rsid w:val="00293716"/>
    <w:rsid w:val="00293909"/>
    <w:rsid w:val="0029456E"/>
    <w:rsid w:val="0029472D"/>
    <w:rsid w:val="00295605"/>
    <w:rsid w:val="0029692F"/>
    <w:rsid w:val="00296D9A"/>
    <w:rsid w:val="00297B75"/>
    <w:rsid w:val="00297E89"/>
    <w:rsid w:val="00297FE5"/>
    <w:rsid w:val="002A06D9"/>
    <w:rsid w:val="002A3A20"/>
    <w:rsid w:val="002A3DA4"/>
    <w:rsid w:val="002A49F2"/>
    <w:rsid w:val="002A59FD"/>
    <w:rsid w:val="002A627C"/>
    <w:rsid w:val="002A6F4D"/>
    <w:rsid w:val="002A756E"/>
    <w:rsid w:val="002B0DC2"/>
    <w:rsid w:val="002B112B"/>
    <w:rsid w:val="002B121A"/>
    <w:rsid w:val="002B2682"/>
    <w:rsid w:val="002B3099"/>
    <w:rsid w:val="002B31B6"/>
    <w:rsid w:val="002B3A0F"/>
    <w:rsid w:val="002B58FC"/>
    <w:rsid w:val="002B5CCB"/>
    <w:rsid w:val="002B7B62"/>
    <w:rsid w:val="002C2835"/>
    <w:rsid w:val="002C2AD3"/>
    <w:rsid w:val="002C347D"/>
    <w:rsid w:val="002C3C4A"/>
    <w:rsid w:val="002C3CB5"/>
    <w:rsid w:val="002C443B"/>
    <w:rsid w:val="002C4C7B"/>
    <w:rsid w:val="002C5470"/>
    <w:rsid w:val="002C5DB3"/>
    <w:rsid w:val="002C5F0E"/>
    <w:rsid w:val="002C60CA"/>
    <w:rsid w:val="002C7985"/>
    <w:rsid w:val="002D0577"/>
    <w:rsid w:val="002D076B"/>
    <w:rsid w:val="002D09CB"/>
    <w:rsid w:val="002D26EA"/>
    <w:rsid w:val="002D2748"/>
    <w:rsid w:val="002D2776"/>
    <w:rsid w:val="002D2A42"/>
    <w:rsid w:val="002D2FE5"/>
    <w:rsid w:val="002D30A2"/>
    <w:rsid w:val="002D3464"/>
    <w:rsid w:val="002D423F"/>
    <w:rsid w:val="002D5C69"/>
    <w:rsid w:val="002D6925"/>
    <w:rsid w:val="002D6CD9"/>
    <w:rsid w:val="002D7444"/>
    <w:rsid w:val="002E00C0"/>
    <w:rsid w:val="002E01EA"/>
    <w:rsid w:val="002E0A44"/>
    <w:rsid w:val="002E144D"/>
    <w:rsid w:val="002E1530"/>
    <w:rsid w:val="002E1D93"/>
    <w:rsid w:val="002E20C5"/>
    <w:rsid w:val="002E2FCE"/>
    <w:rsid w:val="002E3096"/>
    <w:rsid w:val="002E33C7"/>
    <w:rsid w:val="002E4008"/>
    <w:rsid w:val="002E4CC6"/>
    <w:rsid w:val="002E6E0C"/>
    <w:rsid w:val="002E7621"/>
    <w:rsid w:val="002E7B4B"/>
    <w:rsid w:val="002F0DA9"/>
    <w:rsid w:val="002F17F9"/>
    <w:rsid w:val="002F1ABA"/>
    <w:rsid w:val="002F25F0"/>
    <w:rsid w:val="002F2D7D"/>
    <w:rsid w:val="002F37C0"/>
    <w:rsid w:val="002F3955"/>
    <w:rsid w:val="002F43A0"/>
    <w:rsid w:val="002F5D6B"/>
    <w:rsid w:val="002F65FC"/>
    <w:rsid w:val="002F696A"/>
    <w:rsid w:val="002F7138"/>
    <w:rsid w:val="002F734F"/>
    <w:rsid w:val="0030000D"/>
    <w:rsid w:val="003003EC"/>
    <w:rsid w:val="003006A1"/>
    <w:rsid w:val="00300A8C"/>
    <w:rsid w:val="00300FB9"/>
    <w:rsid w:val="0030142A"/>
    <w:rsid w:val="00301B0F"/>
    <w:rsid w:val="00301B47"/>
    <w:rsid w:val="00301FD6"/>
    <w:rsid w:val="00302714"/>
    <w:rsid w:val="00302B43"/>
    <w:rsid w:val="00302BA6"/>
    <w:rsid w:val="00303D53"/>
    <w:rsid w:val="00304C18"/>
    <w:rsid w:val="0030506D"/>
    <w:rsid w:val="003056A1"/>
    <w:rsid w:val="003064CA"/>
    <w:rsid w:val="003068E0"/>
    <w:rsid w:val="00306911"/>
    <w:rsid w:val="00307430"/>
    <w:rsid w:val="00307DD4"/>
    <w:rsid w:val="0031069E"/>
    <w:rsid w:val="003108D1"/>
    <w:rsid w:val="0031143F"/>
    <w:rsid w:val="00313113"/>
    <w:rsid w:val="00314266"/>
    <w:rsid w:val="0031533B"/>
    <w:rsid w:val="00315B62"/>
    <w:rsid w:val="00316AEF"/>
    <w:rsid w:val="003179E8"/>
    <w:rsid w:val="00317FDC"/>
    <w:rsid w:val="0032063D"/>
    <w:rsid w:val="003206FA"/>
    <w:rsid w:val="00320C70"/>
    <w:rsid w:val="00320D8C"/>
    <w:rsid w:val="00320E4E"/>
    <w:rsid w:val="003210CE"/>
    <w:rsid w:val="0032195E"/>
    <w:rsid w:val="003220DD"/>
    <w:rsid w:val="00323F79"/>
    <w:rsid w:val="00324206"/>
    <w:rsid w:val="00324BEF"/>
    <w:rsid w:val="00327173"/>
    <w:rsid w:val="00330D19"/>
    <w:rsid w:val="00331203"/>
    <w:rsid w:val="003316EC"/>
    <w:rsid w:val="00331894"/>
    <w:rsid w:val="0033195B"/>
    <w:rsid w:val="00331FFF"/>
    <w:rsid w:val="003344D3"/>
    <w:rsid w:val="00335650"/>
    <w:rsid w:val="00335A0A"/>
    <w:rsid w:val="00335E61"/>
    <w:rsid w:val="00336345"/>
    <w:rsid w:val="00336815"/>
    <w:rsid w:val="00337004"/>
    <w:rsid w:val="003414C6"/>
    <w:rsid w:val="00341AEA"/>
    <w:rsid w:val="00341B8C"/>
    <w:rsid w:val="00341E1E"/>
    <w:rsid w:val="003423E7"/>
    <w:rsid w:val="00342AB9"/>
    <w:rsid w:val="00342BDE"/>
    <w:rsid w:val="00342E3D"/>
    <w:rsid w:val="00343191"/>
    <w:rsid w:val="0034336E"/>
    <w:rsid w:val="00344AA1"/>
    <w:rsid w:val="00345012"/>
    <w:rsid w:val="0034583F"/>
    <w:rsid w:val="00346896"/>
    <w:rsid w:val="00347807"/>
    <w:rsid w:val="003478D2"/>
    <w:rsid w:val="00350B97"/>
    <w:rsid w:val="00351785"/>
    <w:rsid w:val="00351A4C"/>
    <w:rsid w:val="00351ED0"/>
    <w:rsid w:val="00352593"/>
    <w:rsid w:val="0035289F"/>
    <w:rsid w:val="00353FF3"/>
    <w:rsid w:val="003553AE"/>
    <w:rsid w:val="00355AD9"/>
    <w:rsid w:val="003563CB"/>
    <w:rsid w:val="003568CD"/>
    <w:rsid w:val="00356C17"/>
    <w:rsid w:val="00356D17"/>
    <w:rsid w:val="0035717D"/>
    <w:rsid w:val="003574D1"/>
    <w:rsid w:val="00357D15"/>
    <w:rsid w:val="00357F91"/>
    <w:rsid w:val="00360A62"/>
    <w:rsid w:val="00361182"/>
    <w:rsid w:val="00361596"/>
    <w:rsid w:val="003615BA"/>
    <w:rsid w:val="003621C6"/>
    <w:rsid w:val="00363257"/>
    <w:rsid w:val="003632F2"/>
    <w:rsid w:val="003646D5"/>
    <w:rsid w:val="003659ED"/>
    <w:rsid w:val="00366418"/>
    <w:rsid w:val="003700C0"/>
    <w:rsid w:val="003704A2"/>
    <w:rsid w:val="00370AE8"/>
    <w:rsid w:val="00370C71"/>
    <w:rsid w:val="00370E71"/>
    <w:rsid w:val="00371612"/>
    <w:rsid w:val="00371F1E"/>
    <w:rsid w:val="00372EF0"/>
    <w:rsid w:val="00374AD7"/>
    <w:rsid w:val="0037545A"/>
    <w:rsid w:val="00375B2E"/>
    <w:rsid w:val="003761A9"/>
    <w:rsid w:val="00377147"/>
    <w:rsid w:val="0037782F"/>
    <w:rsid w:val="00377D1F"/>
    <w:rsid w:val="00380AA7"/>
    <w:rsid w:val="00381088"/>
    <w:rsid w:val="00381894"/>
    <w:rsid w:val="00381D64"/>
    <w:rsid w:val="00382C19"/>
    <w:rsid w:val="00383599"/>
    <w:rsid w:val="00383D79"/>
    <w:rsid w:val="00384059"/>
    <w:rsid w:val="00384171"/>
    <w:rsid w:val="00384AB9"/>
    <w:rsid w:val="00385097"/>
    <w:rsid w:val="00385678"/>
    <w:rsid w:val="00386A89"/>
    <w:rsid w:val="00386F1A"/>
    <w:rsid w:val="00386F97"/>
    <w:rsid w:val="003871BA"/>
    <w:rsid w:val="003877A7"/>
    <w:rsid w:val="003877FB"/>
    <w:rsid w:val="00390EB9"/>
    <w:rsid w:val="003916B0"/>
    <w:rsid w:val="00391C6F"/>
    <w:rsid w:val="00391D44"/>
    <w:rsid w:val="00392A0D"/>
    <w:rsid w:val="003938E1"/>
    <w:rsid w:val="00393E0B"/>
    <w:rsid w:val="0039435E"/>
    <w:rsid w:val="00395469"/>
    <w:rsid w:val="00396646"/>
    <w:rsid w:val="00396B0E"/>
    <w:rsid w:val="0039729B"/>
    <w:rsid w:val="003977A3"/>
    <w:rsid w:val="003978FE"/>
    <w:rsid w:val="003A0664"/>
    <w:rsid w:val="003A160E"/>
    <w:rsid w:val="003A1AFC"/>
    <w:rsid w:val="003A1D61"/>
    <w:rsid w:val="003A3432"/>
    <w:rsid w:val="003A44BB"/>
    <w:rsid w:val="003A60A1"/>
    <w:rsid w:val="003A6152"/>
    <w:rsid w:val="003A6D9C"/>
    <w:rsid w:val="003A75E3"/>
    <w:rsid w:val="003A772E"/>
    <w:rsid w:val="003A779F"/>
    <w:rsid w:val="003A780E"/>
    <w:rsid w:val="003A7A6C"/>
    <w:rsid w:val="003A7E60"/>
    <w:rsid w:val="003A7FEF"/>
    <w:rsid w:val="003B01DB"/>
    <w:rsid w:val="003B03D7"/>
    <w:rsid w:val="003B0F80"/>
    <w:rsid w:val="003B2C7A"/>
    <w:rsid w:val="003B31A1"/>
    <w:rsid w:val="003B3AD6"/>
    <w:rsid w:val="003B3B0D"/>
    <w:rsid w:val="003B5E77"/>
    <w:rsid w:val="003C0702"/>
    <w:rsid w:val="003C0A3A"/>
    <w:rsid w:val="003C0A50"/>
    <w:rsid w:val="003C1259"/>
    <w:rsid w:val="003C1FB1"/>
    <w:rsid w:val="003C2E8A"/>
    <w:rsid w:val="003C37B9"/>
    <w:rsid w:val="003C44E7"/>
    <w:rsid w:val="003C50A2"/>
    <w:rsid w:val="003C5598"/>
    <w:rsid w:val="003C5610"/>
    <w:rsid w:val="003C5942"/>
    <w:rsid w:val="003C5D72"/>
    <w:rsid w:val="003C6DE9"/>
    <w:rsid w:val="003C6EDF"/>
    <w:rsid w:val="003C7B9C"/>
    <w:rsid w:val="003D0184"/>
    <w:rsid w:val="003D060B"/>
    <w:rsid w:val="003D0740"/>
    <w:rsid w:val="003D1178"/>
    <w:rsid w:val="003D2D93"/>
    <w:rsid w:val="003D339F"/>
    <w:rsid w:val="003D4547"/>
    <w:rsid w:val="003D4AAE"/>
    <w:rsid w:val="003D4C75"/>
    <w:rsid w:val="003D5567"/>
    <w:rsid w:val="003D7254"/>
    <w:rsid w:val="003E0653"/>
    <w:rsid w:val="003E1CAA"/>
    <w:rsid w:val="003E2253"/>
    <w:rsid w:val="003E285F"/>
    <w:rsid w:val="003E3F83"/>
    <w:rsid w:val="003E4498"/>
    <w:rsid w:val="003E487F"/>
    <w:rsid w:val="003E4D19"/>
    <w:rsid w:val="003E5CBB"/>
    <w:rsid w:val="003E5F96"/>
    <w:rsid w:val="003E60EB"/>
    <w:rsid w:val="003E6904"/>
    <w:rsid w:val="003E69B5"/>
    <w:rsid w:val="003E6B00"/>
    <w:rsid w:val="003E7F46"/>
    <w:rsid w:val="003E7FDB"/>
    <w:rsid w:val="003F06EE"/>
    <w:rsid w:val="003F0BE5"/>
    <w:rsid w:val="003F0C6B"/>
    <w:rsid w:val="003F12EE"/>
    <w:rsid w:val="003F235A"/>
    <w:rsid w:val="003F3B87"/>
    <w:rsid w:val="003F3C1A"/>
    <w:rsid w:val="003F4468"/>
    <w:rsid w:val="003F4489"/>
    <w:rsid w:val="003F4912"/>
    <w:rsid w:val="003F5904"/>
    <w:rsid w:val="003F5D6A"/>
    <w:rsid w:val="003F6AD6"/>
    <w:rsid w:val="003F7112"/>
    <w:rsid w:val="003F77D4"/>
    <w:rsid w:val="003F7A0F"/>
    <w:rsid w:val="003F7DB2"/>
    <w:rsid w:val="0040029C"/>
    <w:rsid w:val="004005F0"/>
    <w:rsid w:val="0040136F"/>
    <w:rsid w:val="0040160B"/>
    <w:rsid w:val="004016BA"/>
    <w:rsid w:val="004021A2"/>
    <w:rsid w:val="00402D6F"/>
    <w:rsid w:val="004033B4"/>
    <w:rsid w:val="00403645"/>
    <w:rsid w:val="00403EDC"/>
    <w:rsid w:val="00404E8E"/>
    <w:rsid w:val="00404FE0"/>
    <w:rsid w:val="004058DB"/>
    <w:rsid w:val="00407000"/>
    <w:rsid w:val="00407489"/>
    <w:rsid w:val="00410158"/>
    <w:rsid w:val="004105CE"/>
    <w:rsid w:val="00410C20"/>
    <w:rsid w:val="00410DAF"/>
    <w:rsid w:val="004110BA"/>
    <w:rsid w:val="00411ECB"/>
    <w:rsid w:val="00412A67"/>
    <w:rsid w:val="00413533"/>
    <w:rsid w:val="00414E67"/>
    <w:rsid w:val="00416A4F"/>
    <w:rsid w:val="0041786C"/>
    <w:rsid w:val="00417D8F"/>
    <w:rsid w:val="00420EC7"/>
    <w:rsid w:val="00421593"/>
    <w:rsid w:val="0042398A"/>
    <w:rsid w:val="00423AC4"/>
    <w:rsid w:val="0042466F"/>
    <w:rsid w:val="004248D5"/>
    <w:rsid w:val="004248F2"/>
    <w:rsid w:val="0042598A"/>
    <w:rsid w:val="00425E0F"/>
    <w:rsid w:val="00425E60"/>
    <w:rsid w:val="0042799E"/>
    <w:rsid w:val="00427C0E"/>
    <w:rsid w:val="004309B3"/>
    <w:rsid w:val="004309D9"/>
    <w:rsid w:val="00431496"/>
    <w:rsid w:val="00431856"/>
    <w:rsid w:val="00431E12"/>
    <w:rsid w:val="00431FC9"/>
    <w:rsid w:val="0043246B"/>
    <w:rsid w:val="00433064"/>
    <w:rsid w:val="0043379A"/>
    <w:rsid w:val="00433B71"/>
    <w:rsid w:val="0043403E"/>
    <w:rsid w:val="00435893"/>
    <w:rsid w:val="004358D2"/>
    <w:rsid w:val="00437147"/>
    <w:rsid w:val="00437939"/>
    <w:rsid w:val="00440100"/>
    <w:rsid w:val="0044067A"/>
    <w:rsid w:val="00440811"/>
    <w:rsid w:val="00440829"/>
    <w:rsid w:val="00441C6A"/>
    <w:rsid w:val="004424D6"/>
    <w:rsid w:val="00442F56"/>
    <w:rsid w:val="004435F6"/>
    <w:rsid w:val="00443927"/>
    <w:rsid w:val="00443ADD"/>
    <w:rsid w:val="00444785"/>
    <w:rsid w:val="0044564C"/>
    <w:rsid w:val="004462B0"/>
    <w:rsid w:val="004466F1"/>
    <w:rsid w:val="00447B1D"/>
    <w:rsid w:val="00447C31"/>
    <w:rsid w:val="00450309"/>
    <w:rsid w:val="00450DD7"/>
    <w:rsid w:val="004510ED"/>
    <w:rsid w:val="00451515"/>
    <w:rsid w:val="004536AA"/>
    <w:rsid w:val="0045398D"/>
    <w:rsid w:val="0045435B"/>
    <w:rsid w:val="00455046"/>
    <w:rsid w:val="0045515E"/>
    <w:rsid w:val="004553C2"/>
    <w:rsid w:val="00455E39"/>
    <w:rsid w:val="00456074"/>
    <w:rsid w:val="00457476"/>
    <w:rsid w:val="00457B81"/>
    <w:rsid w:val="00457DD0"/>
    <w:rsid w:val="0046076C"/>
    <w:rsid w:val="00460A67"/>
    <w:rsid w:val="004614FB"/>
    <w:rsid w:val="00461D78"/>
    <w:rsid w:val="00461DF5"/>
    <w:rsid w:val="00462040"/>
    <w:rsid w:val="004626C3"/>
    <w:rsid w:val="00462B21"/>
    <w:rsid w:val="0046316A"/>
    <w:rsid w:val="0046330B"/>
    <w:rsid w:val="00464372"/>
    <w:rsid w:val="00465950"/>
    <w:rsid w:val="00467369"/>
    <w:rsid w:val="00467574"/>
    <w:rsid w:val="00470B8D"/>
    <w:rsid w:val="00472639"/>
    <w:rsid w:val="00472CAD"/>
    <w:rsid w:val="00472DD2"/>
    <w:rsid w:val="004733CA"/>
    <w:rsid w:val="00473BBC"/>
    <w:rsid w:val="00475017"/>
    <w:rsid w:val="004751D3"/>
    <w:rsid w:val="00475F03"/>
    <w:rsid w:val="0047606C"/>
    <w:rsid w:val="0047682E"/>
    <w:rsid w:val="00476DCA"/>
    <w:rsid w:val="00477036"/>
    <w:rsid w:val="00477B12"/>
    <w:rsid w:val="00480A8E"/>
    <w:rsid w:val="00480BE0"/>
    <w:rsid w:val="00482213"/>
    <w:rsid w:val="00482C91"/>
    <w:rsid w:val="0048383A"/>
    <w:rsid w:val="00483948"/>
    <w:rsid w:val="0048485F"/>
    <w:rsid w:val="0048525E"/>
    <w:rsid w:val="00485D2F"/>
    <w:rsid w:val="0048677F"/>
    <w:rsid w:val="00486C1C"/>
    <w:rsid w:val="00486FE2"/>
    <w:rsid w:val="004875BE"/>
    <w:rsid w:val="00487D5F"/>
    <w:rsid w:val="00490EB5"/>
    <w:rsid w:val="00491236"/>
    <w:rsid w:val="004912F1"/>
    <w:rsid w:val="00491658"/>
    <w:rsid w:val="00491995"/>
    <w:rsid w:val="00491D7C"/>
    <w:rsid w:val="00493B7B"/>
    <w:rsid w:val="00493ED5"/>
    <w:rsid w:val="00494148"/>
    <w:rsid w:val="00494267"/>
    <w:rsid w:val="0049598D"/>
    <w:rsid w:val="00495A01"/>
    <w:rsid w:val="00495DF3"/>
    <w:rsid w:val="0049619E"/>
    <w:rsid w:val="004972BF"/>
    <w:rsid w:val="00497D33"/>
    <w:rsid w:val="00497DDC"/>
    <w:rsid w:val="004A01CA"/>
    <w:rsid w:val="004A0F6D"/>
    <w:rsid w:val="004A1053"/>
    <w:rsid w:val="004A1E58"/>
    <w:rsid w:val="004A1F62"/>
    <w:rsid w:val="004A2333"/>
    <w:rsid w:val="004A290F"/>
    <w:rsid w:val="004A2FDC"/>
    <w:rsid w:val="004A32C4"/>
    <w:rsid w:val="004A360B"/>
    <w:rsid w:val="004A379C"/>
    <w:rsid w:val="004A3B5B"/>
    <w:rsid w:val="004A3D2B"/>
    <w:rsid w:val="004A3D43"/>
    <w:rsid w:val="004A3EA6"/>
    <w:rsid w:val="004A3EC8"/>
    <w:rsid w:val="004A4EFB"/>
    <w:rsid w:val="004A637C"/>
    <w:rsid w:val="004A6A38"/>
    <w:rsid w:val="004A7107"/>
    <w:rsid w:val="004B0175"/>
    <w:rsid w:val="004B0E9D"/>
    <w:rsid w:val="004B23D7"/>
    <w:rsid w:val="004B329F"/>
    <w:rsid w:val="004B3765"/>
    <w:rsid w:val="004B39CF"/>
    <w:rsid w:val="004B3DD3"/>
    <w:rsid w:val="004B46A2"/>
    <w:rsid w:val="004B4CBF"/>
    <w:rsid w:val="004B4E60"/>
    <w:rsid w:val="004B59B5"/>
    <w:rsid w:val="004B5B98"/>
    <w:rsid w:val="004B747C"/>
    <w:rsid w:val="004B7F0B"/>
    <w:rsid w:val="004C0E60"/>
    <w:rsid w:val="004C1D75"/>
    <w:rsid w:val="004C2A16"/>
    <w:rsid w:val="004C3846"/>
    <w:rsid w:val="004C3C49"/>
    <w:rsid w:val="004C4458"/>
    <w:rsid w:val="004C5E9E"/>
    <w:rsid w:val="004C724A"/>
    <w:rsid w:val="004C74C8"/>
    <w:rsid w:val="004D098E"/>
    <w:rsid w:val="004D0FC4"/>
    <w:rsid w:val="004D26C6"/>
    <w:rsid w:val="004D29A8"/>
    <w:rsid w:val="004D2ED1"/>
    <w:rsid w:val="004D316B"/>
    <w:rsid w:val="004D322F"/>
    <w:rsid w:val="004D3AFE"/>
    <w:rsid w:val="004D3DD8"/>
    <w:rsid w:val="004D4107"/>
    <w:rsid w:val="004D4557"/>
    <w:rsid w:val="004D5167"/>
    <w:rsid w:val="004D53B8"/>
    <w:rsid w:val="004D5CD8"/>
    <w:rsid w:val="004D6733"/>
    <w:rsid w:val="004D69F6"/>
    <w:rsid w:val="004E075D"/>
    <w:rsid w:val="004E08F3"/>
    <w:rsid w:val="004E098F"/>
    <w:rsid w:val="004E11CF"/>
    <w:rsid w:val="004E139A"/>
    <w:rsid w:val="004E2567"/>
    <w:rsid w:val="004E2568"/>
    <w:rsid w:val="004E316E"/>
    <w:rsid w:val="004E3576"/>
    <w:rsid w:val="004E42C9"/>
    <w:rsid w:val="004E4D33"/>
    <w:rsid w:val="004E55B6"/>
    <w:rsid w:val="004E62FE"/>
    <w:rsid w:val="004E6951"/>
    <w:rsid w:val="004E7429"/>
    <w:rsid w:val="004E7B90"/>
    <w:rsid w:val="004E7D13"/>
    <w:rsid w:val="004E7F98"/>
    <w:rsid w:val="004F0692"/>
    <w:rsid w:val="004F1050"/>
    <w:rsid w:val="004F18AA"/>
    <w:rsid w:val="004F25B3"/>
    <w:rsid w:val="004F2B27"/>
    <w:rsid w:val="004F3F93"/>
    <w:rsid w:val="004F65A5"/>
    <w:rsid w:val="004F6688"/>
    <w:rsid w:val="00501495"/>
    <w:rsid w:val="00501BF1"/>
    <w:rsid w:val="00502166"/>
    <w:rsid w:val="00502224"/>
    <w:rsid w:val="00503A8A"/>
    <w:rsid w:val="00503AE3"/>
    <w:rsid w:val="00504919"/>
    <w:rsid w:val="00504F83"/>
    <w:rsid w:val="005055B0"/>
    <w:rsid w:val="00505F77"/>
    <w:rsid w:val="0050646E"/>
    <w:rsid w:val="005064CF"/>
    <w:rsid w:val="0050662E"/>
    <w:rsid w:val="00506A56"/>
    <w:rsid w:val="00510CDF"/>
    <w:rsid w:val="00511672"/>
    <w:rsid w:val="00511A62"/>
    <w:rsid w:val="00512972"/>
    <w:rsid w:val="00513257"/>
    <w:rsid w:val="00514262"/>
    <w:rsid w:val="00514F25"/>
    <w:rsid w:val="00515082"/>
    <w:rsid w:val="0051568E"/>
    <w:rsid w:val="00515D68"/>
    <w:rsid w:val="00515E14"/>
    <w:rsid w:val="00516207"/>
    <w:rsid w:val="00516A70"/>
    <w:rsid w:val="005171DC"/>
    <w:rsid w:val="00517D06"/>
    <w:rsid w:val="005205BB"/>
    <w:rsid w:val="0052097D"/>
    <w:rsid w:val="005218EE"/>
    <w:rsid w:val="00523029"/>
    <w:rsid w:val="00523161"/>
    <w:rsid w:val="00523796"/>
    <w:rsid w:val="00524736"/>
    <w:rsid w:val="005249B7"/>
    <w:rsid w:val="00524CBC"/>
    <w:rsid w:val="00524E98"/>
    <w:rsid w:val="005250E3"/>
    <w:rsid w:val="005259D1"/>
    <w:rsid w:val="00527031"/>
    <w:rsid w:val="005319FE"/>
    <w:rsid w:val="00531AF6"/>
    <w:rsid w:val="00532DF7"/>
    <w:rsid w:val="00533755"/>
    <w:rsid w:val="005337EA"/>
    <w:rsid w:val="00533D61"/>
    <w:rsid w:val="00533F31"/>
    <w:rsid w:val="0053461C"/>
    <w:rsid w:val="0053499F"/>
    <w:rsid w:val="00535835"/>
    <w:rsid w:val="005358E0"/>
    <w:rsid w:val="00536595"/>
    <w:rsid w:val="00536B95"/>
    <w:rsid w:val="00536E38"/>
    <w:rsid w:val="005378D7"/>
    <w:rsid w:val="00540762"/>
    <w:rsid w:val="00542E65"/>
    <w:rsid w:val="00543739"/>
    <w:rsid w:val="0054378B"/>
    <w:rsid w:val="00543CD5"/>
    <w:rsid w:val="00543F09"/>
    <w:rsid w:val="00544938"/>
    <w:rsid w:val="00544CC9"/>
    <w:rsid w:val="0054553B"/>
    <w:rsid w:val="005456FD"/>
    <w:rsid w:val="005474CA"/>
    <w:rsid w:val="00547961"/>
    <w:rsid w:val="00547C35"/>
    <w:rsid w:val="00550228"/>
    <w:rsid w:val="00550959"/>
    <w:rsid w:val="005516C1"/>
    <w:rsid w:val="00552735"/>
    <w:rsid w:val="00552FFB"/>
    <w:rsid w:val="005535E1"/>
    <w:rsid w:val="005537AA"/>
    <w:rsid w:val="0055388B"/>
    <w:rsid w:val="00553EA6"/>
    <w:rsid w:val="00553FD0"/>
    <w:rsid w:val="0055427B"/>
    <w:rsid w:val="00554681"/>
    <w:rsid w:val="00554A3B"/>
    <w:rsid w:val="00554E08"/>
    <w:rsid w:val="00555891"/>
    <w:rsid w:val="005560A2"/>
    <w:rsid w:val="005566AB"/>
    <w:rsid w:val="005569CD"/>
    <w:rsid w:val="00556CB5"/>
    <w:rsid w:val="00560372"/>
    <w:rsid w:val="00560414"/>
    <w:rsid w:val="005606A7"/>
    <w:rsid w:val="00562392"/>
    <w:rsid w:val="005623AE"/>
    <w:rsid w:val="0056302F"/>
    <w:rsid w:val="00565051"/>
    <w:rsid w:val="005658C2"/>
    <w:rsid w:val="005669F0"/>
    <w:rsid w:val="00567644"/>
    <w:rsid w:val="00567BF8"/>
    <w:rsid w:val="00567CF2"/>
    <w:rsid w:val="00567D43"/>
    <w:rsid w:val="00570680"/>
    <w:rsid w:val="005710D7"/>
    <w:rsid w:val="00571859"/>
    <w:rsid w:val="00572003"/>
    <w:rsid w:val="00573569"/>
    <w:rsid w:val="00574382"/>
    <w:rsid w:val="005743E9"/>
    <w:rsid w:val="00574534"/>
    <w:rsid w:val="00574A06"/>
    <w:rsid w:val="00574FDE"/>
    <w:rsid w:val="00575646"/>
    <w:rsid w:val="005760E1"/>
    <w:rsid w:val="005768D1"/>
    <w:rsid w:val="00580EBD"/>
    <w:rsid w:val="0058140E"/>
    <w:rsid w:val="00581E59"/>
    <w:rsid w:val="005820A5"/>
    <w:rsid w:val="0058295B"/>
    <w:rsid w:val="00582C40"/>
    <w:rsid w:val="005840DF"/>
    <w:rsid w:val="00584201"/>
    <w:rsid w:val="005859BF"/>
    <w:rsid w:val="005864D9"/>
    <w:rsid w:val="00587DFD"/>
    <w:rsid w:val="0059278C"/>
    <w:rsid w:val="005940DC"/>
    <w:rsid w:val="00594895"/>
    <w:rsid w:val="00594FE7"/>
    <w:rsid w:val="005965B6"/>
    <w:rsid w:val="00596894"/>
    <w:rsid w:val="00596BB3"/>
    <w:rsid w:val="0059766A"/>
    <w:rsid w:val="0059790F"/>
    <w:rsid w:val="00597ACF"/>
    <w:rsid w:val="005A07D6"/>
    <w:rsid w:val="005A192D"/>
    <w:rsid w:val="005A19A5"/>
    <w:rsid w:val="005A1E5A"/>
    <w:rsid w:val="005A3021"/>
    <w:rsid w:val="005A3F00"/>
    <w:rsid w:val="005A415E"/>
    <w:rsid w:val="005A41EF"/>
    <w:rsid w:val="005A46B6"/>
    <w:rsid w:val="005A4B6E"/>
    <w:rsid w:val="005A4EE0"/>
    <w:rsid w:val="005A549B"/>
    <w:rsid w:val="005A5916"/>
    <w:rsid w:val="005A6123"/>
    <w:rsid w:val="005A6A23"/>
    <w:rsid w:val="005A6DE7"/>
    <w:rsid w:val="005A7BE6"/>
    <w:rsid w:val="005A7D38"/>
    <w:rsid w:val="005A7F85"/>
    <w:rsid w:val="005B058B"/>
    <w:rsid w:val="005B0AB6"/>
    <w:rsid w:val="005B12D0"/>
    <w:rsid w:val="005B2674"/>
    <w:rsid w:val="005B56F6"/>
    <w:rsid w:val="005B6C66"/>
    <w:rsid w:val="005B764F"/>
    <w:rsid w:val="005B7D6A"/>
    <w:rsid w:val="005B7FBF"/>
    <w:rsid w:val="005C11AA"/>
    <w:rsid w:val="005C153C"/>
    <w:rsid w:val="005C1D91"/>
    <w:rsid w:val="005C28C5"/>
    <w:rsid w:val="005C297B"/>
    <w:rsid w:val="005C2E30"/>
    <w:rsid w:val="005C3189"/>
    <w:rsid w:val="005C4167"/>
    <w:rsid w:val="005C4AF9"/>
    <w:rsid w:val="005D0A3A"/>
    <w:rsid w:val="005D0C66"/>
    <w:rsid w:val="005D1095"/>
    <w:rsid w:val="005D1588"/>
    <w:rsid w:val="005D1B78"/>
    <w:rsid w:val="005D425A"/>
    <w:rsid w:val="005D4488"/>
    <w:rsid w:val="005D47C0"/>
    <w:rsid w:val="005D4AE9"/>
    <w:rsid w:val="005D50F8"/>
    <w:rsid w:val="005D6B0C"/>
    <w:rsid w:val="005D79A2"/>
    <w:rsid w:val="005E077A"/>
    <w:rsid w:val="005E0ECD"/>
    <w:rsid w:val="005E136F"/>
    <w:rsid w:val="005E14CB"/>
    <w:rsid w:val="005E1F0B"/>
    <w:rsid w:val="005E2595"/>
    <w:rsid w:val="005E27F1"/>
    <w:rsid w:val="005E348C"/>
    <w:rsid w:val="005E3659"/>
    <w:rsid w:val="005E3C8E"/>
    <w:rsid w:val="005E3F1E"/>
    <w:rsid w:val="005E5186"/>
    <w:rsid w:val="005E53AB"/>
    <w:rsid w:val="005E5FA9"/>
    <w:rsid w:val="005E749D"/>
    <w:rsid w:val="005F01EB"/>
    <w:rsid w:val="005F0A80"/>
    <w:rsid w:val="005F3FEF"/>
    <w:rsid w:val="005F4016"/>
    <w:rsid w:val="005F4C89"/>
    <w:rsid w:val="005F4D25"/>
    <w:rsid w:val="005F56A8"/>
    <w:rsid w:val="005F58E5"/>
    <w:rsid w:val="005F675A"/>
    <w:rsid w:val="005F7DF6"/>
    <w:rsid w:val="0060039F"/>
    <w:rsid w:val="006015F3"/>
    <w:rsid w:val="00602D02"/>
    <w:rsid w:val="00604862"/>
    <w:rsid w:val="00605805"/>
    <w:rsid w:val="006065D7"/>
    <w:rsid w:val="006065EF"/>
    <w:rsid w:val="00606600"/>
    <w:rsid w:val="00610E78"/>
    <w:rsid w:val="006111AE"/>
    <w:rsid w:val="006111C7"/>
    <w:rsid w:val="00611338"/>
    <w:rsid w:val="00612B8D"/>
    <w:rsid w:val="00612BA6"/>
    <w:rsid w:val="00612DDF"/>
    <w:rsid w:val="00613C0D"/>
    <w:rsid w:val="00613D9A"/>
    <w:rsid w:val="00614787"/>
    <w:rsid w:val="006147DD"/>
    <w:rsid w:val="00616733"/>
    <w:rsid w:val="00616C21"/>
    <w:rsid w:val="00617848"/>
    <w:rsid w:val="00617F99"/>
    <w:rsid w:val="00620042"/>
    <w:rsid w:val="00621161"/>
    <w:rsid w:val="00622136"/>
    <w:rsid w:val="00622950"/>
    <w:rsid w:val="006236B5"/>
    <w:rsid w:val="00623C4F"/>
    <w:rsid w:val="00623DD8"/>
    <w:rsid w:val="006244E8"/>
    <w:rsid w:val="00624713"/>
    <w:rsid w:val="006253AF"/>
    <w:rsid w:val="006253B7"/>
    <w:rsid w:val="006264DE"/>
    <w:rsid w:val="0062668F"/>
    <w:rsid w:val="00626CE3"/>
    <w:rsid w:val="0062729E"/>
    <w:rsid w:val="00627E16"/>
    <w:rsid w:val="00627EE4"/>
    <w:rsid w:val="006315F0"/>
    <w:rsid w:val="00631869"/>
    <w:rsid w:val="00631E43"/>
    <w:rsid w:val="006320A3"/>
    <w:rsid w:val="006335A9"/>
    <w:rsid w:val="00636058"/>
    <w:rsid w:val="00636338"/>
    <w:rsid w:val="00640518"/>
    <w:rsid w:val="00641121"/>
    <w:rsid w:val="00641724"/>
    <w:rsid w:val="00641C9A"/>
    <w:rsid w:val="00641CC6"/>
    <w:rsid w:val="00642376"/>
    <w:rsid w:val="006430DD"/>
    <w:rsid w:val="00643F71"/>
    <w:rsid w:val="00644051"/>
    <w:rsid w:val="006443B3"/>
    <w:rsid w:val="00644E3D"/>
    <w:rsid w:val="006450B0"/>
    <w:rsid w:val="006457AE"/>
    <w:rsid w:val="00645E66"/>
    <w:rsid w:val="00646AED"/>
    <w:rsid w:val="00646CA9"/>
    <w:rsid w:val="006473C1"/>
    <w:rsid w:val="00651669"/>
    <w:rsid w:val="00651DA2"/>
    <w:rsid w:val="00651FCE"/>
    <w:rsid w:val="006522A3"/>
    <w:rsid w:val="006522E1"/>
    <w:rsid w:val="00652CD1"/>
    <w:rsid w:val="00654C2B"/>
    <w:rsid w:val="00656168"/>
    <w:rsid w:val="006564B9"/>
    <w:rsid w:val="00656C84"/>
    <w:rsid w:val="006570FC"/>
    <w:rsid w:val="00657606"/>
    <w:rsid w:val="00657749"/>
    <w:rsid w:val="00660E96"/>
    <w:rsid w:val="00661EF9"/>
    <w:rsid w:val="006620DE"/>
    <w:rsid w:val="00662356"/>
    <w:rsid w:val="00662805"/>
    <w:rsid w:val="006635EA"/>
    <w:rsid w:val="00665439"/>
    <w:rsid w:val="006663FA"/>
    <w:rsid w:val="00667638"/>
    <w:rsid w:val="00671280"/>
    <w:rsid w:val="00671AC6"/>
    <w:rsid w:val="0067249C"/>
    <w:rsid w:val="0067256A"/>
    <w:rsid w:val="0067257D"/>
    <w:rsid w:val="006733BD"/>
    <w:rsid w:val="00673673"/>
    <w:rsid w:val="00673674"/>
    <w:rsid w:val="00675674"/>
    <w:rsid w:val="00675E77"/>
    <w:rsid w:val="00676200"/>
    <w:rsid w:val="00676862"/>
    <w:rsid w:val="00680547"/>
    <w:rsid w:val="00680887"/>
    <w:rsid w:val="00680A10"/>
    <w:rsid w:val="00680A95"/>
    <w:rsid w:val="00680C3F"/>
    <w:rsid w:val="006831B2"/>
    <w:rsid w:val="00683CA5"/>
    <w:rsid w:val="0068447C"/>
    <w:rsid w:val="0068454D"/>
    <w:rsid w:val="006846B7"/>
    <w:rsid w:val="00685233"/>
    <w:rsid w:val="006855FC"/>
    <w:rsid w:val="006857A1"/>
    <w:rsid w:val="00685B2B"/>
    <w:rsid w:val="00685E3B"/>
    <w:rsid w:val="00685FB6"/>
    <w:rsid w:val="00686189"/>
    <w:rsid w:val="0068653A"/>
    <w:rsid w:val="006868DA"/>
    <w:rsid w:val="00687A2B"/>
    <w:rsid w:val="006901D5"/>
    <w:rsid w:val="00690311"/>
    <w:rsid w:val="00692292"/>
    <w:rsid w:val="00693C2C"/>
    <w:rsid w:val="00694725"/>
    <w:rsid w:val="00694EE7"/>
    <w:rsid w:val="00695510"/>
    <w:rsid w:val="0069668F"/>
    <w:rsid w:val="00696C3A"/>
    <w:rsid w:val="00697A75"/>
    <w:rsid w:val="006A0734"/>
    <w:rsid w:val="006A15A5"/>
    <w:rsid w:val="006A1813"/>
    <w:rsid w:val="006A2BFA"/>
    <w:rsid w:val="006A37FA"/>
    <w:rsid w:val="006A3A49"/>
    <w:rsid w:val="006A3EFB"/>
    <w:rsid w:val="006A4EC3"/>
    <w:rsid w:val="006A52B0"/>
    <w:rsid w:val="006A56AF"/>
    <w:rsid w:val="006B13E5"/>
    <w:rsid w:val="006B24D1"/>
    <w:rsid w:val="006B26BC"/>
    <w:rsid w:val="006B281B"/>
    <w:rsid w:val="006B3312"/>
    <w:rsid w:val="006B6334"/>
    <w:rsid w:val="006B6EEE"/>
    <w:rsid w:val="006B7717"/>
    <w:rsid w:val="006B7ABC"/>
    <w:rsid w:val="006C02F6"/>
    <w:rsid w:val="006C08D3"/>
    <w:rsid w:val="006C19C5"/>
    <w:rsid w:val="006C1D0D"/>
    <w:rsid w:val="006C1FF1"/>
    <w:rsid w:val="006C265F"/>
    <w:rsid w:val="006C2D88"/>
    <w:rsid w:val="006C332F"/>
    <w:rsid w:val="006C33E2"/>
    <w:rsid w:val="006C3D19"/>
    <w:rsid w:val="006C3D82"/>
    <w:rsid w:val="006C40BC"/>
    <w:rsid w:val="006C42A6"/>
    <w:rsid w:val="006C4965"/>
    <w:rsid w:val="006C4FCA"/>
    <w:rsid w:val="006C552F"/>
    <w:rsid w:val="006C6988"/>
    <w:rsid w:val="006C6CC6"/>
    <w:rsid w:val="006C7A24"/>
    <w:rsid w:val="006C7AAC"/>
    <w:rsid w:val="006D0757"/>
    <w:rsid w:val="006D07E0"/>
    <w:rsid w:val="006D0F0D"/>
    <w:rsid w:val="006D1532"/>
    <w:rsid w:val="006D22A9"/>
    <w:rsid w:val="006D262B"/>
    <w:rsid w:val="006D3103"/>
    <w:rsid w:val="006D3568"/>
    <w:rsid w:val="006D3AEF"/>
    <w:rsid w:val="006D3D9E"/>
    <w:rsid w:val="006D4086"/>
    <w:rsid w:val="006D40E1"/>
    <w:rsid w:val="006D756E"/>
    <w:rsid w:val="006D7A1E"/>
    <w:rsid w:val="006E0A8E"/>
    <w:rsid w:val="006E2463"/>
    <w:rsid w:val="006E2568"/>
    <w:rsid w:val="006E272E"/>
    <w:rsid w:val="006E2C4B"/>
    <w:rsid w:val="006E2DC7"/>
    <w:rsid w:val="006E4074"/>
    <w:rsid w:val="006E4968"/>
    <w:rsid w:val="006E6D2B"/>
    <w:rsid w:val="006E7E70"/>
    <w:rsid w:val="006F0562"/>
    <w:rsid w:val="006F09AA"/>
    <w:rsid w:val="006F0A02"/>
    <w:rsid w:val="006F11CA"/>
    <w:rsid w:val="006F1579"/>
    <w:rsid w:val="006F173D"/>
    <w:rsid w:val="006F1A3A"/>
    <w:rsid w:val="006F2595"/>
    <w:rsid w:val="006F2618"/>
    <w:rsid w:val="006F2664"/>
    <w:rsid w:val="006F462C"/>
    <w:rsid w:val="006F4C8F"/>
    <w:rsid w:val="006F523F"/>
    <w:rsid w:val="006F5758"/>
    <w:rsid w:val="006F5890"/>
    <w:rsid w:val="006F6520"/>
    <w:rsid w:val="006F6B17"/>
    <w:rsid w:val="006F7B63"/>
    <w:rsid w:val="00700158"/>
    <w:rsid w:val="0070033B"/>
    <w:rsid w:val="007020CD"/>
    <w:rsid w:val="00702F8D"/>
    <w:rsid w:val="0070305E"/>
    <w:rsid w:val="007037B9"/>
    <w:rsid w:val="00703E9F"/>
    <w:rsid w:val="00704185"/>
    <w:rsid w:val="00705091"/>
    <w:rsid w:val="00705E07"/>
    <w:rsid w:val="00706B89"/>
    <w:rsid w:val="00707CB5"/>
    <w:rsid w:val="007100F6"/>
    <w:rsid w:val="007101E7"/>
    <w:rsid w:val="00710409"/>
    <w:rsid w:val="00710E19"/>
    <w:rsid w:val="007118DD"/>
    <w:rsid w:val="00711E4C"/>
    <w:rsid w:val="00711F90"/>
    <w:rsid w:val="00712115"/>
    <w:rsid w:val="007123AC"/>
    <w:rsid w:val="00713A61"/>
    <w:rsid w:val="0071437F"/>
    <w:rsid w:val="00714BD8"/>
    <w:rsid w:val="00714FEF"/>
    <w:rsid w:val="00715DE2"/>
    <w:rsid w:val="0071679C"/>
    <w:rsid w:val="00716D6A"/>
    <w:rsid w:val="00716E16"/>
    <w:rsid w:val="007179D9"/>
    <w:rsid w:val="00717D72"/>
    <w:rsid w:val="00720F15"/>
    <w:rsid w:val="00722AE3"/>
    <w:rsid w:val="00723462"/>
    <w:rsid w:val="007236B8"/>
    <w:rsid w:val="00723BDA"/>
    <w:rsid w:val="00726FD8"/>
    <w:rsid w:val="007300AF"/>
    <w:rsid w:val="00730107"/>
    <w:rsid w:val="00730408"/>
    <w:rsid w:val="007307A0"/>
    <w:rsid w:val="00730EBF"/>
    <w:rsid w:val="00731268"/>
    <w:rsid w:val="0073189F"/>
    <w:rsid w:val="007319BE"/>
    <w:rsid w:val="007327A5"/>
    <w:rsid w:val="00732DA3"/>
    <w:rsid w:val="007338E1"/>
    <w:rsid w:val="00733911"/>
    <w:rsid w:val="007340A3"/>
    <w:rsid w:val="0073456C"/>
    <w:rsid w:val="00734B98"/>
    <w:rsid w:val="00734DC1"/>
    <w:rsid w:val="00735337"/>
    <w:rsid w:val="00735399"/>
    <w:rsid w:val="0073610C"/>
    <w:rsid w:val="00737278"/>
    <w:rsid w:val="00737580"/>
    <w:rsid w:val="007402BE"/>
    <w:rsid w:val="0074064C"/>
    <w:rsid w:val="00740AB6"/>
    <w:rsid w:val="00741288"/>
    <w:rsid w:val="007421C8"/>
    <w:rsid w:val="0074222F"/>
    <w:rsid w:val="00742D6C"/>
    <w:rsid w:val="00743755"/>
    <w:rsid w:val="007437FB"/>
    <w:rsid w:val="007449BF"/>
    <w:rsid w:val="0074503E"/>
    <w:rsid w:val="00745FBF"/>
    <w:rsid w:val="007476CA"/>
    <w:rsid w:val="00747B01"/>
    <w:rsid w:val="00747C76"/>
    <w:rsid w:val="00747D68"/>
    <w:rsid w:val="00750265"/>
    <w:rsid w:val="00750D2D"/>
    <w:rsid w:val="0075148C"/>
    <w:rsid w:val="00753603"/>
    <w:rsid w:val="00753ABC"/>
    <w:rsid w:val="0075420D"/>
    <w:rsid w:val="00756CEE"/>
    <w:rsid w:val="00756CF6"/>
    <w:rsid w:val="00756D8F"/>
    <w:rsid w:val="00757268"/>
    <w:rsid w:val="0075734B"/>
    <w:rsid w:val="00761C8E"/>
    <w:rsid w:val="00762E3C"/>
    <w:rsid w:val="00763210"/>
    <w:rsid w:val="00763EBC"/>
    <w:rsid w:val="007647C6"/>
    <w:rsid w:val="0076509A"/>
    <w:rsid w:val="007663B2"/>
    <w:rsid w:val="0076666F"/>
    <w:rsid w:val="00766D30"/>
    <w:rsid w:val="00766ED1"/>
    <w:rsid w:val="00767B9A"/>
    <w:rsid w:val="00767C39"/>
    <w:rsid w:val="00770EB6"/>
    <w:rsid w:val="007716A6"/>
    <w:rsid w:val="0077185E"/>
    <w:rsid w:val="0077267B"/>
    <w:rsid w:val="00773F67"/>
    <w:rsid w:val="00774D68"/>
    <w:rsid w:val="007764CD"/>
    <w:rsid w:val="00776635"/>
    <w:rsid w:val="00776724"/>
    <w:rsid w:val="00777622"/>
    <w:rsid w:val="0078031E"/>
    <w:rsid w:val="007807B1"/>
    <w:rsid w:val="00780C65"/>
    <w:rsid w:val="0078101E"/>
    <w:rsid w:val="007816D0"/>
    <w:rsid w:val="00781A5F"/>
    <w:rsid w:val="0078210C"/>
    <w:rsid w:val="0078268B"/>
    <w:rsid w:val="00782DE6"/>
    <w:rsid w:val="007840E2"/>
    <w:rsid w:val="00784BA5"/>
    <w:rsid w:val="00785DBD"/>
    <w:rsid w:val="00785F94"/>
    <w:rsid w:val="0078654C"/>
    <w:rsid w:val="00787A1B"/>
    <w:rsid w:val="007912AF"/>
    <w:rsid w:val="00792C4D"/>
    <w:rsid w:val="00792E9B"/>
    <w:rsid w:val="00793841"/>
    <w:rsid w:val="00793FEA"/>
    <w:rsid w:val="00794649"/>
    <w:rsid w:val="00794CA5"/>
    <w:rsid w:val="00794DC9"/>
    <w:rsid w:val="00794FD6"/>
    <w:rsid w:val="0079652F"/>
    <w:rsid w:val="00796EBE"/>
    <w:rsid w:val="007979AF"/>
    <w:rsid w:val="00797AE2"/>
    <w:rsid w:val="007A01F8"/>
    <w:rsid w:val="007A08B5"/>
    <w:rsid w:val="007A0CBF"/>
    <w:rsid w:val="007A1655"/>
    <w:rsid w:val="007A1D46"/>
    <w:rsid w:val="007A2541"/>
    <w:rsid w:val="007A26BC"/>
    <w:rsid w:val="007A2AE9"/>
    <w:rsid w:val="007A3E9A"/>
    <w:rsid w:val="007A3F66"/>
    <w:rsid w:val="007A56ED"/>
    <w:rsid w:val="007A61DC"/>
    <w:rsid w:val="007A6970"/>
    <w:rsid w:val="007A69C0"/>
    <w:rsid w:val="007A70B1"/>
    <w:rsid w:val="007A72FE"/>
    <w:rsid w:val="007B021F"/>
    <w:rsid w:val="007B0D31"/>
    <w:rsid w:val="007B110D"/>
    <w:rsid w:val="007B1346"/>
    <w:rsid w:val="007B1D4C"/>
    <w:rsid w:val="007B1D57"/>
    <w:rsid w:val="007B2307"/>
    <w:rsid w:val="007B32F0"/>
    <w:rsid w:val="007B3910"/>
    <w:rsid w:val="007B6714"/>
    <w:rsid w:val="007B7829"/>
    <w:rsid w:val="007B7D81"/>
    <w:rsid w:val="007C027C"/>
    <w:rsid w:val="007C192F"/>
    <w:rsid w:val="007C29F6"/>
    <w:rsid w:val="007C3BD1"/>
    <w:rsid w:val="007C401E"/>
    <w:rsid w:val="007C4D3E"/>
    <w:rsid w:val="007C4E81"/>
    <w:rsid w:val="007C4E89"/>
    <w:rsid w:val="007C539B"/>
    <w:rsid w:val="007D1123"/>
    <w:rsid w:val="007D2426"/>
    <w:rsid w:val="007D28A8"/>
    <w:rsid w:val="007D2C62"/>
    <w:rsid w:val="007D3EA1"/>
    <w:rsid w:val="007D3F08"/>
    <w:rsid w:val="007D40AC"/>
    <w:rsid w:val="007D4D4F"/>
    <w:rsid w:val="007D4E73"/>
    <w:rsid w:val="007D5BEA"/>
    <w:rsid w:val="007D7121"/>
    <w:rsid w:val="007D78B4"/>
    <w:rsid w:val="007E0A2C"/>
    <w:rsid w:val="007E10D3"/>
    <w:rsid w:val="007E1420"/>
    <w:rsid w:val="007E1BAD"/>
    <w:rsid w:val="007E2496"/>
    <w:rsid w:val="007E2B50"/>
    <w:rsid w:val="007E345B"/>
    <w:rsid w:val="007E473A"/>
    <w:rsid w:val="007E48A8"/>
    <w:rsid w:val="007E54BB"/>
    <w:rsid w:val="007E6376"/>
    <w:rsid w:val="007E71F6"/>
    <w:rsid w:val="007E72FC"/>
    <w:rsid w:val="007F0503"/>
    <w:rsid w:val="007F0D05"/>
    <w:rsid w:val="007F10EC"/>
    <w:rsid w:val="007F124E"/>
    <w:rsid w:val="007F1857"/>
    <w:rsid w:val="007F1CDC"/>
    <w:rsid w:val="007F228D"/>
    <w:rsid w:val="007F30A9"/>
    <w:rsid w:val="007F3E33"/>
    <w:rsid w:val="007F4177"/>
    <w:rsid w:val="007F5F41"/>
    <w:rsid w:val="007F66EE"/>
    <w:rsid w:val="007F7965"/>
    <w:rsid w:val="00800B18"/>
    <w:rsid w:val="00800EF4"/>
    <w:rsid w:val="008014D0"/>
    <w:rsid w:val="00802182"/>
    <w:rsid w:val="008026A1"/>
    <w:rsid w:val="00802BC9"/>
    <w:rsid w:val="00804649"/>
    <w:rsid w:val="00806717"/>
    <w:rsid w:val="00807AD4"/>
    <w:rsid w:val="00807C35"/>
    <w:rsid w:val="008109A6"/>
    <w:rsid w:val="00810DFB"/>
    <w:rsid w:val="00811382"/>
    <w:rsid w:val="008116AD"/>
    <w:rsid w:val="008120B3"/>
    <w:rsid w:val="008126EC"/>
    <w:rsid w:val="00813039"/>
    <w:rsid w:val="00820427"/>
    <w:rsid w:val="00820842"/>
    <w:rsid w:val="00820C64"/>
    <w:rsid w:val="00820CF5"/>
    <w:rsid w:val="008211B6"/>
    <w:rsid w:val="00821545"/>
    <w:rsid w:val="00823B7B"/>
    <w:rsid w:val="00823F4C"/>
    <w:rsid w:val="0082408A"/>
    <w:rsid w:val="008255E8"/>
    <w:rsid w:val="008267A3"/>
    <w:rsid w:val="00827523"/>
    <w:rsid w:val="00827747"/>
    <w:rsid w:val="00830094"/>
    <w:rsid w:val="0083086E"/>
    <w:rsid w:val="00832421"/>
    <w:rsid w:val="0083262F"/>
    <w:rsid w:val="00833D0D"/>
    <w:rsid w:val="00834DA5"/>
    <w:rsid w:val="00835B5C"/>
    <w:rsid w:val="008365A7"/>
    <w:rsid w:val="008370ED"/>
    <w:rsid w:val="00837749"/>
    <w:rsid w:val="00837C3E"/>
    <w:rsid w:val="00837DCE"/>
    <w:rsid w:val="00841A25"/>
    <w:rsid w:val="00843CDB"/>
    <w:rsid w:val="008441A1"/>
    <w:rsid w:val="00845681"/>
    <w:rsid w:val="00845BC0"/>
    <w:rsid w:val="0084699C"/>
    <w:rsid w:val="00847A86"/>
    <w:rsid w:val="008504A2"/>
    <w:rsid w:val="00850545"/>
    <w:rsid w:val="008505F5"/>
    <w:rsid w:val="00850F5A"/>
    <w:rsid w:val="008521B3"/>
    <w:rsid w:val="00852585"/>
    <w:rsid w:val="0085313F"/>
    <w:rsid w:val="008539F8"/>
    <w:rsid w:val="00853DCC"/>
    <w:rsid w:val="00854A2C"/>
    <w:rsid w:val="00855754"/>
    <w:rsid w:val="0085781D"/>
    <w:rsid w:val="0086021D"/>
    <w:rsid w:val="00860D06"/>
    <w:rsid w:val="00861041"/>
    <w:rsid w:val="00861DC7"/>
    <w:rsid w:val="00862395"/>
    <w:rsid w:val="008627D3"/>
    <w:rsid w:val="008628C6"/>
    <w:rsid w:val="008630BC"/>
    <w:rsid w:val="0086424C"/>
    <w:rsid w:val="00865320"/>
    <w:rsid w:val="008654F9"/>
    <w:rsid w:val="00865893"/>
    <w:rsid w:val="00866A53"/>
    <w:rsid w:val="00866E4A"/>
    <w:rsid w:val="00866F6F"/>
    <w:rsid w:val="00867846"/>
    <w:rsid w:val="00867C6B"/>
    <w:rsid w:val="0087042C"/>
    <w:rsid w:val="0087063D"/>
    <w:rsid w:val="008709E7"/>
    <w:rsid w:val="00871658"/>
    <w:rsid w:val="008716B8"/>
    <w:rsid w:val="008718D0"/>
    <w:rsid w:val="008719B7"/>
    <w:rsid w:val="00871ADD"/>
    <w:rsid w:val="00873E07"/>
    <w:rsid w:val="00874EBE"/>
    <w:rsid w:val="00875405"/>
    <w:rsid w:val="00875E43"/>
    <w:rsid w:val="00875F55"/>
    <w:rsid w:val="00877C8C"/>
    <w:rsid w:val="008803D6"/>
    <w:rsid w:val="00880E8E"/>
    <w:rsid w:val="00881A96"/>
    <w:rsid w:val="00883CEC"/>
    <w:rsid w:val="00883D8E"/>
    <w:rsid w:val="00883F8F"/>
    <w:rsid w:val="00884227"/>
    <w:rsid w:val="00884870"/>
    <w:rsid w:val="00884D43"/>
    <w:rsid w:val="00884F89"/>
    <w:rsid w:val="008855F7"/>
    <w:rsid w:val="00885D02"/>
    <w:rsid w:val="00886186"/>
    <w:rsid w:val="00886773"/>
    <w:rsid w:val="00890F30"/>
    <w:rsid w:val="0089141D"/>
    <w:rsid w:val="008916E6"/>
    <w:rsid w:val="00892135"/>
    <w:rsid w:val="00892EBC"/>
    <w:rsid w:val="008939D3"/>
    <w:rsid w:val="00894CCD"/>
    <w:rsid w:val="0089523E"/>
    <w:rsid w:val="008955D1"/>
    <w:rsid w:val="008960F2"/>
    <w:rsid w:val="008964E6"/>
    <w:rsid w:val="00896657"/>
    <w:rsid w:val="0089692E"/>
    <w:rsid w:val="00896AFA"/>
    <w:rsid w:val="008A012C"/>
    <w:rsid w:val="008A01DB"/>
    <w:rsid w:val="008A145C"/>
    <w:rsid w:val="008A20BF"/>
    <w:rsid w:val="008A2766"/>
    <w:rsid w:val="008A3E95"/>
    <w:rsid w:val="008A431C"/>
    <w:rsid w:val="008A4C1E"/>
    <w:rsid w:val="008A5615"/>
    <w:rsid w:val="008A584F"/>
    <w:rsid w:val="008A5A9A"/>
    <w:rsid w:val="008B042B"/>
    <w:rsid w:val="008B0718"/>
    <w:rsid w:val="008B1101"/>
    <w:rsid w:val="008B168E"/>
    <w:rsid w:val="008B1EFC"/>
    <w:rsid w:val="008B5117"/>
    <w:rsid w:val="008B6055"/>
    <w:rsid w:val="008B6788"/>
    <w:rsid w:val="008B6F17"/>
    <w:rsid w:val="008B7167"/>
    <w:rsid w:val="008B779C"/>
    <w:rsid w:val="008B7D6F"/>
    <w:rsid w:val="008C0700"/>
    <w:rsid w:val="008C0808"/>
    <w:rsid w:val="008C139D"/>
    <w:rsid w:val="008C1F06"/>
    <w:rsid w:val="008C2715"/>
    <w:rsid w:val="008C2960"/>
    <w:rsid w:val="008C3B37"/>
    <w:rsid w:val="008C40E3"/>
    <w:rsid w:val="008C4194"/>
    <w:rsid w:val="008C4841"/>
    <w:rsid w:val="008C57DB"/>
    <w:rsid w:val="008C59BA"/>
    <w:rsid w:val="008C5DEC"/>
    <w:rsid w:val="008C5E67"/>
    <w:rsid w:val="008C72B4"/>
    <w:rsid w:val="008D11BC"/>
    <w:rsid w:val="008D2511"/>
    <w:rsid w:val="008D6275"/>
    <w:rsid w:val="008D6718"/>
    <w:rsid w:val="008D700E"/>
    <w:rsid w:val="008E0C77"/>
    <w:rsid w:val="008E1838"/>
    <w:rsid w:val="008E19D0"/>
    <w:rsid w:val="008E2C2B"/>
    <w:rsid w:val="008E2DC7"/>
    <w:rsid w:val="008E3841"/>
    <w:rsid w:val="008E3CE4"/>
    <w:rsid w:val="008E3E03"/>
    <w:rsid w:val="008E3E79"/>
    <w:rsid w:val="008E3EA7"/>
    <w:rsid w:val="008E4C10"/>
    <w:rsid w:val="008E5040"/>
    <w:rsid w:val="008E518C"/>
    <w:rsid w:val="008E61CC"/>
    <w:rsid w:val="008E62A7"/>
    <w:rsid w:val="008E694A"/>
    <w:rsid w:val="008E697E"/>
    <w:rsid w:val="008E6A5D"/>
    <w:rsid w:val="008E752D"/>
    <w:rsid w:val="008E75C7"/>
    <w:rsid w:val="008E7A35"/>
    <w:rsid w:val="008E7EE9"/>
    <w:rsid w:val="008F114F"/>
    <w:rsid w:val="008F13A0"/>
    <w:rsid w:val="008F16C8"/>
    <w:rsid w:val="008F226E"/>
    <w:rsid w:val="008F27EA"/>
    <w:rsid w:val="008F3489"/>
    <w:rsid w:val="008F39EB"/>
    <w:rsid w:val="008F3A71"/>
    <w:rsid w:val="008F3CA6"/>
    <w:rsid w:val="008F55C7"/>
    <w:rsid w:val="008F5651"/>
    <w:rsid w:val="008F6B72"/>
    <w:rsid w:val="008F73BF"/>
    <w:rsid w:val="008F740F"/>
    <w:rsid w:val="008F757B"/>
    <w:rsid w:val="009005E6"/>
    <w:rsid w:val="0090093E"/>
    <w:rsid w:val="00900ACF"/>
    <w:rsid w:val="009016CF"/>
    <w:rsid w:val="0090415D"/>
    <w:rsid w:val="0090459A"/>
    <w:rsid w:val="009047E6"/>
    <w:rsid w:val="00904813"/>
    <w:rsid w:val="00904ECF"/>
    <w:rsid w:val="0090522C"/>
    <w:rsid w:val="009066E9"/>
    <w:rsid w:val="00906D8C"/>
    <w:rsid w:val="00910477"/>
    <w:rsid w:val="00911C30"/>
    <w:rsid w:val="009128D6"/>
    <w:rsid w:val="00912987"/>
    <w:rsid w:val="009133F0"/>
    <w:rsid w:val="009136FF"/>
    <w:rsid w:val="00913FC8"/>
    <w:rsid w:val="00914026"/>
    <w:rsid w:val="0091456A"/>
    <w:rsid w:val="00916C91"/>
    <w:rsid w:val="00917B25"/>
    <w:rsid w:val="0092000C"/>
    <w:rsid w:val="00920330"/>
    <w:rsid w:val="00920A0F"/>
    <w:rsid w:val="009226F2"/>
    <w:rsid w:val="00922821"/>
    <w:rsid w:val="0092285D"/>
    <w:rsid w:val="00922972"/>
    <w:rsid w:val="00923380"/>
    <w:rsid w:val="00923556"/>
    <w:rsid w:val="00923E80"/>
    <w:rsid w:val="0092414A"/>
    <w:rsid w:val="009241F6"/>
    <w:rsid w:val="00924A8A"/>
    <w:rsid w:val="00924E20"/>
    <w:rsid w:val="00924F08"/>
    <w:rsid w:val="00925126"/>
    <w:rsid w:val="00925BBA"/>
    <w:rsid w:val="0092628A"/>
    <w:rsid w:val="00926D18"/>
    <w:rsid w:val="00926F7B"/>
    <w:rsid w:val="00927090"/>
    <w:rsid w:val="009302FD"/>
    <w:rsid w:val="00930553"/>
    <w:rsid w:val="009305E1"/>
    <w:rsid w:val="00930ACD"/>
    <w:rsid w:val="00930E56"/>
    <w:rsid w:val="0093104E"/>
    <w:rsid w:val="00931338"/>
    <w:rsid w:val="009322D1"/>
    <w:rsid w:val="00932ADC"/>
    <w:rsid w:val="0093340E"/>
    <w:rsid w:val="00934806"/>
    <w:rsid w:val="00934D86"/>
    <w:rsid w:val="00935F21"/>
    <w:rsid w:val="0093703C"/>
    <w:rsid w:val="00937668"/>
    <w:rsid w:val="00940678"/>
    <w:rsid w:val="00940F75"/>
    <w:rsid w:val="0094160F"/>
    <w:rsid w:val="0094283F"/>
    <w:rsid w:val="0094459A"/>
    <w:rsid w:val="009453C3"/>
    <w:rsid w:val="00945CC5"/>
    <w:rsid w:val="00945E00"/>
    <w:rsid w:val="0094682E"/>
    <w:rsid w:val="00947277"/>
    <w:rsid w:val="00947F91"/>
    <w:rsid w:val="009505AF"/>
    <w:rsid w:val="009531DF"/>
    <w:rsid w:val="009535C3"/>
    <w:rsid w:val="00953DDB"/>
    <w:rsid w:val="00954381"/>
    <w:rsid w:val="00954886"/>
    <w:rsid w:val="00955D15"/>
    <w:rsid w:val="0095610A"/>
    <w:rsid w:val="0095612A"/>
    <w:rsid w:val="00956520"/>
    <w:rsid w:val="00956625"/>
    <w:rsid w:val="00956BF0"/>
    <w:rsid w:val="00956D41"/>
    <w:rsid w:val="00956FCD"/>
    <w:rsid w:val="0095751B"/>
    <w:rsid w:val="00960FBB"/>
    <w:rsid w:val="00961016"/>
    <w:rsid w:val="00961A9F"/>
    <w:rsid w:val="00961CA9"/>
    <w:rsid w:val="00962579"/>
    <w:rsid w:val="00963019"/>
    <w:rsid w:val="00963647"/>
    <w:rsid w:val="009636FE"/>
    <w:rsid w:val="00963864"/>
    <w:rsid w:val="00963957"/>
    <w:rsid w:val="00963FB2"/>
    <w:rsid w:val="0096463F"/>
    <w:rsid w:val="009651DD"/>
    <w:rsid w:val="00965A4B"/>
    <w:rsid w:val="009673C9"/>
    <w:rsid w:val="00967AFD"/>
    <w:rsid w:val="00970022"/>
    <w:rsid w:val="00971381"/>
    <w:rsid w:val="00971710"/>
    <w:rsid w:val="00972325"/>
    <w:rsid w:val="00972D3F"/>
    <w:rsid w:val="00972E27"/>
    <w:rsid w:val="00975318"/>
    <w:rsid w:val="00976895"/>
    <w:rsid w:val="00976A42"/>
    <w:rsid w:val="00977A86"/>
    <w:rsid w:val="00980CCC"/>
    <w:rsid w:val="00981333"/>
    <w:rsid w:val="00981B54"/>
    <w:rsid w:val="00981C9E"/>
    <w:rsid w:val="00981FDC"/>
    <w:rsid w:val="009822EC"/>
    <w:rsid w:val="0098230D"/>
    <w:rsid w:val="009827B7"/>
    <w:rsid w:val="009827CD"/>
    <w:rsid w:val="00982A10"/>
    <w:rsid w:val="00983200"/>
    <w:rsid w:val="00983E48"/>
    <w:rsid w:val="009841EE"/>
    <w:rsid w:val="00984748"/>
    <w:rsid w:val="0098570A"/>
    <w:rsid w:val="0098646A"/>
    <w:rsid w:val="00987B61"/>
    <w:rsid w:val="00987D2C"/>
    <w:rsid w:val="00990067"/>
    <w:rsid w:val="00990AC4"/>
    <w:rsid w:val="009917AA"/>
    <w:rsid w:val="009923FD"/>
    <w:rsid w:val="00992B74"/>
    <w:rsid w:val="00992E2D"/>
    <w:rsid w:val="00993C68"/>
    <w:rsid w:val="00993D24"/>
    <w:rsid w:val="009949C4"/>
    <w:rsid w:val="0099505E"/>
    <w:rsid w:val="00995B8B"/>
    <w:rsid w:val="009964D2"/>
    <w:rsid w:val="009966FF"/>
    <w:rsid w:val="00996B53"/>
    <w:rsid w:val="00997034"/>
    <w:rsid w:val="009971A9"/>
    <w:rsid w:val="0099778D"/>
    <w:rsid w:val="009A09E8"/>
    <w:rsid w:val="009A0D81"/>
    <w:rsid w:val="009A0FDB"/>
    <w:rsid w:val="009A1D3E"/>
    <w:rsid w:val="009A207E"/>
    <w:rsid w:val="009A3259"/>
    <w:rsid w:val="009A3519"/>
    <w:rsid w:val="009A37D5"/>
    <w:rsid w:val="009A43CC"/>
    <w:rsid w:val="009A4DA9"/>
    <w:rsid w:val="009A5957"/>
    <w:rsid w:val="009A6728"/>
    <w:rsid w:val="009A7EC2"/>
    <w:rsid w:val="009B0923"/>
    <w:rsid w:val="009B0A60"/>
    <w:rsid w:val="009B12C0"/>
    <w:rsid w:val="009B2B04"/>
    <w:rsid w:val="009B30CC"/>
    <w:rsid w:val="009B4592"/>
    <w:rsid w:val="009B56CF"/>
    <w:rsid w:val="009B5B6C"/>
    <w:rsid w:val="009B60AA"/>
    <w:rsid w:val="009B7814"/>
    <w:rsid w:val="009C0739"/>
    <w:rsid w:val="009C0F30"/>
    <w:rsid w:val="009C12E7"/>
    <w:rsid w:val="009C137D"/>
    <w:rsid w:val="009C166E"/>
    <w:rsid w:val="009C16C8"/>
    <w:rsid w:val="009C17F8"/>
    <w:rsid w:val="009C184B"/>
    <w:rsid w:val="009C2370"/>
    <w:rsid w:val="009C23CC"/>
    <w:rsid w:val="009C2421"/>
    <w:rsid w:val="009C4C17"/>
    <w:rsid w:val="009C634A"/>
    <w:rsid w:val="009D063C"/>
    <w:rsid w:val="009D0A91"/>
    <w:rsid w:val="009D1380"/>
    <w:rsid w:val="009D18A6"/>
    <w:rsid w:val="009D20AA"/>
    <w:rsid w:val="009D22FC"/>
    <w:rsid w:val="009D3271"/>
    <w:rsid w:val="009D3904"/>
    <w:rsid w:val="009D397C"/>
    <w:rsid w:val="009D3D77"/>
    <w:rsid w:val="009D4319"/>
    <w:rsid w:val="009D558E"/>
    <w:rsid w:val="009D57E5"/>
    <w:rsid w:val="009D5DA9"/>
    <w:rsid w:val="009D64D4"/>
    <w:rsid w:val="009D6C80"/>
    <w:rsid w:val="009D784A"/>
    <w:rsid w:val="009D7CD0"/>
    <w:rsid w:val="009E02F8"/>
    <w:rsid w:val="009E04FA"/>
    <w:rsid w:val="009E1CB3"/>
    <w:rsid w:val="009E2601"/>
    <w:rsid w:val="009E2846"/>
    <w:rsid w:val="009E2EF5"/>
    <w:rsid w:val="009E435E"/>
    <w:rsid w:val="009E4BA9"/>
    <w:rsid w:val="009E4C3E"/>
    <w:rsid w:val="009E5D88"/>
    <w:rsid w:val="009E696C"/>
    <w:rsid w:val="009E69D3"/>
    <w:rsid w:val="009E6B92"/>
    <w:rsid w:val="009F1E7F"/>
    <w:rsid w:val="009F2419"/>
    <w:rsid w:val="009F2CAE"/>
    <w:rsid w:val="009F3D72"/>
    <w:rsid w:val="009F4C1B"/>
    <w:rsid w:val="009F55FD"/>
    <w:rsid w:val="009F5B59"/>
    <w:rsid w:val="009F5E77"/>
    <w:rsid w:val="009F6BBA"/>
    <w:rsid w:val="009F7759"/>
    <w:rsid w:val="009F7C9B"/>
    <w:rsid w:val="009F7F80"/>
    <w:rsid w:val="00A01AF6"/>
    <w:rsid w:val="00A03EC7"/>
    <w:rsid w:val="00A03F84"/>
    <w:rsid w:val="00A04A82"/>
    <w:rsid w:val="00A04D83"/>
    <w:rsid w:val="00A05C7B"/>
    <w:rsid w:val="00A05FB5"/>
    <w:rsid w:val="00A06376"/>
    <w:rsid w:val="00A06CA6"/>
    <w:rsid w:val="00A0780F"/>
    <w:rsid w:val="00A07C70"/>
    <w:rsid w:val="00A10079"/>
    <w:rsid w:val="00A11376"/>
    <w:rsid w:val="00A11572"/>
    <w:rsid w:val="00A11A8D"/>
    <w:rsid w:val="00A125D1"/>
    <w:rsid w:val="00A13698"/>
    <w:rsid w:val="00A13DB6"/>
    <w:rsid w:val="00A15973"/>
    <w:rsid w:val="00A15D01"/>
    <w:rsid w:val="00A16131"/>
    <w:rsid w:val="00A17236"/>
    <w:rsid w:val="00A176A0"/>
    <w:rsid w:val="00A2097C"/>
    <w:rsid w:val="00A212AA"/>
    <w:rsid w:val="00A21325"/>
    <w:rsid w:val="00A22C01"/>
    <w:rsid w:val="00A230A3"/>
    <w:rsid w:val="00A23CEF"/>
    <w:rsid w:val="00A23E1D"/>
    <w:rsid w:val="00A23FA4"/>
    <w:rsid w:val="00A241BF"/>
    <w:rsid w:val="00A244BD"/>
    <w:rsid w:val="00A24641"/>
    <w:rsid w:val="00A24B80"/>
    <w:rsid w:val="00A24FAC"/>
    <w:rsid w:val="00A25E8E"/>
    <w:rsid w:val="00A26294"/>
    <w:rsid w:val="00A2668A"/>
    <w:rsid w:val="00A269AF"/>
    <w:rsid w:val="00A26A94"/>
    <w:rsid w:val="00A27C2E"/>
    <w:rsid w:val="00A31B9F"/>
    <w:rsid w:val="00A34BFC"/>
    <w:rsid w:val="00A353C8"/>
    <w:rsid w:val="00A35588"/>
    <w:rsid w:val="00A36991"/>
    <w:rsid w:val="00A37942"/>
    <w:rsid w:val="00A400FB"/>
    <w:rsid w:val="00A40F1E"/>
    <w:rsid w:val="00A40F41"/>
    <w:rsid w:val="00A41090"/>
    <w:rsid w:val="00A4114C"/>
    <w:rsid w:val="00A41AEB"/>
    <w:rsid w:val="00A4234A"/>
    <w:rsid w:val="00A4319D"/>
    <w:rsid w:val="00A43BFF"/>
    <w:rsid w:val="00A441E2"/>
    <w:rsid w:val="00A44404"/>
    <w:rsid w:val="00A464E4"/>
    <w:rsid w:val="00A465CF"/>
    <w:rsid w:val="00A476AE"/>
    <w:rsid w:val="00A47CDC"/>
    <w:rsid w:val="00A5089E"/>
    <w:rsid w:val="00A5140C"/>
    <w:rsid w:val="00A51448"/>
    <w:rsid w:val="00A5173A"/>
    <w:rsid w:val="00A521AA"/>
    <w:rsid w:val="00A52521"/>
    <w:rsid w:val="00A5319F"/>
    <w:rsid w:val="00A53D3B"/>
    <w:rsid w:val="00A54392"/>
    <w:rsid w:val="00A55144"/>
    <w:rsid w:val="00A55454"/>
    <w:rsid w:val="00A560A5"/>
    <w:rsid w:val="00A5647E"/>
    <w:rsid w:val="00A56539"/>
    <w:rsid w:val="00A57006"/>
    <w:rsid w:val="00A571D5"/>
    <w:rsid w:val="00A60E8F"/>
    <w:rsid w:val="00A6158A"/>
    <w:rsid w:val="00A6189F"/>
    <w:rsid w:val="00A62896"/>
    <w:rsid w:val="00A62E32"/>
    <w:rsid w:val="00A63852"/>
    <w:rsid w:val="00A63DC2"/>
    <w:rsid w:val="00A646A7"/>
    <w:rsid w:val="00A64826"/>
    <w:rsid w:val="00A64E41"/>
    <w:rsid w:val="00A65E0C"/>
    <w:rsid w:val="00A67284"/>
    <w:rsid w:val="00A673BC"/>
    <w:rsid w:val="00A67E64"/>
    <w:rsid w:val="00A70657"/>
    <w:rsid w:val="00A71601"/>
    <w:rsid w:val="00A7207C"/>
    <w:rsid w:val="00A72452"/>
    <w:rsid w:val="00A7259D"/>
    <w:rsid w:val="00A739C8"/>
    <w:rsid w:val="00A73F99"/>
    <w:rsid w:val="00A74954"/>
    <w:rsid w:val="00A75CA0"/>
    <w:rsid w:val="00A760DF"/>
    <w:rsid w:val="00A76626"/>
    <w:rsid w:val="00A76646"/>
    <w:rsid w:val="00A76E36"/>
    <w:rsid w:val="00A77810"/>
    <w:rsid w:val="00A8007F"/>
    <w:rsid w:val="00A8027E"/>
    <w:rsid w:val="00A807D3"/>
    <w:rsid w:val="00A809FF"/>
    <w:rsid w:val="00A81516"/>
    <w:rsid w:val="00A81EF8"/>
    <w:rsid w:val="00A8252E"/>
    <w:rsid w:val="00A825A5"/>
    <w:rsid w:val="00A83CA7"/>
    <w:rsid w:val="00A84644"/>
    <w:rsid w:val="00A84E96"/>
    <w:rsid w:val="00A85172"/>
    <w:rsid w:val="00A8523A"/>
    <w:rsid w:val="00A85940"/>
    <w:rsid w:val="00A86199"/>
    <w:rsid w:val="00A87B78"/>
    <w:rsid w:val="00A87C55"/>
    <w:rsid w:val="00A904BD"/>
    <w:rsid w:val="00A918C4"/>
    <w:rsid w:val="00A919E1"/>
    <w:rsid w:val="00A92950"/>
    <w:rsid w:val="00A92B2E"/>
    <w:rsid w:val="00A93CC6"/>
    <w:rsid w:val="00A94585"/>
    <w:rsid w:val="00A97C49"/>
    <w:rsid w:val="00A97E92"/>
    <w:rsid w:val="00AA085C"/>
    <w:rsid w:val="00AA1868"/>
    <w:rsid w:val="00AA18E3"/>
    <w:rsid w:val="00AA2525"/>
    <w:rsid w:val="00AA27FD"/>
    <w:rsid w:val="00AA3493"/>
    <w:rsid w:val="00AA42D4"/>
    <w:rsid w:val="00AA438E"/>
    <w:rsid w:val="00AA4C6B"/>
    <w:rsid w:val="00AA4F7F"/>
    <w:rsid w:val="00AA58FD"/>
    <w:rsid w:val="00AA5A78"/>
    <w:rsid w:val="00AA668B"/>
    <w:rsid w:val="00AA6D95"/>
    <w:rsid w:val="00AA6E53"/>
    <w:rsid w:val="00AA6FCC"/>
    <w:rsid w:val="00AA78AB"/>
    <w:rsid w:val="00AB13F3"/>
    <w:rsid w:val="00AB1B49"/>
    <w:rsid w:val="00AB2573"/>
    <w:rsid w:val="00AB34A5"/>
    <w:rsid w:val="00AB365E"/>
    <w:rsid w:val="00AB387C"/>
    <w:rsid w:val="00AB43F8"/>
    <w:rsid w:val="00AB53B3"/>
    <w:rsid w:val="00AB6309"/>
    <w:rsid w:val="00AB6769"/>
    <w:rsid w:val="00AB69B6"/>
    <w:rsid w:val="00AB78E7"/>
    <w:rsid w:val="00AB7951"/>
    <w:rsid w:val="00AB7EE1"/>
    <w:rsid w:val="00AC0074"/>
    <w:rsid w:val="00AC0AB3"/>
    <w:rsid w:val="00AC11F8"/>
    <w:rsid w:val="00AC1415"/>
    <w:rsid w:val="00AC1615"/>
    <w:rsid w:val="00AC2AE2"/>
    <w:rsid w:val="00AC3098"/>
    <w:rsid w:val="00AC39F8"/>
    <w:rsid w:val="00AC3B3B"/>
    <w:rsid w:val="00AC409F"/>
    <w:rsid w:val="00AC5418"/>
    <w:rsid w:val="00AC6727"/>
    <w:rsid w:val="00AC78EE"/>
    <w:rsid w:val="00AC7B16"/>
    <w:rsid w:val="00AC7D5E"/>
    <w:rsid w:val="00AD2211"/>
    <w:rsid w:val="00AD306E"/>
    <w:rsid w:val="00AD336A"/>
    <w:rsid w:val="00AD5394"/>
    <w:rsid w:val="00AD69E5"/>
    <w:rsid w:val="00AD7E31"/>
    <w:rsid w:val="00AD7F62"/>
    <w:rsid w:val="00AE0D91"/>
    <w:rsid w:val="00AE1358"/>
    <w:rsid w:val="00AE1440"/>
    <w:rsid w:val="00AE3DC2"/>
    <w:rsid w:val="00AE4C06"/>
    <w:rsid w:val="00AE4ED6"/>
    <w:rsid w:val="00AE541E"/>
    <w:rsid w:val="00AE56F2"/>
    <w:rsid w:val="00AE6611"/>
    <w:rsid w:val="00AE6A93"/>
    <w:rsid w:val="00AE7A50"/>
    <w:rsid w:val="00AE7A99"/>
    <w:rsid w:val="00AE7B26"/>
    <w:rsid w:val="00AF1A26"/>
    <w:rsid w:val="00AF2EB1"/>
    <w:rsid w:val="00AF2F8F"/>
    <w:rsid w:val="00AF37D8"/>
    <w:rsid w:val="00AF3C04"/>
    <w:rsid w:val="00AF46A6"/>
    <w:rsid w:val="00AF58E3"/>
    <w:rsid w:val="00AF5C79"/>
    <w:rsid w:val="00AF602F"/>
    <w:rsid w:val="00AF612B"/>
    <w:rsid w:val="00AF6802"/>
    <w:rsid w:val="00AF7423"/>
    <w:rsid w:val="00B007EF"/>
    <w:rsid w:val="00B00D20"/>
    <w:rsid w:val="00B019A7"/>
    <w:rsid w:val="00B01B1D"/>
    <w:rsid w:val="00B01C0E"/>
    <w:rsid w:val="00B02798"/>
    <w:rsid w:val="00B028F8"/>
    <w:rsid w:val="00B02B41"/>
    <w:rsid w:val="00B02D77"/>
    <w:rsid w:val="00B02E6D"/>
    <w:rsid w:val="00B0371D"/>
    <w:rsid w:val="00B03EAE"/>
    <w:rsid w:val="00B04F31"/>
    <w:rsid w:val="00B050A6"/>
    <w:rsid w:val="00B058B6"/>
    <w:rsid w:val="00B0617B"/>
    <w:rsid w:val="00B063B2"/>
    <w:rsid w:val="00B06BF0"/>
    <w:rsid w:val="00B12806"/>
    <w:rsid w:val="00B12F3E"/>
    <w:rsid w:val="00B12F98"/>
    <w:rsid w:val="00B13C2B"/>
    <w:rsid w:val="00B14B78"/>
    <w:rsid w:val="00B156F0"/>
    <w:rsid w:val="00B15B90"/>
    <w:rsid w:val="00B15C1F"/>
    <w:rsid w:val="00B17B89"/>
    <w:rsid w:val="00B17C3A"/>
    <w:rsid w:val="00B202EC"/>
    <w:rsid w:val="00B20434"/>
    <w:rsid w:val="00B209BD"/>
    <w:rsid w:val="00B2118B"/>
    <w:rsid w:val="00B21591"/>
    <w:rsid w:val="00B22A5C"/>
    <w:rsid w:val="00B22C5F"/>
    <w:rsid w:val="00B232A0"/>
    <w:rsid w:val="00B23497"/>
    <w:rsid w:val="00B23C4A"/>
    <w:rsid w:val="00B2418D"/>
    <w:rsid w:val="00B241D0"/>
    <w:rsid w:val="00B24A04"/>
    <w:rsid w:val="00B2509A"/>
    <w:rsid w:val="00B260E5"/>
    <w:rsid w:val="00B26445"/>
    <w:rsid w:val="00B27944"/>
    <w:rsid w:val="00B27E42"/>
    <w:rsid w:val="00B3051E"/>
    <w:rsid w:val="00B310BA"/>
    <w:rsid w:val="00B31906"/>
    <w:rsid w:val="00B3290A"/>
    <w:rsid w:val="00B32EF1"/>
    <w:rsid w:val="00B34E4A"/>
    <w:rsid w:val="00B34F15"/>
    <w:rsid w:val="00B36347"/>
    <w:rsid w:val="00B36667"/>
    <w:rsid w:val="00B40177"/>
    <w:rsid w:val="00B40D84"/>
    <w:rsid w:val="00B41CE9"/>
    <w:rsid w:val="00B41E45"/>
    <w:rsid w:val="00B421BC"/>
    <w:rsid w:val="00B422E7"/>
    <w:rsid w:val="00B43442"/>
    <w:rsid w:val="00B43D29"/>
    <w:rsid w:val="00B444AC"/>
    <w:rsid w:val="00B44FD0"/>
    <w:rsid w:val="00B4566C"/>
    <w:rsid w:val="00B4754F"/>
    <w:rsid w:val="00B4773C"/>
    <w:rsid w:val="00B50039"/>
    <w:rsid w:val="00B50185"/>
    <w:rsid w:val="00B508A0"/>
    <w:rsid w:val="00B511D9"/>
    <w:rsid w:val="00B5159F"/>
    <w:rsid w:val="00B517D8"/>
    <w:rsid w:val="00B51D12"/>
    <w:rsid w:val="00B5282A"/>
    <w:rsid w:val="00B52D1E"/>
    <w:rsid w:val="00B538F4"/>
    <w:rsid w:val="00B545FE"/>
    <w:rsid w:val="00B54FFE"/>
    <w:rsid w:val="00B55E21"/>
    <w:rsid w:val="00B568B0"/>
    <w:rsid w:val="00B57C63"/>
    <w:rsid w:val="00B6012B"/>
    <w:rsid w:val="00B60142"/>
    <w:rsid w:val="00B606F4"/>
    <w:rsid w:val="00B60B8F"/>
    <w:rsid w:val="00B61437"/>
    <w:rsid w:val="00B620F6"/>
    <w:rsid w:val="00B6297B"/>
    <w:rsid w:val="00B62980"/>
    <w:rsid w:val="00B6350F"/>
    <w:rsid w:val="00B6354B"/>
    <w:rsid w:val="00B63DB7"/>
    <w:rsid w:val="00B64E52"/>
    <w:rsid w:val="00B650BB"/>
    <w:rsid w:val="00B654F2"/>
    <w:rsid w:val="00B655F6"/>
    <w:rsid w:val="00B656AA"/>
    <w:rsid w:val="00B666F6"/>
    <w:rsid w:val="00B66DE5"/>
    <w:rsid w:val="00B6704F"/>
    <w:rsid w:val="00B70559"/>
    <w:rsid w:val="00B709A7"/>
    <w:rsid w:val="00B70A9D"/>
    <w:rsid w:val="00B70CEB"/>
    <w:rsid w:val="00B70E50"/>
    <w:rsid w:val="00B71167"/>
    <w:rsid w:val="00B72228"/>
    <w:rsid w:val="00B722C1"/>
    <w:rsid w:val="00B723F1"/>
    <w:rsid w:val="00B724E8"/>
    <w:rsid w:val="00B739CD"/>
    <w:rsid w:val="00B75044"/>
    <w:rsid w:val="00B758D7"/>
    <w:rsid w:val="00B758F3"/>
    <w:rsid w:val="00B76962"/>
    <w:rsid w:val="00B76C52"/>
    <w:rsid w:val="00B77AEF"/>
    <w:rsid w:val="00B81915"/>
    <w:rsid w:val="00B834D0"/>
    <w:rsid w:val="00B83B16"/>
    <w:rsid w:val="00B84C74"/>
    <w:rsid w:val="00B855F0"/>
    <w:rsid w:val="00B861FF"/>
    <w:rsid w:val="00B86983"/>
    <w:rsid w:val="00B86A53"/>
    <w:rsid w:val="00B87BE7"/>
    <w:rsid w:val="00B87CBC"/>
    <w:rsid w:val="00B87D7E"/>
    <w:rsid w:val="00B91228"/>
    <w:rsid w:val="00B91703"/>
    <w:rsid w:val="00B918EB"/>
    <w:rsid w:val="00B923AC"/>
    <w:rsid w:val="00B9300F"/>
    <w:rsid w:val="00B930A7"/>
    <w:rsid w:val="00B93342"/>
    <w:rsid w:val="00B93847"/>
    <w:rsid w:val="00B947DB"/>
    <w:rsid w:val="00B95B1D"/>
    <w:rsid w:val="00B95CED"/>
    <w:rsid w:val="00B9665F"/>
    <w:rsid w:val="00B96A77"/>
    <w:rsid w:val="00B96AE9"/>
    <w:rsid w:val="00B975EA"/>
    <w:rsid w:val="00B97889"/>
    <w:rsid w:val="00B97FF9"/>
    <w:rsid w:val="00BA0398"/>
    <w:rsid w:val="00BA08B4"/>
    <w:rsid w:val="00BA094C"/>
    <w:rsid w:val="00BA1538"/>
    <w:rsid w:val="00BA268E"/>
    <w:rsid w:val="00BA27C8"/>
    <w:rsid w:val="00BA4F04"/>
    <w:rsid w:val="00BA5216"/>
    <w:rsid w:val="00BA660A"/>
    <w:rsid w:val="00BA799E"/>
    <w:rsid w:val="00BB0F03"/>
    <w:rsid w:val="00BB166E"/>
    <w:rsid w:val="00BB16BB"/>
    <w:rsid w:val="00BB1E59"/>
    <w:rsid w:val="00BB3115"/>
    <w:rsid w:val="00BB39B4"/>
    <w:rsid w:val="00BB3A20"/>
    <w:rsid w:val="00BB4184"/>
    <w:rsid w:val="00BB4AC3"/>
    <w:rsid w:val="00BB4AE7"/>
    <w:rsid w:val="00BB5A48"/>
    <w:rsid w:val="00BB73F0"/>
    <w:rsid w:val="00BB7634"/>
    <w:rsid w:val="00BB7A4E"/>
    <w:rsid w:val="00BC014C"/>
    <w:rsid w:val="00BC076A"/>
    <w:rsid w:val="00BC113A"/>
    <w:rsid w:val="00BC14BD"/>
    <w:rsid w:val="00BC1C3C"/>
    <w:rsid w:val="00BC1EF9"/>
    <w:rsid w:val="00BC2818"/>
    <w:rsid w:val="00BC3B10"/>
    <w:rsid w:val="00BC4898"/>
    <w:rsid w:val="00BC48FA"/>
    <w:rsid w:val="00BC4A0A"/>
    <w:rsid w:val="00BC5022"/>
    <w:rsid w:val="00BC537F"/>
    <w:rsid w:val="00BC67F3"/>
    <w:rsid w:val="00BC6ACF"/>
    <w:rsid w:val="00BC6C9F"/>
    <w:rsid w:val="00BD1A5A"/>
    <w:rsid w:val="00BD208F"/>
    <w:rsid w:val="00BD2AEC"/>
    <w:rsid w:val="00BD2EA2"/>
    <w:rsid w:val="00BD2F97"/>
    <w:rsid w:val="00BD32DF"/>
    <w:rsid w:val="00BD331B"/>
    <w:rsid w:val="00BD3506"/>
    <w:rsid w:val="00BD4A30"/>
    <w:rsid w:val="00BD4F7D"/>
    <w:rsid w:val="00BD50B0"/>
    <w:rsid w:val="00BD5539"/>
    <w:rsid w:val="00BD5A8C"/>
    <w:rsid w:val="00BD5C2E"/>
    <w:rsid w:val="00BD5FB8"/>
    <w:rsid w:val="00BD6DBC"/>
    <w:rsid w:val="00BE090C"/>
    <w:rsid w:val="00BE0993"/>
    <w:rsid w:val="00BE0A83"/>
    <w:rsid w:val="00BE0F55"/>
    <w:rsid w:val="00BE15BB"/>
    <w:rsid w:val="00BE3666"/>
    <w:rsid w:val="00BE37CC"/>
    <w:rsid w:val="00BE3978"/>
    <w:rsid w:val="00BE39BE"/>
    <w:rsid w:val="00BE39CA"/>
    <w:rsid w:val="00BE3D1D"/>
    <w:rsid w:val="00BE3DBA"/>
    <w:rsid w:val="00BE4704"/>
    <w:rsid w:val="00BE5439"/>
    <w:rsid w:val="00BE56E9"/>
    <w:rsid w:val="00BE5ABE"/>
    <w:rsid w:val="00BE62C2"/>
    <w:rsid w:val="00BE6CB7"/>
    <w:rsid w:val="00BE7690"/>
    <w:rsid w:val="00BE78F5"/>
    <w:rsid w:val="00BE7F9A"/>
    <w:rsid w:val="00BF1277"/>
    <w:rsid w:val="00BF299D"/>
    <w:rsid w:val="00BF2D20"/>
    <w:rsid w:val="00BF302E"/>
    <w:rsid w:val="00BF31E6"/>
    <w:rsid w:val="00BF33F0"/>
    <w:rsid w:val="00BF3C0B"/>
    <w:rsid w:val="00BF424A"/>
    <w:rsid w:val="00BF43EC"/>
    <w:rsid w:val="00BF5835"/>
    <w:rsid w:val="00BF5F8B"/>
    <w:rsid w:val="00BF62D8"/>
    <w:rsid w:val="00BF6978"/>
    <w:rsid w:val="00BF710D"/>
    <w:rsid w:val="00BF7AB7"/>
    <w:rsid w:val="00BF7F05"/>
    <w:rsid w:val="00C00020"/>
    <w:rsid w:val="00C001F4"/>
    <w:rsid w:val="00C002E2"/>
    <w:rsid w:val="00C01BCA"/>
    <w:rsid w:val="00C026A2"/>
    <w:rsid w:val="00C02EB5"/>
    <w:rsid w:val="00C02FCB"/>
    <w:rsid w:val="00C03188"/>
    <w:rsid w:val="00C0351B"/>
    <w:rsid w:val="00C038AA"/>
    <w:rsid w:val="00C03B72"/>
    <w:rsid w:val="00C04389"/>
    <w:rsid w:val="00C043B7"/>
    <w:rsid w:val="00C052D7"/>
    <w:rsid w:val="00C06953"/>
    <w:rsid w:val="00C06CCB"/>
    <w:rsid w:val="00C070F2"/>
    <w:rsid w:val="00C07E81"/>
    <w:rsid w:val="00C10612"/>
    <w:rsid w:val="00C10641"/>
    <w:rsid w:val="00C106CA"/>
    <w:rsid w:val="00C1101E"/>
    <w:rsid w:val="00C11128"/>
    <w:rsid w:val="00C12406"/>
    <w:rsid w:val="00C12688"/>
    <w:rsid w:val="00C12715"/>
    <w:rsid w:val="00C12824"/>
    <w:rsid w:val="00C12B87"/>
    <w:rsid w:val="00C13661"/>
    <w:rsid w:val="00C137A3"/>
    <w:rsid w:val="00C13CA1"/>
    <w:rsid w:val="00C14998"/>
    <w:rsid w:val="00C14B20"/>
    <w:rsid w:val="00C14EE0"/>
    <w:rsid w:val="00C1642F"/>
    <w:rsid w:val="00C1667F"/>
    <w:rsid w:val="00C16713"/>
    <w:rsid w:val="00C20081"/>
    <w:rsid w:val="00C205C0"/>
    <w:rsid w:val="00C21D2F"/>
    <w:rsid w:val="00C22A79"/>
    <w:rsid w:val="00C243B6"/>
    <w:rsid w:val="00C247A4"/>
    <w:rsid w:val="00C25CC8"/>
    <w:rsid w:val="00C2636B"/>
    <w:rsid w:val="00C2642E"/>
    <w:rsid w:val="00C27723"/>
    <w:rsid w:val="00C30267"/>
    <w:rsid w:val="00C30324"/>
    <w:rsid w:val="00C32B0D"/>
    <w:rsid w:val="00C33D9A"/>
    <w:rsid w:val="00C341D3"/>
    <w:rsid w:val="00C34982"/>
    <w:rsid w:val="00C34E66"/>
    <w:rsid w:val="00C35828"/>
    <w:rsid w:val="00C35912"/>
    <w:rsid w:val="00C3675B"/>
    <w:rsid w:val="00C36928"/>
    <w:rsid w:val="00C36A36"/>
    <w:rsid w:val="00C37317"/>
    <w:rsid w:val="00C40135"/>
    <w:rsid w:val="00C40802"/>
    <w:rsid w:val="00C408F8"/>
    <w:rsid w:val="00C40FB3"/>
    <w:rsid w:val="00C418D8"/>
    <w:rsid w:val="00C41D12"/>
    <w:rsid w:val="00C41D62"/>
    <w:rsid w:val="00C41E35"/>
    <w:rsid w:val="00C41F15"/>
    <w:rsid w:val="00C42616"/>
    <w:rsid w:val="00C429F3"/>
    <w:rsid w:val="00C44145"/>
    <w:rsid w:val="00C45996"/>
    <w:rsid w:val="00C46309"/>
    <w:rsid w:val="00C47253"/>
    <w:rsid w:val="00C47E95"/>
    <w:rsid w:val="00C5082C"/>
    <w:rsid w:val="00C50AF6"/>
    <w:rsid w:val="00C51178"/>
    <w:rsid w:val="00C53DB6"/>
    <w:rsid w:val="00C54C84"/>
    <w:rsid w:val="00C54E1A"/>
    <w:rsid w:val="00C553CE"/>
    <w:rsid w:val="00C57012"/>
    <w:rsid w:val="00C570D7"/>
    <w:rsid w:val="00C575BC"/>
    <w:rsid w:val="00C57A1A"/>
    <w:rsid w:val="00C605E7"/>
    <w:rsid w:val="00C60919"/>
    <w:rsid w:val="00C614F7"/>
    <w:rsid w:val="00C61CC3"/>
    <w:rsid w:val="00C61DA2"/>
    <w:rsid w:val="00C6268A"/>
    <w:rsid w:val="00C62FBD"/>
    <w:rsid w:val="00C654F2"/>
    <w:rsid w:val="00C6616B"/>
    <w:rsid w:val="00C662EB"/>
    <w:rsid w:val="00C6639C"/>
    <w:rsid w:val="00C66894"/>
    <w:rsid w:val="00C66ED3"/>
    <w:rsid w:val="00C67937"/>
    <w:rsid w:val="00C67A6D"/>
    <w:rsid w:val="00C67C70"/>
    <w:rsid w:val="00C71665"/>
    <w:rsid w:val="00C71B6A"/>
    <w:rsid w:val="00C72812"/>
    <w:rsid w:val="00C72D84"/>
    <w:rsid w:val="00C73324"/>
    <w:rsid w:val="00C73357"/>
    <w:rsid w:val="00C74485"/>
    <w:rsid w:val="00C74A57"/>
    <w:rsid w:val="00C75505"/>
    <w:rsid w:val="00C76AC5"/>
    <w:rsid w:val="00C76D28"/>
    <w:rsid w:val="00C771B0"/>
    <w:rsid w:val="00C7765D"/>
    <w:rsid w:val="00C805EF"/>
    <w:rsid w:val="00C810B5"/>
    <w:rsid w:val="00C81169"/>
    <w:rsid w:val="00C8149E"/>
    <w:rsid w:val="00C818F8"/>
    <w:rsid w:val="00C82121"/>
    <w:rsid w:val="00C8212A"/>
    <w:rsid w:val="00C821AB"/>
    <w:rsid w:val="00C82A58"/>
    <w:rsid w:val="00C82BEF"/>
    <w:rsid w:val="00C83400"/>
    <w:rsid w:val="00C837A4"/>
    <w:rsid w:val="00C83903"/>
    <w:rsid w:val="00C83A07"/>
    <w:rsid w:val="00C8429B"/>
    <w:rsid w:val="00C85A4F"/>
    <w:rsid w:val="00C85EB2"/>
    <w:rsid w:val="00C86D83"/>
    <w:rsid w:val="00C87437"/>
    <w:rsid w:val="00C87AB0"/>
    <w:rsid w:val="00C90D38"/>
    <w:rsid w:val="00C91B73"/>
    <w:rsid w:val="00C91D31"/>
    <w:rsid w:val="00C92893"/>
    <w:rsid w:val="00C92B27"/>
    <w:rsid w:val="00C92F31"/>
    <w:rsid w:val="00C9464A"/>
    <w:rsid w:val="00C9572E"/>
    <w:rsid w:val="00C96409"/>
    <w:rsid w:val="00C968BA"/>
    <w:rsid w:val="00C96B2A"/>
    <w:rsid w:val="00C979EE"/>
    <w:rsid w:val="00C979FB"/>
    <w:rsid w:val="00C97CE3"/>
    <w:rsid w:val="00C97DFA"/>
    <w:rsid w:val="00CA0BBF"/>
    <w:rsid w:val="00CA0FD1"/>
    <w:rsid w:val="00CA2019"/>
    <w:rsid w:val="00CA2063"/>
    <w:rsid w:val="00CA27A3"/>
    <w:rsid w:val="00CA2D74"/>
    <w:rsid w:val="00CA2E97"/>
    <w:rsid w:val="00CA3841"/>
    <w:rsid w:val="00CA4E08"/>
    <w:rsid w:val="00CA72F3"/>
    <w:rsid w:val="00CA7C23"/>
    <w:rsid w:val="00CB05F0"/>
    <w:rsid w:val="00CB0BEF"/>
    <w:rsid w:val="00CB1742"/>
    <w:rsid w:val="00CB196D"/>
    <w:rsid w:val="00CB2461"/>
    <w:rsid w:val="00CB2912"/>
    <w:rsid w:val="00CB2BEF"/>
    <w:rsid w:val="00CB2C8F"/>
    <w:rsid w:val="00CB2E2E"/>
    <w:rsid w:val="00CB383A"/>
    <w:rsid w:val="00CB3D3A"/>
    <w:rsid w:val="00CB44DE"/>
    <w:rsid w:val="00CB4BCC"/>
    <w:rsid w:val="00CB4BFF"/>
    <w:rsid w:val="00CB591E"/>
    <w:rsid w:val="00CB60EA"/>
    <w:rsid w:val="00CB697B"/>
    <w:rsid w:val="00CB6A2E"/>
    <w:rsid w:val="00CB7B1E"/>
    <w:rsid w:val="00CB7E65"/>
    <w:rsid w:val="00CC00D7"/>
    <w:rsid w:val="00CC096F"/>
    <w:rsid w:val="00CC0E70"/>
    <w:rsid w:val="00CC1076"/>
    <w:rsid w:val="00CC17BB"/>
    <w:rsid w:val="00CC19E0"/>
    <w:rsid w:val="00CC34F5"/>
    <w:rsid w:val="00CC3FA6"/>
    <w:rsid w:val="00CC40AF"/>
    <w:rsid w:val="00CC4240"/>
    <w:rsid w:val="00CC4E8C"/>
    <w:rsid w:val="00CC540C"/>
    <w:rsid w:val="00CC5413"/>
    <w:rsid w:val="00CC5715"/>
    <w:rsid w:val="00CC5C9E"/>
    <w:rsid w:val="00CC5D20"/>
    <w:rsid w:val="00CC610E"/>
    <w:rsid w:val="00CC6287"/>
    <w:rsid w:val="00CC6E30"/>
    <w:rsid w:val="00CD081E"/>
    <w:rsid w:val="00CD0FE1"/>
    <w:rsid w:val="00CD1FA2"/>
    <w:rsid w:val="00CD3327"/>
    <w:rsid w:val="00CD33FB"/>
    <w:rsid w:val="00CD4299"/>
    <w:rsid w:val="00CD4424"/>
    <w:rsid w:val="00CD4778"/>
    <w:rsid w:val="00CD492A"/>
    <w:rsid w:val="00CD52FD"/>
    <w:rsid w:val="00CD57BD"/>
    <w:rsid w:val="00CD66DF"/>
    <w:rsid w:val="00CD7A85"/>
    <w:rsid w:val="00CE307C"/>
    <w:rsid w:val="00CE3DFA"/>
    <w:rsid w:val="00CE4265"/>
    <w:rsid w:val="00CE5371"/>
    <w:rsid w:val="00CE6295"/>
    <w:rsid w:val="00CE6ABD"/>
    <w:rsid w:val="00CE6BB1"/>
    <w:rsid w:val="00CE6C13"/>
    <w:rsid w:val="00CE6EA1"/>
    <w:rsid w:val="00CE6FA1"/>
    <w:rsid w:val="00CE7BEE"/>
    <w:rsid w:val="00CF0AEB"/>
    <w:rsid w:val="00CF1542"/>
    <w:rsid w:val="00CF18E8"/>
    <w:rsid w:val="00CF1953"/>
    <w:rsid w:val="00CF2697"/>
    <w:rsid w:val="00CF2DB1"/>
    <w:rsid w:val="00CF2DC8"/>
    <w:rsid w:val="00CF3D58"/>
    <w:rsid w:val="00CF4D23"/>
    <w:rsid w:val="00CF5DFF"/>
    <w:rsid w:val="00CF6490"/>
    <w:rsid w:val="00CF65BB"/>
    <w:rsid w:val="00CF77AE"/>
    <w:rsid w:val="00CF7A03"/>
    <w:rsid w:val="00CF7CE9"/>
    <w:rsid w:val="00D01A47"/>
    <w:rsid w:val="00D02191"/>
    <w:rsid w:val="00D021F7"/>
    <w:rsid w:val="00D0246D"/>
    <w:rsid w:val="00D02629"/>
    <w:rsid w:val="00D02E41"/>
    <w:rsid w:val="00D030E4"/>
    <w:rsid w:val="00D03704"/>
    <w:rsid w:val="00D03C2F"/>
    <w:rsid w:val="00D068DC"/>
    <w:rsid w:val="00D06C2B"/>
    <w:rsid w:val="00D07AB2"/>
    <w:rsid w:val="00D1089A"/>
    <w:rsid w:val="00D10B34"/>
    <w:rsid w:val="00D10F58"/>
    <w:rsid w:val="00D1314F"/>
    <w:rsid w:val="00D1514D"/>
    <w:rsid w:val="00D151BE"/>
    <w:rsid w:val="00D15408"/>
    <w:rsid w:val="00D162A7"/>
    <w:rsid w:val="00D16B8B"/>
    <w:rsid w:val="00D16EDC"/>
    <w:rsid w:val="00D17439"/>
    <w:rsid w:val="00D174D8"/>
    <w:rsid w:val="00D17656"/>
    <w:rsid w:val="00D1783E"/>
    <w:rsid w:val="00D179F1"/>
    <w:rsid w:val="00D20094"/>
    <w:rsid w:val="00D20707"/>
    <w:rsid w:val="00D208BB"/>
    <w:rsid w:val="00D22821"/>
    <w:rsid w:val="00D2285C"/>
    <w:rsid w:val="00D22B49"/>
    <w:rsid w:val="00D22F49"/>
    <w:rsid w:val="00D24757"/>
    <w:rsid w:val="00D24DFA"/>
    <w:rsid w:val="00D26430"/>
    <w:rsid w:val="00D278E4"/>
    <w:rsid w:val="00D30161"/>
    <w:rsid w:val="00D309B7"/>
    <w:rsid w:val="00D32398"/>
    <w:rsid w:val="00D34740"/>
    <w:rsid w:val="00D34B85"/>
    <w:rsid w:val="00D34E4F"/>
    <w:rsid w:val="00D35918"/>
    <w:rsid w:val="00D35B5E"/>
    <w:rsid w:val="00D36B0E"/>
    <w:rsid w:val="00D36B21"/>
    <w:rsid w:val="00D378B9"/>
    <w:rsid w:val="00D40830"/>
    <w:rsid w:val="00D40F5A"/>
    <w:rsid w:val="00D41AD7"/>
    <w:rsid w:val="00D41B0A"/>
    <w:rsid w:val="00D41C26"/>
    <w:rsid w:val="00D4288C"/>
    <w:rsid w:val="00D42ED9"/>
    <w:rsid w:val="00D42EEF"/>
    <w:rsid w:val="00D433CA"/>
    <w:rsid w:val="00D43CA9"/>
    <w:rsid w:val="00D43F88"/>
    <w:rsid w:val="00D442DE"/>
    <w:rsid w:val="00D44A6A"/>
    <w:rsid w:val="00D44B05"/>
    <w:rsid w:val="00D45515"/>
    <w:rsid w:val="00D46296"/>
    <w:rsid w:val="00D50082"/>
    <w:rsid w:val="00D510F3"/>
    <w:rsid w:val="00D51773"/>
    <w:rsid w:val="00D5192C"/>
    <w:rsid w:val="00D51BDC"/>
    <w:rsid w:val="00D51D79"/>
    <w:rsid w:val="00D5257A"/>
    <w:rsid w:val="00D5380F"/>
    <w:rsid w:val="00D53963"/>
    <w:rsid w:val="00D54235"/>
    <w:rsid w:val="00D54C11"/>
    <w:rsid w:val="00D563D6"/>
    <w:rsid w:val="00D570E2"/>
    <w:rsid w:val="00D57159"/>
    <w:rsid w:val="00D6075B"/>
    <w:rsid w:val="00D611BB"/>
    <w:rsid w:val="00D618CE"/>
    <w:rsid w:val="00D63802"/>
    <w:rsid w:val="00D63A38"/>
    <w:rsid w:val="00D6454A"/>
    <w:rsid w:val="00D64C81"/>
    <w:rsid w:val="00D64F6F"/>
    <w:rsid w:val="00D6510D"/>
    <w:rsid w:val="00D657BD"/>
    <w:rsid w:val="00D65CC3"/>
    <w:rsid w:val="00D67262"/>
    <w:rsid w:val="00D67365"/>
    <w:rsid w:val="00D7172A"/>
    <w:rsid w:val="00D72E30"/>
    <w:rsid w:val="00D73064"/>
    <w:rsid w:val="00D73F6C"/>
    <w:rsid w:val="00D767E4"/>
    <w:rsid w:val="00D774AC"/>
    <w:rsid w:val="00D77531"/>
    <w:rsid w:val="00D80139"/>
    <w:rsid w:val="00D8022D"/>
    <w:rsid w:val="00D802E9"/>
    <w:rsid w:val="00D8098E"/>
    <w:rsid w:val="00D80A1E"/>
    <w:rsid w:val="00D80D09"/>
    <w:rsid w:val="00D8120E"/>
    <w:rsid w:val="00D8155E"/>
    <w:rsid w:val="00D81FA2"/>
    <w:rsid w:val="00D828FA"/>
    <w:rsid w:val="00D831C1"/>
    <w:rsid w:val="00D83285"/>
    <w:rsid w:val="00D8396C"/>
    <w:rsid w:val="00D83E5B"/>
    <w:rsid w:val="00D84CE7"/>
    <w:rsid w:val="00D8504F"/>
    <w:rsid w:val="00D85CA5"/>
    <w:rsid w:val="00D86957"/>
    <w:rsid w:val="00D86980"/>
    <w:rsid w:val="00D86AE9"/>
    <w:rsid w:val="00D87638"/>
    <w:rsid w:val="00D877FF"/>
    <w:rsid w:val="00D87835"/>
    <w:rsid w:val="00D878FE"/>
    <w:rsid w:val="00D87DFC"/>
    <w:rsid w:val="00D9000E"/>
    <w:rsid w:val="00D90489"/>
    <w:rsid w:val="00D91037"/>
    <w:rsid w:val="00D928DD"/>
    <w:rsid w:val="00D92E5E"/>
    <w:rsid w:val="00D93CCE"/>
    <w:rsid w:val="00D93E9C"/>
    <w:rsid w:val="00D941AF"/>
    <w:rsid w:val="00D94874"/>
    <w:rsid w:val="00D965A2"/>
    <w:rsid w:val="00D966E8"/>
    <w:rsid w:val="00D97BD3"/>
    <w:rsid w:val="00DA2560"/>
    <w:rsid w:val="00DA28BE"/>
    <w:rsid w:val="00DA2C2E"/>
    <w:rsid w:val="00DA2C9E"/>
    <w:rsid w:val="00DA2D77"/>
    <w:rsid w:val="00DA2EB6"/>
    <w:rsid w:val="00DA323D"/>
    <w:rsid w:val="00DA3B64"/>
    <w:rsid w:val="00DA40FD"/>
    <w:rsid w:val="00DA43AD"/>
    <w:rsid w:val="00DA4966"/>
    <w:rsid w:val="00DA4EB0"/>
    <w:rsid w:val="00DA5FED"/>
    <w:rsid w:val="00DA6058"/>
    <w:rsid w:val="00DA60CE"/>
    <w:rsid w:val="00DA78FE"/>
    <w:rsid w:val="00DA7AD1"/>
    <w:rsid w:val="00DA7D39"/>
    <w:rsid w:val="00DB10BF"/>
    <w:rsid w:val="00DB134B"/>
    <w:rsid w:val="00DB1AE1"/>
    <w:rsid w:val="00DB2577"/>
    <w:rsid w:val="00DB291D"/>
    <w:rsid w:val="00DB33E6"/>
    <w:rsid w:val="00DB379C"/>
    <w:rsid w:val="00DB3BA5"/>
    <w:rsid w:val="00DB3ED7"/>
    <w:rsid w:val="00DB42B9"/>
    <w:rsid w:val="00DB5078"/>
    <w:rsid w:val="00DB58F5"/>
    <w:rsid w:val="00DB6126"/>
    <w:rsid w:val="00DB61D6"/>
    <w:rsid w:val="00DB6635"/>
    <w:rsid w:val="00DB6C03"/>
    <w:rsid w:val="00DB6E04"/>
    <w:rsid w:val="00DB74F1"/>
    <w:rsid w:val="00DB75A3"/>
    <w:rsid w:val="00DB7B4B"/>
    <w:rsid w:val="00DC000E"/>
    <w:rsid w:val="00DC0219"/>
    <w:rsid w:val="00DC05D1"/>
    <w:rsid w:val="00DC0735"/>
    <w:rsid w:val="00DC0990"/>
    <w:rsid w:val="00DC0D89"/>
    <w:rsid w:val="00DC0ED8"/>
    <w:rsid w:val="00DC2434"/>
    <w:rsid w:val="00DC2972"/>
    <w:rsid w:val="00DC2B12"/>
    <w:rsid w:val="00DC3883"/>
    <w:rsid w:val="00DC4067"/>
    <w:rsid w:val="00DC419B"/>
    <w:rsid w:val="00DC51DB"/>
    <w:rsid w:val="00DC712A"/>
    <w:rsid w:val="00DC766D"/>
    <w:rsid w:val="00DD0C45"/>
    <w:rsid w:val="00DD10DF"/>
    <w:rsid w:val="00DD1349"/>
    <w:rsid w:val="00DD17E9"/>
    <w:rsid w:val="00DD1A0F"/>
    <w:rsid w:val="00DD27D5"/>
    <w:rsid w:val="00DD4044"/>
    <w:rsid w:val="00DD46AE"/>
    <w:rsid w:val="00DD5243"/>
    <w:rsid w:val="00DD5564"/>
    <w:rsid w:val="00DD7B8B"/>
    <w:rsid w:val="00DE0461"/>
    <w:rsid w:val="00DE04D9"/>
    <w:rsid w:val="00DE0547"/>
    <w:rsid w:val="00DE1ADA"/>
    <w:rsid w:val="00DE21E1"/>
    <w:rsid w:val="00DE2DCD"/>
    <w:rsid w:val="00DE3022"/>
    <w:rsid w:val="00DE421E"/>
    <w:rsid w:val="00DE5F53"/>
    <w:rsid w:val="00DE60F1"/>
    <w:rsid w:val="00DE6B69"/>
    <w:rsid w:val="00DE793A"/>
    <w:rsid w:val="00DF0603"/>
    <w:rsid w:val="00DF06FE"/>
    <w:rsid w:val="00DF0F1D"/>
    <w:rsid w:val="00DF1748"/>
    <w:rsid w:val="00DF1CAD"/>
    <w:rsid w:val="00DF300D"/>
    <w:rsid w:val="00DF3A1C"/>
    <w:rsid w:val="00DF3C40"/>
    <w:rsid w:val="00DF4346"/>
    <w:rsid w:val="00DF440D"/>
    <w:rsid w:val="00DF4658"/>
    <w:rsid w:val="00DF4A38"/>
    <w:rsid w:val="00DF5220"/>
    <w:rsid w:val="00DF796D"/>
    <w:rsid w:val="00DF7F9A"/>
    <w:rsid w:val="00E01AA4"/>
    <w:rsid w:val="00E02766"/>
    <w:rsid w:val="00E0437A"/>
    <w:rsid w:val="00E045F1"/>
    <w:rsid w:val="00E04C5A"/>
    <w:rsid w:val="00E04DD2"/>
    <w:rsid w:val="00E06664"/>
    <w:rsid w:val="00E06DE5"/>
    <w:rsid w:val="00E079B9"/>
    <w:rsid w:val="00E10322"/>
    <w:rsid w:val="00E10F9E"/>
    <w:rsid w:val="00E112AE"/>
    <w:rsid w:val="00E11318"/>
    <w:rsid w:val="00E12494"/>
    <w:rsid w:val="00E13B68"/>
    <w:rsid w:val="00E13BFD"/>
    <w:rsid w:val="00E1599F"/>
    <w:rsid w:val="00E15EDD"/>
    <w:rsid w:val="00E16824"/>
    <w:rsid w:val="00E16A85"/>
    <w:rsid w:val="00E202C6"/>
    <w:rsid w:val="00E205A9"/>
    <w:rsid w:val="00E20D17"/>
    <w:rsid w:val="00E2154F"/>
    <w:rsid w:val="00E215F2"/>
    <w:rsid w:val="00E21788"/>
    <w:rsid w:val="00E21C76"/>
    <w:rsid w:val="00E221E5"/>
    <w:rsid w:val="00E225D9"/>
    <w:rsid w:val="00E2278F"/>
    <w:rsid w:val="00E238EA"/>
    <w:rsid w:val="00E2427A"/>
    <w:rsid w:val="00E2667F"/>
    <w:rsid w:val="00E26709"/>
    <w:rsid w:val="00E26A2E"/>
    <w:rsid w:val="00E279FF"/>
    <w:rsid w:val="00E30378"/>
    <w:rsid w:val="00E3095C"/>
    <w:rsid w:val="00E3161F"/>
    <w:rsid w:val="00E31C71"/>
    <w:rsid w:val="00E32830"/>
    <w:rsid w:val="00E32C94"/>
    <w:rsid w:val="00E3332A"/>
    <w:rsid w:val="00E33724"/>
    <w:rsid w:val="00E33E1A"/>
    <w:rsid w:val="00E341E0"/>
    <w:rsid w:val="00E34589"/>
    <w:rsid w:val="00E345A5"/>
    <w:rsid w:val="00E34B0A"/>
    <w:rsid w:val="00E35554"/>
    <w:rsid w:val="00E36C87"/>
    <w:rsid w:val="00E377E6"/>
    <w:rsid w:val="00E37C98"/>
    <w:rsid w:val="00E37FD5"/>
    <w:rsid w:val="00E403EC"/>
    <w:rsid w:val="00E40405"/>
    <w:rsid w:val="00E404CB"/>
    <w:rsid w:val="00E410EB"/>
    <w:rsid w:val="00E41DE9"/>
    <w:rsid w:val="00E42037"/>
    <w:rsid w:val="00E422C2"/>
    <w:rsid w:val="00E43A71"/>
    <w:rsid w:val="00E441C4"/>
    <w:rsid w:val="00E44A40"/>
    <w:rsid w:val="00E45586"/>
    <w:rsid w:val="00E45C4C"/>
    <w:rsid w:val="00E465C6"/>
    <w:rsid w:val="00E46648"/>
    <w:rsid w:val="00E46766"/>
    <w:rsid w:val="00E46988"/>
    <w:rsid w:val="00E47563"/>
    <w:rsid w:val="00E47A25"/>
    <w:rsid w:val="00E5047E"/>
    <w:rsid w:val="00E51FC7"/>
    <w:rsid w:val="00E52ECB"/>
    <w:rsid w:val="00E53479"/>
    <w:rsid w:val="00E53E42"/>
    <w:rsid w:val="00E542F0"/>
    <w:rsid w:val="00E5440D"/>
    <w:rsid w:val="00E54DA6"/>
    <w:rsid w:val="00E54E35"/>
    <w:rsid w:val="00E56106"/>
    <w:rsid w:val="00E5643C"/>
    <w:rsid w:val="00E57927"/>
    <w:rsid w:val="00E60E3B"/>
    <w:rsid w:val="00E61299"/>
    <w:rsid w:val="00E614A7"/>
    <w:rsid w:val="00E61A8E"/>
    <w:rsid w:val="00E61E25"/>
    <w:rsid w:val="00E62551"/>
    <w:rsid w:val="00E62752"/>
    <w:rsid w:val="00E63C36"/>
    <w:rsid w:val="00E6433C"/>
    <w:rsid w:val="00E643F2"/>
    <w:rsid w:val="00E6447E"/>
    <w:rsid w:val="00E652B4"/>
    <w:rsid w:val="00E65503"/>
    <w:rsid w:val="00E6632E"/>
    <w:rsid w:val="00E66CD2"/>
    <w:rsid w:val="00E66E1D"/>
    <w:rsid w:val="00E67C5B"/>
    <w:rsid w:val="00E7135E"/>
    <w:rsid w:val="00E7277E"/>
    <w:rsid w:val="00E73B26"/>
    <w:rsid w:val="00E74459"/>
    <w:rsid w:val="00E74724"/>
    <w:rsid w:val="00E76909"/>
    <w:rsid w:val="00E76C83"/>
    <w:rsid w:val="00E808D2"/>
    <w:rsid w:val="00E81737"/>
    <w:rsid w:val="00E83DB1"/>
    <w:rsid w:val="00E8471E"/>
    <w:rsid w:val="00E84E6A"/>
    <w:rsid w:val="00E8557A"/>
    <w:rsid w:val="00E85C22"/>
    <w:rsid w:val="00E8650B"/>
    <w:rsid w:val="00E86771"/>
    <w:rsid w:val="00E868AB"/>
    <w:rsid w:val="00E87277"/>
    <w:rsid w:val="00E875B2"/>
    <w:rsid w:val="00E87DC4"/>
    <w:rsid w:val="00E90A89"/>
    <w:rsid w:val="00E90E2F"/>
    <w:rsid w:val="00E90FD8"/>
    <w:rsid w:val="00E9152E"/>
    <w:rsid w:val="00E9190E"/>
    <w:rsid w:val="00E91A64"/>
    <w:rsid w:val="00E92AC2"/>
    <w:rsid w:val="00E92F84"/>
    <w:rsid w:val="00E9304D"/>
    <w:rsid w:val="00E933A0"/>
    <w:rsid w:val="00E93562"/>
    <w:rsid w:val="00E94AE9"/>
    <w:rsid w:val="00E94B78"/>
    <w:rsid w:val="00E95149"/>
    <w:rsid w:val="00E958DA"/>
    <w:rsid w:val="00E9603C"/>
    <w:rsid w:val="00E96FD3"/>
    <w:rsid w:val="00E9774F"/>
    <w:rsid w:val="00E97C8F"/>
    <w:rsid w:val="00EA1B99"/>
    <w:rsid w:val="00EA3C07"/>
    <w:rsid w:val="00EA3D08"/>
    <w:rsid w:val="00EA4BF2"/>
    <w:rsid w:val="00EA715E"/>
    <w:rsid w:val="00EA737E"/>
    <w:rsid w:val="00EA76D0"/>
    <w:rsid w:val="00EB017D"/>
    <w:rsid w:val="00EB0C13"/>
    <w:rsid w:val="00EB0EB4"/>
    <w:rsid w:val="00EB1433"/>
    <w:rsid w:val="00EB1F11"/>
    <w:rsid w:val="00EB3272"/>
    <w:rsid w:val="00EB33B2"/>
    <w:rsid w:val="00EB3D67"/>
    <w:rsid w:val="00EB4359"/>
    <w:rsid w:val="00EB4717"/>
    <w:rsid w:val="00EB4ACD"/>
    <w:rsid w:val="00EB4C61"/>
    <w:rsid w:val="00EB60D9"/>
    <w:rsid w:val="00EB627F"/>
    <w:rsid w:val="00EB6B3B"/>
    <w:rsid w:val="00EB7666"/>
    <w:rsid w:val="00EC0412"/>
    <w:rsid w:val="00EC0738"/>
    <w:rsid w:val="00EC078A"/>
    <w:rsid w:val="00EC0C56"/>
    <w:rsid w:val="00EC11E7"/>
    <w:rsid w:val="00EC12CE"/>
    <w:rsid w:val="00EC23DB"/>
    <w:rsid w:val="00EC246D"/>
    <w:rsid w:val="00EC3630"/>
    <w:rsid w:val="00EC3A35"/>
    <w:rsid w:val="00EC3E4C"/>
    <w:rsid w:val="00EC4C15"/>
    <w:rsid w:val="00EC5045"/>
    <w:rsid w:val="00EC5243"/>
    <w:rsid w:val="00EC546B"/>
    <w:rsid w:val="00EC585E"/>
    <w:rsid w:val="00EC5E52"/>
    <w:rsid w:val="00EC7189"/>
    <w:rsid w:val="00EC7366"/>
    <w:rsid w:val="00EC7F77"/>
    <w:rsid w:val="00ED0077"/>
    <w:rsid w:val="00ED0902"/>
    <w:rsid w:val="00ED1900"/>
    <w:rsid w:val="00ED1A6B"/>
    <w:rsid w:val="00ED2542"/>
    <w:rsid w:val="00ED27A3"/>
    <w:rsid w:val="00ED2BE4"/>
    <w:rsid w:val="00ED2D1C"/>
    <w:rsid w:val="00ED2EBD"/>
    <w:rsid w:val="00ED2ED4"/>
    <w:rsid w:val="00ED3E7F"/>
    <w:rsid w:val="00ED4620"/>
    <w:rsid w:val="00ED591E"/>
    <w:rsid w:val="00ED5E62"/>
    <w:rsid w:val="00ED6A18"/>
    <w:rsid w:val="00ED758F"/>
    <w:rsid w:val="00EE025D"/>
    <w:rsid w:val="00EE1106"/>
    <w:rsid w:val="00EE1D55"/>
    <w:rsid w:val="00EE2C16"/>
    <w:rsid w:val="00EE3009"/>
    <w:rsid w:val="00EE40A9"/>
    <w:rsid w:val="00EE4FC4"/>
    <w:rsid w:val="00EE54EF"/>
    <w:rsid w:val="00EE5F83"/>
    <w:rsid w:val="00EE6501"/>
    <w:rsid w:val="00EE7108"/>
    <w:rsid w:val="00EE7763"/>
    <w:rsid w:val="00EE7B49"/>
    <w:rsid w:val="00EE7EC3"/>
    <w:rsid w:val="00EF1A0C"/>
    <w:rsid w:val="00EF2014"/>
    <w:rsid w:val="00EF41C6"/>
    <w:rsid w:val="00EF42EB"/>
    <w:rsid w:val="00EF4584"/>
    <w:rsid w:val="00EF4B42"/>
    <w:rsid w:val="00EF50FE"/>
    <w:rsid w:val="00EF5756"/>
    <w:rsid w:val="00EF5C18"/>
    <w:rsid w:val="00EF6F79"/>
    <w:rsid w:val="00EF77FB"/>
    <w:rsid w:val="00EF797D"/>
    <w:rsid w:val="00F016D8"/>
    <w:rsid w:val="00F0190D"/>
    <w:rsid w:val="00F027E3"/>
    <w:rsid w:val="00F02964"/>
    <w:rsid w:val="00F034F8"/>
    <w:rsid w:val="00F03A11"/>
    <w:rsid w:val="00F03B4A"/>
    <w:rsid w:val="00F041FE"/>
    <w:rsid w:val="00F04CD5"/>
    <w:rsid w:val="00F0540D"/>
    <w:rsid w:val="00F0593A"/>
    <w:rsid w:val="00F06D8D"/>
    <w:rsid w:val="00F1042D"/>
    <w:rsid w:val="00F10450"/>
    <w:rsid w:val="00F121C7"/>
    <w:rsid w:val="00F12D77"/>
    <w:rsid w:val="00F13DB1"/>
    <w:rsid w:val="00F14279"/>
    <w:rsid w:val="00F149EE"/>
    <w:rsid w:val="00F15245"/>
    <w:rsid w:val="00F15740"/>
    <w:rsid w:val="00F15B53"/>
    <w:rsid w:val="00F1614C"/>
    <w:rsid w:val="00F1615C"/>
    <w:rsid w:val="00F161F6"/>
    <w:rsid w:val="00F16CF9"/>
    <w:rsid w:val="00F1766D"/>
    <w:rsid w:val="00F17809"/>
    <w:rsid w:val="00F20D7B"/>
    <w:rsid w:val="00F210E0"/>
    <w:rsid w:val="00F222F6"/>
    <w:rsid w:val="00F23479"/>
    <w:rsid w:val="00F23AEF"/>
    <w:rsid w:val="00F245B1"/>
    <w:rsid w:val="00F24A23"/>
    <w:rsid w:val="00F24C29"/>
    <w:rsid w:val="00F24D26"/>
    <w:rsid w:val="00F25B49"/>
    <w:rsid w:val="00F25EDF"/>
    <w:rsid w:val="00F2647F"/>
    <w:rsid w:val="00F274BC"/>
    <w:rsid w:val="00F27521"/>
    <w:rsid w:val="00F279ED"/>
    <w:rsid w:val="00F27FB2"/>
    <w:rsid w:val="00F30417"/>
    <w:rsid w:val="00F30499"/>
    <w:rsid w:val="00F30688"/>
    <w:rsid w:val="00F3083D"/>
    <w:rsid w:val="00F30B8E"/>
    <w:rsid w:val="00F3139F"/>
    <w:rsid w:val="00F32293"/>
    <w:rsid w:val="00F32575"/>
    <w:rsid w:val="00F3282E"/>
    <w:rsid w:val="00F32E82"/>
    <w:rsid w:val="00F334A7"/>
    <w:rsid w:val="00F344CC"/>
    <w:rsid w:val="00F34570"/>
    <w:rsid w:val="00F347CD"/>
    <w:rsid w:val="00F34A4C"/>
    <w:rsid w:val="00F351D5"/>
    <w:rsid w:val="00F353C4"/>
    <w:rsid w:val="00F354E0"/>
    <w:rsid w:val="00F35D11"/>
    <w:rsid w:val="00F3632F"/>
    <w:rsid w:val="00F37466"/>
    <w:rsid w:val="00F37A51"/>
    <w:rsid w:val="00F37BC6"/>
    <w:rsid w:val="00F4037E"/>
    <w:rsid w:val="00F403D7"/>
    <w:rsid w:val="00F407E6"/>
    <w:rsid w:val="00F4093F"/>
    <w:rsid w:val="00F40F21"/>
    <w:rsid w:val="00F40FBD"/>
    <w:rsid w:val="00F4279D"/>
    <w:rsid w:val="00F4362A"/>
    <w:rsid w:val="00F437A1"/>
    <w:rsid w:val="00F4438C"/>
    <w:rsid w:val="00F44596"/>
    <w:rsid w:val="00F447D9"/>
    <w:rsid w:val="00F44C85"/>
    <w:rsid w:val="00F44E62"/>
    <w:rsid w:val="00F4575C"/>
    <w:rsid w:val="00F4582B"/>
    <w:rsid w:val="00F459A0"/>
    <w:rsid w:val="00F45AC2"/>
    <w:rsid w:val="00F4663D"/>
    <w:rsid w:val="00F46B2C"/>
    <w:rsid w:val="00F4723B"/>
    <w:rsid w:val="00F50A28"/>
    <w:rsid w:val="00F511AF"/>
    <w:rsid w:val="00F51880"/>
    <w:rsid w:val="00F51A0C"/>
    <w:rsid w:val="00F51D3D"/>
    <w:rsid w:val="00F52AE3"/>
    <w:rsid w:val="00F52DAD"/>
    <w:rsid w:val="00F5321D"/>
    <w:rsid w:val="00F53269"/>
    <w:rsid w:val="00F533CE"/>
    <w:rsid w:val="00F53F2B"/>
    <w:rsid w:val="00F5483B"/>
    <w:rsid w:val="00F54850"/>
    <w:rsid w:val="00F54EFB"/>
    <w:rsid w:val="00F54F54"/>
    <w:rsid w:val="00F553D8"/>
    <w:rsid w:val="00F55789"/>
    <w:rsid w:val="00F5620C"/>
    <w:rsid w:val="00F56ADC"/>
    <w:rsid w:val="00F56B35"/>
    <w:rsid w:val="00F57421"/>
    <w:rsid w:val="00F5789F"/>
    <w:rsid w:val="00F60EAF"/>
    <w:rsid w:val="00F60F5C"/>
    <w:rsid w:val="00F62247"/>
    <w:rsid w:val="00F63CE1"/>
    <w:rsid w:val="00F65665"/>
    <w:rsid w:val="00F666BB"/>
    <w:rsid w:val="00F67166"/>
    <w:rsid w:val="00F67D1C"/>
    <w:rsid w:val="00F7069F"/>
    <w:rsid w:val="00F71065"/>
    <w:rsid w:val="00F71B5C"/>
    <w:rsid w:val="00F71BE5"/>
    <w:rsid w:val="00F72115"/>
    <w:rsid w:val="00F7250B"/>
    <w:rsid w:val="00F72644"/>
    <w:rsid w:val="00F726EE"/>
    <w:rsid w:val="00F733C9"/>
    <w:rsid w:val="00F740ED"/>
    <w:rsid w:val="00F7439E"/>
    <w:rsid w:val="00F74934"/>
    <w:rsid w:val="00F74F60"/>
    <w:rsid w:val="00F75671"/>
    <w:rsid w:val="00F75D00"/>
    <w:rsid w:val="00F765E2"/>
    <w:rsid w:val="00F7783F"/>
    <w:rsid w:val="00F77BAC"/>
    <w:rsid w:val="00F80A32"/>
    <w:rsid w:val="00F80C27"/>
    <w:rsid w:val="00F812E8"/>
    <w:rsid w:val="00F8148B"/>
    <w:rsid w:val="00F81BD2"/>
    <w:rsid w:val="00F81DFB"/>
    <w:rsid w:val="00F8205B"/>
    <w:rsid w:val="00F84268"/>
    <w:rsid w:val="00F849AA"/>
    <w:rsid w:val="00F858C7"/>
    <w:rsid w:val="00F8631C"/>
    <w:rsid w:val="00F86758"/>
    <w:rsid w:val="00F87660"/>
    <w:rsid w:val="00F87FC1"/>
    <w:rsid w:val="00F913B8"/>
    <w:rsid w:val="00F91FD9"/>
    <w:rsid w:val="00F92816"/>
    <w:rsid w:val="00F92E47"/>
    <w:rsid w:val="00F93BC9"/>
    <w:rsid w:val="00F945BD"/>
    <w:rsid w:val="00F96676"/>
    <w:rsid w:val="00F966F1"/>
    <w:rsid w:val="00F96DAE"/>
    <w:rsid w:val="00F970FC"/>
    <w:rsid w:val="00F97BCF"/>
    <w:rsid w:val="00FA080A"/>
    <w:rsid w:val="00FA0D1A"/>
    <w:rsid w:val="00FA338B"/>
    <w:rsid w:val="00FA343C"/>
    <w:rsid w:val="00FA3760"/>
    <w:rsid w:val="00FA3EAD"/>
    <w:rsid w:val="00FA48A0"/>
    <w:rsid w:val="00FA4914"/>
    <w:rsid w:val="00FA54D9"/>
    <w:rsid w:val="00FA5B8B"/>
    <w:rsid w:val="00FA6615"/>
    <w:rsid w:val="00FA6994"/>
    <w:rsid w:val="00FA6F31"/>
    <w:rsid w:val="00FA7C45"/>
    <w:rsid w:val="00FB07AB"/>
    <w:rsid w:val="00FB0E40"/>
    <w:rsid w:val="00FB1248"/>
    <w:rsid w:val="00FB13C8"/>
    <w:rsid w:val="00FB1CE4"/>
    <w:rsid w:val="00FB260B"/>
    <w:rsid w:val="00FB293B"/>
    <w:rsid w:val="00FB2EA3"/>
    <w:rsid w:val="00FB3916"/>
    <w:rsid w:val="00FB3F7F"/>
    <w:rsid w:val="00FB49E9"/>
    <w:rsid w:val="00FB4FC8"/>
    <w:rsid w:val="00FB57D8"/>
    <w:rsid w:val="00FB70EF"/>
    <w:rsid w:val="00FB7419"/>
    <w:rsid w:val="00FC06A6"/>
    <w:rsid w:val="00FC1783"/>
    <w:rsid w:val="00FC28D6"/>
    <w:rsid w:val="00FC2A87"/>
    <w:rsid w:val="00FC2D85"/>
    <w:rsid w:val="00FC2E84"/>
    <w:rsid w:val="00FC3DF1"/>
    <w:rsid w:val="00FC4143"/>
    <w:rsid w:val="00FC512D"/>
    <w:rsid w:val="00FC5D27"/>
    <w:rsid w:val="00FC5D57"/>
    <w:rsid w:val="00FC6AD4"/>
    <w:rsid w:val="00FC6FB7"/>
    <w:rsid w:val="00FD290E"/>
    <w:rsid w:val="00FD395C"/>
    <w:rsid w:val="00FD41D1"/>
    <w:rsid w:val="00FD42D1"/>
    <w:rsid w:val="00FD4A38"/>
    <w:rsid w:val="00FD5135"/>
    <w:rsid w:val="00FD5148"/>
    <w:rsid w:val="00FD56BE"/>
    <w:rsid w:val="00FD7331"/>
    <w:rsid w:val="00FD736E"/>
    <w:rsid w:val="00FD73A4"/>
    <w:rsid w:val="00FD7989"/>
    <w:rsid w:val="00FD79BB"/>
    <w:rsid w:val="00FD7B8C"/>
    <w:rsid w:val="00FD7C8B"/>
    <w:rsid w:val="00FE00C7"/>
    <w:rsid w:val="00FE0158"/>
    <w:rsid w:val="00FE1CED"/>
    <w:rsid w:val="00FE1EA8"/>
    <w:rsid w:val="00FE260E"/>
    <w:rsid w:val="00FE28A8"/>
    <w:rsid w:val="00FE2D06"/>
    <w:rsid w:val="00FE39B9"/>
    <w:rsid w:val="00FE3DD1"/>
    <w:rsid w:val="00FE3E27"/>
    <w:rsid w:val="00FE48B1"/>
    <w:rsid w:val="00FE5C29"/>
    <w:rsid w:val="00FE5E60"/>
    <w:rsid w:val="00FE611D"/>
    <w:rsid w:val="00FE64D2"/>
    <w:rsid w:val="00FE6DFB"/>
    <w:rsid w:val="00FF17DD"/>
    <w:rsid w:val="00FF1885"/>
    <w:rsid w:val="00FF19AE"/>
    <w:rsid w:val="00FF2214"/>
    <w:rsid w:val="00FF2268"/>
    <w:rsid w:val="00FF2A9C"/>
    <w:rsid w:val="00FF3335"/>
    <w:rsid w:val="00FF390A"/>
    <w:rsid w:val="00FF3CF8"/>
    <w:rsid w:val="00FF4084"/>
    <w:rsid w:val="00FF50AB"/>
    <w:rsid w:val="00FF5123"/>
    <w:rsid w:val="00FF557E"/>
    <w:rsid w:val="00FF618E"/>
    <w:rsid w:val="00FF6289"/>
    <w:rsid w:val="00FF661E"/>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9DE89EA"/>
  <w15:docId w15:val="{9AFD8A79-002C-4EB5-B1B6-08548BD2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1178"/>
    <w:pPr>
      <w:tabs>
        <w:tab w:val="left" w:pos="0"/>
      </w:tabs>
    </w:pPr>
    <w:rPr>
      <w:sz w:val="24"/>
      <w:lang w:eastAsia="en-US"/>
    </w:rPr>
  </w:style>
  <w:style w:type="paragraph" w:styleId="Heading1">
    <w:name w:val="heading 1"/>
    <w:basedOn w:val="Normal"/>
    <w:next w:val="Normal"/>
    <w:qFormat/>
    <w:rsid w:val="00C5117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C5117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C51178"/>
    <w:pPr>
      <w:keepNext/>
      <w:spacing w:before="140"/>
      <w:outlineLvl w:val="2"/>
    </w:pPr>
    <w:rPr>
      <w:b/>
    </w:rPr>
  </w:style>
  <w:style w:type="paragraph" w:styleId="Heading4">
    <w:name w:val="heading 4"/>
    <w:basedOn w:val="Normal"/>
    <w:next w:val="Normal"/>
    <w:qFormat/>
    <w:rsid w:val="00C51178"/>
    <w:pPr>
      <w:keepNext/>
      <w:spacing w:before="240" w:after="60"/>
      <w:outlineLvl w:val="3"/>
    </w:pPr>
    <w:rPr>
      <w:rFonts w:ascii="Arial" w:hAnsi="Arial"/>
      <w:b/>
      <w:bCs/>
      <w:sz w:val="22"/>
      <w:szCs w:val="28"/>
    </w:rPr>
  </w:style>
  <w:style w:type="paragraph" w:styleId="Heading5">
    <w:name w:val="heading 5"/>
    <w:basedOn w:val="Normal"/>
    <w:next w:val="Normal"/>
    <w:qFormat/>
    <w:rsid w:val="00F3282E"/>
    <w:pPr>
      <w:numPr>
        <w:ilvl w:val="4"/>
        <w:numId w:val="1"/>
      </w:numPr>
      <w:spacing w:before="240" w:after="60"/>
      <w:outlineLvl w:val="4"/>
    </w:pPr>
    <w:rPr>
      <w:sz w:val="22"/>
    </w:rPr>
  </w:style>
  <w:style w:type="paragraph" w:styleId="Heading6">
    <w:name w:val="heading 6"/>
    <w:basedOn w:val="Normal"/>
    <w:next w:val="Normal"/>
    <w:qFormat/>
    <w:rsid w:val="00F3282E"/>
    <w:pPr>
      <w:numPr>
        <w:ilvl w:val="5"/>
        <w:numId w:val="1"/>
      </w:numPr>
      <w:spacing w:before="240" w:after="60"/>
      <w:outlineLvl w:val="5"/>
    </w:pPr>
    <w:rPr>
      <w:i/>
      <w:sz w:val="22"/>
    </w:rPr>
  </w:style>
  <w:style w:type="paragraph" w:styleId="Heading7">
    <w:name w:val="heading 7"/>
    <w:basedOn w:val="Normal"/>
    <w:next w:val="Normal"/>
    <w:qFormat/>
    <w:rsid w:val="00F3282E"/>
    <w:pPr>
      <w:numPr>
        <w:ilvl w:val="6"/>
        <w:numId w:val="1"/>
      </w:numPr>
      <w:spacing w:before="240" w:after="60"/>
      <w:outlineLvl w:val="6"/>
    </w:pPr>
    <w:rPr>
      <w:rFonts w:ascii="Arial" w:hAnsi="Arial"/>
      <w:sz w:val="20"/>
    </w:rPr>
  </w:style>
  <w:style w:type="paragraph" w:styleId="Heading8">
    <w:name w:val="heading 8"/>
    <w:basedOn w:val="Normal"/>
    <w:next w:val="Normal"/>
    <w:qFormat/>
    <w:rsid w:val="00F3282E"/>
    <w:pPr>
      <w:numPr>
        <w:ilvl w:val="7"/>
        <w:numId w:val="1"/>
      </w:numPr>
      <w:spacing w:before="240" w:after="60"/>
      <w:outlineLvl w:val="7"/>
    </w:pPr>
    <w:rPr>
      <w:rFonts w:ascii="Arial" w:hAnsi="Arial"/>
      <w:i/>
      <w:sz w:val="20"/>
    </w:rPr>
  </w:style>
  <w:style w:type="paragraph" w:styleId="Heading9">
    <w:name w:val="heading 9"/>
    <w:basedOn w:val="Normal"/>
    <w:next w:val="Normal"/>
    <w:qFormat/>
    <w:rsid w:val="00F3282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C5117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C51178"/>
  </w:style>
  <w:style w:type="paragraph" w:customStyle="1" w:styleId="00ClientCover">
    <w:name w:val="00ClientCover"/>
    <w:basedOn w:val="Normal"/>
    <w:rsid w:val="00C51178"/>
  </w:style>
  <w:style w:type="paragraph" w:customStyle="1" w:styleId="02Text">
    <w:name w:val="02Text"/>
    <w:basedOn w:val="Normal"/>
    <w:rsid w:val="00C51178"/>
  </w:style>
  <w:style w:type="paragraph" w:customStyle="1" w:styleId="BillBasic">
    <w:name w:val="BillBasic"/>
    <w:link w:val="BillBasicChar"/>
    <w:rsid w:val="00C51178"/>
    <w:pPr>
      <w:spacing w:before="140"/>
      <w:jc w:val="both"/>
    </w:pPr>
    <w:rPr>
      <w:sz w:val="24"/>
      <w:lang w:eastAsia="en-US"/>
    </w:rPr>
  </w:style>
  <w:style w:type="paragraph" w:styleId="Header">
    <w:name w:val="header"/>
    <w:basedOn w:val="Normal"/>
    <w:link w:val="HeaderChar"/>
    <w:rsid w:val="00C51178"/>
    <w:pPr>
      <w:tabs>
        <w:tab w:val="center" w:pos="4153"/>
        <w:tab w:val="right" w:pos="8306"/>
      </w:tabs>
    </w:pPr>
  </w:style>
  <w:style w:type="paragraph" w:styleId="Footer">
    <w:name w:val="footer"/>
    <w:basedOn w:val="Normal"/>
    <w:link w:val="FooterChar"/>
    <w:rsid w:val="00C51178"/>
    <w:pPr>
      <w:spacing w:before="120" w:line="240" w:lineRule="exact"/>
    </w:pPr>
    <w:rPr>
      <w:rFonts w:ascii="Arial" w:hAnsi="Arial"/>
      <w:sz w:val="18"/>
    </w:rPr>
  </w:style>
  <w:style w:type="paragraph" w:customStyle="1" w:styleId="Billname">
    <w:name w:val="Billname"/>
    <w:basedOn w:val="Normal"/>
    <w:rsid w:val="00C51178"/>
    <w:pPr>
      <w:spacing w:before="1220"/>
    </w:pPr>
    <w:rPr>
      <w:rFonts w:ascii="Arial" w:hAnsi="Arial"/>
      <w:b/>
      <w:sz w:val="40"/>
    </w:rPr>
  </w:style>
  <w:style w:type="paragraph" w:customStyle="1" w:styleId="BillBasicHeading">
    <w:name w:val="BillBasicHeading"/>
    <w:basedOn w:val="BillBasic"/>
    <w:rsid w:val="00C51178"/>
    <w:pPr>
      <w:keepNext/>
      <w:tabs>
        <w:tab w:val="left" w:pos="2600"/>
      </w:tabs>
      <w:jc w:val="left"/>
    </w:pPr>
    <w:rPr>
      <w:rFonts w:ascii="Arial" w:hAnsi="Arial"/>
      <w:b/>
    </w:rPr>
  </w:style>
  <w:style w:type="paragraph" w:customStyle="1" w:styleId="EnactingWordsRules">
    <w:name w:val="EnactingWordsRules"/>
    <w:basedOn w:val="EnactingWords"/>
    <w:rsid w:val="00C51178"/>
    <w:pPr>
      <w:spacing w:before="240"/>
    </w:pPr>
  </w:style>
  <w:style w:type="paragraph" w:customStyle="1" w:styleId="EnactingWords">
    <w:name w:val="EnactingWords"/>
    <w:basedOn w:val="BillBasic"/>
    <w:rsid w:val="00C51178"/>
    <w:pPr>
      <w:spacing w:before="120"/>
    </w:pPr>
  </w:style>
  <w:style w:type="paragraph" w:customStyle="1" w:styleId="Amain">
    <w:name w:val="A main"/>
    <w:basedOn w:val="BillBasic"/>
    <w:link w:val="AmainChar"/>
    <w:rsid w:val="00C51178"/>
    <w:pPr>
      <w:tabs>
        <w:tab w:val="right" w:pos="900"/>
        <w:tab w:val="left" w:pos="1100"/>
      </w:tabs>
      <w:ind w:left="1100" w:hanging="1100"/>
      <w:outlineLvl w:val="5"/>
    </w:pPr>
  </w:style>
  <w:style w:type="paragraph" w:customStyle="1" w:styleId="Amainreturn">
    <w:name w:val="A main return"/>
    <w:basedOn w:val="BillBasic"/>
    <w:link w:val="AmainreturnChar"/>
    <w:rsid w:val="00C51178"/>
    <w:pPr>
      <w:ind w:left="1100"/>
    </w:pPr>
  </w:style>
  <w:style w:type="paragraph" w:customStyle="1" w:styleId="Apara">
    <w:name w:val="A para"/>
    <w:basedOn w:val="BillBasic"/>
    <w:link w:val="AparaChar"/>
    <w:rsid w:val="00C51178"/>
    <w:pPr>
      <w:tabs>
        <w:tab w:val="right" w:pos="1400"/>
        <w:tab w:val="left" w:pos="1600"/>
      </w:tabs>
      <w:ind w:left="1600" w:hanging="1600"/>
      <w:outlineLvl w:val="6"/>
    </w:pPr>
  </w:style>
  <w:style w:type="paragraph" w:customStyle="1" w:styleId="Asubpara">
    <w:name w:val="A subpara"/>
    <w:basedOn w:val="BillBasic"/>
    <w:rsid w:val="00C51178"/>
    <w:pPr>
      <w:tabs>
        <w:tab w:val="right" w:pos="1900"/>
        <w:tab w:val="left" w:pos="2100"/>
      </w:tabs>
      <w:ind w:left="2100" w:hanging="2100"/>
      <w:outlineLvl w:val="7"/>
    </w:pPr>
  </w:style>
  <w:style w:type="paragraph" w:customStyle="1" w:styleId="Asubsubpara">
    <w:name w:val="A subsubpara"/>
    <w:basedOn w:val="BillBasic"/>
    <w:rsid w:val="00C51178"/>
    <w:pPr>
      <w:tabs>
        <w:tab w:val="right" w:pos="2400"/>
        <w:tab w:val="left" w:pos="2600"/>
      </w:tabs>
      <w:ind w:left="2600" w:hanging="2600"/>
      <w:outlineLvl w:val="8"/>
    </w:pPr>
  </w:style>
  <w:style w:type="paragraph" w:customStyle="1" w:styleId="aDef">
    <w:name w:val="aDef"/>
    <w:basedOn w:val="BillBasic"/>
    <w:link w:val="aDefChar"/>
    <w:rsid w:val="00C51178"/>
    <w:pPr>
      <w:ind w:left="1100"/>
    </w:pPr>
  </w:style>
  <w:style w:type="paragraph" w:customStyle="1" w:styleId="aExamHead">
    <w:name w:val="aExam Head"/>
    <w:basedOn w:val="BillBasicHeading"/>
    <w:next w:val="aExam"/>
    <w:rsid w:val="00C51178"/>
    <w:pPr>
      <w:tabs>
        <w:tab w:val="clear" w:pos="2600"/>
      </w:tabs>
      <w:ind w:left="1100"/>
    </w:pPr>
    <w:rPr>
      <w:sz w:val="18"/>
    </w:rPr>
  </w:style>
  <w:style w:type="paragraph" w:customStyle="1" w:styleId="aExam">
    <w:name w:val="aExam"/>
    <w:basedOn w:val="aNoteSymb"/>
    <w:rsid w:val="00C51178"/>
    <w:pPr>
      <w:spacing w:before="60"/>
      <w:ind w:left="1100" w:firstLine="0"/>
    </w:pPr>
  </w:style>
  <w:style w:type="paragraph" w:customStyle="1" w:styleId="aNote">
    <w:name w:val="aNote"/>
    <w:basedOn w:val="BillBasic"/>
    <w:link w:val="aNoteChar"/>
    <w:rsid w:val="00C51178"/>
    <w:pPr>
      <w:ind w:left="1900" w:hanging="800"/>
    </w:pPr>
    <w:rPr>
      <w:sz w:val="20"/>
    </w:rPr>
  </w:style>
  <w:style w:type="paragraph" w:customStyle="1" w:styleId="HeaderEven">
    <w:name w:val="HeaderEven"/>
    <w:basedOn w:val="Normal"/>
    <w:rsid w:val="00C51178"/>
    <w:rPr>
      <w:rFonts w:ascii="Arial" w:hAnsi="Arial"/>
      <w:sz w:val="18"/>
    </w:rPr>
  </w:style>
  <w:style w:type="paragraph" w:customStyle="1" w:styleId="HeaderEven6">
    <w:name w:val="HeaderEven6"/>
    <w:basedOn w:val="HeaderEven"/>
    <w:rsid w:val="00C51178"/>
    <w:pPr>
      <w:spacing w:before="120" w:after="60"/>
    </w:pPr>
  </w:style>
  <w:style w:type="paragraph" w:customStyle="1" w:styleId="HeaderOdd6">
    <w:name w:val="HeaderOdd6"/>
    <w:basedOn w:val="HeaderEven6"/>
    <w:rsid w:val="00C51178"/>
    <w:pPr>
      <w:jc w:val="right"/>
    </w:pPr>
  </w:style>
  <w:style w:type="paragraph" w:customStyle="1" w:styleId="HeaderOdd">
    <w:name w:val="HeaderOdd"/>
    <w:basedOn w:val="HeaderEven"/>
    <w:rsid w:val="00C51178"/>
    <w:pPr>
      <w:jc w:val="right"/>
    </w:pPr>
  </w:style>
  <w:style w:type="paragraph" w:customStyle="1" w:styleId="N-TOCheading">
    <w:name w:val="N-TOCheading"/>
    <w:basedOn w:val="BillBasicHeading"/>
    <w:next w:val="N-9pt"/>
    <w:rsid w:val="00C51178"/>
    <w:pPr>
      <w:pBdr>
        <w:bottom w:val="single" w:sz="4" w:space="1" w:color="auto"/>
      </w:pBdr>
      <w:spacing w:before="800"/>
    </w:pPr>
    <w:rPr>
      <w:sz w:val="32"/>
    </w:rPr>
  </w:style>
  <w:style w:type="paragraph" w:customStyle="1" w:styleId="N-9pt">
    <w:name w:val="N-9pt"/>
    <w:basedOn w:val="BillBasic"/>
    <w:next w:val="BillBasic"/>
    <w:rsid w:val="00C51178"/>
    <w:pPr>
      <w:keepNext/>
      <w:tabs>
        <w:tab w:val="right" w:pos="7707"/>
      </w:tabs>
      <w:spacing w:before="120"/>
    </w:pPr>
    <w:rPr>
      <w:rFonts w:ascii="Arial" w:hAnsi="Arial"/>
      <w:sz w:val="18"/>
    </w:rPr>
  </w:style>
  <w:style w:type="paragraph" w:customStyle="1" w:styleId="N-14pt">
    <w:name w:val="N-14pt"/>
    <w:basedOn w:val="BillBasic"/>
    <w:rsid w:val="00C51178"/>
    <w:pPr>
      <w:spacing w:before="0"/>
    </w:pPr>
    <w:rPr>
      <w:b/>
      <w:sz w:val="28"/>
    </w:rPr>
  </w:style>
  <w:style w:type="paragraph" w:customStyle="1" w:styleId="N-16pt">
    <w:name w:val="N-16pt"/>
    <w:basedOn w:val="BillBasic"/>
    <w:rsid w:val="00C51178"/>
    <w:pPr>
      <w:spacing w:before="800"/>
    </w:pPr>
    <w:rPr>
      <w:b/>
      <w:sz w:val="32"/>
    </w:rPr>
  </w:style>
  <w:style w:type="paragraph" w:customStyle="1" w:styleId="N-line3">
    <w:name w:val="N-line3"/>
    <w:basedOn w:val="BillBasic"/>
    <w:next w:val="BillBasic"/>
    <w:rsid w:val="00C51178"/>
    <w:pPr>
      <w:pBdr>
        <w:bottom w:val="single" w:sz="12" w:space="1" w:color="auto"/>
      </w:pBdr>
      <w:spacing w:before="60"/>
    </w:pPr>
  </w:style>
  <w:style w:type="paragraph" w:customStyle="1" w:styleId="Comment">
    <w:name w:val="Comment"/>
    <w:basedOn w:val="BillBasic"/>
    <w:rsid w:val="00C51178"/>
    <w:pPr>
      <w:tabs>
        <w:tab w:val="left" w:pos="1800"/>
      </w:tabs>
      <w:ind w:left="1300"/>
      <w:jc w:val="left"/>
    </w:pPr>
    <w:rPr>
      <w:b/>
      <w:sz w:val="18"/>
    </w:rPr>
  </w:style>
  <w:style w:type="paragraph" w:customStyle="1" w:styleId="FooterInfo">
    <w:name w:val="FooterInfo"/>
    <w:basedOn w:val="Normal"/>
    <w:rsid w:val="00C51178"/>
    <w:pPr>
      <w:tabs>
        <w:tab w:val="right" w:pos="7707"/>
      </w:tabs>
    </w:pPr>
    <w:rPr>
      <w:rFonts w:ascii="Arial" w:hAnsi="Arial"/>
      <w:sz w:val="18"/>
    </w:rPr>
  </w:style>
  <w:style w:type="paragraph" w:customStyle="1" w:styleId="AH1Chapter">
    <w:name w:val="A H1 Chapter"/>
    <w:basedOn w:val="BillBasicHeading"/>
    <w:next w:val="AH2Part"/>
    <w:rsid w:val="00C51178"/>
    <w:pPr>
      <w:spacing w:before="320"/>
      <w:ind w:left="2600" w:hanging="2600"/>
      <w:outlineLvl w:val="0"/>
    </w:pPr>
    <w:rPr>
      <w:sz w:val="34"/>
    </w:rPr>
  </w:style>
  <w:style w:type="paragraph" w:customStyle="1" w:styleId="AH2Part">
    <w:name w:val="A H2 Part"/>
    <w:basedOn w:val="BillBasicHeading"/>
    <w:next w:val="AH3Div"/>
    <w:rsid w:val="00C51178"/>
    <w:pPr>
      <w:spacing w:before="380"/>
      <w:ind w:left="2600" w:hanging="2600"/>
      <w:outlineLvl w:val="1"/>
    </w:pPr>
    <w:rPr>
      <w:sz w:val="32"/>
    </w:rPr>
  </w:style>
  <w:style w:type="paragraph" w:customStyle="1" w:styleId="AH3Div">
    <w:name w:val="A H3 Div"/>
    <w:basedOn w:val="BillBasicHeading"/>
    <w:next w:val="AH5Sec"/>
    <w:rsid w:val="00C51178"/>
    <w:pPr>
      <w:spacing w:before="240"/>
      <w:ind w:left="2600" w:hanging="2600"/>
      <w:outlineLvl w:val="2"/>
    </w:pPr>
    <w:rPr>
      <w:sz w:val="28"/>
    </w:rPr>
  </w:style>
  <w:style w:type="paragraph" w:customStyle="1" w:styleId="AH5Sec">
    <w:name w:val="A H5 Sec"/>
    <w:basedOn w:val="BillBasicHeading"/>
    <w:next w:val="Amain"/>
    <w:link w:val="AH5SecChar"/>
    <w:rsid w:val="00C51178"/>
    <w:pPr>
      <w:tabs>
        <w:tab w:val="clear" w:pos="2600"/>
        <w:tab w:val="left" w:pos="1100"/>
      </w:tabs>
      <w:spacing w:before="240"/>
      <w:ind w:left="1100" w:hanging="1100"/>
      <w:outlineLvl w:val="4"/>
    </w:pPr>
  </w:style>
  <w:style w:type="paragraph" w:customStyle="1" w:styleId="direction">
    <w:name w:val="direction"/>
    <w:basedOn w:val="BillBasic"/>
    <w:next w:val="AmainreturnSymb"/>
    <w:rsid w:val="00C51178"/>
    <w:pPr>
      <w:keepNext/>
      <w:ind w:left="1100"/>
    </w:pPr>
    <w:rPr>
      <w:i/>
    </w:rPr>
  </w:style>
  <w:style w:type="paragraph" w:customStyle="1" w:styleId="AH4SubDiv">
    <w:name w:val="A H4 SubDiv"/>
    <w:basedOn w:val="BillBasicHeading"/>
    <w:next w:val="AH5Sec"/>
    <w:rsid w:val="00C51178"/>
    <w:pPr>
      <w:spacing w:before="240"/>
      <w:ind w:left="2600" w:hanging="2600"/>
      <w:outlineLvl w:val="3"/>
    </w:pPr>
    <w:rPr>
      <w:sz w:val="26"/>
    </w:rPr>
  </w:style>
  <w:style w:type="paragraph" w:customStyle="1" w:styleId="Sched-heading">
    <w:name w:val="Sched-heading"/>
    <w:basedOn w:val="BillBasicHeading"/>
    <w:next w:val="refSymb"/>
    <w:rsid w:val="00C51178"/>
    <w:pPr>
      <w:spacing w:before="380"/>
      <w:ind w:left="2600" w:hanging="2600"/>
      <w:outlineLvl w:val="0"/>
    </w:pPr>
    <w:rPr>
      <w:sz w:val="34"/>
    </w:rPr>
  </w:style>
  <w:style w:type="paragraph" w:customStyle="1" w:styleId="ref">
    <w:name w:val="ref"/>
    <w:basedOn w:val="BillBasic"/>
    <w:next w:val="Normal"/>
    <w:rsid w:val="00C51178"/>
    <w:pPr>
      <w:spacing w:before="60"/>
    </w:pPr>
    <w:rPr>
      <w:sz w:val="18"/>
    </w:rPr>
  </w:style>
  <w:style w:type="paragraph" w:customStyle="1" w:styleId="Sched-Part">
    <w:name w:val="Sched-Part"/>
    <w:basedOn w:val="BillBasicHeading"/>
    <w:next w:val="Sched-Form"/>
    <w:rsid w:val="00C51178"/>
    <w:pPr>
      <w:spacing w:before="380"/>
      <w:ind w:left="2600" w:hanging="2600"/>
      <w:outlineLvl w:val="1"/>
    </w:pPr>
    <w:rPr>
      <w:sz w:val="32"/>
    </w:rPr>
  </w:style>
  <w:style w:type="paragraph" w:customStyle="1" w:styleId="ShadedSchClause">
    <w:name w:val="Shaded Sch Clause"/>
    <w:basedOn w:val="Schclauseheading"/>
    <w:next w:val="direction"/>
    <w:rsid w:val="00C51178"/>
    <w:pPr>
      <w:shd w:val="pct25" w:color="auto" w:fill="auto"/>
      <w:outlineLvl w:val="3"/>
    </w:pPr>
  </w:style>
  <w:style w:type="paragraph" w:customStyle="1" w:styleId="Sched-Form">
    <w:name w:val="Sched-Form"/>
    <w:basedOn w:val="BillBasicHeading"/>
    <w:next w:val="Schclauseheading"/>
    <w:rsid w:val="00C51178"/>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C51178"/>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C51178"/>
    <w:pPr>
      <w:spacing w:before="320"/>
      <w:ind w:left="2600" w:hanging="2600"/>
      <w:jc w:val="both"/>
      <w:outlineLvl w:val="0"/>
    </w:pPr>
    <w:rPr>
      <w:sz w:val="34"/>
    </w:rPr>
  </w:style>
  <w:style w:type="paragraph" w:styleId="TOC7">
    <w:name w:val="toc 7"/>
    <w:basedOn w:val="TOC2"/>
    <w:next w:val="Normal"/>
    <w:autoRedefine/>
    <w:rsid w:val="00C51178"/>
    <w:pPr>
      <w:keepNext w:val="0"/>
      <w:spacing w:before="120"/>
    </w:pPr>
    <w:rPr>
      <w:sz w:val="20"/>
    </w:rPr>
  </w:style>
  <w:style w:type="paragraph" w:styleId="TOC2">
    <w:name w:val="toc 2"/>
    <w:basedOn w:val="Normal"/>
    <w:next w:val="Normal"/>
    <w:autoRedefine/>
    <w:uiPriority w:val="39"/>
    <w:rsid w:val="00C51178"/>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C51178"/>
    <w:pPr>
      <w:keepNext/>
      <w:tabs>
        <w:tab w:val="left" w:pos="400"/>
      </w:tabs>
      <w:spacing w:before="0"/>
      <w:jc w:val="left"/>
    </w:pPr>
    <w:rPr>
      <w:rFonts w:ascii="Arial" w:hAnsi="Arial"/>
      <w:b/>
      <w:sz w:val="28"/>
    </w:rPr>
  </w:style>
  <w:style w:type="paragraph" w:customStyle="1" w:styleId="EndNote2">
    <w:name w:val="EndNote2"/>
    <w:basedOn w:val="BillBasic"/>
    <w:rsid w:val="00F3282E"/>
    <w:pPr>
      <w:keepNext/>
      <w:tabs>
        <w:tab w:val="left" w:pos="240"/>
      </w:tabs>
      <w:spacing w:before="320"/>
      <w:jc w:val="left"/>
    </w:pPr>
    <w:rPr>
      <w:b/>
      <w:sz w:val="18"/>
    </w:rPr>
  </w:style>
  <w:style w:type="paragraph" w:customStyle="1" w:styleId="IH1Chap">
    <w:name w:val="I H1 Chap"/>
    <w:basedOn w:val="BillBasicHeading"/>
    <w:next w:val="Normal"/>
    <w:rsid w:val="00C51178"/>
    <w:pPr>
      <w:spacing w:before="320"/>
      <w:ind w:left="2600" w:hanging="2600"/>
    </w:pPr>
    <w:rPr>
      <w:sz w:val="34"/>
    </w:rPr>
  </w:style>
  <w:style w:type="paragraph" w:customStyle="1" w:styleId="IH2Part">
    <w:name w:val="I H2 Part"/>
    <w:basedOn w:val="BillBasicHeading"/>
    <w:next w:val="Normal"/>
    <w:rsid w:val="00C51178"/>
    <w:pPr>
      <w:spacing w:before="380"/>
      <w:ind w:left="2600" w:hanging="2600"/>
    </w:pPr>
    <w:rPr>
      <w:sz w:val="32"/>
    </w:rPr>
  </w:style>
  <w:style w:type="paragraph" w:customStyle="1" w:styleId="IH3Div">
    <w:name w:val="I H3 Div"/>
    <w:basedOn w:val="BillBasicHeading"/>
    <w:next w:val="Normal"/>
    <w:rsid w:val="00C51178"/>
    <w:pPr>
      <w:spacing w:before="240"/>
      <w:ind w:left="2600" w:hanging="2600"/>
    </w:pPr>
    <w:rPr>
      <w:sz w:val="28"/>
    </w:rPr>
  </w:style>
  <w:style w:type="paragraph" w:customStyle="1" w:styleId="IH5Sec">
    <w:name w:val="I H5 Sec"/>
    <w:basedOn w:val="BillBasicHeading"/>
    <w:next w:val="Normal"/>
    <w:rsid w:val="00C51178"/>
    <w:pPr>
      <w:tabs>
        <w:tab w:val="clear" w:pos="2600"/>
        <w:tab w:val="left" w:pos="1100"/>
      </w:tabs>
      <w:spacing w:before="240"/>
      <w:ind w:left="1100" w:hanging="1100"/>
    </w:pPr>
  </w:style>
  <w:style w:type="paragraph" w:customStyle="1" w:styleId="IH4SubDiv">
    <w:name w:val="I H4 SubDiv"/>
    <w:basedOn w:val="BillBasicHeading"/>
    <w:next w:val="Normal"/>
    <w:rsid w:val="00C51178"/>
    <w:pPr>
      <w:spacing w:before="240"/>
      <w:ind w:left="2600" w:hanging="2600"/>
      <w:jc w:val="both"/>
    </w:pPr>
    <w:rPr>
      <w:sz w:val="26"/>
    </w:rPr>
  </w:style>
  <w:style w:type="character" w:styleId="LineNumber">
    <w:name w:val="line number"/>
    <w:basedOn w:val="DefaultParagraphFont"/>
    <w:rsid w:val="00C51178"/>
    <w:rPr>
      <w:rFonts w:ascii="Arial" w:hAnsi="Arial"/>
      <w:sz w:val="16"/>
    </w:rPr>
  </w:style>
  <w:style w:type="paragraph" w:customStyle="1" w:styleId="PageBreak">
    <w:name w:val="PageBreak"/>
    <w:basedOn w:val="Normal"/>
    <w:rsid w:val="00C51178"/>
    <w:rPr>
      <w:sz w:val="4"/>
    </w:rPr>
  </w:style>
  <w:style w:type="paragraph" w:customStyle="1" w:styleId="04Dictionary">
    <w:name w:val="04Dictionary"/>
    <w:basedOn w:val="Normal"/>
    <w:rsid w:val="00C51178"/>
  </w:style>
  <w:style w:type="paragraph" w:customStyle="1" w:styleId="N-line1">
    <w:name w:val="N-line1"/>
    <w:basedOn w:val="BillBasic"/>
    <w:rsid w:val="00C51178"/>
    <w:pPr>
      <w:pBdr>
        <w:bottom w:val="single" w:sz="4" w:space="0" w:color="auto"/>
      </w:pBdr>
      <w:spacing w:before="100"/>
      <w:ind w:left="2980" w:right="3020"/>
      <w:jc w:val="center"/>
    </w:pPr>
  </w:style>
  <w:style w:type="paragraph" w:customStyle="1" w:styleId="N-line2">
    <w:name w:val="N-line2"/>
    <w:basedOn w:val="Normal"/>
    <w:rsid w:val="00C51178"/>
    <w:pPr>
      <w:pBdr>
        <w:bottom w:val="single" w:sz="8" w:space="0" w:color="auto"/>
      </w:pBdr>
    </w:pPr>
  </w:style>
  <w:style w:type="paragraph" w:customStyle="1" w:styleId="EndNote">
    <w:name w:val="EndNote"/>
    <w:basedOn w:val="BillBasicHeading"/>
    <w:rsid w:val="00C51178"/>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C51178"/>
    <w:pPr>
      <w:tabs>
        <w:tab w:val="left" w:pos="700"/>
      </w:tabs>
      <w:spacing w:before="160"/>
      <w:ind w:left="700" w:hanging="700"/>
    </w:pPr>
    <w:rPr>
      <w:rFonts w:ascii="Arial (W1)" w:hAnsi="Arial (W1)"/>
    </w:rPr>
  </w:style>
  <w:style w:type="paragraph" w:customStyle="1" w:styleId="PenaltyHeading">
    <w:name w:val="PenaltyHeading"/>
    <w:basedOn w:val="Normal"/>
    <w:rsid w:val="00C51178"/>
    <w:pPr>
      <w:tabs>
        <w:tab w:val="left" w:pos="1100"/>
      </w:tabs>
      <w:spacing w:before="120"/>
      <w:ind w:left="1100" w:hanging="1100"/>
    </w:pPr>
    <w:rPr>
      <w:rFonts w:ascii="Arial" w:hAnsi="Arial"/>
      <w:b/>
      <w:sz w:val="20"/>
    </w:rPr>
  </w:style>
  <w:style w:type="paragraph" w:customStyle="1" w:styleId="05EndNote">
    <w:name w:val="05EndNote"/>
    <w:basedOn w:val="Normal"/>
    <w:rsid w:val="00C51178"/>
  </w:style>
  <w:style w:type="paragraph" w:customStyle="1" w:styleId="03Schedule">
    <w:name w:val="03Schedule"/>
    <w:basedOn w:val="Normal"/>
    <w:rsid w:val="00C51178"/>
  </w:style>
  <w:style w:type="paragraph" w:customStyle="1" w:styleId="ISched-heading">
    <w:name w:val="I Sched-heading"/>
    <w:basedOn w:val="BillBasicHeading"/>
    <w:next w:val="Normal"/>
    <w:rsid w:val="00C51178"/>
    <w:pPr>
      <w:spacing w:before="320"/>
      <w:ind w:left="2600" w:hanging="2600"/>
    </w:pPr>
    <w:rPr>
      <w:sz w:val="34"/>
    </w:rPr>
  </w:style>
  <w:style w:type="paragraph" w:customStyle="1" w:styleId="ISched-Part">
    <w:name w:val="I Sched-Part"/>
    <w:basedOn w:val="BillBasicHeading"/>
    <w:rsid w:val="00C51178"/>
    <w:pPr>
      <w:spacing w:before="380"/>
      <w:ind w:left="2600" w:hanging="2600"/>
    </w:pPr>
    <w:rPr>
      <w:sz w:val="32"/>
    </w:rPr>
  </w:style>
  <w:style w:type="paragraph" w:customStyle="1" w:styleId="ISched-form">
    <w:name w:val="I Sched-form"/>
    <w:basedOn w:val="BillBasicHeading"/>
    <w:rsid w:val="00C51178"/>
    <w:pPr>
      <w:tabs>
        <w:tab w:val="right" w:pos="7200"/>
      </w:tabs>
      <w:spacing w:before="240"/>
      <w:ind w:left="2600" w:hanging="2600"/>
    </w:pPr>
    <w:rPr>
      <w:sz w:val="28"/>
    </w:rPr>
  </w:style>
  <w:style w:type="paragraph" w:customStyle="1" w:styleId="ISchclauseheading">
    <w:name w:val="I Sch clause heading"/>
    <w:basedOn w:val="BillBasic"/>
    <w:rsid w:val="00C51178"/>
    <w:pPr>
      <w:keepNext/>
      <w:tabs>
        <w:tab w:val="left" w:pos="1100"/>
      </w:tabs>
      <w:spacing w:before="240"/>
      <w:ind w:left="1100" w:hanging="1100"/>
      <w:jc w:val="left"/>
    </w:pPr>
    <w:rPr>
      <w:rFonts w:ascii="Arial" w:hAnsi="Arial"/>
      <w:b/>
    </w:rPr>
  </w:style>
  <w:style w:type="paragraph" w:customStyle="1" w:styleId="IMain">
    <w:name w:val="I Main"/>
    <w:basedOn w:val="Amain"/>
    <w:rsid w:val="00C51178"/>
  </w:style>
  <w:style w:type="paragraph" w:customStyle="1" w:styleId="Ipara">
    <w:name w:val="I para"/>
    <w:basedOn w:val="Apara"/>
    <w:rsid w:val="00C51178"/>
    <w:pPr>
      <w:outlineLvl w:val="9"/>
    </w:pPr>
  </w:style>
  <w:style w:type="paragraph" w:customStyle="1" w:styleId="Isubpara">
    <w:name w:val="I subpara"/>
    <w:basedOn w:val="Asubpara"/>
    <w:rsid w:val="00C5117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51178"/>
    <w:pPr>
      <w:tabs>
        <w:tab w:val="clear" w:pos="2400"/>
        <w:tab w:val="clear" w:pos="2600"/>
        <w:tab w:val="right" w:pos="2460"/>
        <w:tab w:val="left" w:pos="2660"/>
      </w:tabs>
      <w:ind w:left="2660" w:hanging="2660"/>
    </w:pPr>
  </w:style>
  <w:style w:type="character" w:customStyle="1" w:styleId="CharSectNo">
    <w:name w:val="CharSectNo"/>
    <w:basedOn w:val="DefaultParagraphFont"/>
    <w:rsid w:val="00C51178"/>
  </w:style>
  <w:style w:type="character" w:customStyle="1" w:styleId="CharDivNo">
    <w:name w:val="CharDivNo"/>
    <w:basedOn w:val="DefaultParagraphFont"/>
    <w:rsid w:val="00C51178"/>
  </w:style>
  <w:style w:type="character" w:customStyle="1" w:styleId="CharDivText">
    <w:name w:val="CharDivText"/>
    <w:basedOn w:val="DefaultParagraphFont"/>
    <w:rsid w:val="00C51178"/>
  </w:style>
  <w:style w:type="character" w:customStyle="1" w:styleId="CharPartNo">
    <w:name w:val="CharPartNo"/>
    <w:basedOn w:val="DefaultParagraphFont"/>
    <w:rsid w:val="00C51178"/>
  </w:style>
  <w:style w:type="paragraph" w:customStyle="1" w:styleId="Placeholder">
    <w:name w:val="Placeholder"/>
    <w:basedOn w:val="Normal"/>
    <w:rsid w:val="00C51178"/>
    <w:rPr>
      <w:sz w:val="10"/>
    </w:rPr>
  </w:style>
  <w:style w:type="paragraph" w:styleId="PlainText">
    <w:name w:val="Plain Text"/>
    <w:basedOn w:val="Normal"/>
    <w:rsid w:val="00C51178"/>
    <w:rPr>
      <w:rFonts w:ascii="Courier New" w:hAnsi="Courier New"/>
      <w:sz w:val="20"/>
    </w:rPr>
  </w:style>
  <w:style w:type="character" w:customStyle="1" w:styleId="CharChapNo">
    <w:name w:val="CharChapNo"/>
    <w:basedOn w:val="DefaultParagraphFont"/>
    <w:rsid w:val="00C51178"/>
  </w:style>
  <w:style w:type="character" w:customStyle="1" w:styleId="CharChapText">
    <w:name w:val="CharChapText"/>
    <w:basedOn w:val="DefaultParagraphFont"/>
    <w:rsid w:val="00C51178"/>
  </w:style>
  <w:style w:type="character" w:customStyle="1" w:styleId="CharPartText">
    <w:name w:val="CharPartText"/>
    <w:basedOn w:val="DefaultParagraphFont"/>
    <w:rsid w:val="00C51178"/>
  </w:style>
  <w:style w:type="paragraph" w:styleId="TOC1">
    <w:name w:val="toc 1"/>
    <w:basedOn w:val="Normal"/>
    <w:next w:val="Normal"/>
    <w:autoRedefine/>
    <w:rsid w:val="00C51178"/>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C5117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C5117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5117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51178"/>
  </w:style>
  <w:style w:type="paragraph" w:styleId="Title">
    <w:name w:val="Title"/>
    <w:basedOn w:val="Normal"/>
    <w:qFormat/>
    <w:rsid w:val="00F3282E"/>
    <w:pPr>
      <w:spacing w:before="240" w:after="60"/>
      <w:jc w:val="center"/>
      <w:outlineLvl w:val="0"/>
    </w:pPr>
    <w:rPr>
      <w:rFonts w:ascii="Arial" w:hAnsi="Arial"/>
      <w:b/>
      <w:kern w:val="28"/>
      <w:sz w:val="32"/>
    </w:rPr>
  </w:style>
  <w:style w:type="paragraph" w:styleId="Signature">
    <w:name w:val="Signature"/>
    <w:basedOn w:val="Normal"/>
    <w:rsid w:val="00C51178"/>
    <w:pPr>
      <w:ind w:left="4252"/>
    </w:pPr>
  </w:style>
  <w:style w:type="paragraph" w:customStyle="1" w:styleId="ActNo">
    <w:name w:val="ActNo"/>
    <w:basedOn w:val="BillBasicHeading"/>
    <w:rsid w:val="00C51178"/>
    <w:pPr>
      <w:keepNext w:val="0"/>
      <w:tabs>
        <w:tab w:val="clear" w:pos="2600"/>
      </w:tabs>
      <w:spacing w:before="220"/>
    </w:pPr>
  </w:style>
  <w:style w:type="paragraph" w:customStyle="1" w:styleId="aParaNote">
    <w:name w:val="aParaNote"/>
    <w:basedOn w:val="BillBasic"/>
    <w:rsid w:val="00C51178"/>
    <w:pPr>
      <w:ind w:left="2840" w:hanging="1240"/>
    </w:pPr>
    <w:rPr>
      <w:sz w:val="20"/>
    </w:rPr>
  </w:style>
  <w:style w:type="paragraph" w:customStyle="1" w:styleId="aExamNum">
    <w:name w:val="aExamNum"/>
    <w:basedOn w:val="aExam"/>
    <w:rsid w:val="00C51178"/>
    <w:pPr>
      <w:ind w:left="1500" w:hanging="400"/>
    </w:pPr>
  </w:style>
  <w:style w:type="paragraph" w:customStyle="1" w:styleId="LongTitle">
    <w:name w:val="LongTitle"/>
    <w:basedOn w:val="BillBasic"/>
    <w:rsid w:val="00C51178"/>
    <w:pPr>
      <w:spacing w:before="300"/>
    </w:pPr>
  </w:style>
  <w:style w:type="paragraph" w:customStyle="1" w:styleId="Minister">
    <w:name w:val="Minister"/>
    <w:basedOn w:val="BillBasic"/>
    <w:rsid w:val="00C51178"/>
    <w:pPr>
      <w:spacing w:before="640"/>
      <w:jc w:val="right"/>
    </w:pPr>
    <w:rPr>
      <w:caps/>
    </w:rPr>
  </w:style>
  <w:style w:type="paragraph" w:customStyle="1" w:styleId="DateLine">
    <w:name w:val="DateLine"/>
    <w:basedOn w:val="BillBasic"/>
    <w:rsid w:val="00C51178"/>
    <w:pPr>
      <w:tabs>
        <w:tab w:val="left" w:pos="4320"/>
      </w:tabs>
    </w:pPr>
  </w:style>
  <w:style w:type="paragraph" w:customStyle="1" w:styleId="madeunder">
    <w:name w:val="made under"/>
    <w:basedOn w:val="BillBasic"/>
    <w:rsid w:val="00C51178"/>
    <w:pPr>
      <w:spacing w:before="240"/>
    </w:pPr>
  </w:style>
  <w:style w:type="paragraph" w:customStyle="1" w:styleId="EndNoteSubHeading">
    <w:name w:val="EndNoteSubHeading"/>
    <w:basedOn w:val="Normal"/>
    <w:next w:val="EndNoteText"/>
    <w:rsid w:val="00F3282E"/>
    <w:pPr>
      <w:keepNext/>
      <w:tabs>
        <w:tab w:val="left" w:pos="700"/>
      </w:tabs>
      <w:spacing w:before="240"/>
      <w:ind w:left="700" w:hanging="700"/>
    </w:pPr>
    <w:rPr>
      <w:rFonts w:ascii="Arial" w:hAnsi="Arial"/>
      <w:b/>
      <w:sz w:val="20"/>
    </w:rPr>
  </w:style>
  <w:style w:type="paragraph" w:customStyle="1" w:styleId="EndNoteText">
    <w:name w:val="EndNoteText"/>
    <w:basedOn w:val="BillBasic"/>
    <w:rsid w:val="00C51178"/>
    <w:pPr>
      <w:tabs>
        <w:tab w:val="left" w:pos="700"/>
        <w:tab w:val="right" w:pos="6160"/>
      </w:tabs>
      <w:spacing w:before="80"/>
      <w:ind w:left="700" w:hanging="700"/>
    </w:pPr>
    <w:rPr>
      <w:sz w:val="20"/>
    </w:rPr>
  </w:style>
  <w:style w:type="paragraph" w:customStyle="1" w:styleId="BillBasicItalics">
    <w:name w:val="BillBasicItalics"/>
    <w:basedOn w:val="BillBasic"/>
    <w:rsid w:val="00C51178"/>
    <w:rPr>
      <w:i/>
    </w:rPr>
  </w:style>
  <w:style w:type="paragraph" w:customStyle="1" w:styleId="00SigningPage">
    <w:name w:val="00SigningPage"/>
    <w:basedOn w:val="Normal"/>
    <w:rsid w:val="00C51178"/>
  </w:style>
  <w:style w:type="paragraph" w:customStyle="1" w:styleId="Aparareturn">
    <w:name w:val="A para return"/>
    <w:basedOn w:val="BillBasic"/>
    <w:rsid w:val="00C51178"/>
    <w:pPr>
      <w:ind w:left="1600"/>
    </w:pPr>
  </w:style>
  <w:style w:type="paragraph" w:customStyle="1" w:styleId="Asubparareturn">
    <w:name w:val="A subpara return"/>
    <w:basedOn w:val="BillBasic"/>
    <w:rsid w:val="00C51178"/>
    <w:pPr>
      <w:ind w:left="2100"/>
    </w:pPr>
  </w:style>
  <w:style w:type="paragraph" w:customStyle="1" w:styleId="CommentNum">
    <w:name w:val="CommentNum"/>
    <w:basedOn w:val="Comment"/>
    <w:rsid w:val="00C51178"/>
    <w:pPr>
      <w:ind w:left="1800" w:hanging="1800"/>
    </w:pPr>
  </w:style>
  <w:style w:type="paragraph" w:styleId="TOC8">
    <w:name w:val="toc 8"/>
    <w:basedOn w:val="TOC3"/>
    <w:next w:val="Normal"/>
    <w:autoRedefine/>
    <w:rsid w:val="00C51178"/>
    <w:pPr>
      <w:keepNext w:val="0"/>
      <w:spacing w:before="120"/>
    </w:pPr>
  </w:style>
  <w:style w:type="paragraph" w:customStyle="1" w:styleId="Judges">
    <w:name w:val="Judges"/>
    <w:basedOn w:val="Minister"/>
    <w:rsid w:val="00C51178"/>
    <w:pPr>
      <w:spacing w:before="180"/>
    </w:pPr>
  </w:style>
  <w:style w:type="paragraph" w:customStyle="1" w:styleId="BillFor">
    <w:name w:val="BillFor"/>
    <w:basedOn w:val="BillBasicHeading"/>
    <w:rsid w:val="00C51178"/>
    <w:pPr>
      <w:keepNext w:val="0"/>
      <w:spacing w:before="320"/>
      <w:jc w:val="both"/>
    </w:pPr>
    <w:rPr>
      <w:sz w:val="28"/>
    </w:rPr>
  </w:style>
  <w:style w:type="paragraph" w:customStyle="1" w:styleId="draft">
    <w:name w:val="draft"/>
    <w:basedOn w:val="Normal"/>
    <w:rsid w:val="00C5117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C51178"/>
    <w:pPr>
      <w:spacing w:line="260" w:lineRule="atLeast"/>
      <w:jc w:val="center"/>
    </w:pPr>
  </w:style>
  <w:style w:type="paragraph" w:customStyle="1" w:styleId="Amainbullet">
    <w:name w:val="A main bullet"/>
    <w:basedOn w:val="BillBasic"/>
    <w:rsid w:val="00C51178"/>
    <w:pPr>
      <w:spacing w:before="60"/>
      <w:ind w:left="1500" w:hanging="400"/>
    </w:pPr>
  </w:style>
  <w:style w:type="paragraph" w:customStyle="1" w:styleId="Aparabullet">
    <w:name w:val="A para bullet"/>
    <w:basedOn w:val="BillBasic"/>
    <w:rsid w:val="00C51178"/>
    <w:pPr>
      <w:spacing w:before="60"/>
      <w:ind w:left="2000" w:hanging="400"/>
    </w:pPr>
  </w:style>
  <w:style w:type="paragraph" w:customStyle="1" w:styleId="Asubparabullet">
    <w:name w:val="A subpara bullet"/>
    <w:basedOn w:val="BillBasic"/>
    <w:rsid w:val="00C51178"/>
    <w:pPr>
      <w:spacing w:before="60"/>
      <w:ind w:left="2540" w:hanging="400"/>
    </w:pPr>
  </w:style>
  <w:style w:type="paragraph" w:customStyle="1" w:styleId="aDefpara">
    <w:name w:val="aDef para"/>
    <w:basedOn w:val="Apara"/>
    <w:rsid w:val="00C51178"/>
  </w:style>
  <w:style w:type="paragraph" w:customStyle="1" w:styleId="aDefsubpara">
    <w:name w:val="aDef subpara"/>
    <w:basedOn w:val="Asubpara"/>
    <w:rsid w:val="00C51178"/>
  </w:style>
  <w:style w:type="paragraph" w:customStyle="1" w:styleId="Idefpara">
    <w:name w:val="I def para"/>
    <w:basedOn w:val="Ipara"/>
    <w:rsid w:val="00C51178"/>
  </w:style>
  <w:style w:type="paragraph" w:customStyle="1" w:styleId="Idefsubpara">
    <w:name w:val="I def subpara"/>
    <w:basedOn w:val="Isubpara"/>
    <w:rsid w:val="00C51178"/>
  </w:style>
  <w:style w:type="paragraph" w:customStyle="1" w:styleId="Notified">
    <w:name w:val="Notified"/>
    <w:basedOn w:val="BillBasic"/>
    <w:rsid w:val="00C51178"/>
    <w:pPr>
      <w:spacing w:before="360"/>
      <w:jc w:val="right"/>
    </w:pPr>
    <w:rPr>
      <w:i/>
    </w:rPr>
  </w:style>
  <w:style w:type="paragraph" w:customStyle="1" w:styleId="03ScheduleLandscape">
    <w:name w:val="03ScheduleLandscape"/>
    <w:basedOn w:val="Normal"/>
    <w:rsid w:val="00C51178"/>
  </w:style>
  <w:style w:type="paragraph" w:customStyle="1" w:styleId="IDict-Heading">
    <w:name w:val="I Dict-Heading"/>
    <w:basedOn w:val="BillBasicHeading"/>
    <w:rsid w:val="00C51178"/>
    <w:pPr>
      <w:spacing w:before="320"/>
      <w:ind w:left="2600" w:hanging="2600"/>
      <w:jc w:val="both"/>
    </w:pPr>
    <w:rPr>
      <w:sz w:val="34"/>
    </w:rPr>
  </w:style>
  <w:style w:type="paragraph" w:customStyle="1" w:styleId="02TextLandscape">
    <w:name w:val="02TextLandscape"/>
    <w:basedOn w:val="Normal"/>
    <w:rsid w:val="00C51178"/>
  </w:style>
  <w:style w:type="paragraph" w:styleId="Salutation">
    <w:name w:val="Salutation"/>
    <w:basedOn w:val="Normal"/>
    <w:next w:val="Normal"/>
    <w:rsid w:val="00F3282E"/>
  </w:style>
  <w:style w:type="paragraph" w:customStyle="1" w:styleId="aNoteBullet">
    <w:name w:val="aNoteBullet"/>
    <w:basedOn w:val="aNoteSymb"/>
    <w:rsid w:val="00C51178"/>
    <w:pPr>
      <w:tabs>
        <w:tab w:val="left" w:pos="2200"/>
      </w:tabs>
      <w:spacing w:before="60"/>
      <w:ind w:left="2600" w:hanging="700"/>
    </w:pPr>
  </w:style>
  <w:style w:type="paragraph" w:customStyle="1" w:styleId="aNotess">
    <w:name w:val="aNotess"/>
    <w:basedOn w:val="BillBasic"/>
    <w:rsid w:val="00F3282E"/>
    <w:pPr>
      <w:ind w:left="1900" w:hanging="800"/>
    </w:pPr>
    <w:rPr>
      <w:sz w:val="20"/>
    </w:rPr>
  </w:style>
  <w:style w:type="paragraph" w:customStyle="1" w:styleId="aParaNoteBullet">
    <w:name w:val="aParaNoteBullet"/>
    <w:basedOn w:val="aParaNote"/>
    <w:rsid w:val="00C51178"/>
    <w:pPr>
      <w:tabs>
        <w:tab w:val="left" w:pos="2700"/>
      </w:tabs>
      <w:spacing w:before="60"/>
      <w:ind w:left="3100" w:hanging="700"/>
    </w:pPr>
  </w:style>
  <w:style w:type="paragraph" w:customStyle="1" w:styleId="aNotepar">
    <w:name w:val="aNotepar"/>
    <w:basedOn w:val="BillBasic"/>
    <w:next w:val="Normal"/>
    <w:rsid w:val="00C51178"/>
    <w:pPr>
      <w:ind w:left="2400" w:hanging="800"/>
    </w:pPr>
    <w:rPr>
      <w:sz w:val="20"/>
    </w:rPr>
  </w:style>
  <w:style w:type="paragraph" w:customStyle="1" w:styleId="aNoteTextpar">
    <w:name w:val="aNoteTextpar"/>
    <w:basedOn w:val="aNotepar"/>
    <w:rsid w:val="00C51178"/>
    <w:pPr>
      <w:spacing w:before="60"/>
      <w:ind w:firstLine="0"/>
    </w:pPr>
  </w:style>
  <w:style w:type="paragraph" w:customStyle="1" w:styleId="MinisterWord">
    <w:name w:val="MinisterWord"/>
    <w:basedOn w:val="Normal"/>
    <w:rsid w:val="00C51178"/>
    <w:pPr>
      <w:spacing w:before="60"/>
      <w:jc w:val="right"/>
    </w:pPr>
  </w:style>
  <w:style w:type="paragraph" w:customStyle="1" w:styleId="aExamPara">
    <w:name w:val="aExamPara"/>
    <w:basedOn w:val="aExam"/>
    <w:rsid w:val="00C51178"/>
    <w:pPr>
      <w:tabs>
        <w:tab w:val="right" w:pos="1720"/>
        <w:tab w:val="left" w:pos="2000"/>
        <w:tab w:val="left" w:pos="2300"/>
      </w:tabs>
      <w:ind w:left="2400" w:hanging="1300"/>
    </w:pPr>
  </w:style>
  <w:style w:type="paragraph" w:customStyle="1" w:styleId="aExamNumText">
    <w:name w:val="aExamNumText"/>
    <w:basedOn w:val="aExam"/>
    <w:rsid w:val="00C51178"/>
    <w:pPr>
      <w:ind w:left="1500"/>
    </w:pPr>
  </w:style>
  <w:style w:type="paragraph" w:customStyle="1" w:styleId="aExamBullet">
    <w:name w:val="aExamBullet"/>
    <w:basedOn w:val="aExam"/>
    <w:rsid w:val="00C51178"/>
    <w:pPr>
      <w:tabs>
        <w:tab w:val="left" w:pos="1500"/>
        <w:tab w:val="left" w:pos="2300"/>
      </w:tabs>
      <w:ind w:left="1900" w:hanging="800"/>
    </w:pPr>
  </w:style>
  <w:style w:type="paragraph" w:customStyle="1" w:styleId="aNotePara">
    <w:name w:val="aNotePara"/>
    <w:basedOn w:val="aNote"/>
    <w:rsid w:val="00C51178"/>
    <w:pPr>
      <w:tabs>
        <w:tab w:val="right" w:pos="2140"/>
        <w:tab w:val="left" w:pos="2400"/>
      </w:tabs>
      <w:spacing w:before="60"/>
      <w:ind w:left="2400" w:hanging="1300"/>
    </w:pPr>
  </w:style>
  <w:style w:type="paragraph" w:customStyle="1" w:styleId="aExplanHeading">
    <w:name w:val="aExplanHeading"/>
    <w:basedOn w:val="BillBasicHeading"/>
    <w:next w:val="Normal"/>
    <w:rsid w:val="00C51178"/>
    <w:rPr>
      <w:rFonts w:ascii="Arial (W1)" w:hAnsi="Arial (W1)"/>
      <w:sz w:val="18"/>
    </w:rPr>
  </w:style>
  <w:style w:type="paragraph" w:customStyle="1" w:styleId="aExplanText">
    <w:name w:val="aExplanText"/>
    <w:basedOn w:val="BillBasic"/>
    <w:rsid w:val="00C51178"/>
    <w:rPr>
      <w:sz w:val="20"/>
    </w:rPr>
  </w:style>
  <w:style w:type="paragraph" w:customStyle="1" w:styleId="aParaNotePara">
    <w:name w:val="aParaNotePara"/>
    <w:basedOn w:val="aNoteParaSymb"/>
    <w:rsid w:val="00C51178"/>
    <w:pPr>
      <w:tabs>
        <w:tab w:val="clear" w:pos="2140"/>
        <w:tab w:val="clear" w:pos="2400"/>
        <w:tab w:val="right" w:pos="2644"/>
      </w:tabs>
      <w:ind w:left="3320" w:hanging="1720"/>
    </w:pPr>
  </w:style>
  <w:style w:type="character" w:customStyle="1" w:styleId="charBold">
    <w:name w:val="charBold"/>
    <w:basedOn w:val="DefaultParagraphFont"/>
    <w:rsid w:val="00C51178"/>
    <w:rPr>
      <w:b/>
    </w:rPr>
  </w:style>
  <w:style w:type="character" w:customStyle="1" w:styleId="charBoldItals">
    <w:name w:val="charBoldItals"/>
    <w:basedOn w:val="DefaultParagraphFont"/>
    <w:rsid w:val="00C51178"/>
    <w:rPr>
      <w:b/>
      <w:i/>
    </w:rPr>
  </w:style>
  <w:style w:type="character" w:customStyle="1" w:styleId="charItals">
    <w:name w:val="charItals"/>
    <w:basedOn w:val="DefaultParagraphFont"/>
    <w:rsid w:val="00C51178"/>
    <w:rPr>
      <w:i/>
    </w:rPr>
  </w:style>
  <w:style w:type="character" w:customStyle="1" w:styleId="charUnderline">
    <w:name w:val="charUnderline"/>
    <w:basedOn w:val="DefaultParagraphFont"/>
    <w:rsid w:val="00C51178"/>
    <w:rPr>
      <w:u w:val="single"/>
    </w:rPr>
  </w:style>
  <w:style w:type="paragraph" w:customStyle="1" w:styleId="TableHd">
    <w:name w:val="TableHd"/>
    <w:basedOn w:val="Normal"/>
    <w:rsid w:val="00C51178"/>
    <w:pPr>
      <w:keepNext/>
      <w:spacing w:before="300"/>
      <w:ind w:left="1200" w:hanging="1200"/>
    </w:pPr>
    <w:rPr>
      <w:rFonts w:ascii="Arial" w:hAnsi="Arial"/>
      <w:b/>
      <w:sz w:val="20"/>
    </w:rPr>
  </w:style>
  <w:style w:type="paragraph" w:customStyle="1" w:styleId="TableColHd">
    <w:name w:val="TableColHd"/>
    <w:basedOn w:val="Normal"/>
    <w:rsid w:val="00C51178"/>
    <w:pPr>
      <w:keepNext/>
      <w:spacing w:after="60"/>
    </w:pPr>
    <w:rPr>
      <w:rFonts w:ascii="Arial" w:hAnsi="Arial"/>
      <w:b/>
      <w:sz w:val="18"/>
    </w:rPr>
  </w:style>
  <w:style w:type="paragraph" w:customStyle="1" w:styleId="PenaltyPara">
    <w:name w:val="PenaltyPara"/>
    <w:basedOn w:val="Normal"/>
    <w:rsid w:val="00C51178"/>
    <w:pPr>
      <w:tabs>
        <w:tab w:val="right" w:pos="1360"/>
      </w:tabs>
      <w:spacing w:before="60"/>
      <w:ind w:left="1600" w:hanging="1600"/>
      <w:jc w:val="both"/>
    </w:pPr>
  </w:style>
  <w:style w:type="paragraph" w:customStyle="1" w:styleId="tablepara">
    <w:name w:val="table para"/>
    <w:basedOn w:val="Normal"/>
    <w:rsid w:val="00C51178"/>
    <w:pPr>
      <w:tabs>
        <w:tab w:val="right" w:pos="800"/>
        <w:tab w:val="left" w:pos="1100"/>
      </w:tabs>
      <w:spacing w:before="80" w:after="60"/>
      <w:ind w:left="1100" w:hanging="1100"/>
    </w:pPr>
  </w:style>
  <w:style w:type="paragraph" w:customStyle="1" w:styleId="tablesubpara">
    <w:name w:val="table subpara"/>
    <w:basedOn w:val="Normal"/>
    <w:rsid w:val="00C51178"/>
    <w:pPr>
      <w:tabs>
        <w:tab w:val="right" w:pos="1500"/>
        <w:tab w:val="left" w:pos="1800"/>
      </w:tabs>
      <w:spacing w:before="80" w:after="60"/>
      <w:ind w:left="1800" w:hanging="1800"/>
    </w:pPr>
  </w:style>
  <w:style w:type="paragraph" w:customStyle="1" w:styleId="TableText">
    <w:name w:val="TableText"/>
    <w:basedOn w:val="Normal"/>
    <w:rsid w:val="00C51178"/>
    <w:pPr>
      <w:spacing w:before="60" w:after="60"/>
    </w:pPr>
  </w:style>
  <w:style w:type="paragraph" w:customStyle="1" w:styleId="IshadedH5Sec">
    <w:name w:val="I shaded H5 Sec"/>
    <w:basedOn w:val="AH5Sec"/>
    <w:rsid w:val="00C51178"/>
    <w:pPr>
      <w:shd w:val="pct25" w:color="auto" w:fill="auto"/>
      <w:outlineLvl w:val="9"/>
    </w:pPr>
  </w:style>
  <w:style w:type="paragraph" w:customStyle="1" w:styleId="IshadedSchClause">
    <w:name w:val="I shaded Sch Clause"/>
    <w:basedOn w:val="IshadedH5Sec"/>
    <w:rsid w:val="00C51178"/>
  </w:style>
  <w:style w:type="paragraph" w:customStyle="1" w:styleId="Penalty">
    <w:name w:val="Penalty"/>
    <w:basedOn w:val="Amainreturn"/>
    <w:rsid w:val="00C51178"/>
  </w:style>
  <w:style w:type="paragraph" w:customStyle="1" w:styleId="aNoteText">
    <w:name w:val="aNoteText"/>
    <w:basedOn w:val="aNoteSymb"/>
    <w:rsid w:val="00C51178"/>
    <w:pPr>
      <w:spacing w:before="60"/>
      <w:ind w:firstLine="0"/>
    </w:pPr>
  </w:style>
  <w:style w:type="paragraph" w:customStyle="1" w:styleId="aExamINum">
    <w:name w:val="aExamINum"/>
    <w:basedOn w:val="aExam"/>
    <w:rsid w:val="00F3282E"/>
    <w:pPr>
      <w:tabs>
        <w:tab w:val="left" w:pos="1500"/>
      </w:tabs>
      <w:ind w:left="1500" w:hanging="400"/>
    </w:pPr>
  </w:style>
  <w:style w:type="paragraph" w:customStyle="1" w:styleId="AExamIPara">
    <w:name w:val="AExamIPara"/>
    <w:basedOn w:val="aExam"/>
    <w:rsid w:val="00C51178"/>
    <w:pPr>
      <w:tabs>
        <w:tab w:val="right" w:pos="1720"/>
        <w:tab w:val="left" w:pos="2000"/>
      </w:tabs>
      <w:ind w:left="2000" w:hanging="900"/>
    </w:pPr>
  </w:style>
  <w:style w:type="paragraph" w:customStyle="1" w:styleId="AH3sec">
    <w:name w:val="A H3 sec"/>
    <w:basedOn w:val="Normal"/>
    <w:next w:val="Amain"/>
    <w:rsid w:val="00F3282E"/>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C51178"/>
    <w:pPr>
      <w:tabs>
        <w:tab w:val="clear" w:pos="2600"/>
      </w:tabs>
      <w:ind w:left="1100"/>
    </w:pPr>
    <w:rPr>
      <w:sz w:val="18"/>
    </w:rPr>
  </w:style>
  <w:style w:type="paragraph" w:customStyle="1" w:styleId="aExamss">
    <w:name w:val="aExamss"/>
    <w:basedOn w:val="aNoteSymb"/>
    <w:rsid w:val="00C51178"/>
    <w:pPr>
      <w:spacing w:before="60"/>
      <w:ind w:left="1100" w:firstLine="0"/>
    </w:pPr>
  </w:style>
  <w:style w:type="paragraph" w:customStyle="1" w:styleId="aExamHdgpar">
    <w:name w:val="aExamHdgpar"/>
    <w:basedOn w:val="aExamHdgss"/>
    <w:next w:val="Normal"/>
    <w:rsid w:val="00C51178"/>
    <w:pPr>
      <w:ind w:left="1600"/>
    </w:pPr>
  </w:style>
  <w:style w:type="paragraph" w:customStyle="1" w:styleId="aExampar">
    <w:name w:val="aExampar"/>
    <w:basedOn w:val="aExamss"/>
    <w:rsid w:val="00C51178"/>
    <w:pPr>
      <w:ind w:left="1600"/>
    </w:pPr>
  </w:style>
  <w:style w:type="paragraph" w:customStyle="1" w:styleId="aExamINumss">
    <w:name w:val="aExamINumss"/>
    <w:basedOn w:val="aExamss"/>
    <w:rsid w:val="00C51178"/>
    <w:pPr>
      <w:tabs>
        <w:tab w:val="left" w:pos="1500"/>
      </w:tabs>
      <w:ind w:left="1500" w:hanging="400"/>
    </w:pPr>
  </w:style>
  <w:style w:type="paragraph" w:customStyle="1" w:styleId="aExamINumpar">
    <w:name w:val="aExamINumpar"/>
    <w:basedOn w:val="aExampar"/>
    <w:rsid w:val="00C51178"/>
    <w:pPr>
      <w:tabs>
        <w:tab w:val="left" w:pos="2000"/>
      </w:tabs>
      <w:ind w:left="2000" w:hanging="400"/>
    </w:pPr>
  </w:style>
  <w:style w:type="paragraph" w:customStyle="1" w:styleId="aExamNumTextss">
    <w:name w:val="aExamNumTextss"/>
    <w:basedOn w:val="aExamss"/>
    <w:rsid w:val="00C51178"/>
    <w:pPr>
      <w:ind w:left="1500"/>
    </w:pPr>
  </w:style>
  <w:style w:type="paragraph" w:customStyle="1" w:styleId="aExamNumTextpar">
    <w:name w:val="aExamNumTextpar"/>
    <w:basedOn w:val="aExampar"/>
    <w:rsid w:val="00F3282E"/>
    <w:pPr>
      <w:ind w:left="2000"/>
    </w:pPr>
  </w:style>
  <w:style w:type="paragraph" w:customStyle="1" w:styleId="aExamBulletss">
    <w:name w:val="aExamBulletss"/>
    <w:basedOn w:val="aExamss"/>
    <w:rsid w:val="00C51178"/>
    <w:pPr>
      <w:ind w:left="1500" w:hanging="400"/>
    </w:pPr>
  </w:style>
  <w:style w:type="paragraph" w:customStyle="1" w:styleId="aExamBulletpar">
    <w:name w:val="aExamBulletpar"/>
    <w:basedOn w:val="aExampar"/>
    <w:rsid w:val="00C51178"/>
    <w:pPr>
      <w:ind w:left="2000" w:hanging="400"/>
    </w:pPr>
  </w:style>
  <w:style w:type="paragraph" w:customStyle="1" w:styleId="aExamHdgsubpar">
    <w:name w:val="aExamHdgsubpar"/>
    <w:basedOn w:val="aExamHdgss"/>
    <w:next w:val="Normal"/>
    <w:rsid w:val="00C51178"/>
    <w:pPr>
      <w:ind w:left="2140"/>
    </w:pPr>
  </w:style>
  <w:style w:type="paragraph" w:customStyle="1" w:styleId="aExamsubpar">
    <w:name w:val="aExamsubpar"/>
    <w:basedOn w:val="aExamss"/>
    <w:rsid w:val="00C51178"/>
    <w:pPr>
      <w:ind w:left="2140"/>
    </w:pPr>
  </w:style>
  <w:style w:type="paragraph" w:customStyle="1" w:styleId="aExamNumsubpar">
    <w:name w:val="aExamNumsubpar"/>
    <w:basedOn w:val="aExamsubpar"/>
    <w:rsid w:val="00F3282E"/>
    <w:pPr>
      <w:tabs>
        <w:tab w:val="left" w:pos="2540"/>
      </w:tabs>
      <w:ind w:left="2540" w:hanging="400"/>
    </w:pPr>
  </w:style>
  <w:style w:type="paragraph" w:customStyle="1" w:styleId="aExamNumTextsubpar">
    <w:name w:val="aExamNumTextsubpar"/>
    <w:basedOn w:val="aExampar"/>
    <w:rsid w:val="00F3282E"/>
    <w:pPr>
      <w:ind w:left="2540"/>
    </w:pPr>
  </w:style>
  <w:style w:type="paragraph" w:customStyle="1" w:styleId="aExamBulletsubpar">
    <w:name w:val="aExamBulletsubpar"/>
    <w:basedOn w:val="aExamsubpar"/>
    <w:rsid w:val="00F3282E"/>
    <w:pPr>
      <w:tabs>
        <w:tab w:val="num" w:pos="2540"/>
      </w:tabs>
      <w:ind w:left="2540" w:hanging="400"/>
    </w:pPr>
  </w:style>
  <w:style w:type="paragraph" w:customStyle="1" w:styleId="aNoteTextss">
    <w:name w:val="aNoteTextss"/>
    <w:basedOn w:val="Normal"/>
    <w:rsid w:val="00C51178"/>
    <w:pPr>
      <w:spacing w:before="60"/>
      <w:ind w:left="1900"/>
      <w:jc w:val="both"/>
    </w:pPr>
    <w:rPr>
      <w:sz w:val="20"/>
    </w:rPr>
  </w:style>
  <w:style w:type="paragraph" w:customStyle="1" w:styleId="aNoteParass">
    <w:name w:val="aNoteParass"/>
    <w:basedOn w:val="Normal"/>
    <w:rsid w:val="00C51178"/>
    <w:pPr>
      <w:tabs>
        <w:tab w:val="right" w:pos="2140"/>
        <w:tab w:val="left" w:pos="2400"/>
      </w:tabs>
      <w:spacing w:before="60"/>
      <w:ind w:left="2400" w:hanging="1300"/>
      <w:jc w:val="both"/>
    </w:pPr>
    <w:rPr>
      <w:sz w:val="20"/>
    </w:rPr>
  </w:style>
  <w:style w:type="paragraph" w:customStyle="1" w:styleId="aNoteParapar">
    <w:name w:val="aNoteParapar"/>
    <w:basedOn w:val="aNotepar"/>
    <w:rsid w:val="00C51178"/>
    <w:pPr>
      <w:tabs>
        <w:tab w:val="right" w:pos="2640"/>
      </w:tabs>
      <w:spacing w:before="60"/>
      <w:ind w:left="2920" w:hanging="1320"/>
    </w:pPr>
  </w:style>
  <w:style w:type="paragraph" w:customStyle="1" w:styleId="aNotesubpar">
    <w:name w:val="aNotesubpar"/>
    <w:basedOn w:val="BillBasic"/>
    <w:next w:val="Normal"/>
    <w:rsid w:val="00C51178"/>
    <w:pPr>
      <w:ind w:left="2940" w:hanging="800"/>
    </w:pPr>
    <w:rPr>
      <w:sz w:val="20"/>
    </w:rPr>
  </w:style>
  <w:style w:type="paragraph" w:customStyle="1" w:styleId="aNoteTextsubpar">
    <w:name w:val="aNoteTextsubpar"/>
    <w:basedOn w:val="aNotesubpar"/>
    <w:rsid w:val="00C51178"/>
    <w:pPr>
      <w:spacing w:before="60"/>
      <w:ind w:firstLine="0"/>
    </w:pPr>
  </w:style>
  <w:style w:type="paragraph" w:customStyle="1" w:styleId="aNoteParasubpar">
    <w:name w:val="aNoteParasubpar"/>
    <w:basedOn w:val="aNotesubpar"/>
    <w:rsid w:val="00F3282E"/>
    <w:pPr>
      <w:tabs>
        <w:tab w:val="right" w:pos="3180"/>
      </w:tabs>
      <w:spacing w:before="60"/>
      <w:ind w:left="3460" w:hanging="1320"/>
    </w:pPr>
  </w:style>
  <w:style w:type="paragraph" w:customStyle="1" w:styleId="aNoteBulletsubpar">
    <w:name w:val="aNoteBulletsubpar"/>
    <w:basedOn w:val="aNotesubpar"/>
    <w:rsid w:val="00F3282E"/>
    <w:pPr>
      <w:numPr>
        <w:numId w:val="13"/>
      </w:numPr>
      <w:tabs>
        <w:tab w:val="left" w:pos="3240"/>
      </w:tabs>
      <w:spacing w:before="60"/>
    </w:pPr>
  </w:style>
  <w:style w:type="paragraph" w:customStyle="1" w:styleId="aNoteBulletss">
    <w:name w:val="aNoteBulletss"/>
    <w:basedOn w:val="Normal"/>
    <w:rsid w:val="00C51178"/>
    <w:pPr>
      <w:spacing w:before="60"/>
      <w:ind w:left="2300" w:hanging="400"/>
      <w:jc w:val="both"/>
    </w:pPr>
    <w:rPr>
      <w:sz w:val="20"/>
    </w:rPr>
  </w:style>
  <w:style w:type="paragraph" w:customStyle="1" w:styleId="aNoteBulletpar">
    <w:name w:val="aNoteBulletpar"/>
    <w:basedOn w:val="aNotepar"/>
    <w:rsid w:val="00C51178"/>
    <w:pPr>
      <w:spacing w:before="60"/>
      <w:ind w:left="2800" w:hanging="400"/>
    </w:pPr>
  </w:style>
  <w:style w:type="paragraph" w:customStyle="1" w:styleId="aExplanBullet">
    <w:name w:val="aExplanBullet"/>
    <w:basedOn w:val="Normal"/>
    <w:rsid w:val="00C51178"/>
    <w:pPr>
      <w:spacing w:before="140"/>
      <w:ind w:left="400" w:hanging="400"/>
      <w:jc w:val="both"/>
    </w:pPr>
    <w:rPr>
      <w:snapToGrid w:val="0"/>
      <w:sz w:val="20"/>
    </w:rPr>
  </w:style>
  <w:style w:type="paragraph" w:customStyle="1" w:styleId="AuthLaw">
    <w:name w:val="AuthLaw"/>
    <w:basedOn w:val="BillBasic"/>
    <w:rsid w:val="00F3282E"/>
    <w:rPr>
      <w:rFonts w:ascii="Arial" w:hAnsi="Arial"/>
      <w:b/>
      <w:sz w:val="20"/>
    </w:rPr>
  </w:style>
  <w:style w:type="paragraph" w:customStyle="1" w:styleId="aExamNumpar">
    <w:name w:val="aExamNumpar"/>
    <w:basedOn w:val="aExamINumss"/>
    <w:rsid w:val="00F3282E"/>
    <w:pPr>
      <w:tabs>
        <w:tab w:val="clear" w:pos="1500"/>
        <w:tab w:val="left" w:pos="2000"/>
      </w:tabs>
      <w:ind w:left="2000"/>
    </w:pPr>
  </w:style>
  <w:style w:type="paragraph" w:customStyle="1" w:styleId="Schsectionheading">
    <w:name w:val="Sch section heading"/>
    <w:basedOn w:val="BillBasic"/>
    <w:next w:val="Amain"/>
    <w:rsid w:val="00F3282E"/>
    <w:pPr>
      <w:spacing w:before="240"/>
      <w:jc w:val="left"/>
      <w:outlineLvl w:val="4"/>
    </w:pPr>
    <w:rPr>
      <w:rFonts w:ascii="Arial" w:hAnsi="Arial"/>
      <w:b/>
    </w:rPr>
  </w:style>
  <w:style w:type="paragraph" w:customStyle="1" w:styleId="SchAmain">
    <w:name w:val="Sch A main"/>
    <w:basedOn w:val="Amain"/>
    <w:rsid w:val="00C51178"/>
  </w:style>
  <w:style w:type="paragraph" w:customStyle="1" w:styleId="SchApara">
    <w:name w:val="Sch A para"/>
    <w:basedOn w:val="Apara"/>
    <w:rsid w:val="00C51178"/>
  </w:style>
  <w:style w:type="paragraph" w:customStyle="1" w:styleId="SchAsubpara">
    <w:name w:val="Sch A subpara"/>
    <w:basedOn w:val="Asubpara"/>
    <w:rsid w:val="00C51178"/>
  </w:style>
  <w:style w:type="paragraph" w:customStyle="1" w:styleId="SchAsubsubpara">
    <w:name w:val="Sch A subsubpara"/>
    <w:basedOn w:val="Asubsubpara"/>
    <w:rsid w:val="00C51178"/>
  </w:style>
  <w:style w:type="paragraph" w:customStyle="1" w:styleId="TOCOL1">
    <w:name w:val="TOCOL 1"/>
    <w:basedOn w:val="TOC1"/>
    <w:rsid w:val="00C51178"/>
  </w:style>
  <w:style w:type="paragraph" w:customStyle="1" w:styleId="TOCOL2">
    <w:name w:val="TOCOL 2"/>
    <w:basedOn w:val="TOC2"/>
    <w:rsid w:val="00C51178"/>
    <w:pPr>
      <w:keepNext w:val="0"/>
    </w:pPr>
  </w:style>
  <w:style w:type="paragraph" w:customStyle="1" w:styleId="TOCOL3">
    <w:name w:val="TOCOL 3"/>
    <w:basedOn w:val="TOC3"/>
    <w:rsid w:val="00C51178"/>
    <w:pPr>
      <w:keepNext w:val="0"/>
    </w:pPr>
  </w:style>
  <w:style w:type="paragraph" w:customStyle="1" w:styleId="TOCOL4">
    <w:name w:val="TOCOL 4"/>
    <w:basedOn w:val="TOC4"/>
    <w:rsid w:val="00C51178"/>
    <w:pPr>
      <w:keepNext w:val="0"/>
    </w:pPr>
  </w:style>
  <w:style w:type="paragraph" w:customStyle="1" w:styleId="TOCOL5">
    <w:name w:val="TOCOL 5"/>
    <w:basedOn w:val="TOC5"/>
    <w:rsid w:val="00C51178"/>
    <w:pPr>
      <w:tabs>
        <w:tab w:val="left" w:pos="400"/>
      </w:tabs>
    </w:pPr>
  </w:style>
  <w:style w:type="paragraph" w:customStyle="1" w:styleId="TOCOL6">
    <w:name w:val="TOCOL 6"/>
    <w:basedOn w:val="TOC6"/>
    <w:rsid w:val="00C51178"/>
    <w:pPr>
      <w:keepNext w:val="0"/>
    </w:pPr>
  </w:style>
  <w:style w:type="paragraph" w:customStyle="1" w:styleId="TOCOL7">
    <w:name w:val="TOCOL 7"/>
    <w:basedOn w:val="TOC7"/>
    <w:rsid w:val="00C51178"/>
  </w:style>
  <w:style w:type="paragraph" w:customStyle="1" w:styleId="TOCOL8">
    <w:name w:val="TOCOL 8"/>
    <w:basedOn w:val="TOC8"/>
    <w:rsid w:val="00C51178"/>
  </w:style>
  <w:style w:type="paragraph" w:customStyle="1" w:styleId="TOCOL9">
    <w:name w:val="TOCOL 9"/>
    <w:basedOn w:val="TOC9"/>
    <w:rsid w:val="00C51178"/>
    <w:pPr>
      <w:ind w:right="0"/>
    </w:pPr>
  </w:style>
  <w:style w:type="paragraph" w:styleId="TOC9">
    <w:name w:val="toc 9"/>
    <w:basedOn w:val="Normal"/>
    <w:next w:val="Normal"/>
    <w:autoRedefine/>
    <w:rsid w:val="00C51178"/>
    <w:pPr>
      <w:ind w:left="1920" w:right="600"/>
    </w:pPr>
  </w:style>
  <w:style w:type="paragraph" w:customStyle="1" w:styleId="Billname1">
    <w:name w:val="Billname1"/>
    <w:basedOn w:val="Normal"/>
    <w:rsid w:val="00C51178"/>
    <w:pPr>
      <w:tabs>
        <w:tab w:val="left" w:pos="2400"/>
      </w:tabs>
      <w:spacing w:before="1220"/>
    </w:pPr>
    <w:rPr>
      <w:rFonts w:ascii="Arial" w:hAnsi="Arial"/>
      <w:b/>
      <w:sz w:val="40"/>
    </w:rPr>
  </w:style>
  <w:style w:type="paragraph" w:customStyle="1" w:styleId="TableText10">
    <w:name w:val="TableText10"/>
    <w:basedOn w:val="TableText"/>
    <w:rsid w:val="00C51178"/>
    <w:rPr>
      <w:sz w:val="20"/>
    </w:rPr>
  </w:style>
  <w:style w:type="paragraph" w:customStyle="1" w:styleId="TablePara10">
    <w:name w:val="TablePara10"/>
    <w:basedOn w:val="tablepara"/>
    <w:rsid w:val="00C5117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51178"/>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C51178"/>
  </w:style>
  <w:style w:type="character" w:customStyle="1" w:styleId="charPage">
    <w:name w:val="charPage"/>
    <w:basedOn w:val="DefaultParagraphFont"/>
    <w:rsid w:val="00C51178"/>
  </w:style>
  <w:style w:type="character" w:styleId="PageNumber">
    <w:name w:val="page number"/>
    <w:basedOn w:val="DefaultParagraphFont"/>
    <w:rsid w:val="00C51178"/>
  </w:style>
  <w:style w:type="paragraph" w:customStyle="1" w:styleId="Letterhead">
    <w:name w:val="Letterhead"/>
    <w:rsid w:val="00F3282E"/>
    <w:pPr>
      <w:widowControl w:val="0"/>
      <w:spacing w:after="180"/>
      <w:jc w:val="right"/>
    </w:pPr>
    <w:rPr>
      <w:rFonts w:ascii="Arial" w:hAnsi="Arial"/>
      <w:sz w:val="32"/>
      <w:lang w:eastAsia="en-US"/>
    </w:rPr>
  </w:style>
  <w:style w:type="paragraph" w:customStyle="1" w:styleId="IShadedschclause0">
    <w:name w:val="I Shaded sch clause"/>
    <w:basedOn w:val="IH5Sec"/>
    <w:rsid w:val="00F3282E"/>
    <w:pPr>
      <w:shd w:val="pct15" w:color="auto" w:fill="FFFFFF"/>
      <w:tabs>
        <w:tab w:val="clear" w:pos="1100"/>
        <w:tab w:val="left" w:pos="700"/>
      </w:tabs>
      <w:ind w:left="700" w:hanging="700"/>
    </w:pPr>
  </w:style>
  <w:style w:type="paragraph" w:customStyle="1" w:styleId="Billfooter">
    <w:name w:val="Billfooter"/>
    <w:basedOn w:val="Normal"/>
    <w:rsid w:val="00F3282E"/>
    <w:pPr>
      <w:tabs>
        <w:tab w:val="right" w:pos="7200"/>
      </w:tabs>
      <w:jc w:val="both"/>
    </w:pPr>
    <w:rPr>
      <w:sz w:val="18"/>
    </w:rPr>
  </w:style>
  <w:style w:type="paragraph" w:styleId="BalloonText">
    <w:name w:val="Balloon Text"/>
    <w:basedOn w:val="Normal"/>
    <w:link w:val="BalloonTextChar"/>
    <w:uiPriority w:val="99"/>
    <w:unhideWhenUsed/>
    <w:rsid w:val="00C51178"/>
    <w:rPr>
      <w:rFonts w:ascii="Tahoma" w:hAnsi="Tahoma" w:cs="Tahoma"/>
      <w:sz w:val="16"/>
      <w:szCs w:val="16"/>
    </w:rPr>
  </w:style>
  <w:style w:type="character" w:customStyle="1" w:styleId="BalloonTextChar">
    <w:name w:val="Balloon Text Char"/>
    <w:basedOn w:val="DefaultParagraphFont"/>
    <w:link w:val="BalloonText"/>
    <w:uiPriority w:val="99"/>
    <w:rsid w:val="00C51178"/>
    <w:rPr>
      <w:rFonts w:ascii="Tahoma" w:hAnsi="Tahoma" w:cs="Tahoma"/>
      <w:sz w:val="16"/>
      <w:szCs w:val="16"/>
      <w:lang w:eastAsia="en-US"/>
    </w:rPr>
  </w:style>
  <w:style w:type="paragraph" w:customStyle="1" w:styleId="00AssAm">
    <w:name w:val="00AssAm"/>
    <w:basedOn w:val="00SigningPage"/>
    <w:rsid w:val="00F3282E"/>
  </w:style>
  <w:style w:type="character" w:customStyle="1" w:styleId="FooterChar">
    <w:name w:val="Footer Char"/>
    <w:basedOn w:val="DefaultParagraphFont"/>
    <w:link w:val="Footer"/>
    <w:rsid w:val="00C51178"/>
    <w:rPr>
      <w:rFonts w:ascii="Arial" w:hAnsi="Arial"/>
      <w:sz w:val="18"/>
      <w:lang w:eastAsia="en-US"/>
    </w:rPr>
  </w:style>
  <w:style w:type="character" w:customStyle="1" w:styleId="HeaderChar">
    <w:name w:val="Header Char"/>
    <w:basedOn w:val="DefaultParagraphFont"/>
    <w:link w:val="Header"/>
    <w:rsid w:val="00F3282E"/>
    <w:rPr>
      <w:sz w:val="24"/>
      <w:lang w:eastAsia="en-US"/>
    </w:rPr>
  </w:style>
  <w:style w:type="paragraph" w:customStyle="1" w:styleId="01aPreamble">
    <w:name w:val="01aPreamble"/>
    <w:basedOn w:val="Normal"/>
    <w:qFormat/>
    <w:rsid w:val="00C51178"/>
  </w:style>
  <w:style w:type="paragraph" w:customStyle="1" w:styleId="TableBullet">
    <w:name w:val="TableBullet"/>
    <w:basedOn w:val="TableText10"/>
    <w:qFormat/>
    <w:rsid w:val="00C51178"/>
    <w:pPr>
      <w:numPr>
        <w:numId w:val="18"/>
      </w:numPr>
    </w:pPr>
  </w:style>
  <w:style w:type="paragraph" w:customStyle="1" w:styleId="BillCrest">
    <w:name w:val="Bill Crest"/>
    <w:basedOn w:val="Normal"/>
    <w:next w:val="Normal"/>
    <w:rsid w:val="00C51178"/>
    <w:pPr>
      <w:tabs>
        <w:tab w:val="center" w:pos="3160"/>
      </w:tabs>
      <w:spacing w:after="60"/>
    </w:pPr>
    <w:rPr>
      <w:sz w:val="216"/>
    </w:rPr>
  </w:style>
  <w:style w:type="paragraph" w:customStyle="1" w:styleId="BillNo">
    <w:name w:val="BillNo"/>
    <w:basedOn w:val="BillBasicHeading"/>
    <w:rsid w:val="00C51178"/>
    <w:pPr>
      <w:keepNext w:val="0"/>
      <w:spacing w:before="240"/>
      <w:jc w:val="both"/>
    </w:pPr>
  </w:style>
  <w:style w:type="paragraph" w:customStyle="1" w:styleId="aNoteBulletann">
    <w:name w:val="aNoteBulletann"/>
    <w:basedOn w:val="aNotess"/>
    <w:rsid w:val="00F3282E"/>
    <w:pPr>
      <w:tabs>
        <w:tab w:val="left" w:pos="2200"/>
      </w:tabs>
      <w:spacing w:before="0"/>
      <w:ind w:left="0" w:firstLine="0"/>
    </w:pPr>
  </w:style>
  <w:style w:type="paragraph" w:customStyle="1" w:styleId="aNoteBulletparann">
    <w:name w:val="aNoteBulletparann"/>
    <w:basedOn w:val="aNotepar"/>
    <w:rsid w:val="00F3282E"/>
    <w:pPr>
      <w:tabs>
        <w:tab w:val="left" w:pos="2700"/>
      </w:tabs>
      <w:spacing w:before="0"/>
      <w:ind w:left="0" w:firstLine="0"/>
    </w:pPr>
  </w:style>
  <w:style w:type="paragraph" w:customStyle="1" w:styleId="TableNumbered">
    <w:name w:val="TableNumbered"/>
    <w:basedOn w:val="TableText10"/>
    <w:qFormat/>
    <w:rsid w:val="00C51178"/>
    <w:pPr>
      <w:numPr>
        <w:numId w:val="19"/>
      </w:numPr>
    </w:pPr>
  </w:style>
  <w:style w:type="paragraph" w:customStyle="1" w:styleId="ISchMain">
    <w:name w:val="I Sch Main"/>
    <w:basedOn w:val="BillBasic"/>
    <w:rsid w:val="00C51178"/>
    <w:pPr>
      <w:tabs>
        <w:tab w:val="right" w:pos="900"/>
        <w:tab w:val="left" w:pos="1100"/>
      </w:tabs>
      <w:ind w:left="1100" w:hanging="1100"/>
    </w:pPr>
  </w:style>
  <w:style w:type="paragraph" w:customStyle="1" w:styleId="ISchpara">
    <w:name w:val="I Sch para"/>
    <w:basedOn w:val="BillBasic"/>
    <w:rsid w:val="00C51178"/>
    <w:pPr>
      <w:tabs>
        <w:tab w:val="right" w:pos="1400"/>
        <w:tab w:val="left" w:pos="1600"/>
      </w:tabs>
      <w:ind w:left="1600" w:hanging="1600"/>
    </w:pPr>
  </w:style>
  <w:style w:type="paragraph" w:customStyle="1" w:styleId="ISchsubpara">
    <w:name w:val="I Sch subpara"/>
    <w:basedOn w:val="BillBasic"/>
    <w:rsid w:val="00C51178"/>
    <w:pPr>
      <w:tabs>
        <w:tab w:val="right" w:pos="1940"/>
        <w:tab w:val="left" w:pos="2140"/>
      </w:tabs>
      <w:ind w:left="2140" w:hanging="2140"/>
    </w:pPr>
  </w:style>
  <w:style w:type="paragraph" w:customStyle="1" w:styleId="ISchsubsubpara">
    <w:name w:val="I Sch subsubpara"/>
    <w:basedOn w:val="BillBasic"/>
    <w:rsid w:val="00C51178"/>
    <w:pPr>
      <w:tabs>
        <w:tab w:val="right" w:pos="2460"/>
        <w:tab w:val="left" w:pos="2660"/>
      </w:tabs>
      <w:ind w:left="2660" w:hanging="2660"/>
    </w:pPr>
  </w:style>
  <w:style w:type="character" w:customStyle="1" w:styleId="aNoteChar">
    <w:name w:val="aNote Char"/>
    <w:basedOn w:val="DefaultParagraphFont"/>
    <w:link w:val="aNote"/>
    <w:locked/>
    <w:rsid w:val="00C51178"/>
    <w:rPr>
      <w:lang w:eastAsia="en-US"/>
    </w:rPr>
  </w:style>
  <w:style w:type="character" w:customStyle="1" w:styleId="charCitHyperlinkAbbrev">
    <w:name w:val="charCitHyperlinkAbbrev"/>
    <w:basedOn w:val="Hyperlink"/>
    <w:uiPriority w:val="1"/>
    <w:rsid w:val="00C51178"/>
    <w:rPr>
      <w:color w:val="0000FF" w:themeColor="hyperlink"/>
      <w:u w:val="none"/>
    </w:rPr>
  </w:style>
  <w:style w:type="character" w:styleId="Hyperlink">
    <w:name w:val="Hyperlink"/>
    <w:basedOn w:val="DefaultParagraphFont"/>
    <w:uiPriority w:val="99"/>
    <w:unhideWhenUsed/>
    <w:rsid w:val="00C51178"/>
    <w:rPr>
      <w:color w:val="0000FF" w:themeColor="hyperlink"/>
      <w:u w:val="single"/>
    </w:rPr>
  </w:style>
  <w:style w:type="character" w:customStyle="1" w:styleId="charCitHyperlinkItal">
    <w:name w:val="charCitHyperlinkItal"/>
    <w:basedOn w:val="Hyperlink"/>
    <w:uiPriority w:val="1"/>
    <w:rsid w:val="00C51178"/>
    <w:rPr>
      <w:i/>
      <w:color w:val="0000FF" w:themeColor="hyperlink"/>
      <w:u w:val="none"/>
    </w:rPr>
  </w:style>
  <w:style w:type="character" w:customStyle="1" w:styleId="AH5SecChar">
    <w:name w:val="A H5 Sec Char"/>
    <w:basedOn w:val="DefaultParagraphFont"/>
    <w:link w:val="AH5Sec"/>
    <w:locked/>
    <w:rsid w:val="00F3282E"/>
    <w:rPr>
      <w:rFonts w:ascii="Arial" w:hAnsi="Arial"/>
      <w:b/>
      <w:sz w:val="24"/>
      <w:lang w:eastAsia="en-US"/>
    </w:rPr>
  </w:style>
  <w:style w:type="character" w:customStyle="1" w:styleId="BillBasicChar">
    <w:name w:val="BillBasic Char"/>
    <w:basedOn w:val="DefaultParagraphFont"/>
    <w:link w:val="BillBasic"/>
    <w:locked/>
    <w:rsid w:val="00F3282E"/>
    <w:rPr>
      <w:sz w:val="24"/>
      <w:lang w:eastAsia="en-US"/>
    </w:rPr>
  </w:style>
  <w:style w:type="paragraph" w:customStyle="1" w:styleId="Status">
    <w:name w:val="Status"/>
    <w:basedOn w:val="Normal"/>
    <w:rsid w:val="00C51178"/>
    <w:pPr>
      <w:spacing w:before="280"/>
      <w:jc w:val="center"/>
    </w:pPr>
    <w:rPr>
      <w:rFonts w:ascii="Arial" w:hAnsi="Arial"/>
      <w:sz w:val="14"/>
    </w:rPr>
  </w:style>
  <w:style w:type="paragraph" w:customStyle="1" w:styleId="FooterInfoCentre">
    <w:name w:val="FooterInfoCentre"/>
    <w:basedOn w:val="FooterInfo"/>
    <w:rsid w:val="00C51178"/>
    <w:pPr>
      <w:spacing w:before="60"/>
      <w:jc w:val="center"/>
    </w:pPr>
  </w:style>
  <w:style w:type="character" w:customStyle="1" w:styleId="AparaChar">
    <w:name w:val="A para Char"/>
    <w:basedOn w:val="DefaultParagraphFont"/>
    <w:link w:val="Apara"/>
    <w:locked/>
    <w:rsid w:val="000D3581"/>
    <w:rPr>
      <w:sz w:val="24"/>
      <w:lang w:eastAsia="en-US"/>
    </w:rPr>
  </w:style>
  <w:style w:type="character" w:customStyle="1" w:styleId="aDefChar">
    <w:name w:val="aDef Char"/>
    <w:basedOn w:val="DefaultParagraphFont"/>
    <w:link w:val="aDef"/>
    <w:locked/>
    <w:rsid w:val="00CF0AEB"/>
    <w:rPr>
      <w:sz w:val="24"/>
      <w:lang w:eastAsia="en-US"/>
    </w:rPr>
  </w:style>
  <w:style w:type="character" w:customStyle="1" w:styleId="AmainreturnChar">
    <w:name w:val="A main return Char"/>
    <w:basedOn w:val="DefaultParagraphFont"/>
    <w:link w:val="Amainreturn"/>
    <w:locked/>
    <w:rsid w:val="008855F7"/>
    <w:rPr>
      <w:sz w:val="24"/>
      <w:lang w:eastAsia="en-US"/>
    </w:rPr>
  </w:style>
  <w:style w:type="character" w:customStyle="1" w:styleId="movement1">
    <w:name w:val="movement1"/>
    <w:basedOn w:val="DefaultParagraphFont"/>
    <w:rsid w:val="000F18AF"/>
    <w:rPr>
      <w:sz w:val="20"/>
      <w:szCs w:val="20"/>
    </w:rPr>
  </w:style>
  <w:style w:type="character" w:customStyle="1" w:styleId="AmainChar">
    <w:name w:val="A main Char"/>
    <w:basedOn w:val="DefaultParagraphFont"/>
    <w:link w:val="Amain"/>
    <w:locked/>
    <w:rsid w:val="00DB5078"/>
    <w:rPr>
      <w:sz w:val="24"/>
      <w:lang w:eastAsia="en-US"/>
    </w:rPr>
  </w:style>
  <w:style w:type="character" w:styleId="FootnoteReference">
    <w:name w:val="footnote reference"/>
    <w:basedOn w:val="DefaultParagraphFont"/>
    <w:semiHidden/>
    <w:unhideWhenUsed/>
    <w:rsid w:val="00C979FB"/>
    <w:rPr>
      <w:vertAlign w:val="superscript"/>
    </w:rPr>
  </w:style>
  <w:style w:type="character" w:customStyle="1" w:styleId="isyshit1">
    <w:name w:val="_isys_hit_1"/>
    <w:basedOn w:val="DefaultParagraphFont"/>
    <w:rsid w:val="00961A9F"/>
    <w:rPr>
      <w:bdr w:val="single" w:sz="12" w:space="0" w:color="AD0000" w:frame="1"/>
    </w:rPr>
  </w:style>
  <w:style w:type="character" w:styleId="UnresolvedMention">
    <w:name w:val="Unresolved Mention"/>
    <w:basedOn w:val="DefaultParagraphFont"/>
    <w:uiPriority w:val="99"/>
    <w:semiHidden/>
    <w:unhideWhenUsed/>
    <w:rsid w:val="005B7FBF"/>
    <w:rPr>
      <w:color w:val="605E5C"/>
      <w:shd w:val="clear" w:color="auto" w:fill="E1DFDD"/>
    </w:rPr>
  </w:style>
  <w:style w:type="paragraph" w:customStyle="1" w:styleId="00Spine">
    <w:name w:val="00Spine"/>
    <w:basedOn w:val="Normal"/>
    <w:rsid w:val="00C51178"/>
  </w:style>
  <w:style w:type="paragraph" w:customStyle="1" w:styleId="05Endnote0">
    <w:name w:val="05Endnote"/>
    <w:basedOn w:val="Normal"/>
    <w:rsid w:val="00C51178"/>
  </w:style>
  <w:style w:type="paragraph" w:customStyle="1" w:styleId="06Copyright">
    <w:name w:val="06Copyright"/>
    <w:basedOn w:val="Normal"/>
    <w:rsid w:val="00C51178"/>
  </w:style>
  <w:style w:type="paragraph" w:customStyle="1" w:styleId="RepubNo">
    <w:name w:val="RepubNo"/>
    <w:basedOn w:val="BillBasicHeading"/>
    <w:rsid w:val="00C51178"/>
    <w:pPr>
      <w:keepNext w:val="0"/>
      <w:spacing w:before="600"/>
      <w:jc w:val="both"/>
    </w:pPr>
    <w:rPr>
      <w:sz w:val="26"/>
    </w:rPr>
  </w:style>
  <w:style w:type="paragraph" w:customStyle="1" w:styleId="EffectiveDate">
    <w:name w:val="EffectiveDate"/>
    <w:basedOn w:val="Normal"/>
    <w:rsid w:val="00C51178"/>
    <w:pPr>
      <w:spacing w:before="120"/>
    </w:pPr>
    <w:rPr>
      <w:rFonts w:ascii="Arial" w:hAnsi="Arial"/>
      <w:b/>
      <w:sz w:val="26"/>
    </w:rPr>
  </w:style>
  <w:style w:type="paragraph" w:customStyle="1" w:styleId="CoverInForce">
    <w:name w:val="CoverInForce"/>
    <w:basedOn w:val="BillBasicHeading"/>
    <w:rsid w:val="00C51178"/>
    <w:pPr>
      <w:keepNext w:val="0"/>
      <w:spacing w:before="400"/>
    </w:pPr>
    <w:rPr>
      <w:b w:val="0"/>
    </w:rPr>
  </w:style>
  <w:style w:type="paragraph" w:customStyle="1" w:styleId="CoverHeading">
    <w:name w:val="CoverHeading"/>
    <w:basedOn w:val="Normal"/>
    <w:rsid w:val="00C51178"/>
    <w:rPr>
      <w:rFonts w:ascii="Arial" w:hAnsi="Arial"/>
      <w:b/>
    </w:rPr>
  </w:style>
  <w:style w:type="paragraph" w:customStyle="1" w:styleId="CoverSubHdg">
    <w:name w:val="CoverSubHdg"/>
    <w:basedOn w:val="CoverHeading"/>
    <w:rsid w:val="00C51178"/>
    <w:pPr>
      <w:spacing w:before="120"/>
    </w:pPr>
    <w:rPr>
      <w:sz w:val="20"/>
    </w:rPr>
  </w:style>
  <w:style w:type="paragraph" w:customStyle="1" w:styleId="CoverActName">
    <w:name w:val="CoverActName"/>
    <w:basedOn w:val="BillBasicHeading"/>
    <w:rsid w:val="00C51178"/>
    <w:pPr>
      <w:keepNext w:val="0"/>
      <w:spacing w:before="260"/>
    </w:pPr>
  </w:style>
  <w:style w:type="paragraph" w:customStyle="1" w:styleId="CoverText">
    <w:name w:val="CoverText"/>
    <w:basedOn w:val="Normal"/>
    <w:uiPriority w:val="99"/>
    <w:rsid w:val="00C51178"/>
    <w:pPr>
      <w:spacing w:before="100"/>
      <w:jc w:val="both"/>
    </w:pPr>
    <w:rPr>
      <w:sz w:val="20"/>
    </w:rPr>
  </w:style>
  <w:style w:type="paragraph" w:customStyle="1" w:styleId="CoverTextPara">
    <w:name w:val="CoverTextPara"/>
    <w:basedOn w:val="CoverText"/>
    <w:rsid w:val="00C51178"/>
    <w:pPr>
      <w:tabs>
        <w:tab w:val="right" w:pos="600"/>
        <w:tab w:val="left" w:pos="840"/>
      </w:tabs>
      <w:ind w:left="840" w:hanging="840"/>
    </w:pPr>
  </w:style>
  <w:style w:type="paragraph" w:customStyle="1" w:styleId="AH1ChapterSymb">
    <w:name w:val="A H1 Chapter Symb"/>
    <w:basedOn w:val="AH1Chapter"/>
    <w:next w:val="AH2Part"/>
    <w:rsid w:val="00C51178"/>
    <w:pPr>
      <w:tabs>
        <w:tab w:val="clear" w:pos="2600"/>
        <w:tab w:val="left" w:pos="0"/>
      </w:tabs>
      <w:ind w:left="2480" w:hanging="2960"/>
    </w:pPr>
  </w:style>
  <w:style w:type="paragraph" w:customStyle="1" w:styleId="AH2PartSymb">
    <w:name w:val="A H2 Part Symb"/>
    <w:basedOn w:val="AH2Part"/>
    <w:next w:val="AH3Div"/>
    <w:rsid w:val="00C51178"/>
    <w:pPr>
      <w:tabs>
        <w:tab w:val="clear" w:pos="2600"/>
        <w:tab w:val="left" w:pos="0"/>
      </w:tabs>
      <w:ind w:left="2480" w:hanging="2960"/>
    </w:pPr>
  </w:style>
  <w:style w:type="paragraph" w:customStyle="1" w:styleId="AH3DivSymb">
    <w:name w:val="A H3 Div Symb"/>
    <w:basedOn w:val="AH3Div"/>
    <w:next w:val="AH5Sec"/>
    <w:rsid w:val="00C51178"/>
    <w:pPr>
      <w:tabs>
        <w:tab w:val="clear" w:pos="2600"/>
        <w:tab w:val="left" w:pos="0"/>
      </w:tabs>
      <w:ind w:left="2480" w:hanging="2960"/>
    </w:pPr>
  </w:style>
  <w:style w:type="paragraph" w:customStyle="1" w:styleId="AH4SubDivSymb">
    <w:name w:val="A H4 SubDiv Symb"/>
    <w:basedOn w:val="AH4SubDiv"/>
    <w:next w:val="AH5Sec"/>
    <w:rsid w:val="00C51178"/>
    <w:pPr>
      <w:tabs>
        <w:tab w:val="clear" w:pos="2600"/>
        <w:tab w:val="left" w:pos="0"/>
      </w:tabs>
      <w:ind w:left="2480" w:hanging="2960"/>
    </w:pPr>
  </w:style>
  <w:style w:type="paragraph" w:customStyle="1" w:styleId="AH5SecSymb">
    <w:name w:val="A H5 Sec Symb"/>
    <w:basedOn w:val="AH5Sec"/>
    <w:next w:val="Amain"/>
    <w:rsid w:val="00C51178"/>
    <w:pPr>
      <w:tabs>
        <w:tab w:val="clear" w:pos="1100"/>
        <w:tab w:val="left" w:pos="0"/>
      </w:tabs>
      <w:ind w:hanging="1580"/>
    </w:pPr>
  </w:style>
  <w:style w:type="paragraph" w:customStyle="1" w:styleId="AmainSymb">
    <w:name w:val="A main Symb"/>
    <w:basedOn w:val="Amain"/>
    <w:rsid w:val="00C51178"/>
    <w:pPr>
      <w:tabs>
        <w:tab w:val="left" w:pos="0"/>
      </w:tabs>
      <w:ind w:left="1120" w:hanging="1600"/>
    </w:pPr>
  </w:style>
  <w:style w:type="paragraph" w:customStyle="1" w:styleId="AparaSymb">
    <w:name w:val="A para Symb"/>
    <w:basedOn w:val="Apara"/>
    <w:rsid w:val="00C51178"/>
    <w:pPr>
      <w:tabs>
        <w:tab w:val="right" w:pos="0"/>
      </w:tabs>
      <w:ind w:hanging="2080"/>
    </w:pPr>
  </w:style>
  <w:style w:type="paragraph" w:customStyle="1" w:styleId="Assectheading">
    <w:name w:val="A ssect heading"/>
    <w:basedOn w:val="Amain"/>
    <w:rsid w:val="00C51178"/>
    <w:pPr>
      <w:keepNext/>
      <w:tabs>
        <w:tab w:val="clear" w:pos="900"/>
        <w:tab w:val="clear" w:pos="1100"/>
      </w:tabs>
      <w:spacing w:before="300"/>
      <w:ind w:left="0" w:firstLine="0"/>
      <w:outlineLvl w:val="9"/>
    </w:pPr>
    <w:rPr>
      <w:i/>
    </w:rPr>
  </w:style>
  <w:style w:type="paragraph" w:customStyle="1" w:styleId="AsubparaSymb">
    <w:name w:val="A subpara Symb"/>
    <w:basedOn w:val="Asubpara"/>
    <w:rsid w:val="00C51178"/>
    <w:pPr>
      <w:tabs>
        <w:tab w:val="left" w:pos="0"/>
      </w:tabs>
      <w:ind w:left="2098" w:hanging="2580"/>
    </w:pPr>
  </w:style>
  <w:style w:type="paragraph" w:customStyle="1" w:styleId="Actdetails">
    <w:name w:val="Act details"/>
    <w:basedOn w:val="Normal"/>
    <w:rsid w:val="00C51178"/>
    <w:pPr>
      <w:spacing w:before="20"/>
      <w:ind w:left="1400"/>
    </w:pPr>
    <w:rPr>
      <w:rFonts w:ascii="Arial" w:hAnsi="Arial"/>
      <w:sz w:val="20"/>
    </w:rPr>
  </w:style>
  <w:style w:type="paragraph" w:customStyle="1" w:styleId="AmdtsEntriesDefL2">
    <w:name w:val="AmdtsEntriesDefL2"/>
    <w:basedOn w:val="Normal"/>
    <w:rsid w:val="00C51178"/>
    <w:pPr>
      <w:tabs>
        <w:tab w:val="left" w:pos="3000"/>
      </w:tabs>
      <w:ind w:left="3100" w:hanging="2000"/>
    </w:pPr>
    <w:rPr>
      <w:rFonts w:ascii="Arial" w:hAnsi="Arial"/>
      <w:sz w:val="18"/>
    </w:rPr>
  </w:style>
  <w:style w:type="paragraph" w:customStyle="1" w:styleId="AmdtsEntries">
    <w:name w:val="AmdtsEntries"/>
    <w:basedOn w:val="BillBasicHeading"/>
    <w:rsid w:val="00C51178"/>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C51178"/>
    <w:pPr>
      <w:tabs>
        <w:tab w:val="clear" w:pos="2600"/>
      </w:tabs>
      <w:spacing w:before="120"/>
      <w:ind w:left="1100"/>
    </w:pPr>
    <w:rPr>
      <w:sz w:val="18"/>
    </w:rPr>
  </w:style>
  <w:style w:type="paragraph" w:customStyle="1" w:styleId="Asamby">
    <w:name w:val="As am by"/>
    <w:basedOn w:val="Normal"/>
    <w:next w:val="Normal"/>
    <w:rsid w:val="00C51178"/>
    <w:pPr>
      <w:spacing w:before="240"/>
      <w:ind w:left="1100"/>
    </w:pPr>
    <w:rPr>
      <w:rFonts w:ascii="Arial" w:hAnsi="Arial"/>
      <w:sz w:val="20"/>
    </w:rPr>
  </w:style>
  <w:style w:type="character" w:customStyle="1" w:styleId="charSymb">
    <w:name w:val="charSymb"/>
    <w:basedOn w:val="DefaultParagraphFont"/>
    <w:rsid w:val="00C51178"/>
    <w:rPr>
      <w:rFonts w:ascii="Arial" w:hAnsi="Arial"/>
      <w:sz w:val="24"/>
      <w:bdr w:val="single" w:sz="4" w:space="0" w:color="auto"/>
    </w:rPr>
  </w:style>
  <w:style w:type="character" w:customStyle="1" w:styleId="charTableNo">
    <w:name w:val="charTableNo"/>
    <w:basedOn w:val="DefaultParagraphFont"/>
    <w:rsid w:val="00C51178"/>
  </w:style>
  <w:style w:type="character" w:customStyle="1" w:styleId="charTableText">
    <w:name w:val="charTableText"/>
    <w:basedOn w:val="DefaultParagraphFont"/>
    <w:rsid w:val="00C51178"/>
  </w:style>
  <w:style w:type="paragraph" w:customStyle="1" w:styleId="Dict-HeadingSymb">
    <w:name w:val="Dict-Heading Symb"/>
    <w:basedOn w:val="Dict-Heading"/>
    <w:rsid w:val="00C51178"/>
    <w:pPr>
      <w:tabs>
        <w:tab w:val="left" w:pos="0"/>
      </w:tabs>
      <w:ind w:left="2480" w:hanging="2960"/>
    </w:pPr>
  </w:style>
  <w:style w:type="paragraph" w:customStyle="1" w:styleId="EarlierRepubEntries">
    <w:name w:val="EarlierRepubEntries"/>
    <w:basedOn w:val="Normal"/>
    <w:rsid w:val="00C51178"/>
    <w:pPr>
      <w:spacing w:before="60" w:after="60"/>
    </w:pPr>
    <w:rPr>
      <w:rFonts w:ascii="Arial" w:hAnsi="Arial"/>
      <w:sz w:val="18"/>
    </w:rPr>
  </w:style>
  <w:style w:type="paragraph" w:customStyle="1" w:styleId="EarlierRepubHdg">
    <w:name w:val="EarlierRepubHdg"/>
    <w:basedOn w:val="Normal"/>
    <w:rsid w:val="00C51178"/>
    <w:pPr>
      <w:keepNext/>
    </w:pPr>
    <w:rPr>
      <w:rFonts w:ascii="Arial" w:hAnsi="Arial"/>
      <w:b/>
      <w:sz w:val="20"/>
    </w:rPr>
  </w:style>
  <w:style w:type="paragraph" w:customStyle="1" w:styleId="Endnote20">
    <w:name w:val="Endnote2"/>
    <w:basedOn w:val="Normal"/>
    <w:rsid w:val="00C51178"/>
    <w:pPr>
      <w:keepNext/>
      <w:tabs>
        <w:tab w:val="left" w:pos="1100"/>
      </w:tabs>
      <w:spacing w:before="360"/>
    </w:pPr>
    <w:rPr>
      <w:rFonts w:ascii="Arial" w:hAnsi="Arial"/>
      <w:b/>
    </w:rPr>
  </w:style>
  <w:style w:type="paragraph" w:customStyle="1" w:styleId="Endnote3">
    <w:name w:val="Endnote3"/>
    <w:basedOn w:val="Normal"/>
    <w:rsid w:val="00C51178"/>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C51178"/>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C51178"/>
    <w:pPr>
      <w:spacing w:before="60"/>
      <w:ind w:left="1100"/>
      <w:jc w:val="both"/>
    </w:pPr>
    <w:rPr>
      <w:sz w:val="20"/>
    </w:rPr>
  </w:style>
  <w:style w:type="paragraph" w:customStyle="1" w:styleId="EndNoteParas">
    <w:name w:val="EndNoteParas"/>
    <w:basedOn w:val="EndNoteTextEPS"/>
    <w:rsid w:val="00C51178"/>
    <w:pPr>
      <w:tabs>
        <w:tab w:val="right" w:pos="1432"/>
      </w:tabs>
      <w:ind w:left="1840" w:hanging="1840"/>
    </w:pPr>
  </w:style>
  <w:style w:type="paragraph" w:customStyle="1" w:styleId="EndnotesAbbrev">
    <w:name w:val="EndnotesAbbrev"/>
    <w:basedOn w:val="Normal"/>
    <w:rsid w:val="00C51178"/>
    <w:pPr>
      <w:spacing w:before="20"/>
    </w:pPr>
    <w:rPr>
      <w:rFonts w:ascii="Arial" w:hAnsi="Arial"/>
      <w:color w:val="000000"/>
      <w:sz w:val="16"/>
    </w:rPr>
  </w:style>
  <w:style w:type="paragraph" w:customStyle="1" w:styleId="EPSCoverTop">
    <w:name w:val="EPSCoverTop"/>
    <w:basedOn w:val="Normal"/>
    <w:rsid w:val="00C51178"/>
    <w:pPr>
      <w:jc w:val="right"/>
    </w:pPr>
    <w:rPr>
      <w:rFonts w:ascii="Arial" w:hAnsi="Arial"/>
      <w:sz w:val="20"/>
    </w:rPr>
  </w:style>
  <w:style w:type="paragraph" w:customStyle="1" w:styleId="LegHistNote">
    <w:name w:val="LegHistNote"/>
    <w:basedOn w:val="Actdetails"/>
    <w:rsid w:val="00C51178"/>
    <w:pPr>
      <w:spacing w:before="60"/>
      <w:ind w:left="2700" w:right="-60" w:hanging="1300"/>
    </w:pPr>
    <w:rPr>
      <w:sz w:val="18"/>
    </w:rPr>
  </w:style>
  <w:style w:type="paragraph" w:customStyle="1" w:styleId="LongTitleSymb">
    <w:name w:val="LongTitleSymb"/>
    <w:basedOn w:val="LongTitle"/>
    <w:rsid w:val="00C51178"/>
    <w:pPr>
      <w:ind w:hanging="480"/>
    </w:pPr>
  </w:style>
  <w:style w:type="paragraph" w:styleId="MacroText">
    <w:name w:val="macro"/>
    <w:link w:val="MacroTextChar"/>
    <w:semiHidden/>
    <w:rsid w:val="00C5117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C51178"/>
    <w:rPr>
      <w:rFonts w:ascii="Courier New" w:hAnsi="Courier New" w:cs="Courier New"/>
      <w:lang w:eastAsia="en-US"/>
    </w:rPr>
  </w:style>
  <w:style w:type="paragraph" w:customStyle="1" w:styleId="NewAct">
    <w:name w:val="New Act"/>
    <w:basedOn w:val="Normal"/>
    <w:next w:val="Actdetails"/>
    <w:rsid w:val="00C51178"/>
    <w:pPr>
      <w:keepNext/>
      <w:spacing w:before="180"/>
      <w:ind w:left="1100"/>
    </w:pPr>
    <w:rPr>
      <w:rFonts w:ascii="Arial" w:hAnsi="Arial"/>
      <w:b/>
      <w:sz w:val="20"/>
    </w:rPr>
  </w:style>
  <w:style w:type="paragraph" w:customStyle="1" w:styleId="NewReg">
    <w:name w:val="New Reg"/>
    <w:basedOn w:val="NewAct"/>
    <w:next w:val="Actdetails"/>
    <w:rsid w:val="00C51178"/>
  </w:style>
  <w:style w:type="paragraph" w:customStyle="1" w:styleId="RenumProvEntries">
    <w:name w:val="RenumProvEntries"/>
    <w:basedOn w:val="Normal"/>
    <w:rsid w:val="00C51178"/>
    <w:pPr>
      <w:spacing w:before="60"/>
    </w:pPr>
    <w:rPr>
      <w:rFonts w:ascii="Arial" w:hAnsi="Arial"/>
      <w:sz w:val="20"/>
    </w:rPr>
  </w:style>
  <w:style w:type="paragraph" w:customStyle="1" w:styleId="RenumProvHdg">
    <w:name w:val="RenumProvHdg"/>
    <w:basedOn w:val="Normal"/>
    <w:rsid w:val="00C51178"/>
    <w:rPr>
      <w:rFonts w:ascii="Arial" w:hAnsi="Arial"/>
      <w:b/>
      <w:sz w:val="22"/>
    </w:rPr>
  </w:style>
  <w:style w:type="paragraph" w:customStyle="1" w:styleId="RenumProvHeader">
    <w:name w:val="RenumProvHeader"/>
    <w:basedOn w:val="Normal"/>
    <w:rsid w:val="00C51178"/>
    <w:rPr>
      <w:rFonts w:ascii="Arial" w:hAnsi="Arial"/>
      <w:b/>
      <w:sz w:val="22"/>
    </w:rPr>
  </w:style>
  <w:style w:type="paragraph" w:customStyle="1" w:styleId="RenumProvSubsectEntries">
    <w:name w:val="RenumProvSubsectEntries"/>
    <w:basedOn w:val="RenumProvEntries"/>
    <w:rsid w:val="00C51178"/>
    <w:pPr>
      <w:ind w:left="252"/>
    </w:pPr>
  </w:style>
  <w:style w:type="paragraph" w:customStyle="1" w:styleId="RenumTableHdg">
    <w:name w:val="RenumTableHdg"/>
    <w:basedOn w:val="Normal"/>
    <w:rsid w:val="00C51178"/>
    <w:pPr>
      <w:spacing w:before="120"/>
    </w:pPr>
    <w:rPr>
      <w:rFonts w:ascii="Arial" w:hAnsi="Arial"/>
      <w:b/>
      <w:sz w:val="20"/>
    </w:rPr>
  </w:style>
  <w:style w:type="paragraph" w:customStyle="1" w:styleId="SchclauseheadingSymb">
    <w:name w:val="Sch clause heading Symb"/>
    <w:basedOn w:val="Schclauseheading"/>
    <w:rsid w:val="00C51178"/>
    <w:pPr>
      <w:tabs>
        <w:tab w:val="left" w:pos="0"/>
      </w:tabs>
      <w:ind w:left="980" w:hanging="1460"/>
    </w:pPr>
  </w:style>
  <w:style w:type="paragraph" w:customStyle="1" w:styleId="SchSubClause">
    <w:name w:val="Sch SubClause"/>
    <w:basedOn w:val="Schclauseheading"/>
    <w:rsid w:val="00C51178"/>
    <w:rPr>
      <w:b w:val="0"/>
    </w:rPr>
  </w:style>
  <w:style w:type="paragraph" w:customStyle="1" w:styleId="Sched-FormSymb">
    <w:name w:val="Sched-Form Symb"/>
    <w:basedOn w:val="Sched-Form"/>
    <w:rsid w:val="00C51178"/>
    <w:pPr>
      <w:tabs>
        <w:tab w:val="left" w:pos="0"/>
      </w:tabs>
      <w:ind w:left="2480" w:hanging="2960"/>
    </w:pPr>
  </w:style>
  <w:style w:type="paragraph" w:customStyle="1" w:styleId="Sched-headingSymb">
    <w:name w:val="Sched-heading Symb"/>
    <w:basedOn w:val="Sched-heading"/>
    <w:rsid w:val="00C51178"/>
    <w:pPr>
      <w:tabs>
        <w:tab w:val="left" w:pos="0"/>
      </w:tabs>
      <w:ind w:left="2480" w:hanging="2960"/>
    </w:pPr>
  </w:style>
  <w:style w:type="paragraph" w:customStyle="1" w:styleId="Sched-PartSymb">
    <w:name w:val="Sched-Part Symb"/>
    <w:basedOn w:val="Sched-Part"/>
    <w:rsid w:val="00C51178"/>
    <w:pPr>
      <w:tabs>
        <w:tab w:val="left" w:pos="0"/>
      </w:tabs>
      <w:ind w:left="2480" w:hanging="2960"/>
    </w:pPr>
  </w:style>
  <w:style w:type="paragraph" w:styleId="Subtitle">
    <w:name w:val="Subtitle"/>
    <w:basedOn w:val="Normal"/>
    <w:link w:val="SubtitleChar"/>
    <w:qFormat/>
    <w:rsid w:val="00C51178"/>
    <w:pPr>
      <w:spacing w:after="60"/>
      <w:jc w:val="center"/>
      <w:outlineLvl w:val="1"/>
    </w:pPr>
    <w:rPr>
      <w:rFonts w:ascii="Arial" w:hAnsi="Arial"/>
    </w:rPr>
  </w:style>
  <w:style w:type="character" w:customStyle="1" w:styleId="SubtitleChar">
    <w:name w:val="Subtitle Char"/>
    <w:basedOn w:val="DefaultParagraphFont"/>
    <w:link w:val="Subtitle"/>
    <w:rsid w:val="00C51178"/>
    <w:rPr>
      <w:rFonts w:ascii="Arial" w:hAnsi="Arial"/>
      <w:sz w:val="24"/>
      <w:lang w:eastAsia="en-US"/>
    </w:rPr>
  </w:style>
  <w:style w:type="paragraph" w:customStyle="1" w:styleId="TLegEntries">
    <w:name w:val="TLegEntries"/>
    <w:basedOn w:val="Normal"/>
    <w:rsid w:val="00C51178"/>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C51178"/>
    <w:pPr>
      <w:ind w:firstLine="0"/>
    </w:pPr>
    <w:rPr>
      <w:b/>
    </w:rPr>
  </w:style>
  <w:style w:type="paragraph" w:customStyle="1" w:styleId="EndNoteTextPub">
    <w:name w:val="EndNoteTextPub"/>
    <w:basedOn w:val="Normal"/>
    <w:rsid w:val="00C51178"/>
    <w:pPr>
      <w:spacing w:before="60"/>
      <w:ind w:left="1100"/>
      <w:jc w:val="both"/>
    </w:pPr>
    <w:rPr>
      <w:sz w:val="20"/>
    </w:rPr>
  </w:style>
  <w:style w:type="paragraph" w:customStyle="1" w:styleId="TOC10">
    <w:name w:val="TOC 10"/>
    <w:basedOn w:val="TOC5"/>
    <w:rsid w:val="00C51178"/>
    <w:rPr>
      <w:szCs w:val="24"/>
    </w:rPr>
  </w:style>
  <w:style w:type="character" w:customStyle="1" w:styleId="charNotBold">
    <w:name w:val="charNotBold"/>
    <w:basedOn w:val="DefaultParagraphFont"/>
    <w:rsid w:val="00C51178"/>
    <w:rPr>
      <w:rFonts w:ascii="Arial" w:hAnsi="Arial"/>
      <w:sz w:val="20"/>
    </w:rPr>
  </w:style>
  <w:style w:type="paragraph" w:customStyle="1" w:styleId="ShadedSchClauseSymb">
    <w:name w:val="Shaded Sch Clause Symb"/>
    <w:basedOn w:val="ShadedSchClause"/>
    <w:rsid w:val="00C51178"/>
    <w:pPr>
      <w:tabs>
        <w:tab w:val="left" w:pos="0"/>
      </w:tabs>
      <w:ind w:left="975" w:hanging="1457"/>
    </w:pPr>
  </w:style>
  <w:style w:type="paragraph" w:customStyle="1" w:styleId="CoverTextBullet">
    <w:name w:val="CoverTextBullet"/>
    <w:basedOn w:val="CoverText"/>
    <w:qFormat/>
    <w:rsid w:val="00C51178"/>
    <w:pPr>
      <w:numPr>
        <w:numId w:val="44"/>
      </w:numPr>
    </w:pPr>
    <w:rPr>
      <w:color w:val="000000"/>
    </w:rPr>
  </w:style>
  <w:style w:type="character" w:customStyle="1" w:styleId="Heading3Char">
    <w:name w:val="Heading 3 Char"/>
    <w:aliases w:val="h3 Char,sec Char"/>
    <w:basedOn w:val="DefaultParagraphFont"/>
    <w:link w:val="Heading3"/>
    <w:rsid w:val="00C51178"/>
    <w:rPr>
      <w:b/>
      <w:sz w:val="24"/>
      <w:lang w:eastAsia="en-US"/>
    </w:rPr>
  </w:style>
  <w:style w:type="paragraph" w:customStyle="1" w:styleId="Sched-Form-18Space">
    <w:name w:val="Sched-Form-18Space"/>
    <w:basedOn w:val="Normal"/>
    <w:rsid w:val="00C51178"/>
    <w:pPr>
      <w:spacing w:before="360" w:after="60"/>
    </w:pPr>
    <w:rPr>
      <w:sz w:val="22"/>
    </w:rPr>
  </w:style>
  <w:style w:type="paragraph" w:customStyle="1" w:styleId="FormRule">
    <w:name w:val="FormRule"/>
    <w:basedOn w:val="Normal"/>
    <w:rsid w:val="00C51178"/>
    <w:pPr>
      <w:pBdr>
        <w:top w:val="single" w:sz="4" w:space="1" w:color="auto"/>
      </w:pBdr>
      <w:spacing w:before="160" w:after="40"/>
      <w:ind w:left="3220" w:right="3260"/>
    </w:pPr>
    <w:rPr>
      <w:sz w:val="8"/>
    </w:rPr>
  </w:style>
  <w:style w:type="paragraph" w:customStyle="1" w:styleId="OldAmdtsEntries">
    <w:name w:val="OldAmdtsEntries"/>
    <w:basedOn w:val="BillBasicHeading"/>
    <w:rsid w:val="00C51178"/>
    <w:pPr>
      <w:tabs>
        <w:tab w:val="clear" w:pos="2600"/>
        <w:tab w:val="left" w:leader="dot" w:pos="2700"/>
      </w:tabs>
      <w:ind w:left="2700" w:hanging="2000"/>
    </w:pPr>
    <w:rPr>
      <w:sz w:val="18"/>
    </w:rPr>
  </w:style>
  <w:style w:type="paragraph" w:customStyle="1" w:styleId="OldAmdt2ndLine">
    <w:name w:val="OldAmdt2ndLine"/>
    <w:basedOn w:val="OldAmdtsEntries"/>
    <w:rsid w:val="00C51178"/>
    <w:pPr>
      <w:tabs>
        <w:tab w:val="left" w:pos="2700"/>
      </w:tabs>
      <w:spacing w:before="0"/>
    </w:pPr>
  </w:style>
  <w:style w:type="paragraph" w:customStyle="1" w:styleId="parainpara">
    <w:name w:val="para in para"/>
    <w:rsid w:val="00C51178"/>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C51178"/>
    <w:pPr>
      <w:spacing w:after="60"/>
      <w:ind w:left="2800"/>
    </w:pPr>
    <w:rPr>
      <w:rFonts w:ascii="ACTCrest" w:hAnsi="ACTCrest"/>
      <w:sz w:val="216"/>
    </w:rPr>
  </w:style>
  <w:style w:type="paragraph" w:customStyle="1" w:styleId="Actbullet">
    <w:name w:val="Act bullet"/>
    <w:basedOn w:val="Normal"/>
    <w:uiPriority w:val="99"/>
    <w:rsid w:val="00C51178"/>
    <w:pPr>
      <w:numPr>
        <w:numId w:val="45"/>
      </w:numPr>
      <w:tabs>
        <w:tab w:val="left" w:pos="900"/>
      </w:tabs>
      <w:spacing w:before="20"/>
      <w:ind w:right="-60"/>
    </w:pPr>
    <w:rPr>
      <w:rFonts w:ascii="Arial" w:hAnsi="Arial"/>
      <w:sz w:val="18"/>
    </w:rPr>
  </w:style>
  <w:style w:type="paragraph" w:customStyle="1" w:styleId="AuthorisedBlock">
    <w:name w:val="AuthorisedBlock"/>
    <w:basedOn w:val="Normal"/>
    <w:rsid w:val="00C51178"/>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C51178"/>
    <w:rPr>
      <w:b w:val="0"/>
      <w:sz w:val="32"/>
    </w:rPr>
  </w:style>
  <w:style w:type="paragraph" w:customStyle="1" w:styleId="MH1Chapter">
    <w:name w:val="M H1 Chapter"/>
    <w:basedOn w:val="AH1Chapter"/>
    <w:rsid w:val="00C51178"/>
    <w:pPr>
      <w:tabs>
        <w:tab w:val="clear" w:pos="2600"/>
        <w:tab w:val="left" w:pos="2720"/>
      </w:tabs>
      <w:ind w:left="4000" w:hanging="3300"/>
    </w:pPr>
  </w:style>
  <w:style w:type="paragraph" w:customStyle="1" w:styleId="ModH1Chapter">
    <w:name w:val="Mod H1 Chapter"/>
    <w:basedOn w:val="IH1ChapSymb"/>
    <w:rsid w:val="00C51178"/>
    <w:pPr>
      <w:tabs>
        <w:tab w:val="clear" w:pos="2600"/>
        <w:tab w:val="left" w:pos="3300"/>
      </w:tabs>
      <w:ind w:left="3300"/>
    </w:pPr>
  </w:style>
  <w:style w:type="paragraph" w:customStyle="1" w:styleId="ModH2Part">
    <w:name w:val="Mod H2 Part"/>
    <w:basedOn w:val="IH2PartSymb"/>
    <w:rsid w:val="00C51178"/>
    <w:pPr>
      <w:tabs>
        <w:tab w:val="clear" w:pos="2600"/>
        <w:tab w:val="left" w:pos="3300"/>
      </w:tabs>
      <w:ind w:left="3300"/>
    </w:pPr>
  </w:style>
  <w:style w:type="paragraph" w:customStyle="1" w:styleId="ModH3Div">
    <w:name w:val="Mod H3 Div"/>
    <w:basedOn w:val="IH3DivSymb"/>
    <w:rsid w:val="00C51178"/>
    <w:pPr>
      <w:tabs>
        <w:tab w:val="clear" w:pos="2600"/>
        <w:tab w:val="left" w:pos="3300"/>
      </w:tabs>
      <w:ind w:left="3300"/>
    </w:pPr>
  </w:style>
  <w:style w:type="paragraph" w:customStyle="1" w:styleId="ModH4SubDiv">
    <w:name w:val="Mod H4 SubDiv"/>
    <w:basedOn w:val="IH4SubDivSymb"/>
    <w:rsid w:val="00C51178"/>
    <w:pPr>
      <w:tabs>
        <w:tab w:val="clear" w:pos="2600"/>
        <w:tab w:val="left" w:pos="3300"/>
      </w:tabs>
      <w:ind w:left="3300"/>
    </w:pPr>
  </w:style>
  <w:style w:type="paragraph" w:customStyle="1" w:styleId="ModH5Sec">
    <w:name w:val="Mod H5 Sec"/>
    <w:basedOn w:val="IH5SecSymb"/>
    <w:rsid w:val="00C51178"/>
    <w:pPr>
      <w:tabs>
        <w:tab w:val="clear" w:pos="1100"/>
        <w:tab w:val="left" w:pos="1800"/>
      </w:tabs>
      <w:ind w:left="2200"/>
    </w:pPr>
  </w:style>
  <w:style w:type="paragraph" w:customStyle="1" w:styleId="Modmain">
    <w:name w:val="Mod main"/>
    <w:basedOn w:val="Amain"/>
    <w:rsid w:val="00C51178"/>
    <w:pPr>
      <w:tabs>
        <w:tab w:val="clear" w:pos="900"/>
        <w:tab w:val="clear" w:pos="1100"/>
        <w:tab w:val="right" w:pos="1600"/>
        <w:tab w:val="left" w:pos="1800"/>
      </w:tabs>
      <w:ind w:left="2200"/>
    </w:pPr>
  </w:style>
  <w:style w:type="paragraph" w:customStyle="1" w:styleId="Modpara">
    <w:name w:val="Mod para"/>
    <w:basedOn w:val="BillBasic"/>
    <w:rsid w:val="00C51178"/>
    <w:pPr>
      <w:tabs>
        <w:tab w:val="right" w:pos="2100"/>
        <w:tab w:val="left" w:pos="2300"/>
      </w:tabs>
      <w:ind w:left="2700" w:hanging="1600"/>
      <w:outlineLvl w:val="6"/>
    </w:pPr>
  </w:style>
  <w:style w:type="paragraph" w:customStyle="1" w:styleId="Modsubpara">
    <w:name w:val="Mod subpara"/>
    <w:basedOn w:val="Asubpara"/>
    <w:rsid w:val="00C51178"/>
    <w:pPr>
      <w:tabs>
        <w:tab w:val="clear" w:pos="1900"/>
        <w:tab w:val="clear" w:pos="2100"/>
        <w:tab w:val="right" w:pos="2640"/>
        <w:tab w:val="left" w:pos="2840"/>
      </w:tabs>
      <w:ind w:left="3240" w:hanging="2140"/>
    </w:pPr>
  </w:style>
  <w:style w:type="paragraph" w:customStyle="1" w:styleId="Modsubsubpara">
    <w:name w:val="Mod subsubpara"/>
    <w:basedOn w:val="AsubsubparaSymb"/>
    <w:rsid w:val="00C51178"/>
    <w:pPr>
      <w:tabs>
        <w:tab w:val="clear" w:pos="2400"/>
        <w:tab w:val="clear" w:pos="2600"/>
        <w:tab w:val="right" w:pos="3160"/>
        <w:tab w:val="left" w:pos="3360"/>
      </w:tabs>
      <w:ind w:left="3760" w:hanging="2660"/>
    </w:pPr>
  </w:style>
  <w:style w:type="paragraph" w:customStyle="1" w:styleId="Modmainreturn">
    <w:name w:val="Mod main return"/>
    <w:basedOn w:val="AmainreturnSymb"/>
    <w:rsid w:val="00C51178"/>
    <w:pPr>
      <w:ind w:left="1800"/>
    </w:pPr>
  </w:style>
  <w:style w:type="paragraph" w:customStyle="1" w:styleId="Modparareturn">
    <w:name w:val="Mod para return"/>
    <w:basedOn w:val="AparareturnSymb"/>
    <w:rsid w:val="00C51178"/>
    <w:pPr>
      <w:ind w:left="2300"/>
    </w:pPr>
  </w:style>
  <w:style w:type="paragraph" w:customStyle="1" w:styleId="Modsubparareturn">
    <w:name w:val="Mod subpara return"/>
    <w:basedOn w:val="AsubparareturnSymb"/>
    <w:rsid w:val="00C51178"/>
    <w:pPr>
      <w:ind w:left="3040"/>
    </w:pPr>
  </w:style>
  <w:style w:type="paragraph" w:customStyle="1" w:styleId="Modref">
    <w:name w:val="Mod ref"/>
    <w:basedOn w:val="refSymb"/>
    <w:rsid w:val="00C51178"/>
    <w:pPr>
      <w:ind w:left="1100"/>
    </w:pPr>
  </w:style>
  <w:style w:type="paragraph" w:customStyle="1" w:styleId="ModaNote">
    <w:name w:val="Mod aNote"/>
    <w:basedOn w:val="aNoteSymb"/>
    <w:rsid w:val="00C51178"/>
    <w:pPr>
      <w:tabs>
        <w:tab w:val="left" w:pos="2600"/>
      </w:tabs>
      <w:ind w:left="2600"/>
    </w:pPr>
  </w:style>
  <w:style w:type="paragraph" w:customStyle="1" w:styleId="ModNote">
    <w:name w:val="Mod Note"/>
    <w:basedOn w:val="aNoteSymb"/>
    <w:rsid w:val="00C51178"/>
    <w:pPr>
      <w:tabs>
        <w:tab w:val="left" w:pos="2600"/>
      </w:tabs>
      <w:ind w:left="2600"/>
    </w:pPr>
  </w:style>
  <w:style w:type="paragraph" w:customStyle="1" w:styleId="ApprFormHd">
    <w:name w:val="ApprFormHd"/>
    <w:basedOn w:val="Sched-heading"/>
    <w:rsid w:val="00C51178"/>
    <w:pPr>
      <w:ind w:left="0" w:firstLine="0"/>
    </w:pPr>
  </w:style>
  <w:style w:type="paragraph" w:customStyle="1" w:styleId="AmdtEntries">
    <w:name w:val="AmdtEntries"/>
    <w:basedOn w:val="BillBasicHeading"/>
    <w:rsid w:val="00C51178"/>
    <w:pPr>
      <w:keepNext w:val="0"/>
      <w:tabs>
        <w:tab w:val="clear" w:pos="2600"/>
      </w:tabs>
      <w:spacing w:before="0"/>
      <w:ind w:left="3200" w:hanging="2100"/>
    </w:pPr>
    <w:rPr>
      <w:sz w:val="18"/>
    </w:rPr>
  </w:style>
  <w:style w:type="paragraph" w:customStyle="1" w:styleId="AmdtEntriesDefL2">
    <w:name w:val="AmdtEntriesDefL2"/>
    <w:basedOn w:val="AmdtEntries"/>
    <w:rsid w:val="00C51178"/>
    <w:pPr>
      <w:tabs>
        <w:tab w:val="left" w:pos="3000"/>
      </w:tabs>
      <w:ind w:left="3600" w:hanging="2500"/>
    </w:pPr>
  </w:style>
  <w:style w:type="paragraph" w:customStyle="1" w:styleId="Actdetailsnote">
    <w:name w:val="Act details note"/>
    <w:basedOn w:val="Actdetails"/>
    <w:uiPriority w:val="99"/>
    <w:rsid w:val="00C51178"/>
    <w:pPr>
      <w:ind w:left="1620" w:right="-60" w:hanging="720"/>
    </w:pPr>
    <w:rPr>
      <w:sz w:val="18"/>
    </w:rPr>
  </w:style>
  <w:style w:type="paragraph" w:customStyle="1" w:styleId="DetailsNo">
    <w:name w:val="Details No"/>
    <w:basedOn w:val="Actdetails"/>
    <w:uiPriority w:val="99"/>
    <w:rsid w:val="00C51178"/>
    <w:pPr>
      <w:ind w:left="0"/>
    </w:pPr>
    <w:rPr>
      <w:sz w:val="18"/>
    </w:rPr>
  </w:style>
  <w:style w:type="paragraph" w:customStyle="1" w:styleId="AssectheadingSymb">
    <w:name w:val="A ssect heading Symb"/>
    <w:basedOn w:val="Amain"/>
    <w:rsid w:val="00C51178"/>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C51178"/>
    <w:pPr>
      <w:tabs>
        <w:tab w:val="left" w:pos="0"/>
        <w:tab w:val="right" w:pos="2400"/>
        <w:tab w:val="left" w:pos="2600"/>
      </w:tabs>
      <w:ind w:left="2602" w:hanging="3084"/>
      <w:outlineLvl w:val="8"/>
    </w:pPr>
  </w:style>
  <w:style w:type="paragraph" w:customStyle="1" w:styleId="AmainreturnSymb">
    <w:name w:val="A main return Symb"/>
    <w:basedOn w:val="BillBasic"/>
    <w:rsid w:val="00C51178"/>
    <w:pPr>
      <w:tabs>
        <w:tab w:val="left" w:pos="1582"/>
      </w:tabs>
      <w:ind w:left="1100" w:hanging="1582"/>
    </w:pPr>
  </w:style>
  <w:style w:type="paragraph" w:customStyle="1" w:styleId="AparareturnSymb">
    <w:name w:val="A para return Symb"/>
    <w:basedOn w:val="BillBasic"/>
    <w:rsid w:val="00C51178"/>
    <w:pPr>
      <w:tabs>
        <w:tab w:val="left" w:pos="2081"/>
      </w:tabs>
      <w:ind w:left="1599" w:hanging="2081"/>
    </w:pPr>
  </w:style>
  <w:style w:type="paragraph" w:customStyle="1" w:styleId="AsubparareturnSymb">
    <w:name w:val="A subpara return Symb"/>
    <w:basedOn w:val="BillBasic"/>
    <w:rsid w:val="00C51178"/>
    <w:pPr>
      <w:tabs>
        <w:tab w:val="left" w:pos="2580"/>
      </w:tabs>
      <w:ind w:left="2098" w:hanging="2580"/>
    </w:pPr>
  </w:style>
  <w:style w:type="paragraph" w:customStyle="1" w:styleId="aDefSymb">
    <w:name w:val="aDef Symb"/>
    <w:basedOn w:val="BillBasic"/>
    <w:rsid w:val="00C51178"/>
    <w:pPr>
      <w:tabs>
        <w:tab w:val="left" w:pos="1582"/>
      </w:tabs>
      <w:ind w:left="1100" w:hanging="1582"/>
    </w:pPr>
  </w:style>
  <w:style w:type="paragraph" w:customStyle="1" w:styleId="aDefparaSymb">
    <w:name w:val="aDef para Symb"/>
    <w:basedOn w:val="Apara"/>
    <w:rsid w:val="00C51178"/>
    <w:pPr>
      <w:tabs>
        <w:tab w:val="clear" w:pos="1600"/>
        <w:tab w:val="left" w:pos="0"/>
        <w:tab w:val="left" w:pos="1599"/>
      </w:tabs>
      <w:ind w:left="1599" w:hanging="2081"/>
    </w:pPr>
  </w:style>
  <w:style w:type="paragraph" w:customStyle="1" w:styleId="aDefsubparaSymb">
    <w:name w:val="aDef subpara Symb"/>
    <w:basedOn w:val="Asubpara"/>
    <w:rsid w:val="00C51178"/>
    <w:pPr>
      <w:tabs>
        <w:tab w:val="left" w:pos="0"/>
      </w:tabs>
      <w:ind w:left="2098" w:hanging="2580"/>
    </w:pPr>
  </w:style>
  <w:style w:type="paragraph" w:customStyle="1" w:styleId="SchAmainSymb">
    <w:name w:val="Sch A main Symb"/>
    <w:basedOn w:val="Amain"/>
    <w:rsid w:val="00C51178"/>
    <w:pPr>
      <w:tabs>
        <w:tab w:val="left" w:pos="0"/>
      </w:tabs>
      <w:ind w:hanging="1580"/>
    </w:pPr>
  </w:style>
  <w:style w:type="paragraph" w:customStyle="1" w:styleId="SchAparaSymb">
    <w:name w:val="Sch A para Symb"/>
    <w:basedOn w:val="Apara"/>
    <w:rsid w:val="00C51178"/>
    <w:pPr>
      <w:tabs>
        <w:tab w:val="left" w:pos="0"/>
      </w:tabs>
      <w:ind w:hanging="2080"/>
    </w:pPr>
  </w:style>
  <w:style w:type="paragraph" w:customStyle="1" w:styleId="SchAsubparaSymb">
    <w:name w:val="Sch A subpara Symb"/>
    <w:basedOn w:val="Asubpara"/>
    <w:rsid w:val="00C51178"/>
    <w:pPr>
      <w:tabs>
        <w:tab w:val="left" w:pos="0"/>
      </w:tabs>
      <w:ind w:hanging="2580"/>
    </w:pPr>
  </w:style>
  <w:style w:type="paragraph" w:customStyle="1" w:styleId="SchAsubsubparaSymb">
    <w:name w:val="Sch A subsubpara Symb"/>
    <w:basedOn w:val="AsubsubparaSymb"/>
    <w:rsid w:val="00C51178"/>
  </w:style>
  <w:style w:type="paragraph" w:customStyle="1" w:styleId="refSymb">
    <w:name w:val="ref Symb"/>
    <w:basedOn w:val="BillBasic"/>
    <w:next w:val="Normal"/>
    <w:rsid w:val="00C51178"/>
    <w:pPr>
      <w:tabs>
        <w:tab w:val="left" w:pos="-480"/>
      </w:tabs>
      <w:spacing w:before="60"/>
      <w:ind w:hanging="480"/>
    </w:pPr>
    <w:rPr>
      <w:sz w:val="18"/>
    </w:rPr>
  </w:style>
  <w:style w:type="paragraph" w:customStyle="1" w:styleId="IshadedH5SecSymb">
    <w:name w:val="I shaded H5 Sec Symb"/>
    <w:basedOn w:val="AH5Sec"/>
    <w:rsid w:val="00C5117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C51178"/>
    <w:pPr>
      <w:tabs>
        <w:tab w:val="clear" w:pos="-1580"/>
      </w:tabs>
      <w:ind w:left="975" w:hanging="1457"/>
    </w:pPr>
  </w:style>
  <w:style w:type="paragraph" w:customStyle="1" w:styleId="IH1ChapSymb">
    <w:name w:val="I H1 Chap Symb"/>
    <w:basedOn w:val="BillBasicHeading"/>
    <w:next w:val="Normal"/>
    <w:rsid w:val="00C51178"/>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C51178"/>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C51178"/>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C51178"/>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C51178"/>
    <w:pPr>
      <w:tabs>
        <w:tab w:val="clear" w:pos="2600"/>
        <w:tab w:val="left" w:pos="-1580"/>
        <w:tab w:val="left" w:pos="0"/>
        <w:tab w:val="left" w:pos="1100"/>
      </w:tabs>
      <w:spacing w:before="240"/>
      <w:ind w:left="1100" w:hanging="1580"/>
    </w:pPr>
  </w:style>
  <w:style w:type="paragraph" w:customStyle="1" w:styleId="IMainSymb">
    <w:name w:val="I Main Symb"/>
    <w:basedOn w:val="Amain"/>
    <w:rsid w:val="00C51178"/>
    <w:pPr>
      <w:tabs>
        <w:tab w:val="left" w:pos="0"/>
      </w:tabs>
      <w:ind w:hanging="1580"/>
    </w:pPr>
  </w:style>
  <w:style w:type="paragraph" w:customStyle="1" w:styleId="IparaSymb">
    <w:name w:val="I para Symb"/>
    <w:basedOn w:val="Apara"/>
    <w:rsid w:val="00C51178"/>
    <w:pPr>
      <w:tabs>
        <w:tab w:val="left" w:pos="0"/>
      </w:tabs>
      <w:ind w:hanging="2080"/>
      <w:outlineLvl w:val="9"/>
    </w:pPr>
  </w:style>
  <w:style w:type="paragraph" w:customStyle="1" w:styleId="IsubparaSymb">
    <w:name w:val="I subpara Symb"/>
    <w:basedOn w:val="Asubpara"/>
    <w:rsid w:val="00C5117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C51178"/>
    <w:pPr>
      <w:tabs>
        <w:tab w:val="clear" w:pos="2400"/>
        <w:tab w:val="clear" w:pos="2600"/>
        <w:tab w:val="right" w:pos="2460"/>
        <w:tab w:val="left" w:pos="2660"/>
      </w:tabs>
      <w:ind w:left="2660" w:hanging="3140"/>
    </w:pPr>
  </w:style>
  <w:style w:type="paragraph" w:customStyle="1" w:styleId="IdefparaSymb">
    <w:name w:val="I def para Symb"/>
    <w:basedOn w:val="IparaSymb"/>
    <w:rsid w:val="00C51178"/>
    <w:pPr>
      <w:ind w:left="1599" w:hanging="2081"/>
    </w:pPr>
  </w:style>
  <w:style w:type="paragraph" w:customStyle="1" w:styleId="IdefsubparaSymb">
    <w:name w:val="I def subpara Symb"/>
    <w:basedOn w:val="IsubparaSymb"/>
    <w:rsid w:val="00C51178"/>
    <w:pPr>
      <w:ind w:left="2138"/>
    </w:pPr>
  </w:style>
  <w:style w:type="paragraph" w:customStyle="1" w:styleId="ISched-headingSymb">
    <w:name w:val="I Sched-heading Symb"/>
    <w:basedOn w:val="BillBasicHeading"/>
    <w:next w:val="Normal"/>
    <w:rsid w:val="00C51178"/>
    <w:pPr>
      <w:tabs>
        <w:tab w:val="left" w:pos="-3080"/>
        <w:tab w:val="left" w:pos="0"/>
      </w:tabs>
      <w:spacing w:before="320"/>
      <w:ind w:left="2600" w:hanging="3080"/>
    </w:pPr>
    <w:rPr>
      <w:sz w:val="34"/>
    </w:rPr>
  </w:style>
  <w:style w:type="paragraph" w:customStyle="1" w:styleId="ISched-PartSymb">
    <w:name w:val="I Sched-Part Symb"/>
    <w:basedOn w:val="BillBasicHeading"/>
    <w:rsid w:val="00C51178"/>
    <w:pPr>
      <w:tabs>
        <w:tab w:val="left" w:pos="-3080"/>
        <w:tab w:val="left" w:pos="0"/>
      </w:tabs>
      <w:spacing w:before="380"/>
      <w:ind w:left="2600" w:hanging="3080"/>
    </w:pPr>
    <w:rPr>
      <w:sz w:val="32"/>
    </w:rPr>
  </w:style>
  <w:style w:type="paragraph" w:customStyle="1" w:styleId="ISched-formSymb">
    <w:name w:val="I Sched-form Symb"/>
    <w:basedOn w:val="BillBasicHeading"/>
    <w:rsid w:val="00C51178"/>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C5117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C51178"/>
    <w:pPr>
      <w:tabs>
        <w:tab w:val="left" w:pos="-3080"/>
        <w:tab w:val="left" w:pos="0"/>
      </w:tabs>
      <w:spacing w:before="320"/>
      <w:ind w:left="2600" w:hanging="3080"/>
      <w:jc w:val="both"/>
    </w:pPr>
    <w:rPr>
      <w:sz w:val="34"/>
    </w:rPr>
  </w:style>
  <w:style w:type="paragraph" w:customStyle="1" w:styleId="AmainbulletSymb">
    <w:name w:val="A main bullet Symb"/>
    <w:basedOn w:val="BillBasic"/>
    <w:rsid w:val="00C51178"/>
    <w:pPr>
      <w:tabs>
        <w:tab w:val="left" w:pos="1100"/>
      </w:tabs>
      <w:spacing w:before="60"/>
      <w:ind w:left="1500" w:hanging="1986"/>
    </w:pPr>
  </w:style>
  <w:style w:type="paragraph" w:customStyle="1" w:styleId="aExamHdgssSymb">
    <w:name w:val="aExamHdgss Symb"/>
    <w:basedOn w:val="BillBasicHeading"/>
    <w:next w:val="Normal"/>
    <w:rsid w:val="00C51178"/>
    <w:pPr>
      <w:tabs>
        <w:tab w:val="clear" w:pos="2600"/>
        <w:tab w:val="left" w:pos="1582"/>
      </w:tabs>
      <w:ind w:left="1100" w:hanging="1582"/>
    </w:pPr>
    <w:rPr>
      <w:sz w:val="18"/>
    </w:rPr>
  </w:style>
  <w:style w:type="paragraph" w:customStyle="1" w:styleId="aExamssSymb">
    <w:name w:val="aExamss Symb"/>
    <w:basedOn w:val="aNote"/>
    <w:rsid w:val="00C51178"/>
    <w:pPr>
      <w:tabs>
        <w:tab w:val="left" w:pos="1582"/>
      </w:tabs>
      <w:spacing w:before="60"/>
      <w:ind w:left="1100" w:hanging="1582"/>
    </w:pPr>
  </w:style>
  <w:style w:type="paragraph" w:customStyle="1" w:styleId="aExamINumssSymb">
    <w:name w:val="aExamINumss Symb"/>
    <w:basedOn w:val="aExamssSymb"/>
    <w:rsid w:val="00C51178"/>
    <w:pPr>
      <w:tabs>
        <w:tab w:val="left" w:pos="1100"/>
      </w:tabs>
      <w:ind w:left="1500" w:hanging="1986"/>
    </w:pPr>
  </w:style>
  <w:style w:type="paragraph" w:customStyle="1" w:styleId="aExamNumTextssSymb">
    <w:name w:val="aExamNumTextss Symb"/>
    <w:basedOn w:val="aExamssSymb"/>
    <w:rsid w:val="00C51178"/>
    <w:pPr>
      <w:tabs>
        <w:tab w:val="clear" w:pos="1582"/>
        <w:tab w:val="left" w:pos="1985"/>
      </w:tabs>
      <w:ind w:left="1503" w:hanging="1985"/>
    </w:pPr>
  </w:style>
  <w:style w:type="paragraph" w:customStyle="1" w:styleId="AExamIParaSymb">
    <w:name w:val="AExamIPara Symb"/>
    <w:basedOn w:val="aExam"/>
    <w:rsid w:val="00C51178"/>
    <w:pPr>
      <w:tabs>
        <w:tab w:val="right" w:pos="1718"/>
      </w:tabs>
      <w:ind w:left="1984" w:hanging="2466"/>
    </w:pPr>
  </w:style>
  <w:style w:type="paragraph" w:customStyle="1" w:styleId="aExamBulletssSymb">
    <w:name w:val="aExamBulletss Symb"/>
    <w:basedOn w:val="aExamssSymb"/>
    <w:rsid w:val="00C51178"/>
    <w:pPr>
      <w:tabs>
        <w:tab w:val="left" w:pos="1100"/>
      </w:tabs>
      <w:ind w:left="1500" w:hanging="1986"/>
    </w:pPr>
  </w:style>
  <w:style w:type="paragraph" w:customStyle="1" w:styleId="aNoteSymb">
    <w:name w:val="aNote Symb"/>
    <w:basedOn w:val="BillBasic"/>
    <w:rsid w:val="00C51178"/>
    <w:pPr>
      <w:tabs>
        <w:tab w:val="left" w:pos="1100"/>
        <w:tab w:val="left" w:pos="2381"/>
      </w:tabs>
      <w:ind w:left="1899" w:hanging="2381"/>
    </w:pPr>
    <w:rPr>
      <w:sz w:val="20"/>
    </w:rPr>
  </w:style>
  <w:style w:type="paragraph" w:customStyle="1" w:styleId="aNoteTextssSymb">
    <w:name w:val="aNoteTextss Symb"/>
    <w:basedOn w:val="Normal"/>
    <w:rsid w:val="00C51178"/>
    <w:pPr>
      <w:tabs>
        <w:tab w:val="clear" w:pos="0"/>
        <w:tab w:val="left" w:pos="1418"/>
      </w:tabs>
      <w:spacing w:before="60"/>
      <w:ind w:left="1417" w:hanging="1899"/>
      <w:jc w:val="both"/>
    </w:pPr>
    <w:rPr>
      <w:sz w:val="20"/>
    </w:rPr>
  </w:style>
  <w:style w:type="paragraph" w:customStyle="1" w:styleId="aNoteParaSymb">
    <w:name w:val="aNotePara Symb"/>
    <w:basedOn w:val="aNoteSymb"/>
    <w:rsid w:val="00C51178"/>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C51178"/>
    <w:pPr>
      <w:tabs>
        <w:tab w:val="clear" w:pos="0"/>
        <w:tab w:val="left" w:pos="1899"/>
      </w:tabs>
      <w:spacing w:before="60"/>
      <w:ind w:left="2296" w:hanging="2778"/>
      <w:jc w:val="both"/>
    </w:pPr>
    <w:rPr>
      <w:sz w:val="20"/>
    </w:rPr>
  </w:style>
  <w:style w:type="paragraph" w:customStyle="1" w:styleId="AparabulletSymb">
    <w:name w:val="A para bullet Symb"/>
    <w:basedOn w:val="BillBasic"/>
    <w:rsid w:val="00C51178"/>
    <w:pPr>
      <w:tabs>
        <w:tab w:val="left" w:pos="1616"/>
        <w:tab w:val="left" w:pos="2495"/>
      </w:tabs>
      <w:spacing w:before="60"/>
      <w:ind w:left="2013" w:hanging="2495"/>
    </w:pPr>
  </w:style>
  <w:style w:type="paragraph" w:customStyle="1" w:styleId="aExamHdgparSymb">
    <w:name w:val="aExamHdgpar Symb"/>
    <w:basedOn w:val="aExamHdgssSymb"/>
    <w:next w:val="Normal"/>
    <w:rsid w:val="00C51178"/>
    <w:pPr>
      <w:tabs>
        <w:tab w:val="clear" w:pos="1582"/>
        <w:tab w:val="left" w:pos="1599"/>
      </w:tabs>
      <w:ind w:left="1599" w:hanging="2081"/>
    </w:pPr>
  </w:style>
  <w:style w:type="paragraph" w:customStyle="1" w:styleId="aExamparSymb">
    <w:name w:val="aExampar Symb"/>
    <w:basedOn w:val="aExamssSymb"/>
    <w:rsid w:val="00C51178"/>
    <w:pPr>
      <w:tabs>
        <w:tab w:val="clear" w:pos="1582"/>
        <w:tab w:val="left" w:pos="1599"/>
      </w:tabs>
      <w:ind w:left="1599" w:hanging="2081"/>
    </w:pPr>
  </w:style>
  <w:style w:type="paragraph" w:customStyle="1" w:styleId="aExamINumparSymb">
    <w:name w:val="aExamINumpar Symb"/>
    <w:basedOn w:val="aExamparSymb"/>
    <w:rsid w:val="00C51178"/>
    <w:pPr>
      <w:tabs>
        <w:tab w:val="left" w:pos="2000"/>
      </w:tabs>
      <w:ind w:left="2041" w:hanging="2495"/>
    </w:pPr>
  </w:style>
  <w:style w:type="paragraph" w:customStyle="1" w:styleId="aExamBulletparSymb">
    <w:name w:val="aExamBulletpar Symb"/>
    <w:basedOn w:val="aExamparSymb"/>
    <w:rsid w:val="00C51178"/>
    <w:pPr>
      <w:tabs>
        <w:tab w:val="clear" w:pos="1599"/>
        <w:tab w:val="left" w:pos="1616"/>
        <w:tab w:val="left" w:pos="2495"/>
      </w:tabs>
      <w:ind w:left="2013" w:hanging="2495"/>
    </w:pPr>
  </w:style>
  <w:style w:type="paragraph" w:customStyle="1" w:styleId="aNoteparSymb">
    <w:name w:val="aNotepar Symb"/>
    <w:basedOn w:val="BillBasic"/>
    <w:next w:val="Normal"/>
    <w:rsid w:val="00C51178"/>
    <w:pPr>
      <w:tabs>
        <w:tab w:val="left" w:pos="1599"/>
        <w:tab w:val="left" w:pos="2398"/>
      </w:tabs>
      <w:ind w:left="2410" w:hanging="2892"/>
    </w:pPr>
    <w:rPr>
      <w:sz w:val="20"/>
    </w:rPr>
  </w:style>
  <w:style w:type="paragraph" w:customStyle="1" w:styleId="aNoteTextparSymb">
    <w:name w:val="aNoteTextpar Symb"/>
    <w:basedOn w:val="aNoteparSymb"/>
    <w:rsid w:val="00C51178"/>
    <w:pPr>
      <w:tabs>
        <w:tab w:val="clear" w:pos="1599"/>
        <w:tab w:val="clear" w:pos="2398"/>
        <w:tab w:val="left" w:pos="2880"/>
      </w:tabs>
      <w:spacing w:before="60"/>
      <w:ind w:left="2398" w:hanging="2880"/>
    </w:pPr>
  </w:style>
  <w:style w:type="paragraph" w:customStyle="1" w:styleId="aNoteParaparSymb">
    <w:name w:val="aNoteParapar Symb"/>
    <w:basedOn w:val="aNoteparSymb"/>
    <w:rsid w:val="00C51178"/>
    <w:pPr>
      <w:tabs>
        <w:tab w:val="right" w:pos="2640"/>
      </w:tabs>
      <w:spacing w:before="60"/>
      <w:ind w:left="2920" w:hanging="3402"/>
    </w:pPr>
  </w:style>
  <w:style w:type="paragraph" w:customStyle="1" w:styleId="aNoteBulletparSymb">
    <w:name w:val="aNoteBulletpar Symb"/>
    <w:basedOn w:val="aNoteparSymb"/>
    <w:rsid w:val="00C51178"/>
    <w:pPr>
      <w:tabs>
        <w:tab w:val="clear" w:pos="1599"/>
        <w:tab w:val="left" w:pos="3289"/>
      </w:tabs>
      <w:spacing w:before="60"/>
      <w:ind w:left="2807" w:hanging="3289"/>
    </w:pPr>
  </w:style>
  <w:style w:type="paragraph" w:customStyle="1" w:styleId="AsubparabulletSymb">
    <w:name w:val="A subpara bullet Symb"/>
    <w:basedOn w:val="BillBasic"/>
    <w:rsid w:val="00C51178"/>
    <w:pPr>
      <w:tabs>
        <w:tab w:val="left" w:pos="2138"/>
        <w:tab w:val="left" w:pos="3005"/>
      </w:tabs>
      <w:spacing w:before="60"/>
      <w:ind w:left="2523" w:hanging="3005"/>
    </w:pPr>
  </w:style>
  <w:style w:type="paragraph" w:customStyle="1" w:styleId="aExamHdgsubparSymb">
    <w:name w:val="aExamHdgsubpar Symb"/>
    <w:basedOn w:val="aExamHdgssSymb"/>
    <w:next w:val="Normal"/>
    <w:rsid w:val="00C51178"/>
    <w:pPr>
      <w:tabs>
        <w:tab w:val="clear" w:pos="1582"/>
        <w:tab w:val="left" w:pos="2620"/>
      </w:tabs>
      <w:ind w:left="2138" w:hanging="2620"/>
    </w:pPr>
  </w:style>
  <w:style w:type="paragraph" w:customStyle="1" w:styleId="aExamsubparSymb">
    <w:name w:val="aExamsubpar Symb"/>
    <w:basedOn w:val="aExamssSymb"/>
    <w:rsid w:val="00C51178"/>
    <w:pPr>
      <w:tabs>
        <w:tab w:val="clear" w:pos="1582"/>
        <w:tab w:val="left" w:pos="2620"/>
      </w:tabs>
      <w:ind w:left="2138" w:hanging="2620"/>
    </w:pPr>
  </w:style>
  <w:style w:type="paragraph" w:customStyle="1" w:styleId="aNotesubparSymb">
    <w:name w:val="aNotesubpar Symb"/>
    <w:basedOn w:val="BillBasic"/>
    <w:next w:val="Normal"/>
    <w:rsid w:val="00C51178"/>
    <w:pPr>
      <w:tabs>
        <w:tab w:val="left" w:pos="2138"/>
        <w:tab w:val="left" w:pos="2937"/>
      </w:tabs>
      <w:ind w:left="2455" w:hanging="2937"/>
    </w:pPr>
    <w:rPr>
      <w:sz w:val="20"/>
    </w:rPr>
  </w:style>
  <w:style w:type="paragraph" w:customStyle="1" w:styleId="aNoteTextsubparSymb">
    <w:name w:val="aNoteTextsubpar Symb"/>
    <w:basedOn w:val="aNotesubparSymb"/>
    <w:rsid w:val="00C51178"/>
    <w:pPr>
      <w:tabs>
        <w:tab w:val="clear" w:pos="2138"/>
        <w:tab w:val="clear" w:pos="2937"/>
        <w:tab w:val="left" w:pos="2943"/>
      </w:tabs>
      <w:spacing w:before="60"/>
      <w:ind w:left="2943" w:hanging="3425"/>
    </w:pPr>
  </w:style>
  <w:style w:type="paragraph" w:customStyle="1" w:styleId="PenaltySymb">
    <w:name w:val="Penalty Symb"/>
    <w:basedOn w:val="AmainreturnSymb"/>
    <w:rsid w:val="00C51178"/>
  </w:style>
  <w:style w:type="paragraph" w:customStyle="1" w:styleId="PenaltyParaSymb">
    <w:name w:val="PenaltyPara Symb"/>
    <w:basedOn w:val="Normal"/>
    <w:rsid w:val="00C51178"/>
    <w:pPr>
      <w:tabs>
        <w:tab w:val="right" w:pos="1360"/>
      </w:tabs>
      <w:spacing w:before="60"/>
      <w:ind w:left="1599" w:hanging="2081"/>
      <w:jc w:val="both"/>
    </w:pPr>
  </w:style>
  <w:style w:type="paragraph" w:customStyle="1" w:styleId="FormulaSymb">
    <w:name w:val="Formula Symb"/>
    <w:basedOn w:val="BillBasic"/>
    <w:rsid w:val="00C51178"/>
    <w:pPr>
      <w:tabs>
        <w:tab w:val="left" w:pos="-480"/>
      </w:tabs>
      <w:spacing w:line="260" w:lineRule="atLeast"/>
      <w:ind w:hanging="480"/>
      <w:jc w:val="center"/>
    </w:pPr>
  </w:style>
  <w:style w:type="paragraph" w:customStyle="1" w:styleId="NormalSymb">
    <w:name w:val="Normal Symb"/>
    <w:basedOn w:val="Normal"/>
    <w:qFormat/>
    <w:rsid w:val="00C51178"/>
    <w:pPr>
      <w:ind w:hanging="482"/>
    </w:pPr>
  </w:style>
  <w:style w:type="character" w:styleId="PlaceholderText">
    <w:name w:val="Placeholder Text"/>
    <w:basedOn w:val="DefaultParagraphFont"/>
    <w:uiPriority w:val="99"/>
    <w:semiHidden/>
    <w:rsid w:val="00C511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76327">
      <w:bodyDiv w:val="1"/>
      <w:marLeft w:val="0"/>
      <w:marRight w:val="0"/>
      <w:marTop w:val="0"/>
      <w:marBottom w:val="0"/>
      <w:divBdr>
        <w:top w:val="none" w:sz="0" w:space="0" w:color="auto"/>
        <w:left w:val="none" w:sz="0" w:space="0" w:color="auto"/>
        <w:bottom w:val="none" w:sz="0" w:space="0" w:color="auto"/>
        <w:right w:val="none" w:sz="0" w:space="0" w:color="auto"/>
      </w:divBdr>
    </w:div>
    <w:div w:id="133572153">
      <w:bodyDiv w:val="1"/>
      <w:marLeft w:val="0"/>
      <w:marRight w:val="0"/>
      <w:marTop w:val="0"/>
      <w:marBottom w:val="0"/>
      <w:divBdr>
        <w:top w:val="none" w:sz="0" w:space="0" w:color="auto"/>
        <w:left w:val="none" w:sz="0" w:space="0" w:color="auto"/>
        <w:bottom w:val="none" w:sz="0" w:space="0" w:color="auto"/>
        <w:right w:val="none" w:sz="0" w:space="0" w:color="auto"/>
      </w:divBdr>
    </w:div>
    <w:div w:id="169413505">
      <w:bodyDiv w:val="1"/>
      <w:marLeft w:val="0"/>
      <w:marRight w:val="0"/>
      <w:marTop w:val="0"/>
      <w:marBottom w:val="0"/>
      <w:divBdr>
        <w:top w:val="none" w:sz="0" w:space="0" w:color="auto"/>
        <w:left w:val="none" w:sz="0" w:space="0" w:color="auto"/>
        <w:bottom w:val="none" w:sz="0" w:space="0" w:color="auto"/>
        <w:right w:val="none" w:sz="0" w:space="0" w:color="auto"/>
      </w:divBdr>
    </w:div>
    <w:div w:id="217908082">
      <w:bodyDiv w:val="1"/>
      <w:marLeft w:val="0"/>
      <w:marRight w:val="0"/>
      <w:marTop w:val="0"/>
      <w:marBottom w:val="0"/>
      <w:divBdr>
        <w:top w:val="none" w:sz="0" w:space="0" w:color="auto"/>
        <w:left w:val="none" w:sz="0" w:space="0" w:color="auto"/>
        <w:bottom w:val="none" w:sz="0" w:space="0" w:color="auto"/>
        <w:right w:val="none" w:sz="0" w:space="0" w:color="auto"/>
      </w:divBdr>
    </w:div>
    <w:div w:id="325717676">
      <w:bodyDiv w:val="1"/>
      <w:marLeft w:val="0"/>
      <w:marRight w:val="0"/>
      <w:marTop w:val="0"/>
      <w:marBottom w:val="0"/>
      <w:divBdr>
        <w:top w:val="none" w:sz="0" w:space="0" w:color="auto"/>
        <w:left w:val="none" w:sz="0" w:space="0" w:color="auto"/>
        <w:bottom w:val="none" w:sz="0" w:space="0" w:color="auto"/>
        <w:right w:val="none" w:sz="0" w:space="0" w:color="auto"/>
      </w:divBdr>
    </w:div>
    <w:div w:id="553275373">
      <w:bodyDiv w:val="1"/>
      <w:marLeft w:val="0"/>
      <w:marRight w:val="0"/>
      <w:marTop w:val="0"/>
      <w:marBottom w:val="0"/>
      <w:divBdr>
        <w:top w:val="none" w:sz="0" w:space="0" w:color="auto"/>
        <w:left w:val="none" w:sz="0" w:space="0" w:color="auto"/>
        <w:bottom w:val="none" w:sz="0" w:space="0" w:color="auto"/>
        <w:right w:val="none" w:sz="0" w:space="0" w:color="auto"/>
      </w:divBdr>
    </w:div>
    <w:div w:id="695885005">
      <w:bodyDiv w:val="1"/>
      <w:marLeft w:val="0"/>
      <w:marRight w:val="0"/>
      <w:marTop w:val="0"/>
      <w:marBottom w:val="0"/>
      <w:divBdr>
        <w:top w:val="none" w:sz="0" w:space="0" w:color="auto"/>
        <w:left w:val="none" w:sz="0" w:space="0" w:color="auto"/>
        <w:bottom w:val="none" w:sz="0" w:space="0" w:color="auto"/>
        <w:right w:val="none" w:sz="0" w:space="0" w:color="auto"/>
      </w:divBdr>
    </w:div>
    <w:div w:id="724332153">
      <w:bodyDiv w:val="1"/>
      <w:marLeft w:val="0"/>
      <w:marRight w:val="0"/>
      <w:marTop w:val="0"/>
      <w:marBottom w:val="0"/>
      <w:divBdr>
        <w:top w:val="none" w:sz="0" w:space="0" w:color="auto"/>
        <w:left w:val="none" w:sz="0" w:space="0" w:color="auto"/>
        <w:bottom w:val="none" w:sz="0" w:space="0" w:color="auto"/>
        <w:right w:val="none" w:sz="0" w:space="0" w:color="auto"/>
      </w:divBdr>
    </w:div>
    <w:div w:id="745810338">
      <w:bodyDiv w:val="1"/>
      <w:marLeft w:val="0"/>
      <w:marRight w:val="0"/>
      <w:marTop w:val="0"/>
      <w:marBottom w:val="0"/>
      <w:divBdr>
        <w:top w:val="none" w:sz="0" w:space="0" w:color="auto"/>
        <w:left w:val="none" w:sz="0" w:space="0" w:color="auto"/>
        <w:bottom w:val="none" w:sz="0" w:space="0" w:color="auto"/>
        <w:right w:val="none" w:sz="0" w:space="0" w:color="auto"/>
      </w:divBdr>
    </w:div>
    <w:div w:id="792820956">
      <w:bodyDiv w:val="1"/>
      <w:marLeft w:val="0"/>
      <w:marRight w:val="0"/>
      <w:marTop w:val="0"/>
      <w:marBottom w:val="0"/>
      <w:divBdr>
        <w:top w:val="none" w:sz="0" w:space="0" w:color="auto"/>
        <w:left w:val="none" w:sz="0" w:space="0" w:color="auto"/>
        <w:bottom w:val="none" w:sz="0" w:space="0" w:color="auto"/>
        <w:right w:val="none" w:sz="0" w:space="0" w:color="auto"/>
      </w:divBdr>
      <w:divsChild>
        <w:div w:id="2066374602">
          <w:marLeft w:val="0"/>
          <w:marRight w:val="0"/>
          <w:marTop w:val="0"/>
          <w:marBottom w:val="0"/>
          <w:divBdr>
            <w:top w:val="none" w:sz="0" w:space="0" w:color="auto"/>
            <w:left w:val="none" w:sz="0" w:space="0" w:color="auto"/>
            <w:bottom w:val="none" w:sz="0" w:space="0" w:color="auto"/>
            <w:right w:val="none" w:sz="0" w:space="0" w:color="auto"/>
          </w:divBdr>
        </w:div>
        <w:div w:id="1925802954">
          <w:marLeft w:val="0"/>
          <w:marRight w:val="0"/>
          <w:marTop w:val="0"/>
          <w:marBottom w:val="0"/>
          <w:divBdr>
            <w:top w:val="none" w:sz="0" w:space="0" w:color="auto"/>
            <w:left w:val="none" w:sz="0" w:space="0" w:color="auto"/>
            <w:bottom w:val="none" w:sz="0" w:space="0" w:color="auto"/>
            <w:right w:val="none" w:sz="0" w:space="0" w:color="auto"/>
          </w:divBdr>
        </w:div>
        <w:div w:id="1208755595">
          <w:marLeft w:val="0"/>
          <w:marRight w:val="0"/>
          <w:marTop w:val="0"/>
          <w:marBottom w:val="0"/>
          <w:divBdr>
            <w:top w:val="none" w:sz="0" w:space="0" w:color="auto"/>
            <w:left w:val="none" w:sz="0" w:space="0" w:color="auto"/>
            <w:bottom w:val="none" w:sz="0" w:space="0" w:color="auto"/>
            <w:right w:val="none" w:sz="0" w:space="0" w:color="auto"/>
          </w:divBdr>
        </w:div>
        <w:div w:id="1167792534">
          <w:marLeft w:val="0"/>
          <w:marRight w:val="0"/>
          <w:marTop w:val="0"/>
          <w:marBottom w:val="0"/>
          <w:divBdr>
            <w:top w:val="none" w:sz="0" w:space="0" w:color="auto"/>
            <w:left w:val="none" w:sz="0" w:space="0" w:color="auto"/>
            <w:bottom w:val="none" w:sz="0" w:space="0" w:color="auto"/>
            <w:right w:val="none" w:sz="0" w:space="0" w:color="auto"/>
          </w:divBdr>
        </w:div>
      </w:divsChild>
    </w:div>
    <w:div w:id="855968478">
      <w:bodyDiv w:val="1"/>
      <w:marLeft w:val="0"/>
      <w:marRight w:val="0"/>
      <w:marTop w:val="0"/>
      <w:marBottom w:val="0"/>
      <w:divBdr>
        <w:top w:val="none" w:sz="0" w:space="0" w:color="auto"/>
        <w:left w:val="none" w:sz="0" w:space="0" w:color="auto"/>
        <w:bottom w:val="none" w:sz="0" w:space="0" w:color="auto"/>
        <w:right w:val="none" w:sz="0" w:space="0" w:color="auto"/>
      </w:divBdr>
    </w:div>
    <w:div w:id="903757810">
      <w:bodyDiv w:val="1"/>
      <w:marLeft w:val="0"/>
      <w:marRight w:val="0"/>
      <w:marTop w:val="0"/>
      <w:marBottom w:val="0"/>
      <w:divBdr>
        <w:top w:val="none" w:sz="0" w:space="0" w:color="auto"/>
        <w:left w:val="none" w:sz="0" w:space="0" w:color="auto"/>
        <w:bottom w:val="none" w:sz="0" w:space="0" w:color="auto"/>
        <w:right w:val="none" w:sz="0" w:space="0" w:color="auto"/>
      </w:divBdr>
    </w:div>
    <w:div w:id="939484692">
      <w:bodyDiv w:val="1"/>
      <w:marLeft w:val="0"/>
      <w:marRight w:val="0"/>
      <w:marTop w:val="0"/>
      <w:marBottom w:val="0"/>
      <w:divBdr>
        <w:top w:val="none" w:sz="0" w:space="0" w:color="auto"/>
        <w:left w:val="none" w:sz="0" w:space="0" w:color="auto"/>
        <w:bottom w:val="none" w:sz="0" w:space="0" w:color="auto"/>
        <w:right w:val="none" w:sz="0" w:space="0" w:color="auto"/>
      </w:divBdr>
    </w:div>
    <w:div w:id="1244141868">
      <w:bodyDiv w:val="1"/>
      <w:marLeft w:val="0"/>
      <w:marRight w:val="0"/>
      <w:marTop w:val="0"/>
      <w:marBottom w:val="0"/>
      <w:divBdr>
        <w:top w:val="none" w:sz="0" w:space="0" w:color="auto"/>
        <w:left w:val="none" w:sz="0" w:space="0" w:color="auto"/>
        <w:bottom w:val="none" w:sz="0" w:space="0" w:color="auto"/>
        <w:right w:val="none" w:sz="0" w:space="0" w:color="auto"/>
      </w:divBdr>
    </w:div>
    <w:div w:id="1347363348">
      <w:bodyDiv w:val="1"/>
      <w:marLeft w:val="0"/>
      <w:marRight w:val="0"/>
      <w:marTop w:val="0"/>
      <w:marBottom w:val="0"/>
      <w:divBdr>
        <w:top w:val="none" w:sz="0" w:space="0" w:color="auto"/>
        <w:left w:val="none" w:sz="0" w:space="0" w:color="auto"/>
        <w:bottom w:val="none" w:sz="0" w:space="0" w:color="auto"/>
        <w:right w:val="none" w:sz="0" w:space="0" w:color="auto"/>
      </w:divBdr>
    </w:div>
    <w:div w:id="1352954610">
      <w:bodyDiv w:val="1"/>
      <w:marLeft w:val="0"/>
      <w:marRight w:val="0"/>
      <w:marTop w:val="0"/>
      <w:marBottom w:val="0"/>
      <w:divBdr>
        <w:top w:val="none" w:sz="0" w:space="0" w:color="auto"/>
        <w:left w:val="none" w:sz="0" w:space="0" w:color="auto"/>
        <w:bottom w:val="none" w:sz="0" w:space="0" w:color="auto"/>
        <w:right w:val="none" w:sz="0" w:space="0" w:color="auto"/>
      </w:divBdr>
    </w:div>
    <w:div w:id="1378319263">
      <w:bodyDiv w:val="1"/>
      <w:marLeft w:val="0"/>
      <w:marRight w:val="0"/>
      <w:marTop w:val="0"/>
      <w:marBottom w:val="0"/>
      <w:divBdr>
        <w:top w:val="none" w:sz="0" w:space="0" w:color="auto"/>
        <w:left w:val="none" w:sz="0" w:space="0" w:color="auto"/>
        <w:bottom w:val="none" w:sz="0" w:space="0" w:color="auto"/>
        <w:right w:val="none" w:sz="0" w:space="0" w:color="auto"/>
      </w:divBdr>
    </w:div>
    <w:div w:id="1410957311">
      <w:bodyDiv w:val="1"/>
      <w:marLeft w:val="0"/>
      <w:marRight w:val="0"/>
      <w:marTop w:val="0"/>
      <w:marBottom w:val="0"/>
      <w:divBdr>
        <w:top w:val="none" w:sz="0" w:space="0" w:color="auto"/>
        <w:left w:val="none" w:sz="0" w:space="0" w:color="auto"/>
        <w:bottom w:val="none" w:sz="0" w:space="0" w:color="auto"/>
        <w:right w:val="none" w:sz="0" w:space="0" w:color="auto"/>
      </w:divBdr>
    </w:div>
    <w:div w:id="1468621642">
      <w:bodyDiv w:val="1"/>
      <w:marLeft w:val="0"/>
      <w:marRight w:val="0"/>
      <w:marTop w:val="0"/>
      <w:marBottom w:val="0"/>
      <w:divBdr>
        <w:top w:val="none" w:sz="0" w:space="0" w:color="auto"/>
        <w:left w:val="none" w:sz="0" w:space="0" w:color="auto"/>
        <w:bottom w:val="none" w:sz="0" w:space="0" w:color="auto"/>
        <w:right w:val="none" w:sz="0" w:space="0" w:color="auto"/>
      </w:divBdr>
      <w:divsChild>
        <w:div w:id="1812477221">
          <w:marLeft w:val="0"/>
          <w:marRight w:val="0"/>
          <w:marTop w:val="0"/>
          <w:marBottom w:val="0"/>
          <w:divBdr>
            <w:top w:val="single" w:sz="12" w:space="0" w:color="0000FF"/>
            <w:left w:val="single" w:sz="12" w:space="0" w:color="0000FF"/>
            <w:bottom w:val="single" w:sz="12" w:space="0" w:color="0000FF"/>
            <w:right w:val="single" w:sz="12" w:space="0" w:color="0000FF"/>
          </w:divBdr>
          <w:divsChild>
            <w:div w:id="669219217">
              <w:marLeft w:val="0"/>
              <w:marRight w:val="0"/>
              <w:marTop w:val="0"/>
              <w:marBottom w:val="0"/>
              <w:divBdr>
                <w:top w:val="single" w:sz="6" w:space="0" w:color="000000"/>
                <w:left w:val="single" w:sz="6" w:space="0" w:color="000000"/>
                <w:bottom w:val="single" w:sz="6" w:space="0" w:color="000000"/>
                <w:right w:val="single" w:sz="6" w:space="0" w:color="000000"/>
              </w:divBdr>
              <w:divsChild>
                <w:div w:id="1447850581">
                  <w:marLeft w:val="0"/>
                  <w:marRight w:val="0"/>
                  <w:marTop w:val="0"/>
                  <w:marBottom w:val="0"/>
                  <w:divBdr>
                    <w:top w:val="none" w:sz="0" w:space="0" w:color="auto"/>
                    <w:left w:val="none" w:sz="0" w:space="0" w:color="auto"/>
                    <w:bottom w:val="none" w:sz="0" w:space="0" w:color="auto"/>
                    <w:right w:val="none" w:sz="0" w:space="0" w:color="auto"/>
                  </w:divBdr>
                  <w:divsChild>
                    <w:div w:id="355885334">
                      <w:marLeft w:val="0"/>
                      <w:marRight w:val="0"/>
                      <w:marTop w:val="0"/>
                      <w:marBottom w:val="0"/>
                      <w:divBdr>
                        <w:top w:val="none" w:sz="0" w:space="0" w:color="auto"/>
                        <w:left w:val="none" w:sz="0" w:space="0" w:color="auto"/>
                        <w:bottom w:val="none" w:sz="0" w:space="0" w:color="auto"/>
                        <w:right w:val="none" w:sz="0" w:space="0" w:color="auto"/>
                      </w:divBdr>
                    </w:div>
                    <w:div w:id="1068184645">
                      <w:marLeft w:val="0"/>
                      <w:marRight w:val="0"/>
                      <w:marTop w:val="0"/>
                      <w:marBottom w:val="0"/>
                      <w:divBdr>
                        <w:top w:val="none" w:sz="0" w:space="0" w:color="auto"/>
                        <w:left w:val="none" w:sz="0" w:space="0" w:color="auto"/>
                        <w:bottom w:val="none" w:sz="0" w:space="0" w:color="auto"/>
                        <w:right w:val="none" w:sz="0" w:space="0" w:color="auto"/>
                      </w:divBdr>
                    </w:div>
                  </w:divsChild>
                </w:div>
                <w:div w:id="682439537">
                  <w:marLeft w:val="0"/>
                  <w:marRight w:val="0"/>
                  <w:marTop w:val="0"/>
                  <w:marBottom w:val="0"/>
                  <w:divBdr>
                    <w:top w:val="none" w:sz="0" w:space="0" w:color="auto"/>
                    <w:left w:val="none" w:sz="0" w:space="0" w:color="auto"/>
                    <w:bottom w:val="none" w:sz="0" w:space="0" w:color="auto"/>
                    <w:right w:val="none" w:sz="0" w:space="0" w:color="auto"/>
                  </w:divBdr>
                  <w:divsChild>
                    <w:div w:id="1220239666">
                      <w:marLeft w:val="0"/>
                      <w:marRight w:val="0"/>
                      <w:marTop w:val="0"/>
                      <w:marBottom w:val="0"/>
                      <w:divBdr>
                        <w:top w:val="none" w:sz="0" w:space="0" w:color="auto"/>
                        <w:left w:val="none" w:sz="0" w:space="0" w:color="auto"/>
                        <w:bottom w:val="none" w:sz="0" w:space="0" w:color="auto"/>
                        <w:right w:val="none" w:sz="0" w:space="0" w:color="auto"/>
                      </w:divBdr>
                    </w:div>
                    <w:div w:id="1891265503">
                      <w:marLeft w:val="0"/>
                      <w:marRight w:val="0"/>
                      <w:marTop w:val="0"/>
                      <w:marBottom w:val="0"/>
                      <w:divBdr>
                        <w:top w:val="none" w:sz="0" w:space="0" w:color="auto"/>
                        <w:left w:val="none" w:sz="0" w:space="0" w:color="auto"/>
                        <w:bottom w:val="none" w:sz="0" w:space="0" w:color="auto"/>
                        <w:right w:val="none" w:sz="0" w:space="0" w:color="auto"/>
                      </w:divBdr>
                    </w:div>
                    <w:div w:id="1677462210">
                      <w:marLeft w:val="0"/>
                      <w:marRight w:val="0"/>
                      <w:marTop w:val="0"/>
                      <w:marBottom w:val="0"/>
                      <w:divBdr>
                        <w:top w:val="none" w:sz="0" w:space="0" w:color="auto"/>
                        <w:left w:val="none" w:sz="0" w:space="0" w:color="auto"/>
                        <w:bottom w:val="none" w:sz="0" w:space="0" w:color="auto"/>
                        <w:right w:val="none" w:sz="0" w:space="0" w:color="auto"/>
                      </w:divBdr>
                    </w:div>
                    <w:div w:id="1235169174">
                      <w:marLeft w:val="0"/>
                      <w:marRight w:val="0"/>
                      <w:marTop w:val="0"/>
                      <w:marBottom w:val="0"/>
                      <w:divBdr>
                        <w:top w:val="none" w:sz="0" w:space="0" w:color="auto"/>
                        <w:left w:val="none" w:sz="0" w:space="0" w:color="auto"/>
                        <w:bottom w:val="none" w:sz="0" w:space="0" w:color="auto"/>
                        <w:right w:val="none" w:sz="0" w:space="0" w:color="auto"/>
                      </w:divBdr>
                    </w:div>
                  </w:divsChild>
                </w:div>
                <w:div w:id="941957984">
                  <w:marLeft w:val="0"/>
                  <w:marRight w:val="0"/>
                  <w:marTop w:val="0"/>
                  <w:marBottom w:val="0"/>
                  <w:divBdr>
                    <w:top w:val="none" w:sz="0" w:space="0" w:color="auto"/>
                    <w:left w:val="none" w:sz="0" w:space="0" w:color="auto"/>
                    <w:bottom w:val="none" w:sz="0" w:space="0" w:color="auto"/>
                    <w:right w:val="none" w:sz="0" w:space="0" w:color="auto"/>
                  </w:divBdr>
                  <w:divsChild>
                    <w:div w:id="2083595301">
                      <w:marLeft w:val="0"/>
                      <w:marRight w:val="0"/>
                      <w:marTop w:val="0"/>
                      <w:marBottom w:val="0"/>
                      <w:divBdr>
                        <w:top w:val="none" w:sz="0" w:space="0" w:color="auto"/>
                        <w:left w:val="none" w:sz="0" w:space="0" w:color="auto"/>
                        <w:bottom w:val="none" w:sz="0" w:space="0" w:color="auto"/>
                        <w:right w:val="none" w:sz="0" w:space="0" w:color="auto"/>
                      </w:divBdr>
                    </w:div>
                    <w:div w:id="10217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579580">
      <w:bodyDiv w:val="1"/>
      <w:marLeft w:val="0"/>
      <w:marRight w:val="0"/>
      <w:marTop w:val="0"/>
      <w:marBottom w:val="0"/>
      <w:divBdr>
        <w:top w:val="none" w:sz="0" w:space="0" w:color="auto"/>
        <w:left w:val="none" w:sz="0" w:space="0" w:color="auto"/>
        <w:bottom w:val="none" w:sz="0" w:space="0" w:color="auto"/>
        <w:right w:val="none" w:sz="0" w:space="0" w:color="auto"/>
      </w:divBdr>
    </w:div>
    <w:div w:id="1560895363">
      <w:bodyDiv w:val="1"/>
      <w:marLeft w:val="0"/>
      <w:marRight w:val="0"/>
      <w:marTop w:val="0"/>
      <w:marBottom w:val="0"/>
      <w:divBdr>
        <w:top w:val="none" w:sz="0" w:space="0" w:color="auto"/>
        <w:left w:val="none" w:sz="0" w:space="0" w:color="auto"/>
        <w:bottom w:val="none" w:sz="0" w:space="0" w:color="auto"/>
        <w:right w:val="none" w:sz="0" w:space="0" w:color="auto"/>
      </w:divBdr>
    </w:div>
    <w:div w:id="1585070496">
      <w:bodyDiv w:val="1"/>
      <w:marLeft w:val="0"/>
      <w:marRight w:val="0"/>
      <w:marTop w:val="0"/>
      <w:marBottom w:val="0"/>
      <w:divBdr>
        <w:top w:val="none" w:sz="0" w:space="0" w:color="auto"/>
        <w:left w:val="none" w:sz="0" w:space="0" w:color="auto"/>
        <w:bottom w:val="none" w:sz="0" w:space="0" w:color="auto"/>
        <w:right w:val="none" w:sz="0" w:space="0" w:color="auto"/>
      </w:divBdr>
    </w:div>
    <w:div w:id="1587500826">
      <w:bodyDiv w:val="1"/>
      <w:marLeft w:val="0"/>
      <w:marRight w:val="0"/>
      <w:marTop w:val="0"/>
      <w:marBottom w:val="0"/>
      <w:divBdr>
        <w:top w:val="none" w:sz="0" w:space="0" w:color="auto"/>
        <w:left w:val="none" w:sz="0" w:space="0" w:color="auto"/>
        <w:bottom w:val="none" w:sz="0" w:space="0" w:color="auto"/>
        <w:right w:val="none" w:sz="0" w:space="0" w:color="auto"/>
      </w:divBdr>
    </w:div>
    <w:div w:id="1633436355">
      <w:bodyDiv w:val="1"/>
      <w:marLeft w:val="0"/>
      <w:marRight w:val="0"/>
      <w:marTop w:val="0"/>
      <w:marBottom w:val="0"/>
      <w:divBdr>
        <w:top w:val="none" w:sz="0" w:space="0" w:color="auto"/>
        <w:left w:val="none" w:sz="0" w:space="0" w:color="auto"/>
        <w:bottom w:val="none" w:sz="0" w:space="0" w:color="auto"/>
        <w:right w:val="none" w:sz="0" w:space="0" w:color="auto"/>
      </w:divBdr>
      <w:divsChild>
        <w:div w:id="477301933">
          <w:marLeft w:val="0"/>
          <w:marRight w:val="0"/>
          <w:marTop w:val="0"/>
          <w:marBottom w:val="0"/>
          <w:divBdr>
            <w:top w:val="single" w:sz="12" w:space="0" w:color="0000FF"/>
            <w:left w:val="single" w:sz="12" w:space="0" w:color="0000FF"/>
            <w:bottom w:val="single" w:sz="12" w:space="0" w:color="0000FF"/>
            <w:right w:val="single" w:sz="12" w:space="0" w:color="0000FF"/>
          </w:divBdr>
          <w:divsChild>
            <w:div w:id="1742943266">
              <w:marLeft w:val="0"/>
              <w:marRight w:val="0"/>
              <w:marTop w:val="0"/>
              <w:marBottom w:val="0"/>
              <w:divBdr>
                <w:top w:val="single" w:sz="6" w:space="0" w:color="000000"/>
                <w:left w:val="single" w:sz="6" w:space="0" w:color="000000"/>
                <w:bottom w:val="single" w:sz="6" w:space="0" w:color="000000"/>
                <w:right w:val="single" w:sz="6" w:space="0" w:color="000000"/>
              </w:divBdr>
              <w:divsChild>
                <w:div w:id="1210991683">
                  <w:marLeft w:val="0"/>
                  <w:marRight w:val="0"/>
                  <w:marTop w:val="0"/>
                  <w:marBottom w:val="0"/>
                  <w:divBdr>
                    <w:top w:val="none" w:sz="0" w:space="0" w:color="auto"/>
                    <w:left w:val="none" w:sz="0" w:space="0" w:color="auto"/>
                    <w:bottom w:val="none" w:sz="0" w:space="0" w:color="auto"/>
                    <w:right w:val="none" w:sz="0" w:space="0" w:color="auto"/>
                  </w:divBdr>
                  <w:divsChild>
                    <w:div w:id="1386565669">
                      <w:marLeft w:val="0"/>
                      <w:marRight w:val="0"/>
                      <w:marTop w:val="0"/>
                      <w:marBottom w:val="0"/>
                      <w:divBdr>
                        <w:top w:val="none" w:sz="0" w:space="0" w:color="auto"/>
                        <w:left w:val="none" w:sz="0" w:space="0" w:color="auto"/>
                        <w:bottom w:val="none" w:sz="0" w:space="0" w:color="auto"/>
                        <w:right w:val="none" w:sz="0" w:space="0" w:color="auto"/>
                      </w:divBdr>
                    </w:div>
                  </w:divsChild>
                </w:div>
                <w:div w:id="1569264137">
                  <w:marLeft w:val="0"/>
                  <w:marRight w:val="0"/>
                  <w:marTop w:val="0"/>
                  <w:marBottom w:val="0"/>
                  <w:divBdr>
                    <w:top w:val="none" w:sz="0" w:space="0" w:color="auto"/>
                    <w:left w:val="none" w:sz="0" w:space="0" w:color="auto"/>
                    <w:bottom w:val="none" w:sz="0" w:space="0" w:color="auto"/>
                    <w:right w:val="none" w:sz="0" w:space="0" w:color="auto"/>
                  </w:divBdr>
                  <w:divsChild>
                    <w:div w:id="1675913505">
                      <w:marLeft w:val="0"/>
                      <w:marRight w:val="0"/>
                      <w:marTop w:val="0"/>
                      <w:marBottom w:val="0"/>
                      <w:divBdr>
                        <w:top w:val="none" w:sz="0" w:space="0" w:color="auto"/>
                        <w:left w:val="none" w:sz="0" w:space="0" w:color="auto"/>
                        <w:bottom w:val="none" w:sz="0" w:space="0" w:color="auto"/>
                        <w:right w:val="none" w:sz="0" w:space="0" w:color="auto"/>
                      </w:divBdr>
                    </w:div>
                    <w:div w:id="933825626">
                      <w:marLeft w:val="0"/>
                      <w:marRight w:val="0"/>
                      <w:marTop w:val="0"/>
                      <w:marBottom w:val="0"/>
                      <w:divBdr>
                        <w:top w:val="none" w:sz="0" w:space="0" w:color="auto"/>
                        <w:left w:val="none" w:sz="0" w:space="0" w:color="auto"/>
                        <w:bottom w:val="none" w:sz="0" w:space="0" w:color="auto"/>
                        <w:right w:val="none" w:sz="0" w:space="0" w:color="auto"/>
                      </w:divBdr>
                    </w:div>
                    <w:div w:id="1996641905">
                      <w:marLeft w:val="0"/>
                      <w:marRight w:val="0"/>
                      <w:marTop w:val="0"/>
                      <w:marBottom w:val="0"/>
                      <w:divBdr>
                        <w:top w:val="none" w:sz="0" w:space="0" w:color="auto"/>
                        <w:left w:val="none" w:sz="0" w:space="0" w:color="auto"/>
                        <w:bottom w:val="none" w:sz="0" w:space="0" w:color="auto"/>
                        <w:right w:val="none" w:sz="0" w:space="0" w:color="auto"/>
                      </w:divBdr>
                    </w:div>
                    <w:div w:id="1584342358">
                      <w:marLeft w:val="0"/>
                      <w:marRight w:val="0"/>
                      <w:marTop w:val="0"/>
                      <w:marBottom w:val="0"/>
                      <w:divBdr>
                        <w:top w:val="none" w:sz="0" w:space="0" w:color="auto"/>
                        <w:left w:val="none" w:sz="0" w:space="0" w:color="auto"/>
                        <w:bottom w:val="none" w:sz="0" w:space="0" w:color="auto"/>
                        <w:right w:val="none" w:sz="0" w:space="0" w:color="auto"/>
                      </w:divBdr>
                    </w:div>
                    <w:div w:id="1950745525">
                      <w:marLeft w:val="0"/>
                      <w:marRight w:val="0"/>
                      <w:marTop w:val="0"/>
                      <w:marBottom w:val="0"/>
                      <w:divBdr>
                        <w:top w:val="none" w:sz="0" w:space="0" w:color="auto"/>
                        <w:left w:val="none" w:sz="0" w:space="0" w:color="auto"/>
                        <w:bottom w:val="none" w:sz="0" w:space="0" w:color="auto"/>
                        <w:right w:val="none" w:sz="0" w:space="0" w:color="auto"/>
                      </w:divBdr>
                    </w:div>
                    <w:div w:id="1059863923">
                      <w:marLeft w:val="0"/>
                      <w:marRight w:val="0"/>
                      <w:marTop w:val="0"/>
                      <w:marBottom w:val="0"/>
                      <w:divBdr>
                        <w:top w:val="none" w:sz="0" w:space="0" w:color="auto"/>
                        <w:left w:val="none" w:sz="0" w:space="0" w:color="auto"/>
                        <w:bottom w:val="none" w:sz="0" w:space="0" w:color="auto"/>
                        <w:right w:val="none" w:sz="0" w:space="0" w:color="auto"/>
                      </w:divBdr>
                    </w:div>
                    <w:div w:id="214126848">
                      <w:marLeft w:val="0"/>
                      <w:marRight w:val="0"/>
                      <w:marTop w:val="0"/>
                      <w:marBottom w:val="0"/>
                      <w:divBdr>
                        <w:top w:val="none" w:sz="0" w:space="0" w:color="auto"/>
                        <w:left w:val="none" w:sz="0" w:space="0" w:color="auto"/>
                        <w:bottom w:val="none" w:sz="0" w:space="0" w:color="auto"/>
                        <w:right w:val="none" w:sz="0" w:space="0" w:color="auto"/>
                      </w:divBdr>
                    </w:div>
                    <w:div w:id="522941090">
                      <w:marLeft w:val="0"/>
                      <w:marRight w:val="0"/>
                      <w:marTop w:val="0"/>
                      <w:marBottom w:val="0"/>
                      <w:divBdr>
                        <w:top w:val="none" w:sz="0" w:space="0" w:color="auto"/>
                        <w:left w:val="none" w:sz="0" w:space="0" w:color="auto"/>
                        <w:bottom w:val="none" w:sz="0" w:space="0" w:color="auto"/>
                        <w:right w:val="none" w:sz="0" w:space="0" w:color="auto"/>
                      </w:divBdr>
                    </w:div>
                    <w:div w:id="1659267039">
                      <w:marLeft w:val="0"/>
                      <w:marRight w:val="0"/>
                      <w:marTop w:val="0"/>
                      <w:marBottom w:val="0"/>
                      <w:divBdr>
                        <w:top w:val="none" w:sz="0" w:space="0" w:color="auto"/>
                        <w:left w:val="none" w:sz="0" w:space="0" w:color="auto"/>
                        <w:bottom w:val="none" w:sz="0" w:space="0" w:color="auto"/>
                        <w:right w:val="none" w:sz="0" w:space="0" w:color="auto"/>
                      </w:divBdr>
                    </w:div>
                    <w:div w:id="239949736">
                      <w:marLeft w:val="0"/>
                      <w:marRight w:val="0"/>
                      <w:marTop w:val="0"/>
                      <w:marBottom w:val="0"/>
                      <w:divBdr>
                        <w:top w:val="none" w:sz="0" w:space="0" w:color="auto"/>
                        <w:left w:val="none" w:sz="0" w:space="0" w:color="auto"/>
                        <w:bottom w:val="none" w:sz="0" w:space="0" w:color="auto"/>
                        <w:right w:val="none" w:sz="0" w:space="0" w:color="auto"/>
                      </w:divBdr>
                    </w:div>
                    <w:div w:id="1742554373">
                      <w:marLeft w:val="0"/>
                      <w:marRight w:val="0"/>
                      <w:marTop w:val="0"/>
                      <w:marBottom w:val="0"/>
                      <w:divBdr>
                        <w:top w:val="none" w:sz="0" w:space="0" w:color="auto"/>
                        <w:left w:val="none" w:sz="0" w:space="0" w:color="auto"/>
                        <w:bottom w:val="none" w:sz="0" w:space="0" w:color="auto"/>
                        <w:right w:val="none" w:sz="0" w:space="0" w:color="auto"/>
                      </w:divBdr>
                    </w:div>
                    <w:div w:id="1905606016">
                      <w:marLeft w:val="0"/>
                      <w:marRight w:val="0"/>
                      <w:marTop w:val="0"/>
                      <w:marBottom w:val="0"/>
                      <w:divBdr>
                        <w:top w:val="none" w:sz="0" w:space="0" w:color="auto"/>
                        <w:left w:val="none" w:sz="0" w:space="0" w:color="auto"/>
                        <w:bottom w:val="none" w:sz="0" w:space="0" w:color="auto"/>
                        <w:right w:val="none" w:sz="0" w:space="0" w:color="auto"/>
                      </w:divBdr>
                    </w:div>
                    <w:div w:id="1868981158">
                      <w:marLeft w:val="0"/>
                      <w:marRight w:val="0"/>
                      <w:marTop w:val="0"/>
                      <w:marBottom w:val="0"/>
                      <w:divBdr>
                        <w:top w:val="none" w:sz="0" w:space="0" w:color="auto"/>
                        <w:left w:val="none" w:sz="0" w:space="0" w:color="auto"/>
                        <w:bottom w:val="none" w:sz="0" w:space="0" w:color="auto"/>
                        <w:right w:val="none" w:sz="0" w:space="0" w:color="auto"/>
                      </w:divBdr>
                    </w:div>
                    <w:div w:id="84502227">
                      <w:marLeft w:val="0"/>
                      <w:marRight w:val="0"/>
                      <w:marTop w:val="0"/>
                      <w:marBottom w:val="0"/>
                      <w:divBdr>
                        <w:top w:val="none" w:sz="0" w:space="0" w:color="auto"/>
                        <w:left w:val="none" w:sz="0" w:space="0" w:color="auto"/>
                        <w:bottom w:val="none" w:sz="0" w:space="0" w:color="auto"/>
                        <w:right w:val="none" w:sz="0" w:space="0" w:color="auto"/>
                      </w:divBdr>
                    </w:div>
                    <w:div w:id="1135950414">
                      <w:marLeft w:val="0"/>
                      <w:marRight w:val="0"/>
                      <w:marTop w:val="0"/>
                      <w:marBottom w:val="0"/>
                      <w:divBdr>
                        <w:top w:val="none" w:sz="0" w:space="0" w:color="auto"/>
                        <w:left w:val="none" w:sz="0" w:space="0" w:color="auto"/>
                        <w:bottom w:val="none" w:sz="0" w:space="0" w:color="auto"/>
                        <w:right w:val="none" w:sz="0" w:space="0" w:color="auto"/>
                      </w:divBdr>
                    </w:div>
                    <w:div w:id="1395541634">
                      <w:marLeft w:val="0"/>
                      <w:marRight w:val="0"/>
                      <w:marTop w:val="0"/>
                      <w:marBottom w:val="0"/>
                      <w:divBdr>
                        <w:top w:val="none" w:sz="0" w:space="0" w:color="auto"/>
                        <w:left w:val="none" w:sz="0" w:space="0" w:color="auto"/>
                        <w:bottom w:val="none" w:sz="0" w:space="0" w:color="auto"/>
                        <w:right w:val="none" w:sz="0" w:space="0" w:color="auto"/>
                      </w:divBdr>
                    </w:div>
                    <w:div w:id="207110731">
                      <w:marLeft w:val="0"/>
                      <w:marRight w:val="0"/>
                      <w:marTop w:val="0"/>
                      <w:marBottom w:val="0"/>
                      <w:divBdr>
                        <w:top w:val="none" w:sz="0" w:space="0" w:color="auto"/>
                        <w:left w:val="none" w:sz="0" w:space="0" w:color="auto"/>
                        <w:bottom w:val="none" w:sz="0" w:space="0" w:color="auto"/>
                        <w:right w:val="none" w:sz="0" w:space="0" w:color="auto"/>
                      </w:divBdr>
                    </w:div>
                    <w:div w:id="1352028736">
                      <w:marLeft w:val="0"/>
                      <w:marRight w:val="0"/>
                      <w:marTop w:val="0"/>
                      <w:marBottom w:val="0"/>
                      <w:divBdr>
                        <w:top w:val="none" w:sz="0" w:space="0" w:color="auto"/>
                        <w:left w:val="none" w:sz="0" w:space="0" w:color="auto"/>
                        <w:bottom w:val="none" w:sz="0" w:space="0" w:color="auto"/>
                        <w:right w:val="none" w:sz="0" w:space="0" w:color="auto"/>
                      </w:divBdr>
                    </w:div>
                    <w:div w:id="2141608604">
                      <w:marLeft w:val="0"/>
                      <w:marRight w:val="0"/>
                      <w:marTop w:val="0"/>
                      <w:marBottom w:val="0"/>
                      <w:divBdr>
                        <w:top w:val="none" w:sz="0" w:space="0" w:color="auto"/>
                        <w:left w:val="none" w:sz="0" w:space="0" w:color="auto"/>
                        <w:bottom w:val="none" w:sz="0" w:space="0" w:color="auto"/>
                        <w:right w:val="none" w:sz="0" w:space="0" w:color="auto"/>
                      </w:divBdr>
                    </w:div>
                    <w:div w:id="750352570">
                      <w:marLeft w:val="0"/>
                      <w:marRight w:val="0"/>
                      <w:marTop w:val="0"/>
                      <w:marBottom w:val="0"/>
                      <w:divBdr>
                        <w:top w:val="none" w:sz="0" w:space="0" w:color="auto"/>
                        <w:left w:val="none" w:sz="0" w:space="0" w:color="auto"/>
                        <w:bottom w:val="none" w:sz="0" w:space="0" w:color="auto"/>
                        <w:right w:val="none" w:sz="0" w:space="0" w:color="auto"/>
                      </w:divBdr>
                    </w:div>
                    <w:div w:id="728726386">
                      <w:marLeft w:val="0"/>
                      <w:marRight w:val="0"/>
                      <w:marTop w:val="0"/>
                      <w:marBottom w:val="0"/>
                      <w:divBdr>
                        <w:top w:val="none" w:sz="0" w:space="0" w:color="auto"/>
                        <w:left w:val="none" w:sz="0" w:space="0" w:color="auto"/>
                        <w:bottom w:val="none" w:sz="0" w:space="0" w:color="auto"/>
                        <w:right w:val="none" w:sz="0" w:space="0" w:color="auto"/>
                      </w:divBdr>
                    </w:div>
                    <w:div w:id="1886676978">
                      <w:marLeft w:val="0"/>
                      <w:marRight w:val="0"/>
                      <w:marTop w:val="0"/>
                      <w:marBottom w:val="0"/>
                      <w:divBdr>
                        <w:top w:val="none" w:sz="0" w:space="0" w:color="auto"/>
                        <w:left w:val="none" w:sz="0" w:space="0" w:color="auto"/>
                        <w:bottom w:val="none" w:sz="0" w:space="0" w:color="auto"/>
                        <w:right w:val="none" w:sz="0" w:space="0" w:color="auto"/>
                      </w:divBdr>
                    </w:div>
                    <w:div w:id="1556772224">
                      <w:marLeft w:val="0"/>
                      <w:marRight w:val="0"/>
                      <w:marTop w:val="0"/>
                      <w:marBottom w:val="0"/>
                      <w:divBdr>
                        <w:top w:val="none" w:sz="0" w:space="0" w:color="auto"/>
                        <w:left w:val="none" w:sz="0" w:space="0" w:color="auto"/>
                        <w:bottom w:val="none" w:sz="0" w:space="0" w:color="auto"/>
                        <w:right w:val="none" w:sz="0" w:space="0" w:color="auto"/>
                      </w:divBdr>
                    </w:div>
                    <w:div w:id="1697193250">
                      <w:marLeft w:val="0"/>
                      <w:marRight w:val="0"/>
                      <w:marTop w:val="0"/>
                      <w:marBottom w:val="0"/>
                      <w:divBdr>
                        <w:top w:val="none" w:sz="0" w:space="0" w:color="auto"/>
                        <w:left w:val="none" w:sz="0" w:space="0" w:color="auto"/>
                        <w:bottom w:val="none" w:sz="0" w:space="0" w:color="auto"/>
                        <w:right w:val="none" w:sz="0" w:space="0" w:color="auto"/>
                      </w:divBdr>
                    </w:div>
                    <w:div w:id="624045716">
                      <w:marLeft w:val="0"/>
                      <w:marRight w:val="0"/>
                      <w:marTop w:val="0"/>
                      <w:marBottom w:val="0"/>
                      <w:divBdr>
                        <w:top w:val="none" w:sz="0" w:space="0" w:color="auto"/>
                        <w:left w:val="none" w:sz="0" w:space="0" w:color="auto"/>
                        <w:bottom w:val="none" w:sz="0" w:space="0" w:color="auto"/>
                        <w:right w:val="none" w:sz="0" w:space="0" w:color="auto"/>
                      </w:divBdr>
                    </w:div>
                    <w:div w:id="1799377565">
                      <w:marLeft w:val="0"/>
                      <w:marRight w:val="0"/>
                      <w:marTop w:val="0"/>
                      <w:marBottom w:val="0"/>
                      <w:divBdr>
                        <w:top w:val="none" w:sz="0" w:space="0" w:color="auto"/>
                        <w:left w:val="none" w:sz="0" w:space="0" w:color="auto"/>
                        <w:bottom w:val="none" w:sz="0" w:space="0" w:color="auto"/>
                        <w:right w:val="none" w:sz="0" w:space="0" w:color="auto"/>
                      </w:divBdr>
                    </w:div>
                    <w:div w:id="2012758233">
                      <w:marLeft w:val="0"/>
                      <w:marRight w:val="0"/>
                      <w:marTop w:val="0"/>
                      <w:marBottom w:val="0"/>
                      <w:divBdr>
                        <w:top w:val="none" w:sz="0" w:space="0" w:color="auto"/>
                        <w:left w:val="none" w:sz="0" w:space="0" w:color="auto"/>
                        <w:bottom w:val="none" w:sz="0" w:space="0" w:color="auto"/>
                        <w:right w:val="none" w:sz="0" w:space="0" w:color="auto"/>
                      </w:divBdr>
                    </w:div>
                    <w:div w:id="1591893582">
                      <w:marLeft w:val="0"/>
                      <w:marRight w:val="0"/>
                      <w:marTop w:val="0"/>
                      <w:marBottom w:val="0"/>
                      <w:divBdr>
                        <w:top w:val="none" w:sz="0" w:space="0" w:color="auto"/>
                        <w:left w:val="none" w:sz="0" w:space="0" w:color="auto"/>
                        <w:bottom w:val="none" w:sz="0" w:space="0" w:color="auto"/>
                        <w:right w:val="none" w:sz="0" w:space="0" w:color="auto"/>
                      </w:divBdr>
                    </w:div>
                    <w:div w:id="1983579241">
                      <w:marLeft w:val="0"/>
                      <w:marRight w:val="0"/>
                      <w:marTop w:val="0"/>
                      <w:marBottom w:val="0"/>
                      <w:divBdr>
                        <w:top w:val="none" w:sz="0" w:space="0" w:color="auto"/>
                        <w:left w:val="none" w:sz="0" w:space="0" w:color="auto"/>
                        <w:bottom w:val="none" w:sz="0" w:space="0" w:color="auto"/>
                        <w:right w:val="none" w:sz="0" w:space="0" w:color="auto"/>
                      </w:divBdr>
                    </w:div>
                    <w:div w:id="806243465">
                      <w:marLeft w:val="0"/>
                      <w:marRight w:val="0"/>
                      <w:marTop w:val="0"/>
                      <w:marBottom w:val="0"/>
                      <w:divBdr>
                        <w:top w:val="none" w:sz="0" w:space="0" w:color="auto"/>
                        <w:left w:val="none" w:sz="0" w:space="0" w:color="auto"/>
                        <w:bottom w:val="none" w:sz="0" w:space="0" w:color="auto"/>
                        <w:right w:val="none" w:sz="0" w:space="0" w:color="auto"/>
                      </w:divBdr>
                    </w:div>
                    <w:div w:id="1060862698">
                      <w:marLeft w:val="0"/>
                      <w:marRight w:val="0"/>
                      <w:marTop w:val="0"/>
                      <w:marBottom w:val="0"/>
                      <w:divBdr>
                        <w:top w:val="none" w:sz="0" w:space="0" w:color="auto"/>
                        <w:left w:val="none" w:sz="0" w:space="0" w:color="auto"/>
                        <w:bottom w:val="none" w:sz="0" w:space="0" w:color="auto"/>
                        <w:right w:val="none" w:sz="0" w:space="0" w:color="auto"/>
                      </w:divBdr>
                    </w:div>
                    <w:div w:id="256599838">
                      <w:marLeft w:val="0"/>
                      <w:marRight w:val="0"/>
                      <w:marTop w:val="0"/>
                      <w:marBottom w:val="0"/>
                      <w:divBdr>
                        <w:top w:val="none" w:sz="0" w:space="0" w:color="auto"/>
                        <w:left w:val="none" w:sz="0" w:space="0" w:color="auto"/>
                        <w:bottom w:val="none" w:sz="0" w:space="0" w:color="auto"/>
                        <w:right w:val="none" w:sz="0" w:space="0" w:color="auto"/>
                      </w:divBdr>
                    </w:div>
                    <w:div w:id="578637068">
                      <w:marLeft w:val="0"/>
                      <w:marRight w:val="0"/>
                      <w:marTop w:val="0"/>
                      <w:marBottom w:val="0"/>
                      <w:divBdr>
                        <w:top w:val="none" w:sz="0" w:space="0" w:color="auto"/>
                        <w:left w:val="none" w:sz="0" w:space="0" w:color="auto"/>
                        <w:bottom w:val="none" w:sz="0" w:space="0" w:color="auto"/>
                        <w:right w:val="none" w:sz="0" w:space="0" w:color="auto"/>
                      </w:divBdr>
                    </w:div>
                    <w:div w:id="1601453183">
                      <w:marLeft w:val="0"/>
                      <w:marRight w:val="0"/>
                      <w:marTop w:val="0"/>
                      <w:marBottom w:val="0"/>
                      <w:divBdr>
                        <w:top w:val="none" w:sz="0" w:space="0" w:color="auto"/>
                        <w:left w:val="none" w:sz="0" w:space="0" w:color="auto"/>
                        <w:bottom w:val="none" w:sz="0" w:space="0" w:color="auto"/>
                        <w:right w:val="none" w:sz="0" w:space="0" w:color="auto"/>
                      </w:divBdr>
                    </w:div>
                    <w:div w:id="1957784006">
                      <w:marLeft w:val="0"/>
                      <w:marRight w:val="0"/>
                      <w:marTop w:val="0"/>
                      <w:marBottom w:val="0"/>
                      <w:divBdr>
                        <w:top w:val="none" w:sz="0" w:space="0" w:color="auto"/>
                        <w:left w:val="none" w:sz="0" w:space="0" w:color="auto"/>
                        <w:bottom w:val="none" w:sz="0" w:space="0" w:color="auto"/>
                        <w:right w:val="none" w:sz="0" w:space="0" w:color="auto"/>
                      </w:divBdr>
                    </w:div>
                    <w:div w:id="1922135273">
                      <w:marLeft w:val="0"/>
                      <w:marRight w:val="0"/>
                      <w:marTop w:val="0"/>
                      <w:marBottom w:val="0"/>
                      <w:divBdr>
                        <w:top w:val="none" w:sz="0" w:space="0" w:color="auto"/>
                        <w:left w:val="none" w:sz="0" w:space="0" w:color="auto"/>
                        <w:bottom w:val="none" w:sz="0" w:space="0" w:color="auto"/>
                        <w:right w:val="none" w:sz="0" w:space="0" w:color="auto"/>
                      </w:divBdr>
                    </w:div>
                    <w:div w:id="662199048">
                      <w:marLeft w:val="0"/>
                      <w:marRight w:val="0"/>
                      <w:marTop w:val="0"/>
                      <w:marBottom w:val="0"/>
                      <w:divBdr>
                        <w:top w:val="none" w:sz="0" w:space="0" w:color="auto"/>
                        <w:left w:val="none" w:sz="0" w:space="0" w:color="auto"/>
                        <w:bottom w:val="none" w:sz="0" w:space="0" w:color="auto"/>
                        <w:right w:val="none" w:sz="0" w:space="0" w:color="auto"/>
                      </w:divBdr>
                    </w:div>
                    <w:div w:id="1423330553">
                      <w:marLeft w:val="0"/>
                      <w:marRight w:val="0"/>
                      <w:marTop w:val="0"/>
                      <w:marBottom w:val="0"/>
                      <w:divBdr>
                        <w:top w:val="none" w:sz="0" w:space="0" w:color="auto"/>
                        <w:left w:val="none" w:sz="0" w:space="0" w:color="auto"/>
                        <w:bottom w:val="none" w:sz="0" w:space="0" w:color="auto"/>
                        <w:right w:val="none" w:sz="0" w:space="0" w:color="auto"/>
                      </w:divBdr>
                    </w:div>
                    <w:div w:id="328214828">
                      <w:marLeft w:val="0"/>
                      <w:marRight w:val="0"/>
                      <w:marTop w:val="0"/>
                      <w:marBottom w:val="0"/>
                      <w:divBdr>
                        <w:top w:val="none" w:sz="0" w:space="0" w:color="auto"/>
                        <w:left w:val="none" w:sz="0" w:space="0" w:color="auto"/>
                        <w:bottom w:val="none" w:sz="0" w:space="0" w:color="auto"/>
                        <w:right w:val="none" w:sz="0" w:space="0" w:color="auto"/>
                      </w:divBdr>
                    </w:div>
                    <w:div w:id="223107911">
                      <w:marLeft w:val="0"/>
                      <w:marRight w:val="0"/>
                      <w:marTop w:val="0"/>
                      <w:marBottom w:val="0"/>
                      <w:divBdr>
                        <w:top w:val="none" w:sz="0" w:space="0" w:color="auto"/>
                        <w:left w:val="none" w:sz="0" w:space="0" w:color="auto"/>
                        <w:bottom w:val="none" w:sz="0" w:space="0" w:color="auto"/>
                        <w:right w:val="none" w:sz="0" w:space="0" w:color="auto"/>
                      </w:divBdr>
                    </w:div>
                    <w:div w:id="1239368035">
                      <w:marLeft w:val="0"/>
                      <w:marRight w:val="0"/>
                      <w:marTop w:val="0"/>
                      <w:marBottom w:val="0"/>
                      <w:divBdr>
                        <w:top w:val="none" w:sz="0" w:space="0" w:color="auto"/>
                        <w:left w:val="none" w:sz="0" w:space="0" w:color="auto"/>
                        <w:bottom w:val="none" w:sz="0" w:space="0" w:color="auto"/>
                        <w:right w:val="none" w:sz="0" w:space="0" w:color="auto"/>
                      </w:divBdr>
                    </w:div>
                    <w:div w:id="480345138">
                      <w:marLeft w:val="0"/>
                      <w:marRight w:val="0"/>
                      <w:marTop w:val="0"/>
                      <w:marBottom w:val="0"/>
                      <w:divBdr>
                        <w:top w:val="none" w:sz="0" w:space="0" w:color="auto"/>
                        <w:left w:val="none" w:sz="0" w:space="0" w:color="auto"/>
                        <w:bottom w:val="none" w:sz="0" w:space="0" w:color="auto"/>
                        <w:right w:val="none" w:sz="0" w:space="0" w:color="auto"/>
                      </w:divBdr>
                    </w:div>
                    <w:div w:id="856040001">
                      <w:marLeft w:val="0"/>
                      <w:marRight w:val="0"/>
                      <w:marTop w:val="0"/>
                      <w:marBottom w:val="0"/>
                      <w:divBdr>
                        <w:top w:val="none" w:sz="0" w:space="0" w:color="auto"/>
                        <w:left w:val="none" w:sz="0" w:space="0" w:color="auto"/>
                        <w:bottom w:val="none" w:sz="0" w:space="0" w:color="auto"/>
                        <w:right w:val="none" w:sz="0" w:space="0" w:color="auto"/>
                      </w:divBdr>
                    </w:div>
                    <w:div w:id="479077080">
                      <w:marLeft w:val="0"/>
                      <w:marRight w:val="0"/>
                      <w:marTop w:val="0"/>
                      <w:marBottom w:val="0"/>
                      <w:divBdr>
                        <w:top w:val="none" w:sz="0" w:space="0" w:color="auto"/>
                        <w:left w:val="none" w:sz="0" w:space="0" w:color="auto"/>
                        <w:bottom w:val="none" w:sz="0" w:space="0" w:color="auto"/>
                        <w:right w:val="none" w:sz="0" w:space="0" w:color="auto"/>
                      </w:divBdr>
                    </w:div>
                    <w:div w:id="1376855342">
                      <w:marLeft w:val="0"/>
                      <w:marRight w:val="0"/>
                      <w:marTop w:val="0"/>
                      <w:marBottom w:val="0"/>
                      <w:divBdr>
                        <w:top w:val="none" w:sz="0" w:space="0" w:color="auto"/>
                        <w:left w:val="none" w:sz="0" w:space="0" w:color="auto"/>
                        <w:bottom w:val="none" w:sz="0" w:space="0" w:color="auto"/>
                        <w:right w:val="none" w:sz="0" w:space="0" w:color="auto"/>
                      </w:divBdr>
                    </w:div>
                    <w:div w:id="2033800213">
                      <w:marLeft w:val="0"/>
                      <w:marRight w:val="0"/>
                      <w:marTop w:val="0"/>
                      <w:marBottom w:val="0"/>
                      <w:divBdr>
                        <w:top w:val="none" w:sz="0" w:space="0" w:color="auto"/>
                        <w:left w:val="none" w:sz="0" w:space="0" w:color="auto"/>
                        <w:bottom w:val="none" w:sz="0" w:space="0" w:color="auto"/>
                        <w:right w:val="none" w:sz="0" w:space="0" w:color="auto"/>
                      </w:divBdr>
                    </w:div>
                    <w:div w:id="1250655343">
                      <w:marLeft w:val="0"/>
                      <w:marRight w:val="0"/>
                      <w:marTop w:val="0"/>
                      <w:marBottom w:val="0"/>
                      <w:divBdr>
                        <w:top w:val="none" w:sz="0" w:space="0" w:color="auto"/>
                        <w:left w:val="none" w:sz="0" w:space="0" w:color="auto"/>
                        <w:bottom w:val="none" w:sz="0" w:space="0" w:color="auto"/>
                        <w:right w:val="none" w:sz="0" w:space="0" w:color="auto"/>
                      </w:divBdr>
                    </w:div>
                    <w:div w:id="1368917393">
                      <w:marLeft w:val="0"/>
                      <w:marRight w:val="0"/>
                      <w:marTop w:val="0"/>
                      <w:marBottom w:val="0"/>
                      <w:divBdr>
                        <w:top w:val="none" w:sz="0" w:space="0" w:color="auto"/>
                        <w:left w:val="none" w:sz="0" w:space="0" w:color="auto"/>
                        <w:bottom w:val="none" w:sz="0" w:space="0" w:color="auto"/>
                        <w:right w:val="none" w:sz="0" w:space="0" w:color="auto"/>
                      </w:divBdr>
                    </w:div>
                    <w:div w:id="441338447">
                      <w:marLeft w:val="0"/>
                      <w:marRight w:val="0"/>
                      <w:marTop w:val="0"/>
                      <w:marBottom w:val="0"/>
                      <w:divBdr>
                        <w:top w:val="none" w:sz="0" w:space="0" w:color="auto"/>
                        <w:left w:val="none" w:sz="0" w:space="0" w:color="auto"/>
                        <w:bottom w:val="none" w:sz="0" w:space="0" w:color="auto"/>
                        <w:right w:val="none" w:sz="0" w:space="0" w:color="auto"/>
                      </w:divBdr>
                    </w:div>
                    <w:div w:id="1290211716">
                      <w:marLeft w:val="0"/>
                      <w:marRight w:val="0"/>
                      <w:marTop w:val="0"/>
                      <w:marBottom w:val="0"/>
                      <w:divBdr>
                        <w:top w:val="none" w:sz="0" w:space="0" w:color="auto"/>
                        <w:left w:val="none" w:sz="0" w:space="0" w:color="auto"/>
                        <w:bottom w:val="none" w:sz="0" w:space="0" w:color="auto"/>
                        <w:right w:val="none" w:sz="0" w:space="0" w:color="auto"/>
                      </w:divBdr>
                    </w:div>
                    <w:div w:id="2051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875385">
      <w:bodyDiv w:val="1"/>
      <w:marLeft w:val="0"/>
      <w:marRight w:val="0"/>
      <w:marTop w:val="0"/>
      <w:marBottom w:val="0"/>
      <w:divBdr>
        <w:top w:val="none" w:sz="0" w:space="0" w:color="auto"/>
        <w:left w:val="none" w:sz="0" w:space="0" w:color="auto"/>
        <w:bottom w:val="none" w:sz="0" w:space="0" w:color="auto"/>
        <w:right w:val="none" w:sz="0" w:space="0" w:color="auto"/>
      </w:divBdr>
    </w:div>
    <w:div w:id="1684042628">
      <w:bodyDiv w:val="1"/>
      <w:marLeft w:val="0"/>
      <w:marRight w:val="0"/>
      <w:marTop w:val="0"/>
      <w:marBottom w:val="0"/>
      <w:divBdr>
        <w:top w:val="none" w:sz="0" w:space="0" w:color="auto"/>
        <w:left w:val="none" w:sz="0" w:space="0" w:color="auto"/>
        <w:bottom w:val="none" w:sz="0" w:space="0" w:color="auto"/>
        <w:right w:val="none" w:sz="0" w:space="0" w:color="auto"/>
      </w:divBdr>
    </w:div>
    <w:div w:id="1726680412">
      <w:bodyDiv w:val="1"/>
      <w:marLeft w:val="0"/>
      <w:marRight w:val="0"/>
      <w:marTop w:val="0"/>
      <w:marBottom w:val="0"/>
      <w:divBdr>
        <w:top w:val="none" w:sz="0" w:space="0" w:color="auto"/>
        <w:left w:val="none" w:sz="0" w:space="0" w:color="auto"/>
        <w:bottom w:val="none" w:sz="0" w:space="0" w:color="auto"/>
        <w:right w:val="none" w:sz="0" w:space="0" w:color="auto"/>
      </w:divBdr>
    </w:div>
    <w:div w:id="1815949323">
      <w:bodyDiv w:val="1"/>
      <w:marLeft w:val="0"/>
      <w:marRight w:val="0"/>
      <w:marTop w:val="0"/>
      <w:marBottom w:val="0"/>
      <w:divBdr>
        <w:top w:val="none" w:sz="0" w:space="0" w:color="auto"/>
        <w:left w:val="none" w:sz="0" w:space="0" w:color="auto"/>
        <w:bottom w:val="none" w:sz="0" w:space="0" w:color="auto"/>
        <w:right w:val="none" w:sz="0" w:space="0" w:color="auto"/>
      </w:divBdr>
    </w:div>
    <w:div w:id="1819686633">
      <w:bodyDiv w:val="1"/>
      <w:marLeft w:val="0"/>
      <w:marRight w:val="0"/>
      <w:marTop w:val="0"/>
      <w:marBottom w:val="0"/>
      <w:divBdr>
        <w:top w:val="none" w:sz="0" w:space="0" w:color="auto"/>
        <w:left w:val="none" w:sz="0" w:space="0" w:color="auto"/>
        <w:bottom w:val="none" w:sz="0" w:space="0" w:color="auto"/>
        <w:right w:val="none" w:sz="0" w:space="0" w:color="auto"/>
      </w:divBdr>
      <w:divsChild>
        <w:div w:id="1193222993">
          <w:marLeft w:val="0"/>
          <w:marRight w:val="0"/>
          <w:marTop w:val="0"/>
          <w:marBottom w:val="0"/>
          <w:divBdr>
            <w:top w:val="single" w:sz="12" w:space="0" w:color="0000FF"/>
            <w:left w:val="single" w:sz="12" w:space="0" w:color="0000FF"/>
            <w:bottom w:val="single" w:sz="12" w:space="0" w:color="0000FF"/>
            <w:right w:val="single" w:sz="12" w:space="0" w:color="0000FF"/>
          </w:divBdr>
          <w:divsChild>
            <w:div w:id="873037104">
              <w:marLeft w:val="0"/>
              <w:marRight w:val="0"/>
              <w:marTop w:val="0"/>
              <w:marBottom w:val="0"/>
              <w:divBdr>
                <w:top w:val="single" w:sz="6" w:space="0" w:color="000000"/>
                <w:left w:val="single" w:sz="6" w:space="0" w:color="000000"/>
                <w:bottom w:val="single" w:sz="6" w:space="0" w:color="000000"/>
                <w:right w:val="single" w:sz="6" w:space="0" w:color="000000"/>
              </w:divBdr>
              <w:divsChild>
                <w:div w:id="927734891">
                  <w:marLeft w:val="0"/>
                  <w:marRight w:val="0"/>
                  <w:marTop w:val="0"/>
                  <w:marBottom w:val="0"/>
                  <w:divBdr>
                    <w:top w:val="none" w:sz="0" w:space="0" w:color="auto"/>
                    <w:left w:val="none" w:sz="0" w:space="0" w:color="auto"/>
                    <w:bottom w:val="none" w:sz="0" w:space="0" w:color="auto"/>
                    <w:right w:val="none" w:sz="0" w:space="0" w:color="auto"/>
                  </w:divBdr>
                  <w:divsChild>
                    <w:div w:id="2134442798">
                      <w:marLeft w:val="0"/>
                      <w:marRight w:val="0"/>
                      <w:marTop w:val="0"/>
                      <w:marBottom w:val="0"/>
                      <w:divBdr>
                        <w:top w:val="none" w:sz="0" w:space="0" w:color="auto"/>
                        <w:left w:val="none" w:sz="0" w:space="0" w:color="auto"/>
                        <w:bottom w:val="none" w:sz="0" w:space="0" w:color="auto"/>
                        <w:right w:val="none" w:sz="0" w:space="0" w:color="auto"/>
                      </w:divBdr>
                    </w:div>
                    <w:div w:id="1946034183">
                      <w:marLeft w:val="0"/>
                      <w:marRight w:val="0"/>
                      <w:marTop w:val="0"/>
                      <w:marBottom w:val="0"/>
                      <w:divBdr>
                        <w:top w:val="none" w:sz="0" w:space="0" w:color="auto"/>
                        <w:left w:val="none" w:sz="0" w:space="0" w:color="auto"/>
                        <w:bottom w:val="none" w:sz="0" w:space="0" w:color="auto"/>
                        <w:right w:val="none" w:sz="0" w:space="0" w:color="auto"/>
                      </w:divBdr>
                    </w:div>
                    <w:div w:id="1291789546">
                      <w:marLeft w:val="0"/>
                      <w:marRight w:val="0"/>
                      <w:marTop w:val="0"/>
                      <w:marBottom w:val="0"/>
                      <w:divBdr>
                        <w:top w:val="none" w:sz="0" w:space="0" w:color="auto"/>
                        <w:left w:val="none" w:sz="0" w:space="0" w:color="auto"/>
                        <w:bottom w:val="none" w:sz="0" w:space="0" w:color="auto"/>
                        <w:right w:val="none" w:sz="0" w:space="0" w:color="auto"/>
                      </w:divBdr>
                    </w:div>
                    <w:div w:id="963121801">
                      <w:marLeft w:val="0"/>
                      <w:marRight w:val="0"/>
                      <w:marTop w:val="0"/>
                      <w:marBottom w:val="0"/>
                      <w:divBdr>
                        <w:top w:val="none" w:sz="0" w:space="0" w:color="auto"/>
                        <w:left w:val="none" w:sz="0" w:space="0" w:color="auto"/>
                        <w:bottom w:val="none" w:sz="0" w:space="0" w:color="auto"/>
                        <w:right w:val="none" w:sz="0" w:space="0" w:color="auto"/>
                      </w:divBdr>
                    </w:div>
                    <w:div w:id="411969643">
                      <w:marLeft w:val="0"/>
                      <w:marRight w:val="0"/>
                      <w:marTop w:val="0"/>
                      <w:marBottom w:val="0"/>
                      <w:divBdr>
                        <w:top w:val="none" w:sz="0" w:space="0" w:color="auto"/>
                        <w:left w:val="none" w:sz="0" w:space="0" w:color="auto"/>
                        <w:bottom w:val="none" w:sz="0" w:space="0" w:color="auto"/>
                        <w:right w:val="none" w:sz="0" w:space="0" w:color="auto"/>
                      </w:divBdr>
                    </w:div>
                    <w:div w:id="548032257">
                      <w:marLeft w:val="0"/>
                      <w:marRight w:val="0"/>
                      <w:marTop w:val="0"/>
                      <w:marBottom w:val="0"/>
                      <w:divBdr>
                        <w:top w:val="none" w:sz="0" w:space="0" w:color="auto"/>
                        <w:left w:val="none" w:sz="0" w:space="0" w:color="auto"/>
                        <w:bottom w:val="none" w:sz="0" w:space="0" w:color="auto"/>
                        <w:right w:val="none" w:sz="0" w:space="0" w:color="auto"/>
                      </w:divBdr>
                    </w:div>
                    <w:div w:id="1794011965">
                      <w:marLeft w:val="0"/>
                      <w:marRight w:val="0"/>
                      <w:marTop w:val="0"/>
                      <w:marBottom w:val="0"/>
                      <w:divBdr>
                        <w:top w:val="none" w:sz="0" w:space="0" w:color="auto"/>
                        <w:left w:val="none" w:sz="0" w:space="0" w:color="auto"/>
                        <w:bottom w:val="none" w:sz="0" w:space="0" w:color="auto"/>
                        <w:right w:val="none" w:sz="0" w:space="0" w:color="auto"/>
                      </w:divBdr>
                    </w:div>
                    <w:div w:id="176358684">
                      <w:marLeft w:val="0"/>
                      <w:marRight w:val="0"/>
                      <w:marTop w:val="0"/>
                      <w:marBottom w:val="0"/>
                      <w:divBdr>
                        <w:top w:val="none" w:sz="0" w:space="0" w:color="auto"/>
                        <w:left w:val="none" w:sz="0" w:space="0" w:color="auto"/>
                        <w:bottom w:val="none" w:sz="0" w:space="0" w:color="auto"/>
                        <w:right w:val="none" w:sz="0" w:space="0" w:color="auto"/>
                      </w:divBdr>
                    </w:div>
                    <w:div w:id="2050569806">
                      <w:marLeft w:val="0"/>
                      <w:marRight w:val="0"/>
                      <w:marTop w:val="0"/>
                      <w:marBottom w:val="0"/>
                      <w:divBdr>
                        <w:top w:val="none" w:sz="0" w:space="0" w:color="auto"/>
                        <w:left w:val="none" w:sz="0" w:space="0" w:color="auto"/>
                        <w:bottom w:val="none" w:sz="0" w:space="0" w:color="auto"/>
                        <w:right w:val="none" w:sz="0" w:space="0" w:color="auto"/>
                      </w:divBdr>
                    </w:div>
                    <w:div w:id="1894581338">
                      <w:marLeft w:val="0"/>
                      <w:marRight w:val="0"/>
                      <w:marTop w:val="0"/>
                      <w:marBottom w:val="0"/>
                      <w:divBdr>
                        <w:top w:val="none" w:sz="0" w:space="0" w:color="auto"/>
                        <w:left w:val="none" w:sz="0" w:space="0" w:color="auto"/>
                        <w:bottom w:val="none" w:sz="0" w:space="0" w:color="auto"/>
                        <w:right w:val="none" w:sz="0" w:space="0" w:color="auto"/>
                      </w:divBdr>
                    </w:div>
                    <w:div w:id="1892886713">
                      <w:marLeft w:val="0"/>
                      <w:marRight w:val="0"/>
                      <w:marTop w:val="0"/>
                      <w:marBottom w:val="0"/>
                      <w:divBdr>
                        <w:top w:val="none" w:sz="0" w:space="0" w:color="auto"/>
                        <w:left w:val="none" w:sz="0" w:space="0" w:color="auto"/>
                        <w:bottom w:val="none" w:sz="0" w:space="0" w:color="auto"/>
                        <w:right w:val="none" w:sz="0" w:space="0" w:color="auto"/>
                      </w:divBdr>
                    </w:div>
                    <w:div w:id="1121339726">
                      <w:marLeft w:val="0"/>
                      <w:marRight w:val="0"/>
                      <w:marTop w:val="0"/>
                      <w:marBottom w:val="0"/>
                      <w:divBdr>
                        <w:top w:val="none" w:sz="0" w:space="0" w:color="auto"/>
                        <w:left w:val="none" w:sz="0" w:space="0" w:color="auto"/>
                        <w:bottom w:val="none" w:sz="0" w:space="0" w:color="auto"/>
                        <w:right w:val="none" w:sz="0" w:space="0" w:color="auto"/>
                      </w:divBdr>
                    </w:div>
                    <w:div w:id="1565945123">
                      <w:marLeft w:val="0"/>
                      <w:marRight w:val="0"/>
                      <w:marTop w:val="0"/>
                      <w:marBottom w:val="0"/>
                      <w:divBdr>
                        <w:top w:val="none" w:sz="0" w:space="0" w:color="auto"/>
                        <w:left w:val="none" w:sz="0" w:space="0" w:color="auto"/>
                        <w:bottom w:val="none" w:sz="0" w:space="0" w:color="auto"/>
                        <w:right w:val="none" w:sz="0" w:space="0" w:color="auto"/>
                      </w:divBdr>
                    </w:div>
                    <w:div w:id="90586379">
                      <w:marLeft w:val="0"/>
                      <w:marRight w:val="0"/>
                      <w:marTop w:val="0"/>
                      <w:marBottom w:val="0"/>
                      <w:divBdr>
                        <w:top w:val="none" w:sz="0" w:space="0" w:color="auto"/>
                        <w:left w:val="none" w:sz="0" w:space="0" w:color="auto"/>
                        <w:bottom w:val="none" w:sz="0" w:space="0" w:color="auto"/>
                        <w:right w:val="none" w:sz="0" w:space="0" w:color="auto"/>
                      </w:divBdr>
                    </w:div>
                    <w:div w:id="1945381403">
                      <w:marLeft w:val="0"/>
                      <w:marRight w:val="0"/>
                      <w:marTop w:val="0"/>
                      <w:marBottom w:val="0"/>
                      <w:divBdr>
                        <w:top w:val="none" w:sz="0" w:space="0" w:color="auto"/>
                        <w:left w:val="none" w:sz="0" w:space="0" w:color="auto"/>
                        <w:bottom w:val="none" w:sz="0" w:space="0" w:color="auto"/>
                        <w:right w:val="none" w:sz="0" w:space="0" w:color="auto"/>
                      </w:divBdr>
                    </w:div>
                    <w:div w:id="1836802916">
                      <w:marLeft w:val="0"/>
                      <w:marRight w:val="0"/>
                      <w:marTop w:val="0"/>
                      <w:marBottom w:val="0"/>
                      <w:divBdr>
                        <w:top w:val="none" w:sz="0" w:space="0" w:color="auto"/>
                        <w:left w:val="none" w:sz="0" w:space="0" w:color="auto"/>
                        <w:bottom w:val="none" w:sz="0" w:space="0" w:color="auto"/>
                        <w:right w:val="none" w:sz="0" w:space="0" w:color="auto"/>
                      </w:divBdr>
                    </w:div>
                    <w:div w:id="628249189">
                      <w:marLeft w:val="0"/>
                      <w:marRight w:val="0"/>
                      <w:marTop w:val="0"/>
                      <w:marBottom w:val="0"/>
                      <w:divBdr>
                        <w:top w:val="none" w:sz="0" w:space="0" w:color="auto"/>
                        <w:left w:val="none" w:sz="0" w:space="0" w:color="auto"/>
                        <w:bottom w:val="none" w:sz="0" w:space="0" w:color="auto"/>
                        <w:right w:val="none" w:sz="0" w:space="0" w:color="auto"/>
                      </w:divBdr>
                    </w:div>
                    <w:div w:id="71464446">
                      <w:marLeft w:val="0"/>
                      <w:marRight w:val="0"/>
                      <w:marTop w:val="0"/>
                      <w:marBottom w:val="0"/>
                      <w:divBdr>
                        <w:top w:val="none" w:sz="0" w:space="0" w:color="auto"/>
                        <w:left w:val="none" w:sz="0" w:space="0" w:color="auto"/>
                        <w:bottom w:val="none" w:sz="0" w:space="0" w:color="auto"/>
                        <w:right w:val="none" w:sz="0" w:space="0" w:color="auto"/>
                      </w:divBdr>
                    </w:div>
                    <w:div w:id="947812282">
                      <w:marLeft w:val="0"/>
                      <w:marRight w:val="0"/>
                      <w:marTop w:val="0"/>
                      <w:marBottom w:val="0"/>
                      <w:divBdr>
                        <w:top w:val="none" w:sz="0" w:space="0" w:color="auto"/>
                        <w:left w:val="none" w:sz="0" w:space="0" w:color="auto"/>
                        <w:bottom w:val="none" w:sz="0" w:space="0" w:color="auto"/>
                        <w:right w:val="none" w:sz="0" w:space="0" w:color="auto"/>
                      </w:divBdr>
                    </w:div>
                    <w:div w:id="1264729609">
                      <w:marLeft w:val="0"/>
                      <w:marRight w:val="0"/>
                      <w:marTop w:val="0"/>
                      <w:marBottom w:val="0"/>
                      <w:divBdr>
                        <w:top w:val="none" w:sz="0" w:space="0" w:color="auto"/>
                        <w:left w:val="none" w:sz="0" w:space="0" w:color="auto"/>
                        <w:bottom w:val="none" w:sz="0" w:space="0" w:color="auto"/>
                        <w:right w:val="none" w:sz="0" w:space="0" w:color="auto"/>
                      </w:divBdr>
                    </w:div>
                    <w:div w:id="1963222430">
                      <w:marLeft w:val="0"/>
                      <w:marRight w:val="0"/>
                      <w:marTop w:val="0"/>
                      <w:marBottom w:val="0"/>
                      <w:divBdr>
                        <w:top w:val="none" w:sz="0" w:space="0" w:color="auto"/>
                        <w:left w:val="none" w:sz="0" w:space="0" w:color="auto"/>
                        <w:bottom w:val="none" w:sz="0" w:space="0" w:color="auto"/>
                        <w:right w:val="none" w:sz="0" w:space="0" w:color="auto"/>
                      </w:divBdr>
                    </w:div>
                    <w:div w:id="2021348469">
                      <w:marLeft w:val="0"/>
                      <w:marRight w:val="0"/>
                      <w:marTop w:val="0"/>
                      <w:marBottom w:val="0"/>
                      <w:divBdr>
                        <w:top w:val="none" w:sz="0" w:space="0" w:color="auto"/>
                        <w:left w:val="none" w:sz="0" w:space="0" w:color="auto"/>
                        <w:bottom w:val="none" w:sz="0" w:space="0" w:color="auto"/>
                        <w:right w:val="none" w:sz="0" w:space="0" w:color="auto"/>
                      </w:divBdr>
                    </w:div>
                    <w:div w:id="1067461678">
                      <w:marLeft w:val="0"/>
                      <w:marRight w:val="0"/>
                      <w:marTop w:val="0"/>
                      <w:marBottom w:val="0"/>
                      <w:divBdr>
                        <w:top w:val="none" w:sz="0" w:space="0" w:color="auto"/>
                        <w:left w:val="none" w:sz="0" w:space="0" w:color="auto"/>
                        <w:bottom w:val="none" w:sz="0" w:space="0" w:color="auto"/>
                        <w:right w:val="none" w:sz="0" w:space="0" w:color="auto"/>
                      </w:divBdr>
                    </w:div>
                    <w:div w:id="1876848632">
                      <w:marLeft w:val="0"/>
                      <w:marRight w:val="0"/>
                      <w:marTop w:val="0"/>
                      <w:marBottom w:val="0"/>
                      <w:divBdr>
                        <w:top w:val="none" w:sz="0" w:space="0" w:color="auto"/>
                        <w:left w:val="none" w:sz="0" w:space="0" w:color="auto"/>
                        <w:bottom w:val="none" w:sz="0" w:space="0" w:color="auto"/>
                        <w:right w:val="none" w:sz="0" w:space="0" w:color="auto"/>
                      </w:divBdr>
                    </w:div>
                    <w:div w:id="573734576">
                      <w:marLeft w:val="0"/>
                      <w:marRight w:val="0"/>
                      <w:marTop w:val="0"/>
                      <w:marBottom w:val="0"/>
                      <w:divBdr>
                        <w:top w:val="none" w:sz="0" w:space="0" w:color="auto"/>
                        <w:left w:val="none" w:sz="0" w:space="0" w:color="auto"/>
                        <w:bottom w:val="none" w:sz="0" w:space="0" w:color="auto"/>
                        <w:right w:val="none" w:sz="0" w:space="0" w:color="auto"/>
                      </w:divBdr>
                    </w:div>
                    <w:div w:id="1483502731">
                      <w:marLeft w:val="0"/>
                      <w:marRight w:val="0"/>
                      <w:marTop w:val="0"/>
                      <w:marBottom w:val="0"/>
                      <w:divBdr>
                        <w:top w:val="none" w:sz="0" w:space="0" w:color="auto"/>
                        <w:left w:val="none" w:sz="0" w:space="0" w:color="auto"/>
                        <w:bottom w:val="none" w:sz="0" w:space="0" w:color="auto"/>
                        <w:right w:val="none" w:sz="0" w:space="0" w:color="auto"/>
                      </w:divBdr>
                    </w:div>
                    <w:div w:id="798574969">
                      <w:marLeft w:val="0"/>
                      <w:marRight w:val="0"/>
                      <w:marTop w:val="0"/>
                      <w:marBottom w:val="0"/>
                      <w:divBdr>
                        <w:top w:val="none" w:sz="0" w:space="0" w:color="auto"/>
                        <w:left w:val="none" w:sz="0" w:space="0" w:color="auto"/>
                        <w:bottom w:val="none" w:sz="0" w:space="0" w:color="auto"/>
                        <w:right w:val="none" w:sz="0" w:space="0" w:color="auto"/>
                      </w:divBdr>
                    </w:div>
                    <w:div w:id="1302812046">
                      <w:marLeft w:val="0"/>
                      <w:marRight w:val="0"/>
                      <w:marTop w:val="0"/>
                      <w:marBottom w:val="0"/>
                      <w:divBdr>
                        <w:top w:val="none" w:sz="0" w:space="0" w:color="auto"/>
                        <w:left w:val="none" w:sz="0" w:space="0" w:color="auto"/>
                        <w:bottom w:val="none" w:sz="0" w:space="0" w:color="auto"/>
                        <w:right w:val="none" w:sz="0" w:space="0" w:color="auto"/>
                      </w:divBdr>
                    </w:div>
                    <w:div w:id="1391340453">
                      <w:marLeft w:val="0"/>
                      <w:marRight w:val="0"/>
                      <w:marTop w:val="0"/>
                      <w:marBottom w:val="0"/>
                      <w:divBdr>
                        <w:top w:val="none" w:sz="0" w:space="0" w:color="auto"/>
                        <w:left w:val="none" w:sz="0" w:space="0" w:color="auto"/>
                        <w:bottom w:val="none" w:sz="0" w:space="0" w:color="auto"/>
                        <w:right w:val="none" w:sz="0" w:space="0" w:color="auto"/>
                      </w:divBdr>
                    </w:div>
                    <w:div w:id="1592353548">
                      <w:marLeft w:val="0"/>
                      <w:marRight w:val="0"/>
                      <w:marTop w:val="0"/>
                      <w:marBottom w:val="0"/>
                      <w:divBdr>
                        <w:top w:val="none" w:sz="0" w:space="0" w:color="auto"/>
                        <w:left w:val="none" w:sz="0" w:space="0" w:color="auto"/>
                        <w:bottom w:val="none" w:sz="0" w:space="0" w:color="auto"/>
                        <w:right w:val="none" w:sz="0" w:space="0" w:color="auto"/>
                      </w:divBdr>
                    </w:div>
                    <w:div w:id="1869760080">
                      <w:marLeft w:val="0"/>
                      <w:marRight w:val="0"/>
                      <w:marTop w:val="0"/>
                      <w:marBottom w:val="0"/>
                      <w:divBdr>
                        <w:top w:val="none" w:sz="0" w:space="0" w:color="auto"/>
                        <w:left w:val="none" w:sz="0" w:space="0" w:color="auto"/>
                        <w:bottom w:val="none" w:sz="0" w:space="0" w:color="auto"/>
                        <w:right w:val="none" w:sz="0" w:space="0" w:color="auto"/>
                      </w:divBdr>
                    </w:div>
                    <w:div w:id="369458409">
                      <w:marLeft w:val="0"/>
                      <w:marRight w:val="0"/>
                      <w:marTop w:val="0"/>
                      <w:marBottom w:val="0"/>
                      <w:divBdr>
                        <w:top w:val="none" w:sz="0" w:space="0" w:color="auto"/>
                        <w:left w:val="none" w:sz="0" w:space="0" w:color="auto"/>
                        <w:bottom w:val="none" w:sz="0" w:space="0" w:color="auto"/>
                        <w:right w:val="none" w:sz="0" w:space="0" w:color="auto"/>
                      </w:divBdr>
                    </w:div>
                    <w:div w:id="450245779">
                      <w:marLeft w:val="0"/>
                      <w:marRight w:val="0"/>
                      <w:marTop w:val="0"/>
                      <w:marBottom w:val="0"/>
                      <w:divBdr>
                        <w:top w:val="none" w:sz="0" w:space="0" w:color="auto"/>
                        <w:left w:val="none" w:sz="0" w:space="0" w:color="auto"/>
                        <w:bottom w:val="none" w:sz="0" w:space="0" w:color="auto"/>
                        <w:right w:val="none" w:sz="0" w:space="0" w:color="auto"/>
                      </w:divBdr>
                    </w:div>
                    <w:div w:id="143157514">
                      <w:marLeft w:val="0"/>
                      <w:marRight w:val="0"/>
                      <w:marTop w:val="0"/>
                      <w:marBottom w:val="0"/>
                      <w:divBdr>
                        <w:top w:val="none" w:sz="0" w:space="0" w:color="auto"/>
                        <w:left w:val="none" w:sz="0" w:space="0" w:color="auto"/>
                        <w:bottom w:val="none" w:sz="0" w:space="0" w:color="auto"/>
                        <w:right w:val="none" w:sz="0" w:space="0" w:color="auto"/>
                      </w:divBdr>
                    </w:div>
                    <w:div w:id="142372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09979">
      <w:bodyDiv w:val="1"/>
      <w:marLeft w:val="0"/>
      <w:marRight w:val="0"/>
      <w:marTop w:val="0"/>
      <w:marBottom w:val="0"/>
      <w:divBdr>
        <w:top w:val="none" w:sz="0" w:space="0" w:color="auto"/>
        <w:left w:val="none" w:sz="0" w:space="0" w:color="auto"/>
        <w:bottom w:val="none" w:sz="0" w:space="0" w:color="auto"/>
        <w:right w:val="none" w:sz="0" w:space="0" w:color="auto"/>
      </w:divBdr>
    </w:div>
    <w:div w:id="1844009804">
      <w:bodyDiv w:val="1"/>
      <w:marLeft w:val="0"/>
      <w:marRight w:val="0"/>
      <w:marTop w:val="0"/>
      <w:marBottom w:val="0"/>
      <w:divBdr>
        <w:top w:val="none" w:sz="0" w:space="0" w:color="auto"/>
        <w:left w:val="none" w:sz="0" w:space="0" w:color="auto"/>
        <w:bottom w:val="none" w:sz="0" w:space="0" w:color="auto"/>
        <w:right w:val="none" w:sz="0" w:space="0" w:color="auto"/>
      </w:divBdr>
    </w:div>
    <w:div w:id="1999460879">
      <w:bodyDiv w:val="1"/>
      <w:marLeft w:val="0"/>
      <w:marRight w:val="0"/>
      <w:marTop w:val="0"/>
      <w:marBottom w:val="0"/>
      <w:divBdr>
        <w:top w:val="none" w:sz="0" w:space="0" w:color="auto"/>
        <w:left w:val="none" w:sz="0" w:space="0" w:color="auto"/>
        <w:bottom w:val="none" w:sz="0" w:space="0" w:color="auto"/>
        <w:right w:val="none" w:sz="0" w:space="0" w:color="auto"/>
      </w:divBdr>
    </w:div>
    <w:div w:id="208745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legislation.act.gov.au/sl/2018-13" TargetMode="External"/><Relationship Id="rId26" Type="http://schemas.openxmlformats.org/officeDocument/2006/relationships/hyperlink" Target="http://www.legislation.act.gov.au/a/1930-21" TargetMode="External"/><Relationship Id="rId39" Type="http://schemas.openxmlformats.org/officeDocument/2006/relationships/hyperlink" Target="http://www.legislation.act.gov.au/a/2001-14" TargetMode="External"/><Relationship Id="rId21" Type="http://schemas.openxmlformats.org/officeDocument/2006/relationships/hyperlink" Target="http://www.legislation.act.gov.au/a/1996-86" TargetMode="External"/><Relationship Id="rId34" Type="http://schemas.openxmlformats.org/officeDocument/2006/relationships/hyperlink" Target="http://www.legislation.act.gov.au/a/1996-86" TargetMode="External"/><Relationship Id="rId42" Type="http://schemas.openxmlformats.org/officeDocument/2006/relationships/hyperlink" Target="http://www.legislation.act.gov.au/a/2008-35" TargetMode="External"/><Relationship Id="rId47" Type="http://schemas.openxmlformats.org/officeDocument/2006/relationships/hyperlink" Target="http://www.legislation.act.gov.au/a/1991-81" TargetMode="External"/><Relationship Id="rId50" Type="http://schemas.openxmlformats.org/officeDocument/2006/relationships/hyperlink" Target="http://www.legislation.act.gov.au/a/2016-51" TargetMode="External"/><Relationship Id="rId55" Type="http://schemas.openxmlformats.org/officeDocument/2006/relationships/hyperlink" Target="http://www.legislation.act.gov.au/a/2004-47" TargetMode="External"/><Relationship Id="rId63" Type="http://schemas.openxmlformats.org/officeDocument/2006/relationships/hyperlink" Target="http://www.legislation.act.gov.au/a/1930-21" TargetMode="External"/><Relationship Id="rId68" Type="http://schemas.openxmlformats.org/officeDocument/2006/relationships/hyperlink" Target="http://www.legislation.act.gov.au/a/1999-80" TargetMode="External"/><Relationship Id="rId76" Type="http://schemas.openxmlformats.org/officeDocument/2006/relationships/header" Target="header6.xml"/><Relationship Id="rId84" Type="http://schemas.openxmlformats.org/officeDocument/2006/relationships/footer" Target="footer9.xml"/><Relationship Id="rId7" Type="http://schemas.openxmlformats.org/officeDocument/2006/relationships/endnotes" Target="endnotes.xml"/><Relationship Id="rId71"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9" Type="http://schemas.openxmlformats.org/officeDocument/2006/relationships/hyperlink" Target="http://www.legislation.act.gov.au/a/2001-14" TargetMode="External"/><Relationship Id="rId11" Type="http://schemas.openxmlformats.org/officeDocument/2006/relationships/footer" Target="footer2.xml"/><Relationship Id="rId24" Type="http://schemas.openxmlformats.org/officeDocument/2006/relationships/hyperlink" Target="http://www.legislation.act.gov.au/a/2002-51" TargetMode="External"/><Relationship Id="rId32" Type="http://schemas.openxmlformats.org/officeDocument/2006/relationships/hyperlink" Target="http://www.legislation.act.gov.au/a/1996-86" TargetMode="External"/><Relationship Id="rId37" Type="http://schemas.openxmlformats.org/officeDocument/2006/relationships/hyperlink" Target="https://www.legislation.act.gov.au/a/1996-86" TargetMode="External"/><Relationship Id="rId40" Type="http://schemas.openxmlformats.org/officeDocument/2006/relationships/hyperlink" Target="http://www.legislation.act.gov.au/a/2008-35" TargetMode="External"/><Relationship Id="rId45" Type="http://schemas.openxmlformats.org/officeDocument/2006/relationships/hyperlink" Target="http://www.legislation.act.gov.au/a/2001-14" TargetMode="External"/><Relationship Id="rId53" Type="http://schemas.openxmlformats.org/officeDocument/2006/relationships/hyperlink" Target="http://www.legislation.act.gov.au/a/2004-47" TargetMode="External"/><Relationship Id="rId58" Type="http://schemas.openxmlformats.org/officeDocument/2006/relationships/hyperlink" Target="http://www.legislation.act.gov.au/a/2001-62" TargetMode="External"/><Relationship Id="rId66" Type="http://schemas.openxmlformats.org/officeDocument/2006/relationships/hyperlink" Target="https://www.legislation.act.gov.au/a/2004-47" TargetMode="External"/><Relationship Id="rId74" Type="http://schemas.openxmlformats.org/officeDocument/2006/relationships/footer" Target="footer5.xml"/><Relationship Id="rId79" Type="http://schemas.openxmlformats.org/officeDocument/2006/relationships/footer" Target="footer8.xm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legislation.act.gov.au/a/1930-21" TargetMode="External"/><Relationship Id="rId82" Type="http://schemas.openxmlformats.org/officeDocument/2006/relationships/header" Target="header8.xml"/><Relationship Id="rId19" Type="http://schemas.openxmlformats.org/officeDocument/2006/relationships/hyperlink" Target="http://www.legislation.act.gov.au/sl/2004-5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hyperlink" Target="http://www.legislation.act.gov.au/a/2002-51" TargetMode="External"/><Relationship Id="rId27" Type="http://schemas.openxmlformats.org/officeDocument/2006/relationships/hyperlink" Target="http://www.legislation.act.gov.au/sl/2004-50"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43" Type="http://schemas.openxmlformats.org/officeDocument/2006/relationships/hyperlink" Target="http://www.legislation.act.gov.au/a/2001-14" TargetMode="External"/><Relationship Id="rId48" Type="http://schemas.openxmlformats.org/officeDocument/2006/relationships/hyperlink" Target="http://www.legislation.act.gov.au/a/1999-77" TargetMode="External"/><Relationship Id="rId56" Type="http://schemas.openxmlformats.org/officeDocument/2006/relationships/hyperlink" Target="http://www.legislation.act.gov.au/a/1930-21" TargetMode="External"/><Relationship Id="rId64" Type="http://schemas.openxmlformats.org/officeDocument/2006/relationships/hyperlink" Target="http://www.legislation.act.gov.au/a/2004-47" TargetMode="External"/><Relationship Id="rId69" Type="http://schemas.openxmlformats.org/officeDocument/2006/relationships/hyperlink" Target="http://www.legislation.act.gov.au/a/1999-80" TargetMode="External"/><Relationship Id="rId77" Type="http://schemas.openxmlformats.org/officeDocument/2006/relationships/header" Target="header7.xml"/><Relationship Id="rId8" Type="http://schemas.openxmlformats.org/officeDocument/2006/relationships/header" Target="header1.xml"/><Relationship Id="rId51" Type="http://schemas.openxmlformats.org/officeDocument/2006/relationships/hyperlink" Target="http://www.legislation.act.gov.au/a/2016-51" TargetMode="External"/><Relationship Id="rId72" Type="http://schemas.openxmlformats.org/officeDocument/2006/relationships/header" Target="header5.xml"/><Relationship Id="rId80" Type="http://schemas.openxmlformats.org/officeDocument/2006/relationships/hyperlink" Target="http://www.legislation.act.gov.au/a/2001-14" TargetMode="External"/><Relationship Id="rId85" Type="http://schemas.openxmlformats.org/officeDocument/2006/relationships/footer" Target="footer10.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legislation.act.gov.au/a/2004-47" TargetMode="External"/><Relationship Id="rId25" Type="http://schemas.openxmlformats.org/officeDocument/2006/relationships/hyperlink" Target="http://www.legislation.act.gov.au/a/1930-21" TargetMode="External"/><Relationship Id="rId33" Type="http://schemas.openxmlformats.org/officeDocument/2006/relationships/hyperlink" Target="http://www.legislation.act.gov.au/a/1996-86" TargetMode="External"/><Relationship Id="rId38" Type="http://schemas.openxmlformats.org/officeDocument/2006/relationships/hyperlink" Target="http://www.legislation.act.gov.au/a/1996-86" TargetMode="External"/><Relationship Id="rId46" Type="http://schemas.openxmlformats.org/officeDocument/2006/relationships/hyperlink" Target="http://www.legislation.act.gov.au/a/2001-14" TargetMode="External"/><Relationship Id="rId59" Type="http://schemas.openxmlformats.org/officeDocument/2006/relationships/hyperlink" Target="http://www.legislation.act.gov.au/a/2001-14" TargetMode="External"/><Relationship Id="rId67" Type="http://schemas.openxmlformats.org/officeDocument/2006/relationships/hyperlink" Target="http://www.legislation.act.gov.au/a/2004-47" TargetMode="External"/><Relationship Id="rId20" Type="http://schemas.openxmlformats.org/officeDocument/2006/relationships/hyperlink" Target="http://www.legislation.act.gov.au/a/2013-3" TargetMode="External"/><Relationship Id="rId41" Type="http://schemas.openxmlformats.org/officeDocument/2006/relationships/hyperlink" Target="http://www.legislation.act.gov.au/a/2008-35" TargetMode="External"/><Relationship Id="rId54" Type="http://schemas.openxmlformats.org/officeDocument/2006/relationships/hyperlink" Target="http://www.legislation.act.gov.au/a/2001-14" TargetMode="External"/><Relationship Id="rId62" Type="http://schemas.openxmlformats.org/officeDocument/2006/relationships/hyperlink" Target="http://www.legislation.act.gov.au/a/2001-14" TargetMode="External"/><Relationship Id="rId70" Type="http://schemas.openxmlformats.org/officeDocument/2006/relationships/hyperlink" Target="http://www.legislation.act.gov.au/a/1999-80" TargetMode="External"/><Relationship Id="rId75" Type="http://schemas.openxmlformats.org/officeDocument/2006/relationships/footer" Target="footer6.xml"/><Relationship Id="rId83" Type="http://schemas.openxmlformats.org/officeDocument/2006/relationships/header" Target="header9.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yperlink" Target="http://www.legislation.act.gov.au/a/2002-51" TargetMode="Externa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1996-86" TargetMode="External"/><Relationship Id="rId49" Type="http://schemas.openxmlformats.org/officeDocument/2006/relationships/hyperlink" Target="http://www.legislation.act.gov.au/a/1996-86" TargetMode="External"/><Relationship Id="rId57" Type="http://schemas.openxmlformats.org/officeDocument/2006/relationships/hyperlink" Target="http://www.legislation.act.gov.au/a/1930-21" TargetMode="External"/><Relationship Id="rId10" Type="http://schemas.openxmlformats.org/officeDocument/2006/relationships/footer" Target="footer1.xml"/><Relationship Id="rId31" Type="http://schemas.openxmlformats.org/officeDocument/2006/relationships/hyperlink" Target="http://www.legislation.act.gov.au/a/2002-51" TargetMode="External"/><Relationship Id="rId44" Type="http://schemas.openxmlformats.org/officeDocument/2006/relationships/hyperlink" Target="http://www.legislation.act.gov.au/a/2001-14" TargetMode="External"/><Relationship Id="rId52" Type="http://schemas.openxmlformats.org/officeDocument/2006/relationships/hyperlink" Target="http://www.legislation.act.gov.au/a/2016-51" TargetMode="External"/><Relationship Id="rId60" Type="http://schemas.openxmlformats.org/officeDocument/2006/relationships/hyperlink" Target="http://www.legislation.act.gov.au/a/2001-14" TargetMode="External"/><Relationship Id="rId65" Type="http://schemas.openxmlformats.org/officeDocument/2006/relationships/hyperlink" Target="http://www.legislation.act.gov.au/a/2004-47" TargetMode="External"/><Relationship Id="rId73" Type="http://schemas.openxmlformats.org/officeDocument/2006/relationships/footer" Target="footer4.xml"/><Relationship Id="rId78" Type="http://schemas.openxmlformats.org/officeDocument/2006/relationships/footer" Target="footer7.xml"/><Relationship Id="rId81" Type="http://schemas.openxmlformats.org/officeDocument/2006/relationships/hyperlink" Target="http://www.legislation.act.gov.au" TargetMode="External"/><Relationship Id="rId86"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4C2AA-8ADD-4A51-BBDC-E0F6AA851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8488</Words>
  <Characters>40017</Characters>
  <Application>Microsoft Office Word</Application>
  <DocSecurity>0</DocSecurity>
  <Lines>1355</Lines>
  <Paragraphs>891</Paragraphs>
  <ScaleCrop>false</ScaleCrop>
  <HeadingPairs>
    <vt:vector size="2" baseType="variant">
      <vt:variant>
        <vt:lpstr>Title</vt:lpstr>
      </vt:variant>
      <vt:variant>
        <vt:i4>1</vt:i4>
      </vt:variant>
    </vt:vector>
  </HeadingPairs>
  <TitlesOfParts>
    <vt:vector size="1" baseType="lpstr">
      <vt:lpstr>Litter Legislation Amendment Act 2019</vt:lpstr>
    </vt:vector>
  </TitlesOfParts>
  <Manager>Section</Manager>
  <Company>Section</Company>
  <LinksUpToDate>false</LinksUpToDate>
  <CharactersWithSpaces>48020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Litter Legislation Amendment Act 2019</dc:title>
  <dc:subject>Amendment</dc:subject>
  <dc:creator>ACT Government</dc:creator>
  <cp:keywords>D11</cp:keywords>
  <dc:description>J2019-58</dc:description>
  <cp:lastModifiedBy>PCODCS</cp:lastModifiedBy>
  <cp:revision>4</cp:revision>
  <cp:lastPrinted>2019-06-04T01:14:00Z</cp:lastPrinted>
  <dcterms:created xsi:type="dcterms:W3CDTF">2019-06-06T00:21:00Z</dcterms:created>
  <dcterms:modified xsi:type="dcterms:W3CDTF">2019-06-06T00:21:00Z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Transport Canberra and City Services Directorate</vt:lpwstr>
  </property>
  <property fmtid="{D5CDD505-2E9C-101B-9397-08002B2CF9AE}" pid="4" name="ClientName1">
    <vt:lpwstr>Martin Berry</vt:lpwstr>
  </property>
  <property fmtid="{D5CDD505-2E9C-101B-9397-08002B2CF9AE}" pid="5" name="ClientEmail1">
    <vt:lpwstr>martin.berry@act.gov.au</vt:lpwstr>
  </property>
  <property fmtid="{D5CDD505-2E9C-101B-9397-08002B2CF9AE}" pid="6" name="ClientPh1">
    <vt:lpwstr>62054564</vt:lpwstr>
  </property>
  <property fmtid="{D5CDD505-2E9C-101B-9397-08002B2CF9AE}" pid="7" name="ClientName2">
    <vt:lpwstr>Lisa Johnson</vt:lpwstr>
  </property>
  <property fmtid="{D5CDD505-2E9C-101B-9397-08002B2CF9AE}" pid="8" name="ClientEmail2">
    <vt:lpwstr>lisa.johnson@act.gov.au</vt:lpwstr>
  </property>
  <property fmtid="{D5CDD505-2E9C-101B-9397-08002B2CF9AE}" pid="9" name="ClientPh2">
    <vt:lpwstr>62055187</vt:lpwstr>
  </property>
  <property fmtid="{D5CDD505-2E9C-101B-9397-08002B2CF9AE}" pid="10" name="jobType">
    <vt:lpwstr>Drafting</vt:lpwstr>
  </property>
  <property fmtid="{D5CDD505-2E9C-101B-9397-08002B2CF9AE}" pid="11" name="DMSID">
    <vt:lpwstr>1053022</vt:lpwstr>
  </property>
  <property fmtid="{D5CDD505-2E9C-101B-9397-08002B2CF9AE}" pid="12" name="JMSREQUIREDCHECKIN">
    <vt:lpwstr/>
  </property>
  <property fmtid="{D5CDD505-2E9C-101B-9397-08002B2CF9AE}" pid="13" name="CHECKEDOUTFROMJMS">
    <vt:lpwstr/>
  </property>
  <property fmtid="{D5CDD505-2E9C-101B-9397-08002B2CF9AE}" pid="14" name="Citation">
    <vt:lpwstr>Litter Legislation Amendment Bill 2019</vt:lpwstr>
  </property>
  <property fmtid="{D5CDD505-2E9C-101B-9397-08002B2CF9AE}" pid="15" name="AmCitation">
    <vt:lpwstr>Litter Act 2004</vt:lpwstr>
  </property>
  <property fmtid="{D5CDD505-2E9C-101B-9397-08002B2CF9AE}" pid="16" name="ActName">
    <vt:lpwstr/>
  </property>
  <property fmtid="{D5CDD505-2E9C-101B-9397-08002B2CF9AE}" pid="17" name="DrafterName">
    <vt:lpwstr>Anita Kaney</vt:lpwstr>
  </property>
  <property fmtid="{D5CDD505-2E9C-101B-9397-08002B2CF9AE}" pid="18" name="DrafterEmail">
    <vt:lpwstr>anita.kaney@act.gov.au</vt:lpwstr>
  </property>
  <property fmtid="{D5CDD505-2E9C-101B-9397-08002B2CF9AE}" pid="19" name="DrafterPh">
    <vt:lpwstr>62053766</vt:lpwstr>
  </property>
  <property fmtid="{D5CDD505-2E9C-101B-9397-08002B2CF9AE}" pid="20" name="SettlerName">
    <vt:lpwstr>David Metcalf</vt:lpwstr>
  </property>
  <property fmtid="{D5CDD505-2E9C-101B-9397-08002B2CF9AE}" pid="21" name="SettlerEmail">
    <vt:lpwstr>david.metcalf@act.gov.au</vt:lpwstr>
  </property>
  <property fmtid="{D5CDD505-2E9C-101B-9397-08002B2CF9AE}" pid="22" name="SettlerPh">
    <vt:lpwstr>62053779</vt:lpwstr>
  </property>
  <property fmtid="{D5CDD505-2E9C-101B-9397-08002B2CF9AE}" pid="23" name="Status">
    <vt:lpwstr> </vt:lpwstr>
  </property>
  <property fmtid="{D5CDD505-2E9C-101B-9397-08002B2CF9AE}" pid="24" name="Eff">
    <vt:lpwstr> </vt:lpwstr>
  </property>
  <property fmtid="{D5CDD505-2E9C-101B-9397-08002B2CF9AE}" pid="25" name="EndDt">
    <vt:lpwstr>  </vt:lpwstr>
  </property>
  <property fmtid="{D5CDD505-2E9C-101B-9397-08002B2CF9AE}" pid="26" name="RepubDt">
    <vt:lpwstr>  </vt:lpwstr>
  </property>
  <property fmtid="{D5CDD505-2E9C-101B-9397-08002B2CF9AE}" pid="27" name="StartDt">
    <vt:lpwstr>  </vt:lpwstr>
  </property>
</Properties>
</file>