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2B152" w14:textId="77777777" w:rsidR="001D6FC8" w:rsidRPr="00490675" w:rsidRDefault="001D6FC8">
      <w:pPr>
        <w:spacing w:before="400"/>
        <w:jc w:val="center"/>
      </w:pPr>
      <w:bookmarkStart w:id="0" w:name="_GoBack"/>
      <w:bookmarkEnd w:id="0"/>
      <w:r w:rsidRPr="00490675">
        <w:rPr>
          <w:noProof/>
          <w:color w:val="000000"/>
          <w:sz w:val="22"/>
        </w:rPr>
        <w:t>2019</w:t>
      </w:r>
    </w:p>
    <w:p w14:paraId="731950B5" w14:textId="77777777" w:rsidR="001D6FC8" w:rsidRPr="00490675" w:rsidRDefault="001D6FC8">
      <w:pPr>
        <w:spacing w:before="300"/>
        <w:jc w:val="center"/>
      </w:pPr>
      <w:r w:rsidRPr="00490675">
        <w:t>THE LEGISLATIVE ASSEMBLY</w:t>
      </w:r>
      <w:r w:rsidRPr="00490675">
        <w:br/>
        <w:t>FOR THE AUSTRALIAN CAPITAL TERRITORY</w:t>
      </w:r>
    </w:p>
    <w:p w14:paraId="2D3A1941" w14:textId="77777777" w:rsidR="001D6FC8" w:rsidRPr="00490675" w:rsidRDefault="001D6FC8">
      <w:pPr>
        <w:pStyle w:val="N-line1"/>
        <w:jc w:val="both"/>
      </w:pPr>
    </w:p>
    <w:p w14:paraId="28E7A2DD" w14:textId="77777777" w:rsidR="001D6FC8" w:rsidRPr="00490675" w:rsidRDefault="001D6FC8" w:rsidP="009404E6">
      <w:pPr>
        <w:spacing w:before="120"/>
        <w:jc w:val="center"/>
      </w:pPr>
      <w:r w:rsidRPr="00490675">
        <w:t>(As presented)</w:t>
      </w:r>
    </w:p>
    <w:p w14:paraId="595FC05D" w14:textId="77777777" w:rsidR="001D6FC8" w:rsidRPr="00490675" w:rsidRDefault="001D6FC8">
      <w:pPr>
        <w:spacing w:before="240"/>
        <w:jc w:val="center"/>
      </w:pPr>
      <w:r w:rsidRPr="00490675">
        <w:t>(</w:t>
      </w:r>
      <w:bookmarkStart w:id="1" w:name="Sponsor"/>
      <w:r w:rsidRPr="00490675">
        <w:t>Minister for Justice, Consumer Affairs and Road Safety</w:t>
      </w:r>
      <w:bookmarkEnd w:id="1"/>
      <w:r w:rsidRPr="00490675">
        <w:t>)</w:t>
      </w:r>
    </w:p>
    <w:p w14:paraId="4963A5F2" w14:textId="007F08A2" w:rsidR="004E163D" w:rsidRPr="00490675" w:rsidRDefault="00413886" w:rsidP="004E163D">
      <w:pPr>
        <w:pStyle w:val="Billname1"/>
      </w:pPr>
      <w:r>
        <w:fldChar w:fldCharType="begin"/>
      </w:r>
      <w:r>
        <w:instrText xml:space="preserve"> REF Citation \*charformat  \* MERGEFORMAT </w:instrText>
      </w:r>
      <w:r>
        <w:fldChar w:fldCharType="separate"/>
      </w:r>
      <w:r w:rsidR="005A661B" w:rsidRPr="00490675">
        <w:t>Official Visitor Amendment Bill 2019</w:t>
      </w:r>
      <w:r>
        <w:fldChar w:fldCharType="end"/>
      </w:r>
    </w:p>
    <w:p w14:paraId="0EE21FEA" w14:textId="1B298C98" w:rsidR="004E163D" w:rsidRPr="00490675" w:rsidRDefault="004E163D" w:rsidP="004E163D">
      <w:pPr>
        <w:pStyle w:val="ActNo"/>
      </w:pPr>
      <w:r w:rsidRPr="00490675">
        <w:fldChar w:fldCharType="begin"/>
      </w:r>
      <w:r w:rsidRPr="00490675">
        <w:instrText xml:space="preserve"> DOCPROPERTY "Category"  \* MERGEFORMAT </w:instrText>
      </w:r>
      <w:r w:rsidRPr="00490675">
        <w:fldChar w:fldCharType="end"/>
      </w:r>
    </w:p>
    <w:p w14:paraId="13EF162C" w14:textId="77777777" w:rsidR="004E163D" w:rsidRPr="00490675" w:rsidRDefault="004E163D" w:rsidP="00490675">
      <w:pPr>
        <w:pStyle w:val="Placeholder"/>
        <w:suppressLineNumbers/>
      </w:pPr>
      <w:r w:rsidRPr="00490675">
        <w:rPr>
          <w:rStyle w:val="charContents"/>
          <w:sz w:val="16"/>
        </w:rPr>
        <w:t xml:space="preserve">  </w:t>
      </w:r>
      <w:r w:rsidRPr="00490675">
        <w:rPr>
          <w:rStyle w:val="charPage"/>
        </w:rPr>
        <w:t xml:space="preserve">  </w:t>
      </w:r>
    </w:p>
    <w:p w14:paraId="5632585F" w14:textId="77777777" w:rsidR="004E163D" w:rsidRPr="00490675" w:rsidRDefault="004E163D" w:rsidP="004E163D">
      <w:pPr>
        <w:pStyle w:val="N-TOCheading"/>
      </w:pPr>
      <w:r w:rsidRPr="00490675">
        <w:rPr>
          <w:rStyle w:val="charContents"/>
        </w:rPr>
        <w:t>Contents</w:t>
      </w:r>
    </w:p>
    <w:p w14:paraId="64750BCD" w14:textId="77777777" w:rsidR="004E163D" w:rsidRPr="00490675" w:rsidRDefault="004E163D" w:rsidP="004E163D">
      <w:pPr>
        <w:pStyle w:val="N-9pt"/>
      </w:pPr>
      <w:r w:rsidRPr="00490675">
        <w:tab/>
      </w:r>
      <w:r w:rsidRPr="00490675">
        <w:rPr>
          <w:rStyle w:val="charPage"/>
        </w:rPr>
        <w:t>Page</w:t>
      </w:r>
    </w:p>
    <w:p w14:paraId="76FB4FC8" w14:textId="3122D541" w:rsidR="003E41EE" w:rsidRDefault="003E41EE">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580988" w:history="1">
        <w:r w:rsidRPr="00957197">
          <w:t>1</w:t>
        </w:r>
        <w:r>
          <w:rPr>
            <w:rFonts w:asciiTheme="minorHAnsi" w:eastAsiaTheme="minorEastAsia" w:hAnsiTheme="minorHAnsi" w:cstheme="minorBidi"/>
            <w:sz w:val="22"/>
            <w:szCs w:val="22"/>
            <w:lang w:eastAsia="en-AU"/>
          </w:rPr>
          <w:tab/>
        </w:r>
        <w:r w:rsidRPr="00957197">
          <w:t>Name of Act</w:t>
        </w:r>
        <w:r>
          <w:tab/>
        </w:r>
        <w:r>
          <w:fldChar w:fldCharType="begin"/>
        </w:r>
        <w:r>
          <w:instrText xml:space="preserve"> PAGEREF _Toc16580988 \h </w:instrText>
        </w:r>
        <w:r>
          <w:fldChar w:fldCharType="separate"/>
        </w:r>
        <w:r w:rsidR="005A661B">
          <w:t>2</w:t>
        </w:r>
        <w:r>
          <w:fldChar w:fldCharType="end"/>
        </w:r>
      </w:hyperlink>
    </w:p>
    <w:p w14:paraId="2230AAA9" w14:textId="7F64E944" w:rsidR="003E41EE" w:rsidRDefault="003E41EE">
      <w:pPr>
        <w:pStyle w:val="TOC5"/>
        <w:rPr>
          <w:rFonts w:asciiTheme="minorHAnsi" w:eastAsiaTheme="minorEastAsia" w:hAnsiTheme="minorHAnsi" w:cstheme="minorBidi"/>
          <w:sz w:val="22"/>
          <w:szCs w:val="22"/>
          <w:lang w:eastAsia="en-AU"/>
        </w:rPr>
      </w:pPr>
      <w:r>
        <w:tab/>
      </w:r>
      <w:hyperlink w:anchor="_Toc16580989" w:history="1">
        <w:r w:rsidRPr="00957197">
          <w:t>2</w:t>
        </w:r>
        <w:r>
          <w:rPr>
            <w:rFonts w:asciiTheme="minorHAnsi" w:eastAsiaTheme="minorEastAsia" w:hAnsiTheme="minorHAnsi" w:cstheme="minorBidi"/>
            <w:sz w:val="22"/>
            <w:szCs w:val="22"/>
            <w:lang w:eastAsia="en-AU"/>
          </w:rPr>
          <w:tab/>
        </w:r>
        <w:r w:rsidRPr="00957197">
          <w:t>Commencement</w:t>
        </w:r>
        <w:r>
          <w:tab/>
        </w:r>
        <w:r>
          <w:fldChar w:fldCharType="begin"/>
        </w:r>
        <w:r>
          <w:instrText xml:space="preserve"> PAGEREF _Toc16580989 \h </w:instrText>
        </w:r>
        <w:r>
          <w:fldChar w:fldCharType="separate"/>
        </w:r>
        <w:r w:rsidR="005A661B">
          <w:t>2</w:t>
        </w:r>
        <w:r>
          <w:fldChar w:fldCharType="end"/>
        </w:r>
      </w:hyperlink>
    </w:p>
    <w:p w14:paraId="400FEABD" w14:textId="426796A2" w:rsidR="003E41EE" w:rsidRDefault="003E41EE">
      <w:pPr>
        <w:pStyle w:val="TOC5"/>
        <w:rPr>
          <w:rFonts w:asciiTheme="minorHAnsi" w:eastAsiaTheme="minorEastAsia" w:hAnsiTheme="minorHAnsi" w:cstheme="minorBidi"/>
          <w:sz w:val="22"/>
          <w:szCs w:val="22"/>
          <w:lang w:eastAsia="en-AU"/>
        </w:rPr>
      </w:pPr>
      <w:r>
        <w:tab/>
      </w:r>
      <w:hyperlink w:anchor="_Toc16580990" w:history="1">
        <w:r w:rsidRPr="00957197">
          <w:t>3</w:t>
        </w:r>
        <w:r>
          <w:rPr>
            <w:rFonts w:asciiTheme="minorHAnsi" w:eastAsiaTheme="minorEastAsia" w:hAnsiTheme="minorHAnsi" w:cstheme="minorBidi"/>
            <w:sz w:val="22"/>
            <w:szCs w:val="22"/>
            <w:lang w:eastAsia="en-AU"/>
          </w:rPr>
          <w:tab/>
        </w:r>
        <w:r w:rsidRPr="00957197">
          <w:t>Legislation amended</w:t>
        </w:r>
        <w:r>
          <w:tab/>
        </w:r>
        <w:r>
          <w:fldChar w:fldCharType="begin"/>
        </w:r>
        <w:r>
          <w:instrText xml:space="preserve"> PAGEREF _Toc16580990 \h </w:instrText>
        </w:r>
        <w:r>
          <w:fldChar w:fldCharType="separate"/>
        </w:r>
        <w:r w:rsidR="005A661B">
          <w:t>3</w:t>
        </w:r>
        <w:r>
          <w:fldChar w:fldCharType="end"/>
        </w:r>
      </w:hyperlink>
    </w:p>
    <w:p w14:paraId="3DAD2A3B" w14:textId="7E887FB9" w:rsidR="003E41EE" w:rsidRDefault="003E41EE">
      <w:pPr>
        <w:pStyle w:val="TOC5"/>
        <w:rPr>
          <w:rFonts w:asciiTheme="minorHAnsi" w:eastAsiaTheme="minorEastAsia" w:hAnsiTheme="minorHAnsi" w:cstheme="minorBidi"/>
          <w:sz w:val="22"/>
          <w:szCs w:val="22"/>
          <w:lang w:eastAsia="en-AU"/>
        </w:rPr>
      </w:pPr>
      <w:r>
        <w:tab/>
      </w:r>
      <w:hyperlink w:anchor="_Toc16580991" w:history="1">
        <w:r w:rsidRPr="00957197">
          <w:t>4</w:t>
        </w:r>
        <w:r>
          <w:rPr>
            <w:rFonts w:asciiTheme="minorHAnsi" w:eastAsiaTheme="minorEastAsia" w:hAnsiTheme="minorHAnsi" w:cstheme="minorBidi"/>
            <w:sz w:val="22"/>
            <w:szCs w:val="22"/>
            <w:lang w:eastAsia="en-AU"/>
          </w:rPr>
          <w:tab/>
        </w:r>
        <w:r w:rsidRPr="00957197">
          <w:t>Section 6</w:t>
        </w:r>
        <w:r>
          <w:tab/>
        </w:r>
        <w:r>
          <w:fldChar w:fldCharType="begin"/>
        </w:r>
        <w:r>
          <w:instrText xml:space="preserve"> PAGEREF _Toc16580991 \h </w:instrText>
        </w:r>
        <w:r>
          <w:fldChar w:fldCharType="separate"/>
        </w:r>
        <w:r w:rsidR="005A661B">
          <w:t>3</w:t>
        </w:r>
        <w:r>
          <w:fldChar w:fldCharType="end"/>
        </w:r>
      </w:hyperlink>
    </w:p>
    <w:p w14:paraId="3739DD8B" w14:textId="6471D822" w:rsidR="003E41EE" w:rsidRDefault="003E41EE">
      <w:pPr>
        <w:pStyle w:val="TOC5"/>
        <w:rPr>
          <w:rFonts w:asciiTheme="minorHAnsi" w:eastAsiaTheme="minorEastAsia" w:hAnsiTheme="minorHAnsi" w:cstheme="minorBidi"/>
          <w:sz w:val="22"/>
          <w:szCs w:val="22"/>
          <w:lang w:eastAsia="en-AU"/>
        </w:rPr>
      </w:pPr>
      <w:r>
        <w:tab/>
      </w:r>
      <w:hyperlink w:anchor="_Toc16580992" w:history="1">
        <w:r w:rsidRPr="00957197">
          <w:t>5</w:t>
        </w:r>
        <w:r>
          <w:rPr>
            <w:rFonts w:asciiTheme="minorHAnsi" w:eastAsiaTheme="minorEastAsia" w:hAnsiTheme="minorHAnsi" w:cstheme="minorBidi"/>
            <w:sz w:val="22"/>
            <w:szCs w:val="22"/>
            <w:lang w:eastAsia="en-AU"/>
          </w:rPr>
          <w:tab/>
        </w:r>
        <w:r w:rsidRPr="00957197">
          <w:t>Sections 8 and 9</w:t>
        </w:r>
        <w:r>
          <w:tab/>
        </w:r>
        <w:r>
          <w:fldChar w:fldCharType="begin"/>
        </w:r>
        <w:r>
          <w:instrText xml:space="preserve"> PAGEREF _Toc16580992 \h </w:instrText>
        </w:r>
        <w:r>
          <w:fldChar w:fldCharType="separate"/>
        </w:r>
        <w:r w:rsidR="005A661B">
          <w:t>3</w:t>
        </w:r>
        <w:r>
          <w:fldChar w:fldCharType="end"/>
        </w:r>
      </w:hyperlink>
    </w:p>
    <w:p w14:paraId="41F4FB9B" w14:textId="2FC6A44A" w:rsidR="003E41EE" w:rsidRDefault="003E41EE">
      <w:pPr>
        <w:pStyle w:val="TOC5"/>
        <w:rPr>
          <w:rFonts w:asciiTheme="minorHAnsi" w:eastAsiaTheme="minorEastAsia" w:hAnsiTheme="minorHAnsi" w:cstheme="minorBidi"/>
          <w:sz w:val="22"/>
          <w:szCs w:val="22"/>
          <w:lang w:eastAsia="en-AU"/>
        </w:rPr>
      </w:pPr>
      <w:r>
        <w:tab/>
      </w:r>
      <w:hyperlink w:anchor="_Toc16580993" w:history="1">
        <w:r w:rsidRPr="00957197">
          <w:t>6</w:t>
        </w:r>
        <w:r>
          <w:rPr>
            <w:rFonts w:asciiTheme="minorHAnsi" w:eastAsiaTheme="minorEastAsia" w:hAnsiTheme="minorHAnsi" w:cstheme="minorBidi"/>
            <w:sz w:val="22"/>
            <w:szCs w:val="22"/>
            <w:lang w:eastAsia="en-AU"/>
          </w:rPr>
          <w:tab/>
        </w:r>
        <w:r w:rsidRPr="00957197">
          <w:t>Section 10</w:t>
        </w:r>
        <w:r>
          <w:tab/>
        </w:r>
        <w:r>
          <w:fldChar w:fldCharType="begin"/>
        </w:r>
        <w:r>
          <w:instrText xml:space="preserve"> PAGEREF _Toc16580993 \h </w:instrText>
        </w:r>
        <w:r>
          <w:fldChar w:fldCharType="separate"/>
        </w:r>
        <w:r w:rsidR="005A661B">
          <w:t>5</w:t>
        </w:r>
        <w:r>
          <w:fldChar w:fldCharType="end"/>
        </w:r>
      </w:hyperlink>
    </w:p>
    <w:p w14:paraId="6E65488A" w14:textId="034F63DF" w:rsidR="003E41EE" w:rsidRDefault="003E41EE">
      <w:pPr>
        <w:pStyle w:val="TOC5"/>
        <w:rPr>
          <w:rFonts w:asciiTheme="minorHAnsi" w:eastAsiaTheme="minorEastAsia" w:hAnsiTheme="minorHAnsi" w:cstheme="minorBidi"/>
          <w:sz w:val="22"/>
          <w:szCs w:val="22"/>
          <w:lang w:eastAsia="en-AU"/>
        </w:rPr>
      </w:pPr>
      <w:r>
        <w:tab/>
      </w:r>
      <w:hyperlink w:anchor="_Toc16580994" w:history="1">
        <w:r w:rsidRPr="00490675">
          <w:rPr>
            <w:rStyle w:val="CharSectNo"/>
          </w:rPr>
          <w:t>7</w:t>
        </w:r>
        <w:r w:rsidRPr="00490675">
          <w:tab/>
          <w:t>Ending appointment</w:t>
        </w:r>
        <w:r>
          <w:br/>
        </w:r>
        <w:r w:rsidRPr="00490675">
          <w:t>Section 12 (1) (b) (i)</w:t>
        </w:r>
        <w:r>
          <w:tab/>
        </w:r>
        <w:r>
          <w:fldChar w:fldCharType="begin"/>
        </w:r>
        <w:r>
          <w:instrText xml:space="preserve"> PAGEREF _Toc16580994 \h </w:instrText>
        </w:r>
        <w:r>
          <w:fldChar w:fldCharType="separate"/>
        </w:r>
        <w:r w:rsidR="005A661B">
          <w:t>6</w:t>
        </w:r>
        <w:r>
          <w:fldChar w:fldCharType="end"/>
        </w:r>
      </w:hyperlink>
    </w:p>
    <w:p w14:paraId="3E9CD12A" w14:textId="6416C139" w:rsidR="003E41EE" w:rsidRDefault="003E41EE">
      <w:pPr>
        <w:pStyle w:val="TOC5"/>
        <w:rPr>
          <w:rFonts w:asciiTheme="minorHAnsi" w:eastAsiaTheme="minorEastAsia" w:hAnsiTheme="minorHAnsi" w:cstheme="minorBidi"/>
          <w:sz w:val="22"/>
          <w:szCs w:val="22"/>
          <w:lang w:eastAsia="en-AU"/>
        </w:rPr>
      </w:pPr>
      <w:r>
        <w:tab/>
      </w:r>
      <w:hyperlink w:anchor="_Toc16580995" w:history="1">
        <w:r w:rsidRPr="00957197">
          <w:t>8</w:t>
        </w:r>
        <w:r>
          <w:rPr>
            <w:rFonts w:asciiTheme="minorHAnsi" w:eastAsiaTheme="minorEastAsia" w:hAnsiTheme="minorHAnsi" w:cstheme="minorBidi"/>
            <w:sz w:val="22"/>
            <w:szCs w:val="22"/>
            <w:lang w:eastAsia="en-AU"/>
          </w:rPr>
          <w:tab/>
        </w:r>
        <w:r w:rsidRPr="00957197">
          <w:t>Section 12 (1) (b) (ii)</w:t>
        </w:r>
        <w:r>
          <w:tab/>
        </w:r>
        <w:r>
          <w:fldChar w:fldCharType="begin"/>
        </w:r>
        <w:r>
          <w:instrText xml:space="preserve"> PAGEREF _Toc16580995 \h </w:instrText>
        </w:r>
        <w:r>
          <w:fldChar w:fldCharType="separate"/>
        </w:r>
        <w:r w:rsidR="005A661B">
          <w:t>6</w:t>
        </w:r>
        <w:r>
          <w:fldChar w:fldCharType="end"/>
        </w:r>
      </w:hyperlink>
    </w:p>
    <w:p w14:paraId="21111BFD" w14:textId="02E56955" w:rsidR="003E41EE" w:rsidRDefault="003E41EE">
      <w:pPr>
        <w:pStyle w:val="TOC5"/>
        <w:rPr>
          <w:rFonts w:asciiTheme="minorHAnsi" w:eastAsiaTheme="minorEastAsia" w:hAnsiTheme="minorHAnsi" w:cstheme="minorBidi"/>
          <w:sz w:val="22"/>
          <w:szCs w:val="22"/>
          <w:lang w:eastAsia="en-AU"/>
        </w:rPr>
      </w:pPr>
      <w:r>
        <w:tab/>
      </w:r>
      <w:hyperlink w:anchor="_Toc16580996" w:history="1">
        <w:r w:rsidRPr="00490675">
          <w:rPr>
            <w:rStyle w:val="CharSectNo"/>
          </w:rPr>
          <w:t>9</w:t>
        </w:r>
        <w:r w:rsidRPr="00490675">
          <w:tab/>
          <w:t>Handover of records by official visitors</w:t>
        </w:r>
        <w:r>
          <w:br/>
        </w:r>
        <w:r w:rsidRPr="00490675">
          <w:t>Section 13 (2)</w:t>
        </w:r>
        <w:r>
          <w:tab/>
        </w:r>
        <w:r>
          <w:fldChar w:fldCharType="begin"/>
        </w:r>
        <w:r>
          <w:instrText xml:space="preserve"> PAGEREF _Toc16580996 \h </w:instrText>
        </w:r>
        <w:r>
          <w:fldChar w:fldCharType="separate"/>
        </w:r>
        <w:r w:rsidR="005A661B">
          <w:t>7</w:t>
        </w:r>
        <w:r>
          <w:fldChar w:fldCharType="end"/>
        </w:r>
      </w:hyperlink>
    </w:p>
    <w:p w14:paraId="286B89AF" w14:textId="36FE25D4" w:rsidR="003E41EE" w:rsidRDefault="003E41EE">
      <w:pPr>
        <w:pStyle w:val="TOC5"/>
        <w:rPr>
          <w:rFonts w:asciiTheme="minorHAnsi" w:eastAsiaTheme="minorEastAsia" w:hAnsiTheme="minorHAnsi" w:cstheme="minorBidi"/>
          <w:sz w:val="22"/>
          <w:szCs w:val="22"/>
          <w:lang w:eastAsia="en-AU"/>
        </w:rPr>
      </w:pPr>
      <w:r>
        <w:tab/>
      </w:r>
      <w:hyperlink w:anchor="_Toc16580997" w:history="1">
        <w:r w:rsidRPr="00957197">
          <w:t>10</w:t>
        </w:r>
        <w:r>
          <w:rPr>
            <w:rFonts w:asciiTheme="minorHAnsi" w:eastAsiaTheme="minorEastAsia" w:hAnsiTheme="minorHAnsi" w:cstheme="minorBidi"/>
            <w:sz w:val="22"/>
            <w:szCs w:val="22"/>
            <w:lang w:eastAsia="en-AU"/>
          </w:rPr>
          <w:tab/>
        </w:r>
        <w:r w:rsidRPr="00957197">
          <w:t>Sections 14 and 15</w:t>
        </w:r>
        <w:r>
          <w:tab/>
        </w:r>
        <w:r>
          <w:fldChar w:fldCharType="begin"/>
        </w:r>
        <w:r>
          <w:instrText xml:space="preserve"> PAGEREF _Toc16580997 \h </w:instrText>
        </w:r>
        <w:r>
          <w:fldChar w:fldCharType="separate"/>
        </w:r>
        <w:r w:rsidR="005A661B">
          <w:t>7</w:t>
        </w:r>
        <w:r>
          <w:fldChar w:fldCharType="end"/>
        </w:r>
      </w:hyperlink>
    </w:p>
    <w:p w14:paraId="408DD112" w14:textId="001B3F9E" w:rsidR="003E41EE" w:rsidRDefault="003E41EE">
      <w:pPr>
        <w:pStyle w:val="TOC5"/>
        <w:rPr>
          <w:rFonts w:asciiTheme="minorHAnsi" w:eastAsiaTheme="minorEastAsia" w:hAnsiTheme="minorHAnsi" w:cstheme="minorBidi"/>
          <w:sz w:val="22"/>
          <w:szCs w:val="22"/>
          <w:lang w:eastAsia="en-AU"/>
        </w:rPr>
      </w:pPr>
      <w:r>
        <w:lastRenderedPageBreak/>
        <w:tab/>
      </w:r>
      <w:hyperlink w:anchor="_Toc16580998" w:history="1">
        <w:r w:rsidRPr="00490675">
          <w:rPr>
            <w:rStyle w:val="CharSectNo"/>
          </w:rPr>
          <w:t>11</w:t>
        </w:r>
        <w:r w:rsidRPr="00490675">
          <w:tab/>
          <w:t>Official visitor must report non-compliant visitable places</w:t>
        </w:r>
        <w:r>
          <w:br/>
        </w:r>
        <w:r w:rsidRPr="00490675">
          <w:t>Section 16 (1)</w:t>
        </w:r>
        <w:r>
          <w:tab/>
        </w:r>
        <w:r>
          <w:fldChar w:fldCharType="begin"/>
        </w:r>
        <w:r>
          <w:instrText xml:space="preserve"> PAGEREF _Toc16580998 \h </w:instrText>
        </w:r>
        <w:r>
          <w:fldChar w:fldCharType="separate"/>
        </w:r>
        <w:r w:rsidR="005A661B">
          <w:t>10</w:t>
        </w:r>
        <w:r>
          <w:fldChar w:fldCharType="end"/>
        </w:r>
      </w:hyperlink>
    </w:p>
    <w:p w14:paraId="1B9A78DB" w14:textId="13A361FF" w:rsidR="003E41EE" w:rsidRDefault="003E41EE">
      <w:pPr>
        <w:pStyle w:val="TOC5"/>
        <w:rPr>
          <w:rFonts w:asciiTheme="minorHAnsi" w:eastAsiaTheme="minorEastAsia" w:hAnsiTheme="minorHAnsi" w:cstheme="minorBidi"/>
          <w:sz w:val="22"/>
          <w:szCs w:val="22"/>
          <w:lang w:eastAsia="en-AU"/>
        </w:rPr>
      </w:pPr>
      <w:r>
        <w:tab/>
      </w:r>
      <w:hyperlink w:anchor="_Toc16580999" w:history="1">
        <w:r w:rsidRPr="00957197">
          <w:t>12</w:t>
        </w:r>
        <w:r>
          <w:rPr>
            <w:rFonts w:asciiTheme="minorHAnsi" w:eastAsiaTheme="minorEastAsia" w:hAnsiTheme="minorHAnsi" w:cstheme="minorBidi"/>
            <w:sz w:val="22"/>
            <w:szCs w:val="22"/>
            <w:lang w:eastAsia="en-AU"/>
          </w:rPr>
          <w:tab/>
        </w:r>
        <w:r w:rsidRPr="00957197">
          <w:t>New section 16 (2) (b) (iv)</w:t>
        </w:r>
        <w:r>
          <w:tab/>
        </w:r>
        <w:r>
          <w:fldChar w:fldCharType="begin"/>
        </w:r>
        <w:r>
          <w:instrText xml:space="preserve"> PAGEREF _Toc16580999 \h </w:instrText>
        </w:r>
        <w:r>
          <w:fldChar w:fldCharType="separate"/>
        </w:r>
        <w:r w:rsidR="005A661B">
          <w:t>10</w:t>
        </w:r>
        <w:r>
          <w:fldChar w:fldCharType="end"/>
        </w:r>
      </w:hyperlink>
    </w:p>
    <w:p w14:paraId="101B30D2" w14:textId="7663BBDB" w:rsidR="003E41EE" w:rsidRDefault="003E41EE">
      <w:pPr>
        <w:pStyle w:val="TOC5"/>
        <w:rPr>
          <w:rFonts w:asciiTheme="minorHAnsi" w:eastAsiaTheme="minorEastAsia" w:hAnsiTheme="minorHAnsi" w:cstheme="minorBidi"/>
          <w:sz w:val="22"/>
          <w:szCs w:val="22"/>
          <w:lang w:eastAsia="en-AU"/>
        </w:rPr>
      </w:pPr>
      <w:r>
        <w:tab/>
      </w:r>
      <w:hyperlink w:anchor="_Toc16581000" w:history="1">
        <w:r w:rsidRPr="00957197">
          <w:t>13</w:t>
        </w:r>
        <w:r>
          <w:rPr>
            <w:rFonts w:asciiTheme="minorHAnsi" w:eastAsiaTheme="minorEastAsia" w:hAnsiTheme="minorHAnsi" w:cstheme="minorBidi"/>
            <w:sz w:val="22"/>
            <w:szCs w:val="22"/>
            <w:lang w:eastAsia="en-AU"/>
          </w:rPr>
          <w:tab/>
        </w:r>
        <w:r w:rsidRPr="00957197">
          <w:t>Section 16 (3)</w:t>
        </w:r>
        <w:r>
          <w:tab/>
        </w:r>
        <w:r>
          <w:fldChar w:fldCharType="begin"/>
        </w:r>
        <w:r>
          <w:instrText xml:space="preserve"> PAGEREF _Toc16581000 \h </w:instrText>
        </w:r>
        <w:r>
          <w:fldChar w:fldCharType="separate"/>
        </w:r>
        <w:r w:rsidR="005A661B">
          <w:t>11</w:t>
        </w:r>
        <w:r>
          <w:fldChar w:fldCharType="end"/>
        </w:r>
      </w:hyperlink>
    </w:p>
    <w:p w14:paraId="7E2C91CC" w14:textId="61D5CEB9" w:rsidR="003E41EE" w:rsidRDefault="003E41EE">
      <w:pPr>
        <w:pStyle w:val="TOC5"/>
        <w:rPr>
          <w:rFonts w:asciiTheme="minorHAnsi" w:eastAsiaTheme="minorEastAsia" w:hAnsiTheme="minorHAnsi" w:cstheme="minorBidi"/>
          <w:sz w:val="22"/>
          <w:szCs w:val="22"/>
          <w:lang w:eastAsia="en-AU"/>
        </w:rPr>
      </w:pPr>
      <w:r>
        <w:tab/>
      </w:r>
      <w:hyperlink w:anchor="_Toc16581001" w:history="1">
        <w:r w:rsidRPr="00490675">
          <w:rPr>
            <w:rStyle w:val="CharSectNo"/>
          </w:rPr>
          <w:t>14</w:t>
        </w:r>
        <w:r w:rsidRPr="00490675">
          <w:tab/>
          <w:t>Reporting of complaints</w:t>
        </w:r>
        <w:r>
          <w:br/>
        </w:r>
        <w:r w:rsidRPr="00490675">
          <w:t>Section 17 (1)</w:t>
        </w:r>
        <w:r>
          <w:tab/>
        </w:r>
        <w:r>
          <w:fldChar w:fldCharType="begin"/>
        </w:r>
        <w:r>
          <w:instrText xml:space="preserve"> PAGEREF _Toc16581001 \h </w:instrText>
        </w:r>
        <w:r>
          <w:fldChar w:fldCharType="separate"/>
        </w:r>
        <w:r w:rsidR="005A661B">
          <w:t>11</w:t>
        </w:r>
        <w:r>
          <w:fldChar w:fldCharType="end"/>
        </w:r>
      </w:hyperlink>
    </w:p>
    <w:p w14:paraId="0EE23114" w14:textId="5E139AAE" w:rsidR="003E41EE" w:rsidRDefault="003E41EE">
      <w:pPr>
        <w:pStyle w:val="TOC5"/>
        <w:rPr>
          <w:rFonts w:asciiTheme="minorHAnsi" w:eastAsiaTheme="minorEastAsia" w:hAnsiTheme="minorHAnsi" w:cstheme="minorBidi"/>
          <w:sz w:val="22"/>
          <w:szCs w:val="22"/>
          <w:lang w:eastAsia="en-AU"/>
        </w:rPr>
      </w:pPr>
      <w:r>
        <w:tab/>
      </w:r>
      <w:hyperlink w:anchor="_Toc16581002" w:history="1">
        <w:r w:rsidRPr="00957197">
          <w:t>15</w:t>
        </w:r>
        <w:r>
          <w:rPr>
            <w:rFonts w:asciiTheme="minorHAnsi" w:eastAsiaTheme="minorEastAsia" w:hAnsiTheme="minorHAnsi" w:cstheme="minorBidi"/>
            <w:sz w:val="22"/>
            <w:szCs w:val="22"/>
            <w:lang w:eastAsia="en-AU"/>
          </w:rPr>
          <w:tab/>
        </w:r>
        <w:r w:rsidRPr="00957197">
          <w:t>Section 17 (1) (a)</w:t>
        </w:r>
        <w:r>
          <w:tab/>
        </w:r>
        <w:r>
          <w:fldChar w:fldCharType="begin"/>
        </w:r>
        <w:r>
          <w:instrText xml:space="preserve"> PAGEREF _Toc16581002 \h </w:instrText>
        </w:r>
        <w:r>
          <w:fldChar w:fldCharType="separate"/>
        </w:r>
        <w:r w:rsidR="005A661B">
          <w:t>11</w:t>
        </w:r>
        <w:r>
          <w:fldChar w:fldCharType="end"/>
        </w:r>
      </w:hyperlink>
    </w:p>
    <w:p w14:paraId="16818A62" w14:textId="7E2E6818" w:rsidR="003E41EE" w:rsidRDefault="003E41EE">
      <w:pPr>
        <w:pStyle w:val="TOC5"/>
        <w:rPr>
          <w:rFonts w:asciiTheme="minorHAnsi" w:eastAsiaTheme="minorEastAsia" w:hAnsiTheme="minorHAnsi" w:cstheme="minorBidi"/>
          <w:sz w:val="22"/>
          <w:szCs w:val="22"/>
          <w:lang w:eastAsia="en-AU"/>
        </w:rPr>
      </w:pPr>
      <w:r>
        <w:tab/>
      </w:r>
      <w:hyperlink w:anchor="_Toc16581003" w:history="1">
        <w:r w:rsidRPr="00957197">
          <w:t>16</w:t>
        </w:r>
        <w:r>
          <w:rPr>
            <w:rFonts w:asciiTheme="minorHAnsi" w:eastAsiaTheme="minorEastAsia" w:hAnsiTheme="minorHAnsi" w:cstheme="minorBidi"/>
            <w:sz w:val="22"/>
            <w:szCs w:val="22"/>
            <w:lang w:eastAsia="en-AU"/>
          </w:rPr>
          <w:tab/>
        </w:r>
        <w:r w:rsidRPr="00957197">
          <w:t>Section 17</w:t>
        </w:r>
        <w:r>
          <w:tab/>
        </w:r>
        <w:r>
          <w:fldChar w:fldCharType="begin"/>
        </w:r>
        <w:r>
          <w:instrText xml:space="preserve"> PAGEREF _Toc16581003 \h </w:instrText>
        </w:r>
        <w:r>
          <w:fldChar w:fldCharType="separate"/>
        </w:r>
        <w:r w:rsidR="005A661B">
          <w:t>11</w:t>
        </w:r>
        <w:r>
          <w:fldChar w:fldCharType="end"/>
        </w:r>
      </w:hyperlink>
    </w:p>
    <w:p w14:paraId="02A69B56" w14:textId="53F38FFF" w:rsidR="003E41EE" w:rsidRDefault="003E41EE">
      <w:pPr>
        <w:pStyle w:val="TOC5"/>
        <w:rPr>
          <w:rFonts w:asciiTheme="minorHAnsi" w:eastAsiaTheme="minorEastAsia" w:hAnsiTheme="minorHAnsi" w:cstheme="minorBidi"/>
          <w:sz w:val="22"/>
          <w:szCs w:val="22"/>
          <w:lang w:eastAsia="en-AU"/>
        </w:rPr>
      </w:pPr>
      <w:r>
        <w:tab/>
      </w:r>
      <w:hyperlink w:anchor="_Toc16581004" w:history="1">
        <w:r w:rsidRPr="00490675">
          <w:rPr>
            <w:rStyle w:val="CharSectNo"/>
          </w:rPr>
          <w:t>17</w:t>
        </w:r>
        <w:r w:rsidRPr="00490675">
          <w:tab/>
          <w:t>Assistance to official visitors</w:t>
        </w:r>
        <w:r>
          <w:br/>
        </w:r>
        <w:r w:rsidRPr="00490675">
          <w:t>Section 18 (1)</w:t>
        </w:r>
        <w:r>
          <w:tab/>
        </w:r>
        <w:r>
          <w:fldChar w:fldCharType="begin"/>
        </w:r>
        <w:r>
          <w:instrText xml:space="preserve"> PAGEREF _Toc16581004 \h </w:instrText>
        </w:r>
        <w:r>
          <w:fldChar w:fldCharType="separate"/>
        </w:r>
        <w:r w:rsidR="005A661B">
          <w:t>13</w:t>
        </w:r>
        <w:r>
          <w:fldChar w:fldCharType="end"/>
        </w:r>
      </w:hyperlink>
    </w:p>
    <w:p w14:paraId="4CA1DB87" w14:textId="004CA94B" w:rsidR="003E41EE" w:rsidRDefault="003E41EE">
      <w:pPr>
        <w:pStyle w:val="TOC5"/>
        <w:rPr>
          <w:rFonts w:asciiTheme="minorHAnsi" w:eastAsiaTheme="minorEastAsia" w:hAnsiTheme="minorHAnsi" w:cstheme="minorBidi"/>
          <w:sz w:val="22"/>
          <w:szCs w:val="22"/>
          <w:lang w:eastAsia="en-AU"/>
        </w:rPr>
      </w:pPr>
      <w:r>
        <w:tab/>
      </w:r>
      <w:hyperlink w:anchor="_Toc16581005" w:history="1">
        <w:r w:rsidRPr="00957197">
          <w:t>18</w:t>
        </w:r>
        <w:r>
          <w:rPr>
            <w:rFonts w:asciiTheme="minorHAnsi" w:eastAsiaTheme="minorEastAsia" w:hAnsiTheme="minorHAnsi" w:cstheme="minorBidi"/>
            <w:sz w:val="22"/>
            <w:szCs w:val="22"/>
            <w:lang w:eastAsia="en-AU"/>
          </w:rPr>
          <w:tab/>
        </w:r>
        <w:r w:rsidRPr="00957197">
          <w:t>Section 18 (2), except examples and note</w:t>
        </w:r>
        <w:r>
          <w:tab/>
        </w:r>
        <w:r>
          <w:fldChar w:fldCharType="begin"/>
        </w:r>
        <w:r>
          <w:instrText xml:space="preserve"> PAGEREF _Toc16581005 \h </w:instrText>
        </w:r>
        <w:r>
          <w:fldChar w:fldCharType="separate"/>
        </w:r>
        <w:r w:rsidR="005A661B">
          <w:t>13</w:t>
        </w:r>
        <w:r>
          <w:fldChar w:fldCharType="end"/>
        </w:r>
      </w:hyperlink>
    </w:p>
    <w:p w14:paraId="786FA71A" w14:textId="6C7ECB3B" w:rsidR="003E41EE" w:rsidRDefault="003E41EE">
      <w:pPr>
        <w:pStyle w:val="TOC5"/>
        <w:rPr>
          <w:rFonts w:asciiTheme="minorHAnsi" w:eastAsiaTheme="minorEastAsia" w:hAnsiTheme="minorHAnsi" w:cstheme="minorBidi"/>
          <w:sz w:val="22"/>
          <w:szCs w:val="22"/>
          <w:lang w:eastAsia="en-AU"/>
        </w:rPr>
      </w:pPr>
      <w:r>
        <w:tab/>
      </w:r>
      <w:hyperlink w:anchor="_Toc16581006" w:history="1">
        <w:r w:rsidRPr="00957197">
          <w:t>19</w:t>
        </w:r>
        <w:r>
          <w:rPr>
            <w:rFonts w:asciiTheme="minorHAnsi" w:eastAsiaTheme="minorEastAsia" w:hAnsiTheme="minorHAnsi" w:cstheme="minorBidi"/>
            <w:sz w:val="22"/>
            <w:szCs w:val="22"/>
            <w:lang w:eastAsia="en-AU"/>
          </w:rPr>
          <w:tab/>
        </w:r>
        <w:r w:rsidRPr="00957197">
          <w:t>Section 18 (3)</w:t>
        </w:r>
        <w:r>
          <w:tab/>
        </w:r>
        <w:r>
          <w:fldChar w:fldCharType="begin"/>
        </w:r>
        <w:r>
          <w:instrText xml:space="preserve"> PAGEREF _Toc16581006 \h </w:instrText>
        </w:r>
        <w:r>
          <w:fldChar w:fldCharType="separate"/>
        </w:r>
        <w:r w:rsidR="005A661B">
          <w:t>14</w:t>
        </w:r>
        <w:r>
          <w:fldChar w:fldCharType="end"/>
        </w:r>
      </w:hyperlink>
    </w:p>
    <w:p w14:paraId="6E6A9836" w14:textId="6F6A3085" w:rsidR="003E41EE" w:rsidRDefault="003E41EE">
      <w:pPr>
        <w:pStyle w:val="TOC5"/>
        <w:rPr>
          <w:rFonts w:asciiTheme="minorHAnsi" w:eastAsiaTheme="minorEastAsia" w:hAnsiTheme="minorHAnsi" w:cstheme="minorBidi"/>
          <w:sz w:val="22"/>
          <w:szCs w:val="22"/>
          <w:lang w:eastAsia="en-AU"/>
        </w:rPr>
      </w:pPr>
      <w:r>
        <w:tab/>
      </w:r>
      <w:hyperlink w:anchor="_Toc16581007" w:history="1">
        <w:r w:rsidRPr="00490675">
          <w:rPr>
            <w:rStyle w:val="CharSectNo"/>
          </w:rPr>
          <w:t>20</w:t>
        </w:r>
        <w:r w:rsidRPr="00490675">
          <w:tab/>
          <w:t>Operating entity must let entitled people know about official visitors</w:t>
        </w:r>
        <w:r>
          <w:br/>
        </w:r>
        <w:r w:rsidRPr="00490675">
          <w:t>New section 20 (2)</w:t>
        </w:r>
        <w:r>
          <w:tab/>
        </w:r>
        <w:r>
          <w:fldChar w:fldCharType="begin"/>
        </w:r>
        <w:r>
          <w:instrText xml:space="preserve"> PAGEREF _Toc16581007 \h </w:instrText>
        </w:r>
        <w:r>
          <w:fldChar w:fldCharType="separate"/>
        </w:r>
        <w:r w:rsidR="005A661B">
          <w:t>14</w:t>
        </w:r>
        <w:r>
          <w:fldChar w:fldCharType="end"/>
        </w:r>
      </w:hyperlink>
    </w:p>
    <w:p w14:paraId="0A5E54EB" w14:textId="08189334" w:rsidR="003E41EE" w:rsidRDefault="003E41EE">
      <w:pPr>
        <w:pStyle w:val="TOC5"/>
        <w:rPr>
          <w:rFonts w:asciiTheme="minorHAnsi" w:eastAsiaTheme="minorEastAsia" w:hAnsiTheme="minorHAnsi" w:cstheme="minorBidi"/>
          <w:sz w:val="22"/>
          <w:szCs w:val="22"/>
          <w:lang w:eastAsia="en-AU"/>
        </w:rPr>
      </w:pPr>
      <w:r>
        <w:tab/>
      </w:r>
      <w:hyperlink w:anchor="_Toc16581008" w:history="1">
        <w:r w:rsidRPr="00490675">
          <w:rPr>
            <w:rStyle w:val="CharSectNo"/>
          </w:rPr>
          <w:t>21</w:t>
        </w:r>
        <w:r w:rsidRPr="00490675">
          <w:tab/>
          <w:t>Requests to meet official visitor</w:t>
        </w:r>
        <w:r>
          <w:br/>
        </w:r>
        <w:r w:rsidRPr="00490675">
          <w:t>Section 21 (1)</w:t>
        </w:r>
        <w:r>
          <w:tab/>
        </w:r>
        <w:r>
          <w:fldChar w:fldCharType="begin"/>
        </w:r>
        <w:r>
          <w:instrText xml:space="preserve"> PAGEREF _Toc16581008 \h </w:instrText>
        </w:r>
        <w:r>
          <w:fldChar w:fldCharType="separate"/>
        </w:r>
        <w:r w:rsidR="005A661B">
          <w:t>14</w:t>
        </w:r>
        <w:r>
          <w:fldChar w:fldCharType="end"/>
        </w:r>
      </w:hyperlink>
    </w:p>
    <w:p w14:paraId="5FEC743D" w14:textId="2A3B2B80" w:rsidR="003E41EE" w:rsidRDefault="003E41EE">
      <w:pPr>
        <w:pStyle w:val="TOC5"/>
        <w:rPr>
          <w:rFonts w:asciiTheme="minorHAnsi" w:eastAsiaTheme="minorEastAsia" w:hAnsiTheme="minorHAnsi" w:cstheme="minorBidi"/>
          <w:sz w:val="22"/>
          <w:szCs w:val="22"/>
          <w:lang w:eastAsia="en-AU"/>
        </w:rPr>
      </w:pPr>
      <w:r>
        <w:tab/>
      </w:r>
      <w:hyperlink w:anchor="_Toc16581009" w:history="1">
        <w:r w:rsidRPr="00957197">
          <w:t>22</w:t>
        </w:r>
        <w:r>
          <w:rPr>
            <w:rFonts w:asciiTheme="minorHAnsi" w:eastAsiaTheme="minorEastAsia" w:hAnsiTheme="minorHAnsi" w:cstheme="minorBidi"/>
            <w:sz w:val="22"/>
            <w:szCs w:val="22"/>
            <w:lang w:eastAsia="en-AU"/>
          </w:rPr>
          <w:tab/>
        </w:r>
        <w:r w:rsidRPr="00957197">
          <w:t>Section 21 (2)</w:t>
        </w:r>
        <w:r>
          <w:tab/>
        </w:r>
        <w:r>
          <w:fldChar w:fldCharType="begin"/>
        </w:r>
        <w:r>
          <w:instrText xml:space="preserve"> PAGEREF _Toc16581009 \h </w:instrText>
        </w:r>
        <w:r>
          <w:fldChar w:fldCharType="separate"/>
        </w:r>
        <w:r w:rsidR="005A661B">
          <w:t>15</w:t>
        </w:r>
        <w:r>
          <w:fldChar w:fldCharType="end"/>
        </w:r>
      </w:hyperlink>
    </w:p>
    <w:p w14:paraId="0D344332" w14:textId="22B06B53" w:rsidR="003E41EE" w:rsidRDefault="003E41EE">
      <w:pPr>
        <w:pStyle w:val="TOC5"/>
        <w:rPr>
          <w:rFonts w:asciiTheme="minorHAnsi" w:eastAsiaTheme="minorEastAsia" w:hAnsiTheme="minorHAnsi" w:cstheme="minorBidi"/>
          <w:sz w:val="22"/>
          <w:szCs w:val="22"/>
          <w:lang w:eastAsia="en-AU"/>
        </w:rPr>
      </w:pPr>
      <w:r>
        <w:tab/>
      </w:r>
      <w:hyperlink w:anchor="_Toc16581010" w:history="1">
        <w:r w:rsidRPr="00490675">
          <w:rPr>
            <w:rStyle w:val="CharSectNo"/>
          </w:rPr>
          <w:t>23</w:t>
        </w:r>
        <w:r w:rsidRPr="00490675">
          <w:tab/>
          <w:t>Complaints to official visitors</w:t>
        </w:r>
        <w:r>
          <w:br/>
        </w:r>
        <w:r w:rsidRPr="00490675">
          <w:t>Section 22 (1)</w:t>
        </w:r>
        <w:r>
          <w:tab/>
        </w:r>
        <w:r>
          <w:fldChar w:fldCharType="begin"/>
        </w:r>
        <w:r>
          <w:instrText xml:space="preserve"> PAGEREF _Toc16581010 \h </w:instrText>
        </w:r>
        <w:r>
          <w:fldChar w:fldCharType="separate"/>
        </w:r>
        <w:r w:rsidR="005A661B">
          <w:t>15</w:t>
        </w:r>
        <w:r>
          <w:fldChar w:fldCharType="end"/>
        </w:r>
      </w:hyperlink>
    </w:p>
    <w:p w14:paraId="29029262" w14:textId="00014065" w:rsidR="003E41EE" w:rsidRDefault="003E41EE">
      <w:pPr>
        <w:pStyle w:val="TOC5"/>
        <w:rPr>
          <w:rFonts w:asciiTheme="minorHAnsi" w:eastAsiaTheme="minorEastAsia" w:hAnsiTheme="minorHAnsi" w:cstheme="minorBidi"/>
          <w:sz w:val="22"/>
          <w:szCs w:val="22"/>
          <w:lang w:eastAsia="en-AU"/>
        </w:rPr>
      </w:pPr>
      <w:r>
        <w:tab/>
      </w:r>
      <w:hyperlink w:anchor="_Toc16581011" w:history="1">
        <w:r w:rsidRPr="00957197">
          <w:t>24</w:t>
        </w:r>
        <w:r>
          <w:rPr>
            <w:rFonts w:asciiTheme="minorHAnsi" w:eastAsiaTheme="minorEastAsia" w:hAnsiTheme="minorHAnsi" w:cstheme="minorBidi"/>
            <w:sz w:val="22"/>
            <w:szCs w:val="22"/>
            <w:lang w:eastAsia="en-AU"/>
          </w:rPr>
          <w:tab/>
        </w:r>
        <w:r w:rsidRPr="00957197">
          <w:t>Section 22 (1) (b), (c) and (d)</w:t>
        </w:r>
        <w:r>
          <w:tab/>
        </w:r>
        <w:r>
          <w:fldChar w:fldCharType="begin"/>
        </w:r>
        <w:r>
          <w:instrText xml:space="preserve"> PAGEREF _Toc16581011 \h </w:instrText>
        </w:r>
        <w:r>
          <w:fldChar w:fldCharType="separate"/>
        </w:r>
        <w:r w:rsidR="005A661B">
          <w:t>15</w:t>
        </w:r>
        <w:r>
          <w:fldChar w:fldCharType="end"/>
        </w:r>
      </w:hyperlink>
    </w:p>
    <w:p w14:paraId="62B67C70" w14:textId="44689333" w:rsidR="003E41EE" w:rsidRDefault="003E41EE">
      <w:pPr>
        <w:pStyle w:val="TOC5"/>
        <w:rPr>
          <w:rFonts w:asciiTheme="minorHAnsi" w:eastAsiaTheme="minorEastAsia" w:hAnsiTheme="minorHAnsi" w:cstheme="minorBidi"/>
          <w:sz w:val="22"/>
          <w:szCs w:val="22"/>
          <w:lang w:eastAsia="en-AU"/>
        </w:rPr>
      </w:pPr>
      <w:r>
        <w:tab/>
      </w:r>
      <w:hyperlink w:anchor="_Toc16581012" w:history="1">
        <w:r w:rsidRPr="00490675">
          <w:rPr>
            <w:rStyle w:val="CharSectNo"/>
          </w:rPr>
          <w:t>25</w:t>
        </w:r>
        <w:r w:rsidRPr="00490675">
          <w:tab/>
          <w:t>Visit and complaint guidelines</w:t>
        </w:r>
        <w:r>
          <w:br/>
        </w:r>
        <w:r w:rsidRPr="00490675">
          <w:t>Section 23</w:t>
        </w:r>
        <w:r>
          <w:tab/>
        </w:r>
        <w:r>
          <w:fldChar w:fldCharType="begin"/>
        </w:r>
        <w:r>
          <w:instrText xml:space="preserve"> PAGEREF _Toc16581012 \h </w:instrText>
        </w:r>
        <w:r>
          <w:fldChar w:fldCharType="separate"/>
        </w:r>
        <w:r w:rsidR="005A661B">
          <w:t>15</w:t>
        </w:r>
        <w:r>
          <w:fldChar w:fldCharType="end"/>
        </w:r>
      </w:hyperlink>
    </w:p>
    <w:p w14:paraId="0DD0AF6E" w14:textId="11D2309F" w:rsidR="003E41EE" w:rsidRDefault="003E41EE">
      <w:pPr>
        <w:pStyle w:val="TOC5"/>
        <w:rPr>
          <w:rFonts w:asciiTheme="minorHAnsi" w:eastAsiaTheme="minorEastAsia" w:hAnsiTheme="minorHAnsi" w:cstheme="minorBidi"/>
          <w:sz w:val="22"/>
          <w:szCs w:val="22"/>
          <w:lang w:eastAsia="en-AU"/>
        </w:rPr>
      </w:pPr>
      <w:r>
        <w:tab/>
      </w:r>
      <w:hyperlink w:anchor="_Toc16581013" w:history="1">
        <w:r w:rsidRPr="00490675">
          <w:rPr>
            <w:rStyle w:val="CharSectNo"/>
          </w:rPr>
          <w:t>26</w:t>
        </w:r>
        <w:r w:rsidRPr="00490675">
          <w:tab/>
          <w:t>Membership of official visitors board</w:t>
        </w:r>
        <w:r>
          <w:br/>
        </w:r>
        <w:r w:rsidRPr="00490675">
          <w:t>New section 23B (1) (d)</w:t>
        </w:r>
        <w:r>
          <w:tab/>
        </w:r>
        <w:r>
          <w:fldChar w:fldCharType="begin"/>
        </w:r>
        <w:r>
          <w:instrText xml:space="preserve"> PAGEREF _Toc16581013 \h </w:instrText>
        </w:r>
        <w:r>
          <w:fldChar w:fldCharType="separate"/>
        </w:r>
        <w:r w:rsidR="005A661B">
          <w:t>15</w:t>
        </w:r>
        <w:r>
          <w:fldChar w:fldCharType="end"/>
        </w:r>
      </w:hyperlink>
    </w:p>
    <w:p w14:paraId="19E6C12A" w14:textId="5D7840DE" w:rsidR="003E41EE" w:rsidRDefault="003E41EE">
      <w:pPr>
        <w:pStyle w:val="TOC5"/>
        <w:rPr>
          <w:rFonts w:asciiTheme="minorHAnsi" w:eastAsiaTheme="minorEastAsia" w:hAnsiTheme="minorHAnsi" w:cstheme="minorBidi"/>
          <w:sz w:val="22"/>
          <w:szCs w:val="22"/>
          <w:lang w:eastAsia="en-AU"/>
        </w:rPr>
      </w:pPr>
      <w:r>
        <w:tab/>
      </w:r>
      <w:hyperlink w:anchor="_Toc16581014" w:history="1">
        <w:r w:rsidRPr="00957197">
          <w:t>27</w:t>
        </w:r>
        <w:r>
          <w:rPr>
            <w:rFonts w:asciiTheme="minorHAnsi" w:eastAsiaTheme="minorEastAsia" w:hAnsiTheme="minorHAnsi" w:cstheme="minorBidi"/>
            <w:sz w:val="22"/>
            <w:szCs w:val="22"/>
            <w:lang w:eastAsia="en-AU"/>
          </w:rPr>
          <w:tab/>
        </w:r>
        <w:r w:rsidRPr="00957197">
          <w:t>Section 23B (2)</w:t>
        </w:r>
        <w:r>
          <w:tab/>
        </w:r>
        <w:r>
          <w:fldChar w:fldCharType="begin"/>
        </w:r>
        <w:r>
          <w:instrText xml:space="preserve"> PAGEREF _Toc16581014 \h </w:instrText>
        </w:r>
        <w:r>
          <w:fldChar w:fldCharType="separate"/>
        </w:r>
        <w:r w:rsidR="005A661B">
          <w:t>16</w:t>
        </w:r>
        <w:r>
          <w:fldChar w:fldCharType="end"/>
        </w:r>
      </w:hyperlink>
    </w:p>
    <w:p w14:paraId="448D368F" w14:textId="3FC4DEA6" w:rsidR="003E41EE" w:rsidRDefault="003E41EE">
      <w:pPr>
        <w:pStyle w:val="TOC5"/>
        <w:rPr>
          <w:rFonts w:asciiTheme="minorHAnsi" w:eastAsiaTheme="minorEastAsia" w:hAnsiTheme="minorHAnsi" w:cstheme="minorBidi"/>
          <w:sz w:val="22"/>
          <w:szCs w:val="22"/>
          <w:lang w:eastAsia="en-AU"/>
        </w:rPr>
      </w:pPr>
      <w:r>
        <w:tab/>
      </w:r>
      <w:hyperlink w:anchor="_Toc16581015" w:history="1">
        <w:r w:rsidRPr="00957197">
          <w:t>28</w:t>
        </w:r>
        <w:r>
          <w:rPr>
            <w:rFonts w:asciiTheme="minorHAnsi" w:eastAsiaTheme="minorEastAsia" w:hAnsiTheme="minorHAnsi" w:cstheme="minorBidi"/>
            <w:sz w:val="22"/>
            <w:szCs w:val="22"/>
            <w:lang w:eastAsia="en-AU"/>
          </w:rPr>
          <w:tab/>
        </w:r>
        <w:r w:rsidRPr="00957197">
          <w:t>Section 23C</w:t>
        </w:r>
        <w:r>
          <w:tab/>
        </w:r>
        <w:r>
          <w:fldChar w:fldCharType="begin"/>
        </w:r>
        <w:r>
          <w:instrText xml:space="preserve"> PAGEREF _Toc16581015 \h </w:instrText>
        </w:r>
        <w:r>
          <w:fldChar w:fldCharType="separate"/>
        </w:r>
        <w:r w:rsidR="005A661B">
          <w:t>16</w:t>
        </w:r>
        <w:r>
          <w:fldChar w:fldCharType="end"/>
        </w:r>
      </w:hyperlink>
    </w:p>
    <w:p w14:paraId="7872DEAB" w14:textId="1CF23C15" w:rsidR="003E41EE" w:rsidRDefault="003E41EE">
      <w:pPr>
        <w:pStyle w:val="TOC5"/>
        <w:rPr>
          <w:rFonts w:asciiTheme="minorHAnsi" w:eastAsiaTheme="minorEastAsia" w:hAnsiTheme="minorHAnsi" w:cstheme="minorBidi"/>
          <w:sz w:val="22"/>
          <w:szCs w:val="22"/>
          <w:lang w:eastAsia="en-AU"/>
        </w:rPr>
      </w:pPr>
      <w:r>
        <w:tab/>
      </w:r>
      <w:hyperlink w:anchor="_Toc16581016" w:history="1">
        <w:r w:rsidRPr="00490675">
          <w:rPr>
            <w:rStyle w:val="CharSectNo"/>
          </w:rPr>
          <w:t>29</w:t>
        </w:r>
        <w:r w:rsidRPr="00490675">
          <w:tab/>
          <w:t>Official visitors board procedure</w:t>
        </w:r>
        <w:r>
          <w:br/>
        </w:r>
        <w:r w:rsidRPr="00490675">
          <w:t>Section 23D (2)</w:t>
        </w:r>
        <w:r>
          <w:tab/>
        </w:r>
        <w:r>
          <w:fldChar w:fldCharType="begin"/>
        </w:r>
        <w:r>
          <w:instrText xml:space="preserve"> PAGEREF _Toc16581016 \h </w:instrText>
        </w:r>
        <w:r>
          <w:fldChar w:fldCharType="separate"/>
        </w:r>
        <w:r w:rsidR="005A661B">
          <w:t>17</w:t>
        </w:r>
        <w:r>
          <w:fldChar w:fldCharType="end"/>
        </w:r>
      </w:hyperlink>
    </w:p>
    <w:p w14:paraId="69D53457" w14:textId="1F4945B0" w:rsidR="003E41EE" w:rsidRDefault="003E41EE">
      <w:pPr>
        <w:pStyle w:val="TOC5"/>
        <w:rPr>
          <w:rFonts w:asciiTheme="minorHAnsi" w:eastAsiaTheme="minorEastAsia" w:hAnsiTheme="minorHAnsi" w:cstheme="minorBidi"/>
          <w:sz w:val="22"/>
          <w:szCs w:val="22"/>
          <w:lang w:eastAsia="en-AU"/>
        </w:rPr>
      </w:pPr>
      <w:r>
        <w:tab/>
      </w:r>
      <w:hyperlink w:anchor="_Toc16581017" w:history="1">
        <w:r w:rsidRPr="00957197">
          <w:t>30</w:t>
        </w:r>
        <w:r>
          <w:rPr>
            <w:rFonts w:asciiTheme="minorHAnsi" w:eastAsiaTheme="minorEastAsia" w:hAnsiTheme="minorHAnsi" w:cstheme="minorBidi"/>
            <w:sz w:val="22"/>
            <w:szCs w:val="22"/>
            <w:lang w:eastAsia="en-AU"/>
          </w:rPr>
          <w:tab/>
        </w:r>
        <w:r w:rsidRPr="00957197">
          <w:t>New section 23DA</w:t>
        </w:r>
        <w:r>
          <w:tab/>
        </w:r>
        <w:r>
          <w:fldChar w:fldCharType="begin"/>
        </w:r>
        <w:r>
          <w:instrText xml:space="preserve"> PAGEREF _Toc16581017 \h </w:instrText>
        </w:r>
        <w:r>
          <w:fldChar w:fldCharType="separate"/>
        </w:r>
        <w:r w:rsidR="005A661B">
          <w:t>18</w:t>
        </w:r>
        <w:r>
          <w:fldChar w:fldCharType="end"/>
        </w:r>
      </w:hyperlink>
    </w:p>
    <w:p w14:paraId="3345CEF0" w14:textId="6C86DAEA" w:rsidR="003E41EE" w:rsidRDefault="003E41EE">
      <w:pPr>
        <w:pStyle w:val="TOC5"/>
        <w:rPr>
          <w:rFonts w:asciiTheme="minorHAnsi" w:eastAsiaTheme="minorEastAsia" w:hAnsiTheme="minorHAnsi" w:cstheme="minorBidi"/>
          <w:sz w:val="22"/>
          <w:szCs w:val="22"/>
          <w:lang w:eastAsia="en-AU"/>
        </w:rPr>
      </w:pPr>
      <w:r>
        <w:tab/>
      </w:r>
      <w:hyperlink w:anchor="_Toc16581018" w:history="1">
        <w:r w:rsidRPr="00957197">
          <w:t>31</w:t>
        </w:r>
        <w:r>
          <w:rPr>
            <w:rFonts w:asciiTheme="minorHAnsi" w:eastAsiaTheme="minorEastAsia" w:hAnsiTheme="minorHAnsi" w:cstheme="minorBidi"/>
            <w:sz w:val="22"/>
            <w:szCs w:val="22"/>
            <w:lang w:eastAsia="en-AU"/>
          </w:rPr>
          <w:tab/>
        </w:r>
        <w:r w:rsidRPr="00957197">
          <w:t>New section 23DB</w:t>
        </w:r>
        <w:r>
          <w:tab/>
        </w:r>
        <w:r>
          <w:fldChar w:fldCharType="begin"/>
        </w:r>
        <w:r>
          <w:instrText xml:space="preserve"> PAGEREF _Toc16581018 \h </w:instrText>
        </w:r>
        <w:r>
          <w:fldChar w:fldCharType="separate"/>
        </w:r>
        <w:r w:rsidR="005A661B">
          <w:t>19</w:t>
        </w:r>
        <w:r>
          <w:fldChar w:fldCharType="end"/>
        </w:r>
      </w:hyperlink>
    </w:p>
    <w:p w14:paraId="1820A528" w14:textId="056368B8" w:rsidR="003E41EE" w:rsidRDefault="003E41EE">
      <w:pPr>
        <w:pStyle w:val="TOC5"/>
        <w:rPr>
          <w:rFonts w:asciiTheme="minorHAnsi" w:eastAsiaTheme="minorEastAsia" w:hAnsiTheme="minorHAnsi" w:cstheme="minorBidi"/>
          <w:sz w:val="22"/>
          <w:szCs w:val="22"/>
          <w:lang w:eastAsia="en-AU"/>
        </w:rPr>
      </w:pPr>
      <w:r>
        <w:tab/>
      </w:r>
      <w:hyperlink w:anchor="_Toc16581019" w:history="1">
        <w:r w:rsidRPr="00490675">
          <w:rPr>
            <w:rStyle w:val="CharSectNo"/>
          </w:rPr>
          <w:t>32</w:t>
        </w:r>
        <w:r w:rsidRPr="00490675">
          <w:tab/>
          <w:t>Register of visitable places</w:t>
        </w:r>
        <w:r>
          <w:br/>
        </w:r>
        <w:r w:rsidRPr="00490675">
          <w:t>New section 23DB (3) (ba)</w:t>
        </w:r>
        <w:r>
          <w:tab/>
        </w:r>
        <w:r>
          <w:fldChar w:fldCharType="begin"/>
        </w:r>
        <w:r>
          <w:instrText xml:space="preserve"> PAGEREF _Toc16581019 \h </w:instrText>
        </w:r>
        <w:r>
          <w:fldChar w:fldCharType="separate"/>
        </w:r>
        <w:r w:rsidR="005A661B">
          <w:t>21</w:t>
        </w:r>
        <w:r>
          <w:fldChar w:fldCharType="end"/>
        </w:r>
      </w:hyperlink>
    </w:p>
    <w:p w14:paraId="376CAC73" w14:textId="28246649" w:rsidR="003E41EE" w:rsidRDefault="003E41EE">
      <w:pPr>
        <w:pStyle w:val="TOC5"/>
        <w:rPr>
          <w:rFonts w:asciiTheme="minorHAnsi" w:eastAsiaTheme="minorEastAsia" w:hAnsiTheme="minorHAnsi" w:cstheme="minorBidi"/>
          <w:sz w:val="22"/>
          <w:szCs w:val="22"/>
          <w:lang w:eastAsia="en-AU"/>
        </w:rPr>
      </w:pPr>
      <w:r>
        <w:tab/>
      </w:r>
      <w:hyperlink w:anchor="_Toc16581020" w:history="1">
        <w:r w:rsidRPr="00490675">
          <w:rPr>
            <w:rStyle w:val="CharSectNo"/>
          </w:rPr>
          <w:t>33</w:t>
        </w:r>
        <w:r w:rsidRPr="00490675">
          <w:tab/>
          <w:t>Voting at meetings</w:t>
        </w:r>
        <w:r>
          <w:br/>
        </w:r>
        <w:r w:rsidRPr="00490675">
          <w:t>Section 23E (2)</w:t>
        </w:r>
        <w:r>
          <w:tab/>
        </w:r>
        <w:r>
          <w:fldChar w:fldCharType="begin"/>
        </w:r>
        <w:r>
          <w:instrText xml:space="preserve"> PAGEREF _Toc16581020 \h </w:instrText>
        </w:r>
        <w:r>
          <w:fldChar w:fldCharType="separate"/>
        </w:r>
        <w:r w:rsidR="005A661B">
          <w:t>21</w:t>
        </w:r>
        <w:r>
          <w:fldChar w:fldCharType="end"/>
        </w:r>
      </w:hyperlink>
    </w:p>
    <w:p w14:paraId="5F20851A" w14:textId="747E228E" w:rsidR="003E41EE" w:rsidRDefault="003E41EE">
      <w:pPr>
        <w:pStyle w:val="TOC5"/>
        <w:rPr>
          <w:rFonts w:asciiTheme="minorHAnsi" w:eastAsiaTheme="minorEastAsia" w:hAnsiTheme="minorHAnsi" w:cstheme="minorBidi"/>
          <w:sz w:val="22"/>
          <w:szCs w:val="22"/>
          <w:lang w:eastAsia="en-AU"/>
        </w:rPr>
      </w:pPr>
      <w:r>
        <w:tab/>
      </w:r>
      <w:hyperlink w:anchor="_Toc16581021" w:history="1">
        <w:r w:rsidRPr="00957197">
          <w:t>34</w:t>
        </w:r>
        <w:r>
          <w:rPr>
            <w:rFonts w:asciiTheme="minorHAnsi" w:eastAsiaTheme="minorEastAsia" w:hAnsiTheme="minorHAnsi" w:cstheme="minorBidi"/>
            <w:sz w:val="22"/>
            <w:szCs w:val="22"/>
            <w:lang w:eastAsia="en-AU"/>
          </w:rPr>
          <w:tab/>
        </w:r>
        <w:r w:rsidRPr="00957197">
          <w:t>New section 23F</w:t>
        </w:r>
        <w:r>
          <w:tab/>
        </w:r>
        <w:r>
          <w:fldChar w:fldCharType="begin"/>
        </w:r>
        <w:r>
          <w:instrText xml:space="preserve"> PAGEREF _Toc16581021 \h </w:instrText>
        </w:r>
        <w:r>
          <w:fldChar w:fldCharType="separate"/>
        </w:r>
        <w:r w:rsidR="005A661B">
          <w:t>21</w:t>
        </w:r>
        <w:r>
          <w:fldChar w:fldCharType="end"/>
        </w:r>
      </w:hyperlink>
    </w:p>
    <w:p w14:paraId="7D9F21AA" w14:textId="7DEA5B21" w:rsidR="003E41EE" w:rsidRDefault="003E41EE">
      <w:pPr>
        <w:pStyle w:val="TOC5"/>
        <w:rPr>
          <w:rFonts w:asciiTheme="minorHAnsi" w:eastAsiaTheme="minorEastAsia" w:hAnsiTheme="minorHAnsi" w:cstheme="minorBidi"/>
          <w:sz w:val="22"/>
          <w:szCs w:val="22"/>
          <w:lang w:eastAsia="en-AU"/>
        </w:rPr>
      </w:pPr>
      <w:r>
        <w:lastRenderedPageBreak/>
        <w:tab/>
      </w:r>
      <w:hyperlink w:anchor="_Toc16581022" w:history="1">
        <w:r w:rsidRPr="00490675">
          <w:rPr>
            <w:rStyle w:val="CharSectNo"/>
          </w:rPr>
          <w:t>35</w:t>
        </w:r>
        <w:r w:rsidRPr="00490675">
          <w:tab/>
          <w:t>Protection of officials from liability</w:t>
        </w:r>
        <w:r>
          <w:br/>
        </w:r>
        <w:r w:rsidRPr="00490675">
          <w:t xml:space="preserve">Section 24 (3), definition of </w:t>
        </w:r>
        <w:r w:rsidRPr="00490675">
          <w:rPr>
            <w:rStyle w:val="charItals"/>
          </w:rPr>
          <w:t>official</w:t>
        </w:r>
        <w:r w:rsidRPr="00490675">
          <w:t>, new paragraph (ba)</w:t>
        </w:r>
        <w:r>
          <w:tab/>
        </w:r>
        <w:r>
          <w:fldChar w:fldCharType="begin"/>
        </w:r>
        <w:r>
          <w:instrText xml:space="preserve"> PAGEREF _Toc16581022 \h </w:instrText>
        </w:r>
        <w:r>
          <w:fldChar w:fldCharType="separate"/>
        </w:r>
        <w:r w:rsidR="005A661B">
          <w:t>22</w:t>
        </w:r>
        <w:r>
          <w:fldChar w:fldCharType="end"/>
        </w:r>
      </w:hyperlink>
    </w:p>
    <w:p w14:paraId="5CDB7430" w14:textId="5FE6BB71" w:rsidR="003E41EE" w:rsidRDefault="003E41EE">
      <w:pPr>
        <w:pStyle w:val="TOC5"/>
        <w:rPr>
          <w:rFonts w:asciiTheme="minorHAnsi" w:eastAsiaTheme="minorEastAsia" w:hAnsiTheme="minorHAnsi" w:cstheme="minorBidi"/>
          <w:sz w:val="22"/>
          <w:szCs w:val="22"/>
          <w:lang w:eastAsia="en-AU"/>
        </w:rPr>
      </w:pPr>
      <w:r>
        <w:tab/>
      </w:r>
      <w:hyperlink w:anchor="_Toc16581023" w:history="1">
        <w:r w:rsidRPr="00957197">
          <w:t>36</w:t>
        </w:r>
        <w:r>
          <w:rPr>
            <w:rFonts w:asciiTheme="minorHAnsi" w:eastAsiaTheme="minorEastAsia" w:hAnsiTheme="minorHAnsi" w:cstheme="minorBidi"/>
            <w:sz w:val="22"/>
            <w:szCs w:val="22"/>
            <w:lang w:eastAsia="en-AU"/>
          </w:rPr>
          <w:tab/>
        </w:r>
        <w:r w:rsidRPr="00957197">
          <w:t xml:space="preserve">Dictionary, definitions of </w:t>
        </w:r>
        <w:r w:rsidRPr="00957197">
          <w:rPr>
            <w:i/>
          </w:rPr>
          <w:t>entitled person and official visitor</w:t>
        </w:r>
        <w:r>
          <w:tab/>
        </w:r>
        <w:r>
          <w:fldChar w:fldCharType="begin"/>
        </w:r>
        <w:r>
          <w:instrText xml:space="preserve"> PAGEREF _Toc16581023 \h </w:instrText>
        </w:r>
        <w:r>
          <w:fldChar w:fldCharType="separate"/>
        </w:r>
        <w:r w:rsidR="005A661B">
          <w:t>22</w:t>
        </w:r>
        <w:r>
          <w:fldChar w:fldCharType="end"/>
        </w:r>
      </w:hyperlink>
    </w:p>
    <w:p w14:paraId="6A0531F9" w14:textId="0D9FECB2" w:rsidR="003E41EE" w:rsidRDefault="003E41EE">
      <w:pPr>
        <w:pStyle w:val="TOC5"/>
        <w:rPr>
          <w:rFonts w:asciiTheme="minorHAnsi" w:eastAsiaTheme="minorEastAsia" w:hAnsiTheme="minorHAnsi" w:cstheme="minorBidi"/>
          <w:sz w:val="22"/>
          <w:szCs w:val="22"/>
          <w:lang w:eastAsia="en-AU"/>
        </w:rPr>
      </w:pPr>
      <w:r>
        <w:tab/>
      </w:r>
      <w:hyperlink w:anchor="_Toc16581024" w:history="1">
        <w:r w:rsidRPr="00957197">
          <w:t>37</w:t>
        </w:r>
        <w:r>
          <w:rPr>
            <w:rFonts w:asciiTheme="minorHAnsi" w:eastAsiaTheme="minorEastAsia" w:hAnsiTheme="minorHAnsi" w:cstheme="minorBidi"/>
            <w:sz w:val="22"/>
            <w:szCs w:val="22"/>
            <w:lang w:eastAsia="en-AU"/>
          </w:rPr>
          <w:tab/>
        </w:r>
        <w:r w:rsidRPr="00957197">
          <w:t xml:space="preserve">Dictionary, new definition of </w:t>
        </w:r>
        <w:r w:rsidRPr="00957197">
          <w:rPr>
            <w:i/>
          </w:rPr>
          <w:t>official visitors executive officer</w:t>
        </w:r>
        <w:r>
          <w:tab/>
        </w:r>
        <w:r>
          <w:fldChar w:fldCharType="begin"/>
        </w:r>
        <w:r>
          <w:instrText xml:space="preserve"> PAGEREF _Toc16581024 \h </w:instrText>
        </w:r>
        <w:r>
          <w:fldChar w:fldCharType="separate"/>
        </w:r>
        <w:r w:rsidR="005A661B">
          <w:t>22</w:t>
        </w:r>
        <w:r>
          <w:fldChar w:fldCharType="end"/>
        </w:r>
      </w:hyperlink>
    </w:p>
    <w:p w14:paraId="645B03CF" w14:textId="2AE7A62C" w:rsidR="003E41EE" w:rsidRDefault="003E41EE">
      <w:pPr>
        <w:pStyle w:val="TOC5"/>
        <w:rPr>
          <w:rFonts w:asciiTheme="minorHAnsi" w:eastAsiaTheme="minorEastAsia" w:hAnsiTheme="minorHAnsi" w:cstheme="minorBidi"/>
          <w:sz w:val="22"/>
          <w:szCs w:val="22"/>
          <w:lang w:eastAsia="en-AU"/>
        </w:rPr>
      </w:pPr>
      <w:r>
        <w:tab/>
      </w:r>
      <w:hyperlink w:anchor="_Toc16581025" w:history="1">
        <w:r w:rsidRPr="00957197">
          <w:t>38</w:t>
        </w:r>
        <w:r>
          <w:rPr>
            <w:rFonts w:asciiTheme="minorHAnsi" w:eastAsiaTheme="minorEastAsia" w:hAnsiTheme="minorHAnsi" w:cstheme="minorBidi"/>
            <w:sz w:val="22"/>
            <w:szCs w:val="22"/>
            <w:lang w:eastAsia="en-AU"/>
          </w:rPr>
          <w:tab/>
        </w:r>
        <w:r w:rsidRPr="00957197">
          <w:t xml:space="preserve">Dictionary, definitions of </w:t>
        </w:r>
        <w:r w:rsidRPr="00957197">
          <w:rPr>
            <w:i/>
          </w:rPr>
          <w:t xml:space="preserve">operational Minister </w:t>
        </w:r>
        <w:r w:rsidRPr="00957197">
          <w:t>and</w:t>
        </w:r>
        <w:r w:rsidRPr="00957197">
          <w:rPr>
            <w:i/>
          </w:rPr>
          <w:t xml:space="preserve"> relevant director</w:t>
        </w:r>
        <w:r w:rsidRPr="00957197">
          <w:rPr>
            <w:i/>
          </w:rPr>
          <w:noBreakHyphen/>
          <w:t>general</w:t>
        </w:r>
        <w:r>
          <w:tab/>
        </w:r>
        <w:r>
          <w:fldChar w:fldCharType="begin"/>
        </w:r>
        <w:r>
          <w:instrText xml:space="preserve"> PAGEREF _Toc16581025 \h </w:instrText>
        </w:r>
        <w:r>
          <w:fldChar w:fldCharType="separate"/>
        </w:r>
        <w:r w:rsidR="005A661B">
          <w:t>22</w:t>
        </w:r>
        <w:r>
          <w:fldChar w:fldCharType="end"/>
        </w:r>
      </w:hyperlink>
    </w:p>
    <w:p w14:paraId="12ADFAB0" w14:textId="5F1F251D" w:rsidR="003E41EE" w:rsidRDefault="003E41EE">
      <w:pPr>
        <w:pStyle w:val="TOC5"/>
        <w:rPr>
          <w:rFonts w:asciiTheme="minorHAnsi" w:eastAsiaTheme="minorEastAsia" w:hAnsiTheme="minorHAnsi" w:cstheme="minorBidi"/>
          <w:sz w:val="22"/>
          <w:szCs w:val="22"/>
          <w:lang w:eastAsia="en-AU"/>
        </w:rPr>
      </w:pPr>
      <w:r>
        <w:tab/>
      </w:r>
      <w:hyperlink w:anchor="_Toc16581026" w:history="1">
        <w:r w:rsidRPr="00957197">
          <w:t>39</w:t>
        </w:r>
        <w:r>
          <w:rPr>
            <w:rFonts w:asciiTheme="minorHAnsi" w:eastAsiaTheme="minorEastAsia" w:hAnsiTheme="minorHAnsi" w:cstheme="minorBidi"/>
            <w:sz w:val="22"/>
            <w:szCs w:val="22"/>
            <w:lang w:eastAsia="en-AU"/>
          </w:rPr>
          <w:tab/>
        </w:r>
        <w:r w:rsidRPr="00957197">
          <w:t xml:space="preserve">Dictionary, new definition of </w:t>
        </w:r>
        <w:r w:rsidRPr="00957197">
          <w:rPr>
            <w:i/>
          </w:rPr>
          <w:t>senior practitioner</w:t>
        </w:r>
        <w:r>
          <w:tab/>
        </w:r>
        <w:r>
          <w:fldChar w:fldCharType="begin"/>
        </w:r>
        <w:r>
          <w:instrText xml:space="preserve"> PAGEREF _Toc16581026 \h </w:instrText>
        </w:r>
        <w:r>
          <w:fldChar w:fldCharType="separate"/>
        </w:r>
        <w:r w:rsidR="005A661B">
          <w:t>23</w:t>
        </w:r>
        <w:r>
          <w:fldChar w:fldCharType="end"/>
        </w:r>
      </w:hyperlink>
    </w:p>
    <w:p w14:paraId="3776E74A" w14:textId="488834A8" w:rsidR="003E41EE" w:rsidRDefault="003E41EE">
      <w:pPr>
        <w:pStyle w:val="TOC5"/>
        <w:rPr>
          <w:rFonts w:asciiTheme="minorHAnsi" w:eastAsiaTheme="minorEastAsia" w:hAnsiTheme="minorHAnsi" w:cstheme="minorBidi"/>
          <w:sz w:val="22"/>
          <w:szCs w:val="22"/>
          <w:lang w:eastAsia="en-AU"/>
        </w:rPr>
      </w:pPr>
      <w:r>
        <w:tab/>
      </w:r>
      <w:hyperlink w:anchor="_Toc16581027" w:history="1">
        <w:r w:rsidRPr="00957197">
          <w:t>40</w:t>
        </w:r>
        <w:r>
          <w:rPr>
            <w:rFonts w:asciiTheme="minorHAnsi" w:eastAsiaTheme="minorEastAsia" w:hAnsiTheme="minorHAnsi" w:cstheme="minorBidi"/>
            <w:sz w:val="22"/>
            <w:szCs w:val="22"/>
            <w:lang w:eastAsia="en-AU"/>
          </w:rPr>
          <w:tab/>
        </w:r>
        <w:r w:rsidRPr="00957197">
          <w:t xml:space="preserve">Dictionary, definition of </w:t>
        </w:r>
        <w:r w:rsidRPr="00957197">
          <w:rPr>
            <w:i/>
          </w:rPr>
          <w:t>visitable place</w:t>
        </w:r>
        <w:r>
          <w:tab/>
        </w:r>
        <w:r>
          <w:fldChar w:fldCharType="begin"/>
        </w:r>
        <w:r>
          <w:instrText xml:space="preserve"> PAGEREF _Toc16581027 \h </w:instrText>
        </w:r>
        <w:r>
          <w:fldChar w:fldCharType="separate"/>
        </w:r>
        <w:r w:rsidR="005A661B">
          <w:t>23</w:t>
        </w:r>
        <w:r>
          <w:fldChar w:fldCharType="end"/>
        </w:r>
      </w:hyperlink>
    </w:p>
    <w:p w14:paraId="6793C1F2" w14:textId="6A11E05D" w:rsidR="003E41EE" w:rsidRDefault="00413886">
      <w:pPr>
        <w:pStyle w:val="TOC6"/>
        <w:rPr>
          <w:rFonts w:asciiTheme="minorHAnsi" w:eastAsiaTheme="minorEastAsia" w:hAnsiTheme="minorHAnsi" w:cstheme="minorBidi"/>
          <w:b w:val="0"/>
          <w:sz w:val="22"/>
          <w:szCs w:val="22"/>
          <w:lang w:eastAsia="en-AU"/>
        </w:rPr>
      </w:pPr>
      <w:hyperlink w:anchor="_Toc16581028" w:history="1">
        <w:r w:rsidR="003E41EE" w:rsidRPr="00957197">
          <w:t>Schedule 1</w:t>
        </w:r>
        <w:r w:rsidR="003E41EE">
          <w:rPr>
            <w:rFonts w:asciiTheme="minorHAnsi" w:eastAsiaTheme="minorEastAsia" w:hAnsiTheme="minorHAnsi" w:cstheme="minorBidi"/>
            <w:b w:val="0"/>
            <w:sz w:val="22"/>
            <w:szCs w:val="22"/>
            <w:lang w:eastAsia="en-AU"/>
          </w:rPr>
          <w:tab/>
        </w:r>
        <w:r w:rsidR="003E41EE" w:rsidRPr="00957197">
          <w:t>Other amendments</w:t>
        </w:r>
        <w:r w:rsidR="003E41EE">
          <w:tab/>
        </w:r>
        <w:r w:rsidR="003E41EE" w:rsidRPr="003E41EE">
          <w:rPr>
            <w:b w:val="0"/>
            <w:sz w:val="20"/>
          </w:rPr>
          <w:fldChar w:fldCharType="begin"/>
        </w:r>
        <w:r w:rsidR="003E41EE" w:rsidRPr="003E41EE">
          <w:rPr>
            <w:b w:val="0"/>
            <w:sz w:val="20"/>
          </w:rPr>
          <w:instrText xml:space="preserve"> PAGEREF _Toc16581028 \h </w:instrText>
        </w:r>
        <w:r w:rsidR="003E41EE" w:rsidRPr="003E41EE">
          <w:rPr>
            <w:b w:val="0"/>
            <w:sz w:val="20"/>
          </w:rPr>
        </w:r>
        <w:r w:rsidR="003E41EE" w:rsidRPr="003E41EE">
          <w:rPr>
            <w:b w:val="0"/>
            <w:sz w:val="20"/>
          </w:rPr>
          <w:fldChar w:fldCharType="separate"/>
        </w:r>
        <w:r w:rsidR="005A661B">
          <w:rPr>
            <w:b w:val="0"/>
            <w:sz w:val="20"/>
          </w:rPr>
          <w:t>24</w:t>
        </w:r>
        <w:r w:rsidR="003E41EE" w:rsidRPr="003E41EE">
          <w:rPr>
            <w:b w:val="0"/>
            <w:sz w:val="20"/>
          </w:rPr>
          <w:fldChar w:fldCharType="end"/>
        </w:r>
      </w:hyperlink>
    </w:p>
    <w:p w14:paraId="2A84465E" w14:textId="0A54F753" w:rsidR="003E41EE" w:rsidRDefault="00413886">
      <w:pPr>
        <w:pStyle w:val="TOC7"/>
        <w:rPr>
          <w:rFonts w:asciiTheme="minorHAnsi" w:eastAsiaTheme="minorEastAsia" w:hAnsiTheme="minorHAnsi" w:cstheme="minorBidi"/>
          <w:b w:val="0"/>
          <w:sz w:val="22"/>
          <w:szCs w:val="22"/>
          <w:lang w:eastAsia="en-AU"/>
        </w:rPr>
      </w:pPr>
      <w:hyperlink w:anchor="_Toc16581029" w:history="1">
        <w:r w:rsidR="003E41EE" w:rsidRPr="00957197">
          <w:t>Part 1.1</w:t>
        </w:r>
        <w:r w:rsidR="003E41EE">
          <w:rPr>
            <w:rFonts w:asciiTheme="minorHAnsi" w:eastAsiaTheme="minorEastAsia" w:hAnsiTheme="minorHAnsi" w:cstheme="minorBidi"/>
            <w:b w:val="0"/>
            <w:sz w:val="22"/>
            <w:szCs w:val="22"/>
            <w:lang w:eastAsia="en-AU"/>
          </w:rPr>
          <w:tab/>
        </w:r>
        <w:r w:rsidR="003E41EE" w:rsidRPr="00957197">
          <w:t>Children and Young People Act 2008</w:t>
        </w:r>
        <w:r w:rsidR="003E41EE">
          <w:tab/>
        </w:r>
        <w:r w:rsidR="003E41EE" w:rsidRPr="003E41EE">
          <w:rPr>
            <w:b w:val="0"/>
          </w:rPr>
          <w:fldChar w:fldCharType="begin"/>
        </w:r>
        <w:r w:rsidR="003E41EE" w:rsidRPr="003E41EE">
          <w:rPr>
            <w:b w:val="0"/>
          </w:rPr>
          <w:instrText xml:space="preserve"> PAGEREF _Toc16581029 \h </w:instrText>
        </w:r>
        <w:r w:rsidR="003E41EE" w:rsidRPr="003E41EE">
          <w:rPr>
            <w:b w:val="0"/>
          </w:rPr>
        </w:r>
        <w:r w:rsidR="003E41EE" w:rsidRPr="003E41EE">
          <w:rPr>
            <w:b w:val="0"/>
          </w:rPr>
          <w:fldChar w:fldCharType="separate"/>
        </w:r>
        <w:r w:rsidR="005A661B">
          <w:rPr>
            <w:b w:val="0"/>
          </w:rPr>
          <w:t>24</w:t>
        </w:r>
        <w:r w:rsidR="003E41EE" w:rsidRPr="003E41EE">
          <w:rPr>
            <w:b w:val="0"/>
          </w:rPr>
          <w:fldChar w:fldCharType="end"/>
        </w:r>
      </w:hyperlink>
    </w:p>
    <w:p w14:paraId="5DEE5375" w14:textId="4D89C3AB" w:rsidR="003E41EE" w:rsidRDefault="00413886">
      <w:pPr>
        <w:pStyle w:val="TOC7"/>
        <w:rPr>
          <w:rFonts w:asciiTheme="minorHAnsi" w:eastAsiaTheme="minorEastAsia" w:hAnsiTheme="minorHAnsi" w:cstheme="minorBidi"/>
          <w:b w:val="0"/>
          <w:sz w:val="22"/>
          <w:szCs w:val="22"/>
          <w:lang w:eastAsia="en-AU"/>
        </w:rPr>
      </w:pPr>
      <w:hyperlink w:anchor="_Toc16581033" w:history="1">
        <w:r w:rsidR="003E41EE" w:rsidRPr="00957197">
          <w:t>Part 1.2</w:t>
        </w:r>
        <w:r w:rsidR="003E41EE">
          <w:rPr>
            <w:rFonts w:asciiTheme="minorHAnsi" w:eastAsiaTheme="minorEastAsia" w:hAnsiTheme="minorHAnsi" w:cstheme="minorBidi"/>
            <w:b w:val="0"/>
            <w:sz w:val="22"/>
            <w:szCs w:val="22"/>
            <w:lang w:eastAsia="en-AU"/>
          </w:rPr>
          <w:tab/>
        </w:r>
        <w:r w:rsidR="003E41EE" w:rsidRPr="00957197">
          <w:t>Corrections Management Act 2007</w:t>
        </w:r>
        <w:r w:rsidR="003E41EE">
          <w:tab/>
        </w:r>
        <w:r w:rsidR="003E41EE" w:rsidRPr="003E41EE">
          <w:rPr>
            <w:b w:val="0"/>
          </w:rPr>
          <w:fldChar w:fldCharType="begin"/>
        </w:r>
        <w:r w:rsidR="003E41EE" w:rsidRPr="003E41EE">
          <w:rPr>
            <w:b w:val="0"/>
          </w:rPr>
          <w:instrText xml:space="preserve"> PAGEREF _Toc16581033 \h </w:instrText>
        </w:r>
        <w:r w:rsidR="003E41EE" w:rsidRPr="003E41EE">
          <w:rPr>
            <w:b w:val="0"/>
          </w:rPr>
        </w:r>
        <w:r w:rsidR="003E41EE" w:rsidRPr="003E41EE">
          <w:rPr>
            <w:b w:val="0"/>
          </w:rPr>
          <w:fldChar w:fldCharType="separate"/>
        </w:r>
        <w:r w:rsidR="005A661B">
          <w:rPr>
            <w:b w:val="0"/>
          </w:rPr>
          <w:t>25</w:t>
        </w:r>
        <w:r w:rsidR="003E41EE" w:rsidRPr="003E41EE">
          <w:rPr>
            <w:b w:val="0"/>
          </w:rPr>
          <w:fldChar w:fldCharType="end"/>
        </w:r>
      </w:hyperlink>
    </w:p>
    <w:p w14:paraId="1A54ACC7" w14:textId="446D5A92" w:rsidR="003E41EE" w:rsidRDefault="00413886">
      <w:pPr>
        <w:pStyle w:val="TOC7"/>
        <w:rPr>
          <w:rFonts w:asciiTheme="minorHAnsi" w:eastAsiaTheme="minorEastAsia" w:hAnsiTheme="minorHAnsi" w:cstheme="minorBidi"/>
          <w:b w:val="0"/>
          <w:sz w:val="22"/>
          <w:szCs w:val="22"/>
          <w:lang w:eastAsia="en-AU"/>
        </w:rPr>
      </w:pPr>
      <w:hyperlink w:anchor="_Toc16581035" w:history="1">
        <w:r w:rsidR="003E41EE" w:rsidRPr="00957197">
          <w:t>Part 1.3</w:t>
        </w:r>
        <w:r w:rsidR="003E41EE">
          <w:rPr>
            <w:rFonts w:asciiTheme="minorHAnsi" w:eastAsiaTheme="minorEastAsia" w:hAnsiTheme="minorHAnsi" w:cstheme="minorBidi"/>
            <w:b w:val="0"/>
            <w:sz w:val="22"/>
            <w:szCs w:val="22"/>
            <w:lang w:eastAsia="en-AU"/>
          </w:rPr>
          <w:tab/>
        </w:r>
        <w:r w:rsidR="003E41EE" w:rsidRPr="00957197">
          <w:t>Disability Services Act 1991</w:t>
        </w:r>
        <w:r w:rsidR="003E41EE">
          <w:tab/>
        </w:r>
        <w:r w:rsidR="003E41EE" w:rsidRPr="003E41EE">
          <w:rPr>
            <w:b w:val="0"/>
          </w:rPr>
          <w:fldChar w:fldCharType="begin"/>
        </w:r>
        <w:r w:rsidR="003E41EE" w:rsidRPr="003E41EE">
          <w:rPr>
            <w:b w:val="0"/>
          </w:rPr>
          <w:instrText xml:space="preserve"> PAGEREF _Toc16581035 \h </w:instrText>
        </w:r>
        <w:r w:rsidR="003E41EE" w:rsidRPr="003E41EE">
          <w:rPr>
            <w:b w:val="0"/>
          </w:rPr>
        </w:r>
        <w:r w:rsidR="003E41EE" w:rsidRPr="003E41EE">
          <w:rPr>
            <w:b w:val="0"/>
          </w:rPr>
          <w:fldChar w:fldCharType="separate"/>
        </w:r>
        <w:r w:rsidR="005A661B">
          <w:rPr>
            <w:b w:val="0"/>
          </w:rPr>
          <w:t>25</w:t>
        </w:r>
        <w:r w:rsidR="003E41EE" w:rsidRPr="003E41EE">
          <w:rPr>
            <w:b w:val="0"/>
          </w:rPr>
          <w:fldChar w:fldCharType="end"/>
        </w:r>
      </w:hyperlink>
    </w:p>
    <w:p w14:paraId="2FF5CC35" w14:textId="37F55996" w:rsidR="003E41EE" w:rsidRDefault="00413886">
      <w:pPr>
        <w:pStyle w:val="TOC7"/>
        <w:rPr>
          <w:rFonts w:asciiTheme="minorHAnsi" w:eastAsiaTheme="minorEastAsia" w:hAnsiTheme="minorHAnsi" w:cstheme="minorBidi"/>
          <w:b w:val="0"/>
          <w:sz w:val="22"/>
          <w:szCs w:val="22"/>
          <w:lang w:eastAsia="en-AU"/>
        </w:rPr>
      </w:pPr>
      <w:hyperlink w:anchor="_Toc16581042" w:history="1">
        <w:r w:rsidR="003E41EE" w:rsidRPr="00957197">
          <w:t>Part 1.4</w:t>
        </w:r>
        <w:r w:rsidR="003E41EE">
          <w:rPr>
            <w:rFonts w:asciiTheme="minorHAnsi" w:eastAsiaTheme="minorEastAsia" w:hAnsiTheme="minorHAnsi" w:cstheme="minorBidi"/>
            <w:b w:val="0"/>
            <w:sz w:val="22"/>
            <w:szCs w:val="22"/>
            <w:lang w:eastAsia="en-AU"/>
          </w:rPr>
          <w:tab/>
        </w:r>
        <w:r w:rsidR="003E41EE" w:rsidRPr="00957197">
          <w:t>Housing Assistance Act 2007</w:t>
        </w:r>
        <w:r w:rsidR="003E41EE">
          <w:tab/>
        </w:r>
        <w:r w:rsidR="003E41EE" w:rsidRPr="003E41EE">
          <w:rPr>
            <w:b w:val="0"/>
          </w:rPr>
          <w:fldChar w:fldCharType="begin"/>
        </w:r>
        <w:r w:rsidR="003E41EE" w:rsidRPr="003E41EE">
          <w:rPr>
            <w:b w:val="0"/>
          </w:rPr>
          <w:instrText xml:space="preserve"> PAGEREF _Toc16581042 \h </w:instrText>
        </w:r>
        <w:r w:rsidR="003E41EE" w:rsidRPr="003E41EE">
          <w:rPr>
            <w:b w:val="0"/>
          </w:rPr>
        </w:r>
        <w:r w:rsidR="003E41EE" w:rsidRPr="003E41EE">
          <w:rPr>
            <w:b w:val="0"/>
          </w:rPr>
          <w:fldChar w:fldCharType="separate"/>
        </w:r>
        <w:r w:rsidR="005A661B">
          <w:rPr>
            <w:b w:val="0"/>
          </w:rPr>
          <w:t>28</w:t>
        </w:r>
        <w:r w:rsidR="003E41EE" w:rsidRPr="003E41EE">
          <w:rPr>
            <w:b w:val="0"/>
          </w:rPr>
          <w:fldChar w:fldCharType="end"/>
        </w:r>
      </w:hyperlink>
    </w:p>
    <w:p w14:paraId="17A913E5" w14:textId="2D49445D" w:rsidR="003E41EE" w:rsidRDefault="00413886">
      <w:pPr>
        <w:pStyle w:val="TOC7"/>
        <w:rPr>
          <w:rFonts w:asciiTheme="minorHAnsi" w:eastAsiaTheme="minorEastAsia" w:hAnsiTheme="minorHAnsi" w:cstheme="minorBidi"/>
          <w:b w:val="0"/>
          <w:sz w:val="22"/>
          <w:szCs w:val="22"/>
          <w:lang w:eastAsia="en-AU"/>
        </w:rPr>
      </w:pPr>
      <w:hyperlink w:anchor="_Toc16581045" w:history="1">
        <w:r w:rsidR="003E41EE" w:rsidRPr="00957197">
          <w:t>Part 1.5</w:t>
        </w:r>
        <w:r w:rsidR="003E41EE">
          <w:rPr>
            <w:rFonts w:asciiTheme="minorHAnsi" w:eastAsiaTheme="minorEastAsia" w:hAnsiTheme="minorHAnsi" w:cstheme="minorBidi"/>
            <w:b w:val="0"/>
            <w:sz w:val="22"/>
            <w:szCs w:val="22"/>
            <w:lang w:eastAsia="en-AU"/>
          </w:rPr>
          <w:tab/>
        </w:r>
        <w:r w:rsidR="003E41EE" w:rsidRPr="00957197">
          <w:t>Mental Health Act 2015</w:t>
        </w:r>
        <w:r w:rsidR="003E41EE">
          <w:tab/>
        </w:r>
        <w:r w:rsidR="003E41EE" w:rsidRPr="003E41EE">
          <w:rPr>
            <w:b w:val="0"/>
          </w:rPr>
          <w:fldChar w:fldCharType="begin"/>
        </w:r>
        <w:r w:rsidR="003E41EE" w:rsidRPr="003E41EE">
          <w:rPr>
            <w:b w:val="0"/>
          </w:rPr>
          <w:instrText xml:space="preserve"> PAGEREF _Toc16581045 \h </w:instrText>
        </w:r>
        <w:r w:rsidR="003E41EE" w:rsidRPr="003E41EE">
          <w:rPr>
            <w:b w:val="0"/>
          </w:rPr>
        </w:r>
        <w:r w:rsidR="003E41EE" w:rsidRPr="003E41EE">
          <w:rPr>
            <w:b w:val="0"/>
          </w:rPr>
          <w:fldChar w:fldCharType="separate"/>
        </w:r>
        <w:r w:rsidR="005A661B">
          <w:rPr>
            <w:b w:val="0"/>
          </w:rPr>
          <w:t>29</w:t>
        </w:r>
        <w:r w:rsidR="003E41EE" w:rsidRPr="003E41EE">
          <w:rPr>
            <w:b w:val="0"/>
          </w:rPr>
          <w:fldChar w:fldCharType="end"/>
        </w:r>
      </w:hyperlink>
    </w:p>
    <w:p w14:paraId="5E42273F" w14:textId="355BE231" w:rsidR="004E163D" w:rsidRPr="00490675" w:rsidRDefault="003E41EE" w:rsidP="004E163D">
      <w:pPr>
        <w:pStyle w:val="BillBasic"/>
      </w:pPr>
      <w:r>
        <w:fldChar w:fldCharType="end"/>
      </w:r>
    </w:p>
    <w:p w14:paraId="2AE888D6" w14:textId="77777777" w:rsidR="00490675" w:rsidRDefault="00490675">
      <w:pPr>
        <w:pStyle w:val="01Contents"/>
        <w:sectPr w:rsidR="00490675" w:rsidSect="009404E6">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35D63144" w14:textId="77777777" w:rsidR="001D6FC8" w:rsidRPr="00490675" w:rsidRDefault="001D6FC8" w:rsidP="00490675">
      <w:pPr>
        <w:suppressLineNumbers/>
        <w:spacing w:before="400"/>
        <w:jc w:val="center"/>
      </w:pPr>
      <w:r w:rsidRPr="00490675">
        <w:rPr>
          <w:noProof/>
          <w:color w:val="000000"/>
          <w:sz w:val="22"/>
        </w:rPr>
        <w:lastRenderedPageBreak/>
        <w:t>2019</w:t>
      </w:r>
    </w:p>
    <w:p w14:paraId="752CC807" w14:textId="77777777" w:rsidR="001D6FC8" w:rsidRPr="00490675" w:rsidRDefault="001D6FC8" w:rsidP="00490675">
      <w:pPr>
        <w:suppressLineNumbers/>
        <w:spacing w:before="300"/>
        <w:jc w:val="center"/>
      </w:pPr>
      <w:r w:rsidRPr="00490675">
        <w:t>THE LEGISLATIVE ASSEMBLY</w:t>
      </w:r>
      <w:r w:rsidRPr="00490675">
        <w:br/>
        <w:t>FOR THE AUSTRALIAN CAPITAL TERRITORY</w:t>
      </w:r>
    </w:p>
    <w:p w14:paraId="5202BBF0" w14:textId="77777777" w:rsidR="001D6FC8" w:rsidRPr="00490675" w:rsidRDefault="001D6FC8" w:rsidP="00490675">
      <w:pPr>
        <w:pStyle w:val="N-line1"/>
        <w:suppressLineNumbers/>
        <w:jc w:val="both"/>
      </w:pPr>
    </w:p>
    <w:p w14:paraId="4DF0C8B8" w14:textId="77777777" w:rsidR="001D6FC8" w:rsidRPr="00490675" w:rsidRDefault="001D6FC8" w:rsidP="00490675">
      <w:pPr>
        <w:suppressLineNumbers/>
        <w:spacing w:before="120"/>
        <w:jc w:val="center"/>
      </w:pPr>
      <w:r w:rsidRPr="00490675">
        <w:t>(As presented)</w:t>
      </w:r>
    </w:p>
    <w:p w14:paraId="29510F37" w14:textId="77777777" w:rsidR="001D6FC8" w:rsidRPr="00490675" w:rsidRDefault="001D6FC8" w:rsidP="00490675">
      <w:pPr>
        <w:suppressLineNumbers/>
        <w:spacing w:before="240"/>
        <w:jc w:val="center"/>
      </w:pPr>
      <w:r w:rsidRPr="00490675">
        <w:t>(Minister for Justice, Consumer Affairs and Road Safety)</w:t>
      </w:r>
    </w:p>
    <w:p w14:paraId="25C178B0" w14:textId="77777777" w:rsidR="004E163D" w:rsidRPr="00490675" w:rsidRDefault="00890C1E" w:rsidP="00490675">
      <w:pPr>
        <w:pStyle w:val="Billname"/>
        <w:suppressLineNumbers/>
      </w:pPr>
      <w:bookmarkStart w:id="2" w:name="Citation"/>
      <w:r w:rsidRPr="00490675">
        <w:t>Official Visitor Amendment Bill 2019</w:t>
      </w:r>
      <w:bookmarkEnd w:id="2"/>
    </w:p>
    <w:p w14:paraId="0A3FCB43" w14:textId="4F2B37E6" w:rsidR="004E163D" w:rsidRPr="00490675" w:rsidRDefault="004E163D" w:rsidP="00490675">
      <w:pPr>
        <w:pStyle w:val="ActNo"/>
        <w:suppressLineNumbers/>
      </w:pPr>
      <w:r w:rsidRPr="00490675">
        <w:fldChar w:fldCharType="begin"/>
      </w:r>
      <w:r w:rsidRPr="00490675">
        <w:instrText xml:space="preserve"> DOCPROPERTY "Category"  \* MERGEFORMAT </w:instrText>
      </w:r>
      <w:r w:rsidRPr="00490675">
        <w:fldChar w:fldCharType="end"/>
      </w:r>
    </w:p>
    <w:p w14:paraId="4C657C37" w14:textId="77777777" w:rsidR="004E163D" w:rsidRPr="00490675" w:rsidRDefault="004E163D" w:rsidP="00490675">
      <w:pPr>
        <w:pStyle w:val="N-line3"/>
        <w:suppressLineNumbers/>
      </w:pPr>
    </w:p>
    <w:p w14:paraId="6C5B30A1" w14:textId="77777777" w:rsidR="004E163D" w:rsidRPr="00490675" w:rsidRDefault="004E163D" w:rsidP="00490675">
      <w:pPr>
        <w:pStyle w:val="BillFor"/>
        <w:suppressLineNumbers/>
      </w:pPr>
      <w:r w:rsidRPr="00490675">
        <w:t>A Bill for</w:t>
      </w:r>
    </w:p>
    <w:p w14:paraId="01658ADA" w14:textId="2423A650" w:rsidR="004E163D" w:rsidRPr="00490675" w:rsidRDefault="004E163D" w:rsidP="00490675">
      <w:pPr>
        <w:pStyle w:val="LongTitle"/>
        <w:suppressLineNumbers/>
      </w:pPr>
      <w:r w:rsidRPr="00490675">
        <w:t xml:space="preserve">An Act to amend the </w:t>
      </w:r>
      <w:bookmarkStart w:id="3" w:name="AmCitation"/>
      <w:r w:rsidR="001D6FC8" w:rsidRPr="00490675">
        <w:rPr>
          <w:rStyle w:val="charCitHyperlinkItal"/>
        </w:rPr>
        <w:fldChar w:fldCharType="begin"/>
      </w:r>
      <w:r w:rsidR="001D6FC8" w:rsidRPr="00490675">
        <w:rPr>
          <w:rStyle w:val="charCitHyperlinkItal"/>
        </w:rPr>
        <w:instrText xml:space="preserve"> HYPERLINK "http://www.legislation.act.gov.au/a/2012-33" \o "A2012-33" </w:instrText>
      </w:r>
      <w:r w:rsidR="001D6FC8" w:rsidRPr="00490675">
        <w:rPr>
          <w:rStyle w:val="charCitHyperlinkItal"/>
        </w:rPr>
        <w:fldChar w:fldCharType="separate"/>
      </w:r>
      <w:r w:rsidR="001D6FC8" w:rsidRPr="00490675">
        <w:rPr>
          <w:rStyle w:val="charCitHyperlinkItal"/>
        </w:rPr>
        <w:t>Official Visitor Act 2012</w:t>
      </w:r>
      <w:r w:rsidR="001D6FC8" w:rsidRPr="00490675">
        <w:rPr>
          <w:rStyle w:val="charCitHyperlinkItal"/>
        </w:rPr>
        <w:fldChar w:fldCharType="end"/>
      </w:r>
      <w:bookmarkEnd w:id="3"/>
      <w:r w:rsidRPr="00490675">
        <w:t>, and for other purposes</w:t>
      </w:r>
    </w:p>
    <w:p w14:paraId="2F8C7223" w14:textId="77777777" w:rsidR="004E163D" w:rsidRPr="00490675" w:rsidRDefault="004E163D" w:rsidP="00490675">
      <w:pPr>
        <w:pStyle w:val="N-line3"/>
        <w:suppressLineNumbers/>
      </w:pPr>
    </w:p>
    <w:p w14:paraId="3A03713F" w14:textId="77777777" w:rsidR="004E163D" w:rsidRPr="00490675" w:rsidRDefault="004E163D" w:rsidP="00490675">
      <w:pPr>
        <w:pStyle w:val="Placeholder"/>
        <w:suppressLineNumbers/>
      </w:pPr>
      <w:r w:rsidRPr="00490675">
        <w:rPr>
          <w:rStyle w:val="charContents"/>
          <w:sz w:val="16"/>
        </w:rPr>
        <w:t xml:space="preserve">  </w:t>
      </w:r>
      <w:r w:rsidRPr="00490675">
        <w:rPr>
          <w:rStyle w:val="charPage"/>
        </w:rPr>
        <w:t xml:space="preserve">  </w:t>
      </w:r>
    </w:p>
    <w:p w14:paraId="311C5CA3" w14:textId="77777777" w:rsidR="004E163D" w:rsidRPr="00490675" w:rsidRDefault="004E163D" w:rsidP="00490675">
      <w:pPr>
        <w:pStyle w:val="Placeholder"/>
        <w:suppressLineNumbers/>
      </w:pPr>
      <w:r w:rsidRPr="00490675">
        <w:rPr>
          <w:rStyle w:val="CharChapNo"/>
        </w:rPr>
        <w:t xml:space="preserve">  </w:t>
      </w:r>
      <w:r w:rsidRPr="00490675">
        <w:rPr>
          <w:rStyle w:val="CharChapText"/>
        </w:rPr>
        <w:t xml:space="preserve">  </w:t>
      </w:r>
    </w:p>
    <w:p w14:paraId="281A93D0" w14:textId="77777777" w:rsidR="004E163D" w:rsidRPr="00490675" w:rsidRDefault="004E163D" w:rsidP="00490675">
      <w:pPr>
        <w:pStyle w:val="Placeholder"/>
        <w:suppressLineNumbers/>
      </w:pPr>
      <w:r w:rsidRPr="00490675">
        <w:rPr>
          <w:rStyle w:val="CharPartNo"/>
        </w:rPr>
        <w:t xml:space="preserve">  </w:t>
      </w:r>
      <w:r w:rsidRPr="00490675">
        <w:rPr>
          <w:rStyle w:val="CharPartText"/>
        </w:rPr>
        <w:t xml:space="preserve">  </w:t>
      </w:r>
    </w:p>
    <w:p w14:paraId="1EA547B0" w14:textId="77777777" w:rsidR="004E163D" w:rsidRPr="00490675" w:rsidRDefault="004E163D" w:rsidP="00490675">
      <w:pPr>
        <w:pStyle w:val="Placeholder"/>
        <w:suppressLineNumbers/>
      </w:pPr>
      <w:r w:rsidRPr="00490675">
        <w:rPr>
          <w:rStyle w:val="CharDivNo"/>
        </w:rPr>
        <w:t xml:space="preserve">  </w:t>
      </w:r>
      <w:r w:rsidRPr="00490675">
        <w:rPr>
          <w:rStyle w:val="CharDivText"/>
        </w:rPr>
        <w:t xml:space="preserve">  </w:t>
      </w:r>
    </w:p>
    <w:p w14:paraId="45BBFC76" w14:textId="77777777" w:rsidR="004E163D" w:rsidRPr="00490675" w:rsidRDefault="004E163D" w:rsidP="00490675">
      <w:pPr>
        <w:pStyle w:val="Notified"/>
        <w:suppressLineNumbers/>
      </w:pPr>
    </w:p>
    <w:p w14:paraId="57D10652" w14:textId="77777777" w:rsidR="004E163D" w:rsidRPr="00490675" w:rsidRDefault="004E163D" w:rsidP="00490675">
      <w:pPr>
        <w:pStyle w:val="EnactingWords"/>
        <w:suppressLineNumbers/>
      </w:pPr>
      <w:r w:rsidRPr="00490675">
        <w:t>The Legislative Assembly for the Australian Capital Territory enacts as follows:</w:t>
      </w:r>
    </w:p>
    <w:p w14:paraId="08EC4E43" w14:textId="77777777" w:rsidR="004E163D" w:rsidRPr="00490675" w:rsidRDefault="004E163D" w:rsidP="00490675">
      <w:pPr>
        <w:pStyle w:val="PageBreak"/>
        <w:suppressLineNumbers/>
      </w:pPr>
      <w:r w:rsidRPr="00490675">
        <w:br w:type="page"/>
      </w:r>
    </w:p>
    <w:p w14:paraId="6C8304FA" w14:textId="77777777" w:rsidR="004E163D" w:rsidRPr="00490675" w:rsidRDefault="00490675" w:rsidP="00490675">
      <w:pPr>
        <w:pStyle w:val="AH5Sec"/>
        <w:shd w:val="pct25" w:color="auto" w:fill="auto"/>
      </w:pPr>
      <w:bookmarkStart w:id="4" w:name="_Toc16580988"/>
      <w:r w:rsidRPr="00490675">
        <w:rPr>
          <w:rStyle w:val="CharSectNo"/>
        </w:rPr>
        <w:lastRenderedPageBreak/>
        <w:t>1</w:t>
      </w:r>
      <w:r w:rsidRPr="00490675">
        <w:tab/>
      </w:r>
      <w:r w:rsidR="004E163D" w:rsidRPr="00490675">
        <w:t>Name of Act</w:t>
      </w:r>
      <w:bookmarkEnd w:id="4"/>
    </w:p>
    <w:p w14:paraId="7962E433" w14:textId="0BE6DA3E" w:rsidR="004E163D" w:rsidRPr="00490675" w:rsidRDefault="004E163D" w:rsidP="004E163D">
      <w:pPr>
        <w:pStyle w:val="Amainreturn"/>
      </w:pPr>
      <w:r w:rsidRPr="00490675">
        <w:t xml:space="preserve">This Act is the </w:t>
      </w:r>
      <w:r w:rsidRPr="00490675">
        <w:rPr>
          <w:i/>
        </w:rPr>
        <w:fldChar w:fldCharType="begin"/>
      </w:r>
      <w:r w:rsidRPr="00490675">
        <w:rPr>
          <w:i/>
        </w:rPr>
        <w:instrText xml:space="preserve"> TITLE</w:instrText>
      </w:r>
      <w:r w:rsidRPr="00490675">
        <w:rPr>
          <w:i/>
        </w:rPr>
        <w:fldChar w:fldCharType="separate"/>
      </w:r>
      <w:r w:rsidR="005A661B">
        <w:rPr>
          <w:i/>
        </w:rPr>
        <w:t>Official Visitor Amendment Act 2019</w:t>
      </w:r>
      <w:r w:rsidRPr="00490675">
        <w:rPr>
          <w:i/>
        </w:rPr>
        <w:fldChar w:fldCharType="end"/>
      </w:r>
      <w:r w:rsidRPr="00490675">
        <w:t>.</w:t>
      </w:r>
    </w:p>
    <w:p w14:paraId="61D9829E" w14:textId="77777777" w:rsidR="004E163D" w:rsidRPr="00490675" w:rsidRDefault="00490675" w:rsidP="00490675">
      <w:pPr>
        <w:pStyle w:val="AH5Sec"/>
        <w:shd w:val="pct25" w:color="auto" w:fill="auto"/>
      </w:pPr>
      <w:bookmarkStart w:id="5" w:name="_Toc16580989"/>
      <w:r w:rsidRPr="00490675">
        <w:rPr>
          <w:rStyle w:val="CharSectNo"/>
        </w:rPr>
        <w:t>2</w:t>
      </w:r>
      <w:r w:rsidRPr="00490675">
        <w:tab/>
      </w:r>
      <w:r w:rsidR="004E163D" w:rsidRPr="00490675">
        <w:t>Commencement</w:t>
      </w:r>
      <w:bookmarkEnd w:id="5"/>
    </w:p>
    <w:p w14:paraId="7074DE9B" w14:textId="77777777" w:rsidR="00B56EF9" w:rsidRPr="00490675" w:rsidRDefault="00490675" w:rsidP="00490675">
      <w:pPr>
        <w:pStyle w:val="Amain"/>
      </w:pPr>
      <w:r>
        <w:tab/>
      </w:r>
      <w:r w:rsidRPr="00490675">
        <w:t>(1)</w:t>
      </w:r>
      <w:r w:rsidRPr="00490675">
        <w:tab/>
      </w:r>
      <w:r w:rsidR="009F5156" w:rsidRPr="00490675">
        <w:t>The following provisions</w:t>
      </w:r>
      <w:r w:rsidR="004E163D" w:rsidRPr="00490675">
        <w:t xml:space="preserve"> commence on </w:t>
      </w:r>
      <w:r w:rsidR="001B7AAA" w:rsidRPr="00490675">
        <w:t>a</w:t>
      </w:r>
      <w:r w:rsidR="004E163D" w:rsidRPr="00490675">
        <w:t xml:space="preserve"> day </w:t>
      </w:r>
      <w:r w:rsidR="001B7AAA" w:rsidRPr="00490675">
        <w:t>fixed by the Minister by written notice:</w:t>
      </w:r>
    </w:p>
    <w:p w14:paraId="4E8CE023" w14:textId="77777777" w:rsidR="00E754EA" w:rsidRPr="00490675" w:rsidRDefault="00490675" w:rsidP="00490675">
      <w:pPr>
        <w:pStyle w:val="Amainbullet"/>
        <w:tabs>
          <w:tab w:val="left" w:pos="1500"/>
        </w:tabs>
      </w:pPr>
      <w:r w:rsidRPr="00490675">
        <w:rPr>
          <w:rFonts w:ascii="Symbol" w:hAnsi="Symbol"/>
          <w:sz w:val="20"/>
        </w:rPr>
        <w:t></w:t>
      </w:r>
      <w:r w:rsidRPr="00490675">
        <w:rPr>
          <w:rFonts w:ascii="Symbol" w:hAnsi="Symbol"/>
          <w:sz w:val="20"/>
        </w:rPr>
        <w:tab/>
      </w:r>
      <w:r w:rsidR="00E754EA" w:rsidRPr="00490675">
        <w:t>section 7</w:t>
      </w:r>
    </w:p>
    <w:p w14:paraId="0D7F7410" w14:textId="77777777" w:rsidR="00E754EA" w:rsidRPr="00490675" w:rsidRDefault="00490675" w:rsidP="00490675">
      <w:pPr>
        <w:pStyle w:val="Amainbullet"/>
        <w:tabs>
          <w:tab w:val="left" w:pos="1500"/>
        </w:tabs>
      </w:pPr>
      <w:r w:rsidRPr="00490675">
        <w:rPr>
          <w:rFonts w:ascii="Symbol" w:hAnsi="Symbol"/>
          <w:sz w:val="20"/>
        </w:rPr>
        <w:t></w:t>
      </w:r>
      <w:r w:rsidRPr="00490675">
        <w:rPr>
          <w:rFonts w:ascii="Symbol" w:hAnsi="Symbol"/>
          <w:sz w:val="20"/>
        </w:rPr>
        <w:tab/>
      </w:r>
      <w:r w:rsidR="00E754EA" w:rsidRPr="00490675">
        <w:t>section 9</w:t>
      </w:r>
    </w:p>
    <w:p w14:paraId="6D943904" w14:textId="77777777" w:rsidR="00E754EA" w:rsidRPr="00490675" w:rsidRDefault="00490675" w:rsidP="00490675">
      <w:pPr>
        <w:pStyle w:val="Amainbullet"/>
        <w:tabs>
          <w:tab w:val="left" w:pos="1500"/>
        </w:tabs>
      </w:pPr>
      <w:r w:rsidRPr="00490675">
        <w:rPr>
          <w:rFonts w:ascii="Symbol" w:hAnsi="Symbol"/>
          <w:sz w:val="20"/>
        </w:rPr>
        <w:t></w:t>
      </w:r>
      <w:r w:rsidRPr="00490675">
        <w:rPr>
          <w:rFonts w:ascii="Symbol" w:hAnsi="Symbol"/>
          <w:sz w:val="20"/>
        </w:rPr>
        <w:tab/>
      </w:r>
      <w:r w:rsidR="00E754EA" w:rsidRPr="00490675">
        <w:t>section 10, so far as it inserts section 15 (2) to (7)</w:t>
      </w:r>
    </w:p>
    <w:p w14:paraId="6A5C38ED" w14:textId="77777777" w:rsidR="00E754EA" w:rsidRPr="00490675" w:rsidRDefault="00490675" w:rsidP="00490675">
      <w:pPr>
        <w:pStyle w:val="Amainbullet"/>
        <w:tabs>
          <w:tab w:val="left" w:pos="1500"/>
        </w:tabs>
      </w:pPr>
      <w:r w:rsidRPr="00490675">
        <w:rPr>
          <w:rFonts w:ascii="Symbol" w:hAnsi="Symbol"/>
          <w:sz w:val="20"/>
        </w:rPr>
        <w:t></w:t>
      </w:r>
      <w:r w:rsidRPr="00490675">
        <w:rPr>
          <w:rFonts w:ascii="Symbol" w:hAnsi="Symbol"/>
          <w:sz w:val="20"/>
        </w:rPr>
        <w:tab/>
      </w:r>
      <w:r w:rsidR="00E754EA" w:rsidRPr="00490675">
        <w:t>section 16</w:t>
      </w:r>
    </w:p>
    <w:p w14:paraId="6F00BA48" w14:textId="77777777" w:rsidR="00E754EA" w:rsidRPr="00490675" w:rsidRDefault="00490675" w:rsidP="00490675">
      <w:pPr>
        <w:pStyle w:val="Amainbullet"/>
        <w:tabs>
          <w:tab w:val="left" w:pos="1500"/>
        </w:tabs>
      </w:pPr>
      <w:r w:rsidRPr="00490675">
        <w:rPr>
          <w:rFonts w:ascii="Symbol" w:hAnsi="Symbol"/>
          <w:sz w:val="20"/>
        </w:rPr>
        <w:t></w:t>
      </w:r>
      <w:r w:rsidRPr="00490675">
        <w:rPr>
          <w:rFonts w:ascii="Symbol" w:hAnsi="Symbol"/>
          <w:sz w:val="20"/>
        </w:rPr>
        <w:tab/>
      </w:r>
      <w:r w:rsidR="00E754EA" w:rsidRPr="00490675">
        <w:t>section 19</w:t>
      </w:r>
    </w:p>
    <w:p w14:paraId="09F7425D" w14:textId="77777777" w:rsidR="00E754EA" w:rsidRPr="00490675" w:rsidRDefault="00490675" w:rsidP="00490675">
      <w:pPr>
        <w:pStyle w:val="Amainbullet"/>
        <w:tabs>
          <w:tab w:val="left" w:pos="1500"/>
        </w:tabs>
      </w:pPr>
      <w:r w:rsidRPr="00490675">
        <w:rPr>
          <w:rFonts w:ascii="Symbol" w:hAnsi="Symbol"/>
          <w:sz w:val="20"/>
        </w:rPr>
        <w:t></w:t>
      </w:r>
      <w:r w:rsidRPr="00490675">
        <w:rPr>
          <w:rFonts w:ascii="Symbol" w:hAnsi="Symbol"/>
          <w:sz w:val="20"/>
        </w:rPr>
        <w:tab/>
      </w:r>
      <w:r w:rsidR="00E754EA" w:rsidRPr="00490675">
        <w:t>sections 25 to 30</w:t>
      </w:r>
    </w:p>
    <w:p w14:paraId="6DB993F8" w14:textId="77777777" w:rsidR="00E754EA" w:rsidRPr="00490675" w:rsidRDefault="00490675" w:rsidP="00490675">
      <w:pPr>
        <w:pStyle w:val="Amainbullet"/>
        <w:tabs>
          <w:tab w:val="left" w:pos="1500"/>
        </w:tabs>
      </w:pPr>
      <w:r w:rsidRPr="00490675">
        <w:rPr>
          <w:rFonts w:ascii="Symbol" w:hAnsi="Symbol"/>
          <w:sz w:val="20"/>
        </w:rPr>
        <w:t></w:t>
      </w:r>
      <w:r w:rsidRPr="00490675">
        <w:rPr>
          <w:rFonts w:ascii="Symbol" w:hAnsi="Symbol"/>
          <w:sz w:val="20"/>
        </w:rPr>
        <w:tab/>
      </w:r>
      <w:r w:rsidR="00E754EA" w:rsidRPr="00490675">
        <w:t>sections 32 to 35</w:t>
      </w:r>
    </w:p>
    <w:p w14:paraId="036E750D" w14:textId="77777777" w:rsidR="00E754EA" w:rsidRPr="00490675" w:rsidRDefault="00490675" w:rsidP="00490675">
      <w:pPr>
        <w:pStyle w:val="Amainbullet"/>
        <w:tabs>
          <w:tab w:val="left" w:pos="1500"/>
        </w:tabs>
      </w:pPr>
      <w:r w:rsidRPr="00490675">
        <w:rPr>
          <w:rFonts w:ascii="Symbol" w:hAnsi="Symbol"/>
          <w:sz w:val="20"/>
        </w:rPr>
        <w:t></w:t>
      </w:r>
      <w:r w:rsidRPr="00490675">
        <w:rPr>
          <w:rFonts w:ascii="Symbol" w:hAnsi="Symbol"/>
          <w:sz w:val="20"/>
        </w:rPr>
        <w:tab/>
      </w:r>
      <w:r w:rsidR="00E754EA" w:rsidRPr="00490675">
        <w:t>section 37</w:t>
      </w:r>
    </w:p>
    <w:p w14:paraId="3F8D3330" w14:textId="77777777" w:rsidR="00E754EA" w:rsidRPr="00490675" w:rsidRDefault="00490675" w:rsidP="00490675">
      <w:pPr>
        <w:pStyle w:val="Amainbullet"/>
        <w:tabs>
          <w:tab w:val="left" w:pos="1500"/>
        </w:tabs>
      </w:pPr>
      <w:r w:rsidRPr="00490675">
        <w:rPr>
          <w:rFonts w:ascii="Symbol" w:hAnsi="Symbol"/>
          <w:sz w:val="20"/>
        </w:rPr>
        <w:t></w:t>
      </w:r>
      <w:r w:rsidRPr="00490675">
        <w:rPr>
          <w:rFonts w:ascii="Symbol" w:hAnsi="Symbol"/>
          <w:sz w:val="20"/>
        </w:rPr>
        <w:tab/>
      </w:r>
      <w:r w:rsidR="00E754EA" w:rsidRPr="00490675">
        <w:t>schedule 1, amendment 1.8</w:t>
      </w:r>
    </w:p>
    <w:p w14:paraId="26F18C82" w14:textId="77777777" w:rsidR="00E754EA" w:rsidRPr="00490675" w:rsidRDefault="00490675" w:rsidP="00490675">
      <w:pPr>
        <w:pStyle w:val="Amainbullet"/>
        <w:keepNext/>
        <w:tabs>
          <w:tab w:val="left" w:pos="1500"/>
        </w:tabs>
      </w:pPr>
      <w:r w:rsidRPr="00490675">
        <w:rPr>
          <w:rFonts w:ascii="Symbol" w:hAnsi="Symbol"/>
          <w:sz w:val="20"/>
        </w:rPr>
        <w:t></w:t>
      </w:r>
      <w:r w:rsidRPr="00490675">
        <w:rPr>
          <w:rFonts w:ascii="Symbol" w:hAnsi="Symbol"/>
          <w:sz w:val="20"/>
        </w:rPr>
        <w:tab/>
      </w:r>
      <w:r w:rsidR="00E754EA" w:rsidRPr="00490675">
        <w:t>schedule 1, amendment 1.23.</w:t>
      </w:r>
    </w:p>
    <w:p w14:paraId="1BA8296D" w14:textId="71BDCC8C" w:rsidR="00E33B39" w:rsidRPr="00490675" w:rsidRDefault="00E33B39" w:rsidP="00490675">
      <w:pPr>
        <w:pStyle w:val="aNote"/>
        <w:keepNext/>
      </w:pPr>
      <w:r w:rsidRPr="00490675">
        <w:rPr>
          <w:rStyle w:val="charItals"/>
        </w:rPr>
        <w:t>Note 1</w:t>
      </w:r>
      <w:r w:rsidRPr="00490675">
        <w:rPr>
          <w:rStyle w:val="charItals"/>
        </w:rPr>
        <w:tab/>
      </w:r>
      <w:r w:rsidRPr="00490675">
        <w:t xml:space="preserve">The naming and commencement provisions automatically commence on the notification day (see </w:t>
      </w:r>
      <w:hyperlink r:id="rId14" w:tooltip="A2001-14" w:history="1">
        <w:r w:rsidR="001D6FC8" w:rsidRPr="00490675">
          <w:rPr>
            <w:rStyle w:val="charCitHyperlinkAbbrev"/>
          </w:rPr>
          <w:t>Legislation Act</w:t>
        </w:r>
      </w:hyperlink>
      <w:r w:rsidRPr="00490675">
        <w:t>, s 75 (1)).</w:t>
      </w:r>
    </w:p>
    <w:p w14:paraId="1D49F80B" w14:textId="195D0010" w:rsidR="00E33B39" w:rsidRPr="00490675" w:rsidRDefault="00E33B39" w:rsidP="00490675">
      <w:pPr>
        <w:pStyle w:val="aNote"/>
        <w:keepNext/>
      </w:pPr>
      <w:r w:rsidRPr="00490675">
        <w:rPr>
          <w:rStyle w:val="charItals"/>
        </w:rPr>
        <w:t>Note 2</w:t>
      </w:r>
      <w:r w:rsidRPr="00490675">
        <w:rPr>
          <w:rStyle w:val="charItals"/>
        </w:rPr>
        <w:tab/>
      </w:r>
      <w:r w:rsidRPr="00490675">
        <w:t xml:space="preserve">A single day or time may be fixed, or different days or times may be fixed, for the commencement of different provisions (see </w:t>
      </w:r>
      <w:hyperlink r:id="rId15" w:tooltip="A2001-14" w:history="1">
        <w:r w:rsidR="001D6FC8" w:rsidRPr="00490675">
          <w:rPr>
            <w:rStyle w:val="charCitHyperlinkAbbrev"/>
          </w:rPr>
          <w:t>Legislation Act</w:t>
        </w:r>
      </w:hyperlink>
      <w:r w:rsidRPr="00490675">
        <w:t>, s 77 (1)).</w:t>
      </w:r>
    </w:p>
    <w:p w14:paraId="39BD6F60" w14:textId="1FD81A31" w:rsidR="00E33B39" w:rsidRPr="00490675" w:rsidRDefault="00E33B39">
      <w:pPr>
        <w:pStyle w:val="aNote"/>
      </w:pPr>
      <w:r w:rsidRPr="00490675">
        <w:rPr>
          <w:rStyle w:val="charItals"/>
        </w:rPr>
        <w:t>Note 3</w:t>
      </w:r>
      <w:r w:rsidRPr="00490675">
        <w:rPr>
          <w:rStyle w:val="charItals"/>
        </w:rPr>
        <w:tab/>
      </w:r>
      <w:r w:rsidRPr="00490675">
        <w:t xml:space="preserve">If a provision has not commenced within 6 months beginning on the notification day, it automatically commences on the first day after that period (see </w:t>
      </w:r>
      <w:hyperlink r:id="rId16" w:tooltip="A2001-14" w:history="1">
        <w:r w:rsidR="001D6FC8" w:rsidRPr="00490675">
          <w:rPr>
            <w:rStyle w:val="charCitHyperlinkAbbrev"/>
          </w:rPr>
          <w:t>Legislation Act</w:t>
        </w:r>
      </w:hyperlink>
      <w:r w:rsidRPr="00490675">
        <w:t>, s 79).</w:t>
      </w:r>
    </w:p>
    <w:p w14:paraId="33668440" w14:textId="77777777" w:rsidR="004E163D" w:rsidRPr="00490675" w:rsidRDefault="00490675" w:rsidP="00490675">
      <w:pPr>
        <w:pStyle w:val="Amain"/>
      </w:pPr>
      <w:r>
        <w:tab/>
      </w:r>
      <w:r w:rsidRPr="00490675">
        <w:t>(2)</w:t>
      </w:r>
      <w:r w:rsidRPr="00490675">
        <w:tab/>
      </w:r>
      <w:r w:rsidR="001B7AAA" w:rsidRPr="00490675">
        <w:t xml:space="preserve">The remaining provisions commence on the day after this Act’s </w:t>
      </w:r>
      <w:r w:rsidR="004E163D" w:rsidRPr="00490675">
        <w:t>notification day.</w:t>
      </w:r>
    </w:p>
    <w:p w14:paraId="7EEC64F0" w14:textId="77777777" w:rsidR="004E163D" w:rsidRPr="00490675" w:rsidRDefault="00490675" w:rsidP="009404E6">
      <w:pPr>
        <w:pStyle w:val="AH5Sec"/>
        <w:shd w:val="pct25" w:color="auto" w:fill="auto"/>
      </w:pPr>
      <w:bookmarkStart w:id="6" w:name="_Toc16580990"/>
      <w:r w:rsidRPr="00490675">
        <w:rPr>
          <w:rStyle w:val="CharSectNo"/>
        </w:rPr>
        <w:lastRenderedPageBreak/>
        <w:t>3</w:t>
      </w:r>
      <w:r w:rsidRPr="00490675">
        <w:tab/>
      </w:r>
      <w:r w:rsidR="004E163D" w:rsidRPr="00490675">
        <w:t>Legislation amended</w:t>
      </w:r>
      <w:bookmarkEnd w:id="6"/>
    </w:p>
    <w:p w14:paraId="4DE93549" w14:textId="40717C01" w:rsidR="004E163D" w:rsidRPr="00490675" w:rsidRDefault="004E163D" w:rsidP="009404E6">
      <w:pPr>
        <w:pStyle w:val="Amainreturn"/>
        <w:keepNext/>
      </w:pPr>
      <w:r w:rsidRPr="00490675">
        <w:t xml:space="preserve">This Act amends the </w:t>
      </w:r>
      <w:hyperlink r:id="rId17" w:tooltip="A2012-33" w:history="1">
        <w:r w:rsidR="001D6FC8" w:rsidRPr="00490675">
          <w:rPr>
            <w:rStyle w:val="charCitHyperlinkItal"/>
          </w:rPr>
          <w:t>Official Visitor Act 2012</w:t>
        </w:r>
      </w:hyperlink>
      <w:r w:rsidRPr="00490675">
        <w:t>.</w:t>
      </w:r>
    </w:p>
    <w:p w14:paraId="06AE1328" w14:textId="77777777" w:rsidR="004E163D" w:rsidRPr="00490675" w:rsidRDefault="004E163D" w:rsidP="009404E6">
      <w:pPr>
        <w:pStyle w:val="aNote"/>
        <w:keepNext/>
      </w:pPr>
      <w:r w:rsidRPr="00490675">
        <w:rPr>
          <w:rStyle w:val="charItals"/>
        </w:rPr>
        <w:t>Note</w:t>
      </w:r>
      <w:r w:rsidRPr="00490675">
        <w:rPr>
          <w:rStyle w:val="charItals"/>
        </w:rPr>
        <w:tab/>
      </w:r>
      <w:r w:rsidRPr="00490675">
        <w:t>This Act also amends other legislation (see sch 1).</w:t>
      </w:r>
    </w:p>
    <w:p w14:paraId="5F218CA4" w14:textId="77777777" w:rsidR="004E163D" w:rsidRPr="00490675" w:rsidRDefault="00490675" w:rsidP="00490675">
      <w:pPr>
        <w:pStyle w:val="AH5Sec"/>
        <w:shd w:val="pct25" w:color="auto" w:fill="auto"/>
      </w:pPr>
      <w:bookmarkStart w:id="7" w:name="_Toc16580991"/>
      <w:r w:rsidRPr="00490675">
        <w:rPr>
          <w:rStyle w:val="CharSectNo"/>
        </w:rPr>
        <w:t>4</w:t>
      </w:r>
      <w:r w:rsidRPr="00490675">
        <w:tab/>
      </w:r>
      <w:r w:rsidR="004E163D" w:rsidRPr="00490675">
        <w:t>Section 6</w:t>
      </w:r>
      <w:bookmarkEnd w:id="7"/>
      <w:r w:rsidR="004E163D" w:rsidRPr="00490675">
        <w:t xml:space="preserve"> </w:t>
      </w:r>
    </w:p>
    <w:p w14:paraId="251D68BD" w14:textId="77777777" w:rsidR="004E163D" w:rsidRPr="00490675" w:rsidRDefault="004E163D" w:rsidP="004E163D">
      <w:pPr>
        <w:pStyle w:val="direction"/>
      </w:pPr>
      <w:r w:rsidRPr="00490675">
        <w:t>substitute</w:t>
      </w:r>
    </w:p>
    <w:p w14:paraId="7447E97B" w14:textId="77777777" w:rsidR="004E163D" w:rsidRPr="00490675" w:rsidRDefault="004E163D" w:rsidP="004E163D">
      <w:pPr>
        <w:pStyle w:val="IH5Sec"/>
      </w:pPr>
      <w:r w:rsidRPr="00490675">
        <w:t>6</w:t>
      </w:r>
      <w:r w:rsidRPr="00490675">
        <w:tab/>
        <w:t xml:space="preserve">Who is an </w:t>
      </w:r>
      <w:r w:rsidRPr="00490675">
        <w:rPr>
          <w:rStyle w:val="charItals"/>
        </w:rPr>
        <w:t>official visitor</w:t>
      </w:r>
      <w:r w:rsidRPr="00490675">
        <w:t>?</w:t>
      </w:r>
    </w:p>
    <w:p w14:paraId="05D51730" w14:textId="77777777" w:rsidR="004E163D" w:rsidRPr="00490675" w:rsidRDefault="004E163D" w:rsidP="004E163D">
      <w:pPr>
        <w:pStyle w:val="Amainreturn"/>
      </w:pPr>
      <w:r w:rsidRPr="00490675">
        <w:t>For this Act:</w:t>
      </w:r>
    </w:p>
    <w:p w14:paraId="5AE73785" w14:textId="77777777" w:rsidR="004E163D" w:rsidRPr="00490675" w:rsidRDefault="004E163D" w:rsidP="00490675">
      <w:pPr>
        <w:pStyle w:val="aDef"/>
      </w:pPr>
      <w:r w:rsidRPr="00490675">
        <w:rPr>
          <w:rStyle w:val="charBoldItals"/>
        </w:rPr>
        <w:t>official visitor</w:t>
      </w:r>
      <w:r w:rsidRPr="00490675">
        <w:t xml:space="preserve">, for a visitable place, means a person </w:t>
      </w:r>
      <w:r w:rsidR="00D94C10" w:rsidRPr="00490675">
        <w:t>authorised</w:t>
      </w:r>
      <w:r w:rsidRPr="00490675">
        <w:t xml:space="preserve"> </w:t>
      </w:r>
      <w:r w:rsidR="00D94C10" w:rsidRPr="00490675">
        <w:t xml:space="preserve">to visit the place </w:t>
      </w:r>
      <w:r w:rsidRPr="00490675">
        <w:t xml:space="preserve">under section </w:t>
      </w:r>
      <w:r w:rsidR="00F50D65" w:rsidRPr="00490675">
        <w:t>9A</w:t>
      </w:r>
      <w:r w:rsidR="00D94C10" w:rsidRPr="00490675">
        <w:t>.</w:t>
      </w:r>
    </w:p>
    <w:p w14:paraId="7349D429" w14:textId="77777777" w:rsidR="004E163D" w:rsidRPr="00490675" w:rsidRDefault="00490675" w:rsidP="00490675">
      <w:pPr>
        <w:pStyle w:val="AH5Sec"/>
        <w:shd w:val="pct25" w:color="auto" w:fill="auto"/>
      </w:pPr>
      <w:bookmarkStart w:id="8" w:name="_Toc16580992"/>
      <w:r w:rsidRPr="00490675">
        <w:rPr>
          <w:rStyle w:val="CharSectNo"/>
        </w:rPr>
        <w:t>5</w:t>
      </w:r>
      <w:r w:rsidRPr="00490675">
        <w:tab/>
      </w:r>
      <w:r w:rsidR="004E163D" w:rsidRPr="00490675">
        <w:t xml:space="preserve">Sections 8 </w:t>
      </w:r>
      <w:r w:rsidR="00E1042A" w:rsidRPr="00490675">
        <w:t>and 9</w:t>
      </w:r>
      <w:bookmarkEnd w:id="8"/>
    </w:p>
    <w:p w14:paraId="725D29D8" w14:textId="77777777" w:rsidR="004E163D" w:rsidRPr="00490675" w:rsidRDefault="004E163D" w:rsidP="004E163D">
      <w:pPr>
        <w:pStyle w:val="direction"/>
      </w:pPr>
      <w:r w:rsidRPr="00490675">
        <w:t>substitute</w:t>
      </w:r>
    </w:p>
    <w:p w14:paraId="7B1B3488" w14:textId="77777777" w:rsidR="004E163D" w:rsidRPr="00490675" w:rsidRDefault="004E163D" w:rsidP="004E163D">
      <w:pPr>
        <w:pStyle w:val="IH5Sec"/>
      </w:pPr>
      <w:r w:rsidRPr="00490675">
        <w:t>8</w:t>
      </w:r>
      <w:r w:rsidRPr="00490675">
        <w:tab/>
        <w:t xml:space="preserve">Who is an </w:t>
      </w:r>
      <w:r w:rsidRPr="00490675">
        <w:rPr>
          <w:rStyle w:val="charItals"/>
        </w:rPr>
        <w:t>entitled person</w:t>
      </w:r>
      <w:r w:rsidRPr="00490675">
        <w:t>?</w:t>
      </w:r>
    </w:p>
    <w:p w14:paraId="5DBB495A" w14:textId="77777777" w:rsidR="004E163D" w:rsidRPr="00490675" w:rsidRDefault="004E163D" w:rsidP="004E163D">
      <w:pPr>
        <w:pStyle w:val="Amainreturn"/>
      </w:pPr>
      <w:r w:rsidRPr="00490675">
        <w:t>For this Act:</w:t>
      </w:r>
    </w:p>
    <w:p w14:paraId="74F9FCF3" w14:textId="77777777" w:rsidR="004E163D" w:rsidRPr="00490675" w:rsidRDefault="004E163D" w:rsidP="00490675">
      <w:pPr>
        <w:pStyle w:val="aDef"/>
      </w:pPr>
      <w:r w:rsidRPr="00490675">
        <w:rPr>
          <w:rStyle w:val="charBoldItals"/>
        </w:rPr>
        <w:t>entitled person</w:t>
      </w:r>
      <w:r w:rsidRPr="00490675">
        <w:t xml:space="preserve">, </w:t>
      </w:r>
      <w:r w:rsidR="005B7113" w:rsidRPr="00490675">
        <w:t xml:space="preserve">at </w:t>
      </w:r>
      <w:r w:rsidRPr="00490675">
        <w:t>a visitable place, means—</w:t>
      </w:r>
    </w:p>
    <w:p w14:paraId="3569EEC3" w14:textId="40B94C7B" w:rsidR="004E163D" w:rsidRPr="00490675" w:rsidRDefault="004E163D" w:rsidP="003B1E02">
      <w:pPr>
        <w:pStyle w:val="Idefpara"/>
      </w:pPr>
      <w:r w:rsidRPr="00490675">
        <w:tab/>
        <w:t>(a)</w:t>
      </w:r>
      <w:r w:rsidRPr="00490675">
        <w:tab/>
        <w:t xml:space="preserve">for a visitable place under the </w:t>
      </w:r>
      <w:hyperlink r:id="rId18" w:tooltip="A2008-19" w:history="1">
        <w:r w:rsidR="001D6FC8" w:rsidRPr="00490675">
          <w:rPr>
            <w:rStyle w:val="charCitHyperlinkItal"/>
          </w:rPr>
          <w:t>Children and Young People Act 2008</w:t>
        </w:r>
      </w:hyperlink>
      <w:r w:rsidRPr="00490675">
        <w:t xml:space="preserve">—see that </w:t>
      </w:r>
      <w:hyperlink r:id="rId19" w:tooltip="Children and Young People Act 2008" w:history="1">
        <w:r w:rsidR="00382E06" w:rsidRPr="00382E06">
          <w:rPr>
            <w:rStyle w:val="charCitHyperlinkAbbrev"/>
          </w:rPr>
          <w:t>Act</w:t>
        </w:r>
      </w:hyperlink>
      <w:r w:rsidRPr="00490675">
        <w:t xml:space="preserve">, section 37, definition of </w:t>
      </w:r>
      <w:r w:rsidRPr="00490675">
        <w:rPr>
          <w:rStyle w:val="charBoldItals"/>
        </w:rPr>
        <w:t>entitled person</w:t>
      </w:r>
      <w:r w:rsidRPr="00490675">
        <w:t>; and</w:t>
      </w:r>
    </w:p>
    <w:p w14:paraId="3BF98BAD" w14:textId="6A14D963" w:rsidR="004E163D" w:rsidRPr="00490675" w:rsidRDefault="004E163D" w:rsidP="003B1E02">
      <w:pPr>
        <w:pStyle w:val="Idefpara"/>
      </w:pPr>
      <w:r w:rsidRPr="00490675">
        <w:tab/>
        <w:t>(b)</w:t>
      </w:r>
      <w:r w:rsidRPr="00490675">
        <w:tab/>
        <w:t xml:space="preserve">for a visitable place under the </w:t>
      </w:r>
      <w:hyperlink r:id="rId20" w:tooltip="A2007-15" w:history="1">
        <w:r w:rsidR="001D6FC8" w:rsidRPr="00490675">
          <w:rPr>
            <w:rStyle w:val="charCitHyperlinkItal"/>
          </w:rPr>
          <w:t>Corrections Management Act 2007</w:t>
        </w:r>
      </w:hyperlink>
      <w:r w:rsidRPr="00490675">
        <w:t xml:space="preserve">—see that </w:t>
      </w:r>
      <w:hyperlink r:id="rId21" w:tooltip="Corrections Management Act 2007" w:history="1">
        <w:r w:rsidR="00382E06" w:rsidRPr="00382E06">
          <w:rPr>
            <w:rStyle w:val="charCitHyperlinkAbbrev"/>
          </w:rPr>
          <w:t>Act</w:t>
        </w:r>
      </w:hyperlink>
      <w:r w:rsidRPr="00490675">
        <w:t xml:space="preserve">, section 57, definition of </w:t>
      </w:r>
      <w:r w:rsidRPr="00490675">
        <w:rPr>
          <w:rStyle w:val="charBoldItals"/>
        </w:rPr>
        <w:t>entitled person</w:t>
      </w:r>
      <w:r w:rsidRPr="00490675">
        <w:t>; and</w:t>
      </w:r>
    </w:p>
    <w:p w14:paraId="6F7047B5" w14:textId="2A34318E" w:rsidR="004E163D" w:rsidRPr="00490675" w:rsidRDefault="004E163D" w:rsidP="003B1E02">
      <w:pPr>
        <w:pStyle w:val="Idefpara"/>
      </w:pPr>
      <w:r w:rsidRPr="00490675">
        <w:tab/>
        <w:t>(c)</w:t>
      </w:r>
      <w:r w:rsidRPr="00490675">
        <w:tab/>
        <w:t xml:space="preserve">for a visitable place under the </w:t>
      </w:r>
      <w:hyperlink r:id="rId22" w:tooltip="A1991-98" w:history="1">
        <w:r w:rsidR="001D6FC8" w:rsidRPr="00490675">
          <w:rPr>
            <w:rStyle w:val="charCitHyperlinkItal"/>
          </w:rPr>
          <w:t>Disability Services Act 1991</w:t>
        </w:r>
      </w:hyperlink>
      <w:r w:rsidRPr="00490675">
        <w:t xml:space="preserve">—see that </w:t>
      </w:r>
      <w:hyperlink r:id="rId23" w:tooltip="Disability Services Act 1991" w:history="1">
        <w:r w:rsidR="00382E06" w:rsidRPr="00382E06">
          <w:rPr>
            <w:rStyle w:val="charCitHyperlinkAbbrev"/>
          </w:rPr>
          <w:t>Act</w:t>
        </w:r>
      </w:hyperlink>
      <w:r w:rsidRPr="00490675">
        <w:t xml:space="preserve">, section 8A, definition of </w:t>
      </w:r>
      <w:r w:rsidRPr="00490675">
        <w:rPr>
          <w:rStyle w:val="charBoldItals"/>
        </w:rPr>
        <w:t>entitled person</w:t>
      </w:r>
      <w:r w:rsidRPr="00490675">
        <w:t>; and</w:t>
      </w:r>
    </w:p>
    <w:p w14:paraId="417BDF1E" w14:textId="3FA23384" w:rsidR="004E163D" w:rsidRPr="00490675" w:rsidRDefault="004E163D" w:rsidP="003B1E02">
      <w:pPr>
        <w:pStyle w:val="Idefpara"/>
      </w:pPr>
      <w:r w:rsidRPr="00490675">
        <w:tab/>
        <w:t>(d)</w:t>
      </w:r>
      <w:r w:rsidRPr="00490675">
        <w:tab/>
        <w:t xml:space="preserve">for a visitable place under the </w:t>
      </w:r>
      <w:hyperlink r:id="rId24" w:tooltip="A2007-8" w:history="1">
        <w:r w:rsidR="001D6FC8" w:rsidRPr="00490675">
          <w:rPr>
            <w:rStyle w:val="charCitHyperlinkItal"/>
          </w:rPr>
          <w:t>Housing Assistance Act 2007</w:t>
        </w:r>
      </w:hyperlink>
      <w:r w:rsidRPr="00490675">
        <w:t xml:space="preserve">—see that </w:t>
      </w:r>
      <w:hyperlink r:id="rId25" w:tooltip="Housing Assistance Act 2007" w:history="1">
        <w:r w:rsidR="00382E06" w:rsidRPr="00382E06">
          <w:rPr>
            <w:rStyle w:val="charCitHyperlinkAbbrev"/>
          </w:rPr>
          <w:t>Act</w:t>
        </w:r>
      </w:hyperlink>
      <w:r w:rsidRPr="00490675">
        <w:t xml:space="preserve">, section 25V, definition of </w:t>
      </w:r>
      <w:r w:rsidRPr="00490675">
        <w:rPr>
          <w:rStyle w:val="charBoldItals"/>
        </w:rPr>
        <w:t>entitled person</w:t>
      </w:r>
      <w:r w:rsidRPr="00490675">
        <w:t>; and</w:t>
      </w:r>
    </w:p>
    <w:p w14:paraId="482B5F2F" w14:textId="0DD928DB" w:rsidR="004E163D" w:rsidRPr="00490675" w:rsidRDefault="004E163D" w:rsidP="003B1E02">
      <w:pPr>
        <w:pStyle w:val="Idefpara"/>
      </w:pPr>
      <w:r w:rsidRPr="00490675">
        <w:lastRenderedPageBreak/>
        <w:tab/>
        <w:t>(e)</w:t>
      </w:r>
      <w:r w:rsidRPr="00490675">
        <w:tab/>
        <w:t xml:space="preserve">for a visitable place under the </w:t>
      </w:r>
      <w:hyperlink r:id="rId26" w:tooltip="A2015-38" w:history="1">
        <w:r w:rsidR="001D6FC8" w:rsidRPr="00490675">
          <w:rPr>
            <w:rStyle w:val="charCitHyperlinkItal"/>
          </w:rPr>
          <w:t>Mental Health Act 2015</w:t>
        </w:r>
      </w:hyperlink>
      <w:r w:rsidRPr="00490675">
        <w:t xml:space="preserve">—see that </w:t>
      </w:r>
      <w:hyperlink r:id="rId27" w:tooltip="Mental Health Act 2015" w:history="1">
        <w:r w:rsidR="00382E06" w:rsidRPr="00382E06">
          <w:rPr>
            <w:rStyle w:val="charCitHyperlinkAbbrev"/>
          </w:rPr>
          <w:t>Act</w:t>
        </w:r>
      </w:hyperlink>
      <w:r w:rsidRPr="00490675">
        <w:t xml:space="preserve">, section 208, definition of </w:t>
      </w:r>
      <w:r w:rsidRPr="00490675">
        <w:rPr>
          <w:rStyle w:val="charBoldItals"/>
        </w:rPr>
        <w:t>entitled person</w:t>
      </w:r>
      <w:r w:rsidRPr="00490675">
        <w:t>.</w:t>
      </w:r>
    </w:p>
    <w:p w14:paraId="42EF6D62" w14:textId="77777777" w:rsidR="004E163D" w:rsidRPr="00490675" w:rsidRDefault="004E163D" w:rsidP="004E163D">
      <w:pPr>
        <w:pStyle w:val="IH5Sec"/>
      </w:pPr>
      <w:r w:rsidRPr="00490675">
        <w:t>9</w:t>
      </w:r>
      <w:r w:rsidRPr="00490675">
        <w:tab/>
        <w:t xml:space="preserve">What is a </w:t>
      </w:r>
      <w:r w:rsidRPr="00490675">
        <w:rPr>
          <w:rStyle w:val="charItals"/>
        </w:rPr>
        <w:t>visitable place</w:t>
      </w:r>
      <w:r w:rsidRPr="00490675">
        <w:t>?</w:t>
      </w:r>
    </w:p>
    <w:p w14:paraId="7644243C" w14:textId="77777777" w:rsidR="004E163D" w:rsidRPr="00490675" w:rsidRDefault="004E163D" w:rsidP="004E163D">
      <w:pPr>
        <w:pStyle w:val="Amainreturn"/>
      </w:pPr>
      <w:r w:rsidRPr="00490675">
        <w:t>For this Act:</w:t>
      </w:r>
    </w:p>
    <w:p w14:paraId="2F2F179F" w14:textId="77777777" w:rsidR="004E163D" w:rsidRPr="00490675" w:rsidRDefault="004E163D" w:rsidP="00490675">
      <w:pPr>
        <w:pStyle w:val="aDef"/>
      </w:pPr>
      <w:r w:rsidRPr="00490675">
        <w:rPr>
          <w:rStyle w:val="charBoldItals"/>
        </w:rPr>
        <w:t>visitable place</w:t>
      </w:r>
      <w:r w:rsidRPr="00490675">
        <w:t xml:space="preserve"> means</w:t>
      </w:r>
      <w:r w:rsidR="00D81081" w:rsidRPr="00490675">
        <w:t xml:space="preserve"> a place mentioned in each of the following:</w:t>
      </w:r>
    </w:p>
    <w:p w14:paraId="3CA9F21F" w14:textId="5F011D38" w:rsidR="004E163D" w:rsidRPr="00490675" w:rsidRDefault="004E163D" w:rsidP="007A61EF">
      <w:pPr>
        <w:pStyle w:val="Idefpara"/>
      </w:pPr>
      <w:r w:rsidRPr="00490675">
        <w:tab/>
        <w:t>(a)</w:t>
      </w:r>
      <w:r w:rsidRPr="00490675">
        <w:tab/>
        <w:t xml:space="preserve">the </w:t>
      </w:r>
      <w:hyperlink r:id="rId28" w:tooltip="A2008-19" w:history="1">
        <w:r w:rsidR="001D6FC8" w:rsidRPr="00490675">
          <w:rPr>
            <w:rStyle w:val="charCitHyperlinkItal"/>
          </w:rPr>
          <w:t>Children and Young People Act 2008</w:t>
        </w:r>
      </w:hyperlink>
      <w:r w:rsidR="00D81081" w:rsidRPr="00490675">
        <w:t xml:space="preserve">, </w:t>
      </w:r>
      <w:r w:rsidRPr="00490675">
        <w:t xml:space="preserve">section 37, definition of </w:t>
      </w:r>
      <w:r w:rsidRPr="00490675">
        <w:rPr>
          <w:rStyle w:val="charBoldItals"/>
        </w:rPr>
        <w:t>visitable place</w:t>
      </w:r>
      <w:r w:rsidRPr="00490675">
        <w:t xml:space="preserve">; </w:t>
      </w:r>
    </w:p>
    <w:p w14:paraId="5EBA746A" w14:textId="48CAC802" w:rsidR="004E163D" w:rsidRPr="00490675" w:rsidRDefault="004E163D" w:rsidP="007A61EF">
      <w:pPr>
        <w:pStyle w:val="Idefpara"/>
      </w:pPr>
      <w:r w:rsidRPr="00490675">
        <w:tab/>
        <w:t>(b)</w:t>
      </w:r>
      <w:r w:rsidRPr="00490675">
        <w:tab/>
        <w:t xml:space="preserve">the </w:t>
      </w:r>
      <w:hyperlink r:id="rId29" w:tooltip="A2007-15" w:history="1">
        <w:r w:rsidR="001D6FC8" w:rsidRPr="00490675">
          <w:rPr>
            <w:rStyle w:val="charCitHyperlinkItal"/>
          </w:rPr>
          <w:t>Corrections Management Act 2007</w:t>
        </w:r>
      </w:hyperlink>
      <w:r w:rsidR="00D81081" w:rsidRPr="00490675">
        <w:t xml:space="preserve">, </w:t>
      </w:r>
      <w:r w:rsidRPr="00490675">
        <w:t xml:space="preserve">section 57, definition of </w:t>
      </w:r>
      <w:r w:rsidRPr="00490675">
        <w:rPr>
          <w:rStyle w:val="charBoldItals"/>
        </w:rPr>
        <w:t>visitable place</w:t>
      </w:r>
      <w:r w:rsidRPr="00490675">
        <w:t xml:space="preserve">; </w:t>
      </w:r>
    </w:p>
    <w:p w14:paraId="3210E897" w14:textId="2667C653" w:rsidR="004E163D" w:rsidRPr="00490675" w:rsidRDefault="004E163D" w:rsidP="007A61EF">
      <w:pPr>
        <w:pStyle w:val="Idefpara"/>
      </w:pPr>
      <w:r w:rsidRPr="00490675">
        <w:tab/>
        <w:t>(c)</w:t>
      </w:r>
      <w:r w:rsidRPr="00490675">
        <w:tab/>
        <w:t xml:space="preserve">the </w:t>
      </w:r>
      <w:hyperlink r:id="rId30" w:tooltip="A1991-98" w:history="1">
        <w:r w:rsidR="001D6FC8" w:rsidRPr="00490675">
          <w:rPr>
            <w:rStyle w:val="charCitHyperlinkItal"/>
          </w:rPr>
          <w:t>Disability Services Act 1991</w:t>
        </w:r>
      </w:hyperlink>
      <w:r w:rsidR="00D81081" w:rsidRPr="00490675">
        <w:t xml:space="preserve">, </w:t>
      </w:r>
      <w:r w:rsidRPr="00490675">
        <w:t xml:space="preserve">section 8B; </w:t>
      </w:r>
    </w:p>
    <w:p w14:paraId="4DB7B9C7" w14:textId="76303092" w:rsidR="004E163D" w:rsidRPr="00490675" w:rsidRDefault="004E163D" w:rsidP="007A61EF">
      <w:pPr>
        <w:pStyle w:val="Idefpara"/>
      </w:pPr>
      <w:r w:rsidRPr="00490675">
        <w:tab/>
        <w:t>(d)</w:t>
      </w:r>
      <w:r w:rsidRPr="00490675">
        <w:tab/>
        <w:t xml:space="preserve">the </w:t>
      </w:r>
      <w:hyperlink r:id="rId31" w:tooltip="A2007-8" w:history="1">
        <w:r w:rsidR="001D6FC8" w:rsidRPr="00490675">
          <w:rPr>
            <w:rStyle w:val="charCitHyperlinkItal"/>
          </w:rPr>
          <w:t>Housing Assistance Act 2007</w:t>
        </w:r>
      </w:hyperlink>
      <w:r w:rsidRPr="00490675">
        <w:t xml:space="preserve">, section 25V, definition of </w:t>
      </w:r>
      <w:r w:rsidRPr="00490675">
        <w:rPr>
          <w:rStyle w:val="charBoldItals"/>
        </w:rPr>
        <w:t>visitable place</w:t>
      </w:r>
      <w:r w:rsidRPr="00490675">
        <w:t xml:space="preserve">; </w:t>
      </w:r>
    </w:p>
    <w:p w14:paraId="1C5EE7BA" w14:textId="31C449C0" w:rsidR="004E163D" w:rsidRPr="00490675" w:rsidRDefault="004E163D" w:rsidP="007A61EF">
      <w:pPr>
        <w:pStyle w:val="Idefpara"/>
      </w:pPr>
      <w:r w:rsidRPr="00490675">
        <w:tab/>
        <w:t>(e)</w:t>
      </w:r>
      <w:r w:rsidRPr="00490675">
        <w:tab/>
        <w:t xml:space="preserve">the </w:t>
      </w:r>
      <w:hyperlink r:id="rId32" w:tooltip="A2015-38" w:history="1">
        <w:r w:rsidR="001D6FC8" w:rsidRPr="00490675">
          <w:rPr>
            <w:rStyle w:val="charCitHyperlinkItal"/>
          </w:rPr>
          <w:t>Mental Health Act 2015</w:t>
        </w:r>
      </w:hyperlink>
      <w:r w:rsidRPr="00490675">
        <w:t xml:space="preserve">, section 208, definition of </w:t>
      </w:r>
      <w:r w:rsidRPr="00490675">
        <w:rPr>
          <w:rStyle w:val="charBoldItals"/>
        </w:rPr>
        <w:t>visitable place</w:t>
      </w:r>
      <w:r w:rsidRPr="00490675">
        <w:t>.</w:t>
      </w:r>
    </w:p>
    <w:p w14:paraId="7FEC9BA4" w14:textId="77777777" w:rsidR="004E163D" w:rsidRPr="00490675" w:rsidRDefault="004E163D" w:rsidP="004E163D">
      <w:pPr>
        <w:pStyle w:val="IH5Sec"/>
      </w:pPr>
      <w:r w:rsidRPr="00490675">
        <w:t>9A</w:t>
      </w:r>
      <w:r w:rsidRPr="00490675">
        <w:tab/>
      </w:r>
      <w:r w:rsidR="000E13E8" w:rsidRPr="00490675">
        <w:t>Authorisation to visit places</w:t>
      </w:r>
    </w:p>
    <w:p w14:paraId="331BD0F3" w14:textId="77777777" w:rsidR="004E163D" w:rsidRPr="00490675" w:rsidRDefault="000E13E8" w:rsidP="000E13E8">
      <w:pPr>
        <w:pStyle w:val="IMain"/>
      </w:pPr>
      <w:r w:rsidRPr="00490675">
        <w:tab/>
        <w:t>(1)</w:t>
      </w:r>
      <w:r w:rsidRPr="00490675">
        <w:tab/>
      </w:r>
      <w:r w:rsidR="004E163D" w:rsidRPr="00490675">
        <w:t xml:space="preserve">An official visitor appointed under section 10 (1) for a visitable place is authorised to visit the place. </w:t>
      </w:r>
    </w:p>
    <w:p w14:paraId="4D2BC32F" w14:textId="77777777" w:rsidR="000E13E8" w:rsidRPr="00490675" w:rsidRDefault="000E13E8" w:rsidP="000E13E8">
      <w:pPr>
        <w:pStyle w:val="IMain"/>
      </w:pPr>
      <w:r w:rsidRPr="00490675">
        <w:tab/>
        <w:t>(2)</w:t>
      </w:r>
      <w:r w:rsidRPr="00490675">
        <w:tab/>
        <w:t>An official visitor appointed under section 10 (1) for a visitable place is authorised to visit another visitable place</w:t>
      </w:r>
      <w:r w:rsidR="00F50D65" w:rsidRPr="00490675">
        <w:t xml:space="preserve"> if asked</w:t>
      </w:r>
      <w:r w:rsidR="001A45EE" w:rsidRPr="00490675">
        <w:t>,</w:t>
      </w:r>
      <w:r w:rsidR="00F50D65" w:rsidRPr="00490675">
        <w:t xml:space="preserve"> in writing</w:t>
      </w:r>
      <w:r w:rsidR="001A45EE" w:rsidRPr="00490675">
        <w:t>,</w:t>
      </w:r>
      <w:r w:rsidR="00F50D65" w:rsidRPr="00490675">
        <w:t xml:space="preserve"> to visit the place, or deal with an entitled person at the place, by—</w:t>
      </w:r>
    </w:p>
    <w:p w14:paraId="22EBB1CD" w14:textId="77777777" w:rsidR="00F50D65" w:rsidRPr="00490675" w:rsidRDefault="00F50D65" w:rsidP="00F50D65">
      <w:pPr>
        <w:pStyle w:val="Ipara"/>
      </w:pPr>
      <w:r w:rsidRPr="00490675">
        <w:tab/>
        <w:t>(a)</w:t>
      </w:r>
      <w:r w:rsidRPr="00490675">
        <w:tab/>
        <w:t>an official visitor appointed under section 10 (1) for the place; or</w:t>
      </w:r>
    </w:p>
    <w:p w14:paraId="4710C323" w14:textId="77777777" w:rsidR="008E06F0" w:rsidRPr="00490675" w:rsidRDefault="00F50D65" w:rsidP="00BC03A3">
      <w:pPr>
        <w:pStyle w:val="Ipara"/>
      </w:pPr>
      <w:r w:rsidRPr="00490675">
        <w:tab/>
        <w:t>(b)</w:t>
      </w:r>
      <w:r w:rsidRPr="00490675">
        <w:tab/>
        <w:t>the official visitor</w:t>
      </w:r>
      <w:r w:rsidR="00027110" w:rsidRPr="00490675">
        <w:t>s</w:t>
      </w:r>
      <w:r w:rsidRPr="00490675">
        <w:t xml:space="preserve"> </w:t>
      </w:r>
      <w:r w:rsidR="00DA5A4C" w:rsidRPr="00490675">
        <w:t>board</w:t>
      </w:r>
      <w:r w:rsidRPr="00490675">
        <w:t>.</w:t>
      </w:r>
    </w:p>
    <w:p w14:paraId="691B025C" w14:textId="77777777" w:rsidR="00E1042A" w:rsidRPr="00490675" w:rsidRDefault="00490675" w:rsidP="00490675">
      <w:pPr>
        <w:pStyle w:val="AH5Sec"/>
        <w:shd w:val="pct25" w:color="auto" w:fill="auto"/>
      </w:pPr>
      <w:bookmarkStart w:id="9" w:name="_Toc16580993"/>
      <w:r w:rsidRPr="00490675">
        <w:rPr>
          <w:rStyle w:val="CharSectNo"/>
        </w:rPr>
        <w:lastRenderedPageBreak/>
        <w:t>6</w:t>
      </w:r>
      <w:r w:rsidRPr="00490675">
        <w:tab/>
      </w:r>
      <w:r w:rsidR="00E1042A" w:rsidRPr="00490675">
        <w:t>Section 10</w:t>
      </w:r>
      <w:bookmarkEnd w:id="9"/>
    </w:p>
    <w:p w14:paraId="4C366BCC" w14:textId="77777777" w:rsidR="0036261B" w:rsidRPr="00490675" w:rsidRDefault="0036261B" w:rsidP="0036261B">
      <w:pPr>
        <w:pStyle w:val="direction"/>
      </w:pPr>
      <w:r w:rsidRPr="00490675">
        <w:t>substitute</w:t>
      </w:r>
    </w:p>
    <w:p w14:paraId="5ED24BEC" w14:textId="77777777" w:rsidR="00E1042A" w:rsidRPr="00490675" w:rsidRDefault="00E1042A" w:rsidP="000832C5">
      <w:pPr>
        <w:pStyle w:val="IH5Sec"/>
      </w:pPr>
      <w:r w:rsidRPr="00490675">
        <w:t>10</w:t>
      </w:r>
      <w:r w:rsidRPr="00490675">
        <w:rPr>
          <w:b w:val="0"/>
        </w:rPr>
        <w:tab/>
      </w:r>
      <w:r w:rsidRPr="00490675">
        <w:t>Appointment</w:t>
      </w:r>
    </w:p>
    <w:p w14:paraId="44B77C45" w14:textId="77777777" w:rsidR="00E1042A" w:rsidRPr="00490675" w:rsidRDefault="00E1042A" w:rsidP="000832C5">
      <w:pPr>
        <w:pStyle w:val="IMain"/>
      </w:pPr>
      <w:r w:rsidRPr="00490675">
        <w:tab/>
        <w:t>(1)</w:t>
      </w:r>
      <w:r w:rsidRPr="00490675">
        <w:tab/>
        <w:t>The Minister must</w:t>
      </w:r>
      <w:r w:rsidR="0036261B" w:rsidRPr="00490675">
        <w:t xml:space="preserve"> </w:t>
      </w:r>
      <w:r w:rsidRPr="00490675">
        <w:t>appoint the following</w:t>
      </w:r>
      <w:r w:rsidR="0036261B" w:rsidRPr="00490675">
        <w:t>:</w:t>
      </w:r>
    </w:p>
    <w:p w14:paraId="4E272D3F" w14:textId="524E1634" w:rsidR="00E1042A" w:rsidRPr="00490675" w:rsidRDefault="00E1042A" w:rsidP="000832C5">
      <w:pPr>
        <w:pStyle w:val="Ipara"/>
      </w:pPr>
      <w:r w:rsidRPr="00490675">
        <w:tab/>
        <w:t>(a)</w:t>
      </w:r>
      <w:r w:rsidRPr="00490675">
        <w:tab/>
        <w:t xml:space="preserve">for </w:t>
      </w:r>
      <w:r w:rsidR="0036261B" w:rsidRPr="00490675">
        <w:t xml:space="preserve">a visitable place under </w:t>
      </w:r>
      <w:r w:rsidRPr="00490675">
        <w:t xml:space="preserve">the </w:t>
      </w:r>
      <w:hyperlink r:id="rId33" w:tooltip="A2008-19" w:history="1">
        <w:r w:rsidR="001D6FC8" w:rsidRPr="00490675">
          <w:rPr>
            <w:rStyle w:val="charCitHyperlinkItal"/>
          </w:rPr>
          <w:t>Children and Young People Act 2008</w:t>
        </w:r>
      </w:hyperlink>
      <w:r w:rsidRPr="00490675">
        <w:t xml:space="preserve">—at least 2 official visitors, including </w:t>
      </w:r>
      <w:r w:rsidR="001A45EE" w:rsidRPr="00490675">
        <w:t>1</w:t>
      </w:r>
      <w:r w:rsidRPr="00490675">
        <w:t xml:space="preserve"> official visitor who is an Aboriginal or Torres Strait Islander person;</w:t>
      </w:r>
    </w:p>
    <w:p w14:paraId="4FFF9CFB" w14:textId="18B69F5C" w:rsidR="00E1042A" w:rsidRPr="00490675" w:rsidRDefault="00E1042A" w:rsidP="000832C5">
      <w:pPr>
        <w:pStyle w:val="Ipara"/>
      </w:pPr>
      <w:r w:rsidRPr="00490675">
        <w:tab/>
        <w:t>(b)</w:t>
      </w:r>
      <w:r w:rsidRPr="00490675">
        <w:tab/>
        <w:t xml:space="preserve">for </w:t>
      </w:r>
      <w:r w:rsidR="0036261B" w:rsidRPr="00490675">
        <w:t xml:space="preserve">a visitable place under </w:t>
      </w:r>
      <w:r w:rsidRPr="00490675">
        <w:t xml:space="preserve">the </w:t>
      </w:r>
      <w:hyperlink r:id="rId34" w:tooltip="A2007-15" w:history="1">
        <w:r w:rsidR="001D6FC8" w:rsidRPr="00490675">
          <w:rPr>
            <w:rStyle w:val="charCitHyperlinkItal"/>
          </w:rPr>
          <w:t>Corrections Management Act 2007</w:t>
        </w:r>
      </w:hyperlink>
      <w:r w:rsidRPr="00490675">
        <w:t xml:space="preserve">—at least 2 official visitors, including </w:t>
      </w:r>
      <w:r w:rsidR="001A45EE" w:rsidRPr="00490675">
        <w:t>1</w:t>
      </w:r>
      <w:r w:rsidRPr="00490675">
        <w:t xml:space="preserve"> official visitor who is an Aboriginal or Torres Strait Islander person;</w:t>
      </w:r>
    </w:p>
    <w:p w14:paraId="1C3633E2" w14:textId="310C576D" w:rsidR="00E1042A" w:rsidRPr="00490675" w:rsidRDefault="00E1042A" w:rsidP="000832C5">
      <w:pPr>
        <w:pStyle w:val="Ipara"/>
      </w:pPr>
      <w:r w:rsidRPr="00490675">
        <w:tab/>
        <w:t>(c)</w:t>
      </w:r>
      <w:r w:rsidRPr="00490675">
        <w:tab/>
        <w:t xml:space="preserve">for </w:t>
      </w:r>
      <w:r w:rsidR="0036261B" w:rsidRPr="00490675">
        <w:t xml:space="preserve">a visitable place under </w:t>
      </w:r>
      <w:r w:rsidRPr="00490675">
        <w:t xml:space="preserve">the </w:t>
      </w:r>
      <w:hyperlink r:id="rId35" w:tooltip="A1991-98" w:history="1">
        <w:r w:rsidR="001D6FC8" w:rsidRPr="00490675">
          <w:rPr>
            <w:rStyle w:val="charCitHyperlinkItal"/>
          </w:rPr>
          <w:t>Disability Services Act 1991</w:t>
        </w:r>
      </w:hyperlink>
      <w:r w:rsidRPr="00490675">
        <w:t>—at least 1 official visitor;</w:t>
      </w:r>
    </w:p>
    <w:p w14:paraId="667131C0" w14:textId="4182C39E" w:rsidR="00E1042A" w:rsidRPr="00490675" w:rsidRDefault="00E1042A" w:rsidP="000832C5">
      <w:pPr>
        <w:pStyle w:val="Ipara"/>
      </w:pPr>
      <w:r w:rsidRPr="00490675">
        <w:tab/>
        <w:t>(d)</w:t>
      </w:r>
      <w:r w:rsidRPr="00490675">
        <w:tab/>
        <w:t xml:space="preserve">for </w:t>
      </w:r>
      <w:r w:rsidR="0036261B" w:rsidRPr="00490675">
        <w:t xml:space="preserve">a visitable place under </w:t>
      </w:r>
      <w:r w:rsidRPr="00490675">
        <w:t xml:space="preserve">the </w:t>
      </w:r>
      <w:hyperlink r:id="rId36" w:tooltip="A2007-8" w:history="1">
        <w:r w:rsidR="001D6FC8" w:rsidRPr="00490675">
          <w:rPr>
            <w:rStyle w:val="charCitHyperlinkItal"/>
          </w:rPr>
          <w:t>Housing Assistance Act 2007</w:t>
        </w:r>
      </w:hyperlink>
      <w:r w:rsidRPr="00490675">
        <w:t>—at least 1 official visitor;</w:t>
      </w:r>
    </w:p>
    <w:p w14:paraId="1F8E8BFC" w14:textId="50976821" w:rsidR="00E1042A" w:rsidRPr="00490675" w:rsidRDefault="00E1042A" w:rsidP="000832C5">
      <w:pPr>
        <w:pStyle w:val="Ipara"/>
      </w:pPr>
      <w:r w:rsidRPr="00490675">
        <w:tab/>
        <w:t>(e)</w:t>
      </w:r>
      <w:r w:rsidRPr="00490675">
        <w:tab/>
        <w:t xml:space="preserve">for </w:t>
      </w:r>
      <w:r w:rsidR="0036261B" w:rsidRPr="00490675">
        <w:t xml:space="preserve">a visitable place under </w:t>
      </w:r>
      <w:r w:rsidRPr="00490675">
        <w:t xml:space="preserve">the </w:t>
      </w:r>
      <w:hyperlink r:id="rId37" w:tooltip="A2015-38" w:history="1">
        <w:r w:rsidR="001D6FC8" w:rsidRPr="00490675">
          <w:rPr>
            <w:rStyle w:val="charCitHyperlinkItal"/>
          </w:rPr>
          <w:t>Mental Health Act 2015</w:t>
        </w:r>
      </w:hyperlink>
      <w:r w:rsidRPr="00490675">
        <w:t>—at least 1 official visitor.</w:t>
      </w:r>
    </w:p>
    <w:p w14:paraId="3A9D1857" w14:textId="77777777" w:rsidR="00E1042A" w:rsidRPr="00490675" w:rsidRDefault="00E1042A" w:rsidP="000832C5">
      <w:pPr>
        <w:pStyle w:val="IMain"/>
      </w:pPr>
      <w:r w:rsidRPr="00490675">
        <w:tab/>
        <w:t>(2)</w:t>
      </w:r>
      <w:r w:rsidRPr="00490675">
        <w:tab/>
        <w:t xml:space="preserve">The Minister may appoint a person as an official visitor for </w:t>
      </w:r>
      <w:r w:rsidR="0036261B" w:rsidRPr="00490675">
        <w:t>a visitable place</w:t>
      </w:r>
      <w:r w:rsidRPr="00490675">
        <w:t xml:space="preserve"> only if—</w:t>
      </w:r>
    </w:p>
    <w:p w14:paraId="37BB9A9F" w14:textId="77777777" w:rsidR="00E1042A" w:rsidRPr="00490675" w:rsidRDefault="00E1042A" w:rsidP="000832C5">
      <w:pPr>
        <w:pStyle w:val="Ipara"/>
      </w:pPr>
      <w:r w:rsidRPr="00490675">
        <w:tab/>
        <w:t>(a)</w:t>
      </w:r>
      <w:r w:rsidRPr="00490675">
        <w:tab/>
        <w:t>the Minister has consulted the operational Minister</w:t>
      </w:r>
      <w:r w:rsidR="009C6B08" w:rsidRPr="00490675">
        <w:t xml:space="preserve"> for the place</w:t>
      </w:r>
      <w:r w:rsidRPr="00490675">
        <w:t>; and</w:t>
      </w:r>
    </w:p>
    <w:p w14:paraId="33279782" w14:textId="77777777" w:rsidR="00E1042A" w:rsidRPr="00490675" w:rsidRDefault="00E1042A" w:rsidP="000832C5">
      <w:pPr>
        <w:pStyle w:val="Ipara"/>
      </w:pPr>
      <w:r w:rsidRPr="00490675">
        <w:tab/>
        <w:t>(b)</w:t>
      </w:r>
      <w:r w:rsidRPr="00490675">
        <w:tab/>
        <w:t>satisfied on reasonable grounds that the person has suitable qualifications or experience to exercise the functions of an official visitor for the</w:t>
      </w:r>
      <w:r w:rsidR="00824839" w:rsidRPr="00490675">
        <w:t xml:space="preserve"> place.</w:t>
      </w:r>
    </w:p>
    <w:p w14:paraId="10EC3696" w14:textId="77777777" w:rsidR="00E1042A" w:rsidRPr="00490675" w:rsidRDefault="00E1042A" w:rsidP="000832C5">
      <w:pPr>
        <w:pStyle w:val="IMain"/>
      </w:pPr>
      <w:r w:rsidRPr="00490675">
        <w:tab/>
        <w:t>(3)</w:t>
      </w:r>
      <w:r w:rsidRPr="00490675">
        <w:tab/>
        <w:t xml:space="preserve">However, the Minister must not appoint a person as an official visitor </w:t>
      </w:r>
      <w:r w:rsidR="00824839" w:rsidRPr="00490675">
        <w:t xml:space="preserve">for a visitable place </w:t>
      </w:r>
      <w:r w:rsidRPr="00490675">
        <w:t>if the person—</w:t>
      </w:r>
    </w:p>
    <w:p w14:paraId="50F6E298" w14:textId="77777777" w:rsidR="00E1042A" w:rsidRPr="00490675" w:rsidRDefault="00E1042A" w:rsidP="000832C5">
      <w:pPr>
        <w:pStyle w:val="Ipara"/>
      </w:pPr>
      <w:r w:rsidRPr="00490675">
        <w:tab/>
        <w:t>(a)</w:t>
      </w:r>
      <w:r w:rsidRPr="00490675">
        <w:tab/>
        <w:t>is a public employee; or</w:t>
      </w:r>
    </w:p>
    <w:p w14:paraId="2A5FD3B6" w14:textId="77777777" w:rsidR="00E1042A" w:rsidRPr="00490675" w:rsidRDefault="00E1042A" w:rsidP="000832C5">
      <w:pPr>
        <w:pStyle w:val="Ipara"/>
      </w:pPr>
      <w:r w:rsidRPr="00490675">
        <w:tab/>
        <w:t>(b)</w:t>
      </w:r>
      <w:r w:rsidRPr="00490675">
        <w:tab/>
        <w:t>has a relevant interest</w:t>
      </w:r>
      <w:r w:rsidR="00824839" w:rsidRPr="00490675">
        <w:t xml:space="preserve"> in relation to the place</w:t>
      </w:r>
      <w:r w:rsidRPr="00490675">
        <w:t>.</w:t>
      </w:r>
    </w:p>
    <w:p w14:paraId="3949B593" w14:textId="77777777" w:rsidR="00E1042A" w:rsidRPr="00490675" w:rsidRDefault="00E1042A" w:rsidP="000832C5">
      <w:pPr>
        <w:pStyle w:val="IMain"/>
      </w:pPr>
      <w:r w:rsidRPr="00490675">
        <w:lastRenderedPageBreak/>
        <w:tab/>
        <w:t>(4)</w:t>
      </w:r>
      <w:r w:rsidRPr="00490675">
        <w:tab/>
        <w:t xml:space="preserve">An operational Act may prescribe additional requirements for deciding whether or not to appoint a person as an official visitor for </w:t>
      </w:r>
      <w:r w:rsidR="00824839" w:rsidRPr="00490675">
        <w:t>a visitable place</w:t>
      </w:r>
      <w:r w:rsidRPr="00490675">
        <w:t>.</w:t>
      </w:r>
    </w:p>
    <w:p w14:paraId="5BC794AE" w14:textId="77777777" w:rsidR="00E1042A" w:rsidRPr="00490675" w:rsidRDefault="00E1042A" w:rsidP="000832C5">
      <w:pPr>
        <w:pStyle w:val="IMain"/>
      </w:pPr>
      <w:r w:rsidRPr="00490675">
        <w:tab/>
        <w:t>(5)</w:t>
      </w:r>
      <w:r w:rsidRPr="00490675">
        <w:tab/>
        <w:t>In this section:</w:t>
      </w:r>
    </w:p>
    <w:p w14:paraId="129FAD9B" w14:textId="77777777" w:rsidR="00E1042A" w:rsidRPr="00490675" w:rsidRDefault="00E1042A" w:rsidP="00490675">
      <w:pPr>
        <w:pStyle w:val="aDef"/>
      </w:pPr>
      <w:r w:rsidRPr="00490675">
        <w:rPr>
          <w:rStyle w:val="charBoldItals"/>
        </w:rPr>
        <w:t>Aboriginal or Torres Strait Islander person</w:t>
      </w:r>
      <w:r w:rsidRPr="00490675">
        <w:t xml:space="preserve"> means a person who—</w:t>
      </w:r>
    </w:p>
    <w:p w14:paraId="12D3D759" w14:textId="77777777" w:rsidR="00E1042A" w:rsidRPr="00490675" w:rsidRDefault="00E1042A" w:rsidP="009F1608">
      <w:pPr>
        <w:pStyle w:val="Idefpara"/>
      </w:pPr>
      <w:r w:rsidRPr="00490675">
        <w:tab/>
        <w:t>(a)</w:t>
      </w:r>
      <w:r w:rsidRPr="00490675">
        <w:tab/>
        <w:t>is a descendant of an Aboriginal person or Torres Strait Islander person; and</w:t>
      </w:r>
    </w:p>
    <w:p w14:paraId="63F9221C" w14:textId="77777777" w:rsidR="00E1042A" w:rsidRPr="00490675" w:rsidRDefault="00E1042A" w:rsidP="009F1608">
      <w:pPr>
        <w:pStyle w:val="Idefpara"/>
      </w:pPr>
      <w:r w:rsidRPr="00490675">
        <w:tab/>
        <w:t>(b)</w:t>
      </w:r>
      <w:r w:rsidRPr="00490675">
        <w:tab/>
        <w:t>identifies as an Aboriginal person or Torres Strait Islander person; and</w:t>
      </w:r>
    </w:p>
    <w:p w14:paraId="679E6F86" w14:textId="77777777" w:rsidR="00E1042A" w:rsidRPr="00490675" w:rsidRDefault="00E1042A" w:rsidP="009F1608">
      <w:pPr>
        <w:pStyle w:val="Idefpara"/>
      </w:pPr>
      <w:r w:rsidRPr="00490675">
        <w:tab/>
        <w:t>(c)</w:t>
      </w:r>
      <w:r w:rsidRPr="00490675">
        <w:tab/>
        <w:t>is accepted as an Aboriginal person or Torres Strait Islander person by an Aboriginal community or Torres Strait Islander community.</w:t>
      </w:r>
    </w:p>
    <w:p w14:paraId="44296256" w14:textId="77777777" w:rsidR="00E1042A" w:rsidRPr="00490675" w:rsidRDefault="00E1042A" w:rsidP="00490675">
      <w:pPr>
        <w:pStyle w:val="aDef"/>
      </w:pPr>
      <w:r w:rsidRPr="00490675">
        <w:rPr>
          <w:rStyle w:val="charBoldItals"/>
        </w:rPr>
        <w:t>relevant interest</w:t>
      </w:r>
      <w:r w:rsidR="00824839" w:rsidRPr="00490675">
        <w:t>, in relation to a visitable place,</w:t>
      </w:r>
      <w:r w:rsidRPr="00490675">
        <w:t xml:space="preserve"> means—</w:t>
      </w:r>
    </w:p>
    <w:p w14:paraId="02AE6459" w14:textId="77777777" w:rsidR="00E1042A" w:rsidRPr="00490675" w:rsidRDefault="00E1042A" w:rsidP="009F1608">
      <w:pPr>
        <w:pStyle w:val="Idefpara"/>
      </w:pPr>
      <w:r w:rsidRPr="00490675">
        <w:tab/>
        <w:t>(a)</w:t>
      </w:r>
      <w:r w:rsidRPr="00490675">
        <w:tab/>
        <w:t xml:space="preserve">a direct interest in a contract with </w:t>
      </w:r>
      <w:r w:rsidR="00824839" w:rsidRPr="00490675">
        <w:t>the</w:t>
      </w:r>
      <w:r w:rsidRPr="00490675">
        <w:t xml:space="preserve"> place or an entity providing services to the visitable place; or</w:t>
      </w:r>
    </w:p>
    <w:p w14:paraId="774C5B68" w14:textId="77777777" w:rsidR="00BC6941" w:rsidRPr="00490675" w:rsidRDefault="00E1042A" w:rsidP="009F1608">
      <w:pPr>
        <w:pStyle w:val="Idefpara"/>
      </w:pPr>
      <w:r w:rsidRPr="00490675">
        <w:tab/>
        <w:t>(b)</w:t>
      </w:r>
      <w:r w:rsidRPr="00490675">
        <w:tab/>
        <w:t>a financial interest in</w:t>
      </w:r>
      <w:r w:rsidR="00824839" w:rsidRPr="00490675">
        <w:t xml:space="preserve"> the</w:t>
      </w:r>
      <w:r w:rsidRPr="00490675">
        <w:t xml:space="preserve"> place.</w:t>
      </w:r>
    </w:p>
    <w:p w14:paraId="475BA403" w14:textId="77777777" w:rsidR="00B56EF9" w:rsidRPr="00490675" w:rsidRDefault="00490675" w:rsidP="00490675">
      <w:pPr>
        <w:pStyle w:val="AH5Sec"/>
        <w:shd w:val="pct25" w:color="auto" w:fill="auto"/>
      </w:pPr>
      <w:bookmarkStart w:id="10" w:name="_Toc16580994"/>
      <w:r w:rsidRPr="00490675">
        <w:rPr>
          <w:rStyle w:val="CharSectNo"/>
        </w:rPr>
        <w:t>7</w:t>
      </w:r>
      <w:r w:rsidRPr="00490675">
        <w:tab/>
      </w:r>
      <w:r w:rsidR="00B56EF9" w:rsidRPr="00490675">
        <w:t>Ending appointment</w:t>
      </w:r>
      <w:r w:rsidR="00B56EF9" w:rsidRPr="00490675">
        <w:br/>
        <w:t>Section 12 (1) (b) (i)</w:t>
      </w:r>
      <w:bookmarkEnd w:id="10"/>
    </w:p>
    <w:p w14:paraId="21AFE1FB" w14:textId="77777777" w:rsidR="00B56EF9" w:rsidRPr="00490675" w:rsidRDefault="00B56EF9" w:rsidP="00B56EF9">
      <w:pPr>
        <w:pStyle w:val="direction"/>
      </w:pPr>
      <w:r w:rsidRPr="00490675">
        <w:t>substitute</w:t>
      </w:r>
    </w:p>
    <w:p w14:paraId="737D1A52" w14:textId="77777777" w:rsidR="00B56EF9" w:rsidRPr="00490675" w:rsidRDefault="009C3709" w:rsidP="009C3709">
      <w:pPr>
        <w:pStyle w:val="Isubpara"/>
      </w:pPr>
      <w:r w:rsidRPr="00490675">
        <w:tab/>
        <w:t>(i)</w:t>
      </w:r>
      <w:r w:rsidRPr="00490675">
        <w:tab/>
      </w:r>
      <w:r w:rsidR="00B56EF9" w:rsidRPr="00490675">
        <w:t>does not comply with any requirement in a guideline made under section 23F; and</w:t>
      </w:r>
    </w:p>
    <w:p w14:paraId="2167A836" w14:textId="77777777" w:rsidR="004E163D" w:rsidRPr="00490675" w:rsidRDefault="00490675" w:rsidP="00490675">
      <w:pPr>
        <w:pStyle w:val="AH5Sec"/>
        <w:shd w:val="pct25" w:color="auto" w:fill="auto"/>
      </w:pPr>
      <w:bookmarkStart w:id="11" w:name="_Toc16580995"/>
      <w:r w:rsidRPr="00490675">
        <w:rPr>
          <w:rStyle w:val="CharSectNo"/>
        </w:rPr>
        <w:t>8</w:t>
      </w:r>
      <w:r w:rsidRPr="00490675">
        <w:tab/>
      </w:r>
      <w:r w:rsidR="004E163D" w:rsidRPr="00490675">
        <w:t>Section 12 (1) (b) (ii)</w:t>
      </w:r>
      <w:bookmarkEnd w:id="11"/>
    </w:p>
    <w:p w14:paraId="20ACF32A" w14:textId="77777777" w:rsidR="004E163D" w:rsidRPr="00490675" w:rsidRDefault="004E163D" w:rsidP="004E163D">
      <w:pPr>
        <w:pStyle w:val="direction"/>
      </w:pPr>
      <w:r w:rsidRPr="00490675">
        <w:t>omit</w:t>
      </w:r>
    </w:p>
    <w:p w14:paraId="25F95A0B" w14:textId="77777777" w:rsidR="004E163D" w:rsidRPr="00490675" w:rsidRDefault="004E163D" w:rsidP="004E163D">
      <w:pPr>
        <w:pStyle w:val="Amainreturn"/>
      </w:pPr>
      <w:r w:rsidRPr="00490675">
        <w:t>site</w:t>
      </w:r>
    </w:p>
    <w:p w14:paraId="6A000BEB" w14:textId="77777777" w:rsidR="004E163D" w:rsidRPr="00490675" w:rsidRDefault="001A45EE" w:rsidP="004E163D">
      <w:pPr>
        <w:pStyle w:val="direction"/>
      </w:pPr>
      <w:r w:rsidRPr="00490675">
        <w:t>substitute</w:t>
      </w:r>
    </w:p>
    <w:p w14:paraId="1ED631DB" w14:textId="77777777" w:rsidR="004E163D" w:rsidRPr="00490675" w:rsidRDefault="004E163D" w:rsidP="004E163D">
      <w:pPr>
        <w:pStyle w:val="Amainreturn"/>
      </w:pPr>
      <w:r w:rsidRPr="00490675">
        <w:t>visitable place</w:t>
      </w:r>
    </w:p>
    <w:p w14:paraId="1A435F39" w14:textId="77777777" w:rsidR="004E163D" w:rsidRPr="00490675" w:rsidRDefault="00490675" w:rsidP="00490675">
      <w:pPr>
        <w:pStyle w:val="AH5Sec"/>
        <w:shd w:val="pct25" w:color="auto" w:fill="auto"/>
      </w:pPr>
      <w:bookmarkStart w:id="12" w:name="_Toc16580996"/>
      <w:r w:rsidRPr="00490675">
        <w:rPr>
          <w:rStyle w:val="CharSectNo"/>
        </w:rPr>
        <w:lastRenderedPageBreak/>
        <w:t>9</w:t>
      </w:r>
      <w:r w:rsidRPr="00490675">
        <w:tab/>
      </w:r>
      <w:r w:rsidR="004E163D" w:rsidRPr="00490675">
        <w:t>Handover of records by official visitors</w:t>
      </w:r>
      <w:r w:rsidR="004E163D" w:rsidRPr="00490675">
        <w:br/>
        <w:t>Section 13 (2)</w:t>
      </w:r>
      <w:bookmarkEnd w:id="12"/>
    </w:p>
    <w:p w14:paraId="25A8DE2F" w14:textId="77777777" w:rsidR="00AF725E" w:rsidRPr="00490675" w:rsidRDefault="00DC61DB" w:rsidP="00DC61DB">
      <w:pPr>
        <w:pStyle w:val="direction"/>
      </w:pPr>
      <w:r w:rsidRPr="00490675">
        <w:t>substitute</w:t>
      </w:r>
    </w:p>
    <w:p w14:paraId="5A6067B2" w14:textId="77777777" w:rsidR="00922C23" w:rsidRPr="00490675" w:rsidRDefault="00DC61DB" w:rsidP="00DC61DB">
      <w:pPr>
        <w:pStyle w:val="IMain"/>
      </w:pPr>
      <w:r w:rsidRPr="00490675">
        <w:tab/>
        <w:t>(2)</w:t>
      </w:r>
      <w:r w:rsidRPr="00490675">
        <w:tab/>
      </w:r>
      <w:r w:rsidR="00AF725E" w:rsidRPr="00490675">
        <w:t xml:space="preserve">The person must, not later than 7 days after the day the appointment ends, give any official visitor record held by the person </w:t>
      </w:r>
      <w:r w:rsidRPr="00490675">
        <w:t xml:space="preserve">in relation to a visitable place </w:t>
      </w:r>
      <w:r w:rsidR="00AF725E" w:rsidRPr="00490675">
        <w:t>to</w:t>
      </w:r>
      <w:r w:rsidR="00922C23" w:rsidRPr="00490675">
        <w:t>—</w:t>
      </w:r>
    </w:p>
    <w:p w14:paraId="3F770177" w14:textId="77777777" w:rsidR="004E163D" w:rsidRPr="00490675" w:rsidRDefault="00922C23" w:rsidP="00922C23">
      <w:pPr>
        <w:pStyle w:val="Ipara"/>
      </w:pPr>
      <w:r w:rsidRPr="00490675">
        <w:tab/>
        <w:t>(a)</w:t>
      </w:r>
      <w:r w:rsidRPr="00490675">
        <w:tab/>
      </w:r>
      <w:r w:rsidR="006A71C9" w:rsidRPr="00490675">
        <w:t>the official visitor</w:t>
      </w:r>
      <w:r w:rsidR="00836153" w:rsidRPr="00490675">
        <w:t>s</w:t>
      </w:r>
      <w:r w:rsidR="006A71C9" w:rsidRPr="00490675">
        <w:t xml:space="preserve"> executive officer</w:t>
      </w:r>
      <w:r w:rsidRPr="00490675">
        <w:t>; or</w:t>
      </w:r>
    </w:p>
    <w:p w14:paraId="537FF7FD" w14:textId="77777777" w:rsidR="00922C23" w:rsidRPr="00490675" w:rsidRDefault="00922C23" w:rsidP="00922C23">
      <w:pPr>
        <w:pStyle w:val="Ipara"/>
      </w:pPr>
      <w:r w:rsidRPr="00490675">
        <w:tab/>
        <w:t>(b)</w:t>
      </w:r>
      <w:r w:rsidRPr="00490675">
        <w:tab/>
        <w:t>another official visitor for the place.</w:t>
      </w:r>
    </w:p>
    <w:p w14:paraId="6F5982DE" w14:textId="77777777" w:rsidR="004E163D" w:rsidRPr="00490675" w:rsidRDefault="00490675" w:rsidP="00490675">
      <w:pPr>
        <w:pStyle w:val="AH5Sec"/>
        <w:shd w:val="pct25" w:color="auto" w:fill="auto"/>
      </w:pPr>
      <w:bookmarkStart w:id="13" w:name="_Toc16580997"/>
      <w:r w:rsidRPr="00490675">
        <w:rPr>
          <w:rStyle w:val="CharSectNo"/>
        </w:rPr>
        <w:t>10</w:t>
      </w:r>
      <w:r w:rsidRPr="00490675">
        <w:tab/>
      </w:r>
      <w:r w:rsidR="004E163D" w:rsidRPr="00490675">
        <w:t>Section</w:t>
      </w:r>
      <w:r w:rsidR="009834AB" w:rsidRPr="00490675">
        <w:t>s</w:t>
      </w:r>
      <w:r w:rsidR="004E163D" w:rsidRPr="00490675">
        <w:t xml:space="preserve"> 14</w:t>
      </w:r>
      <w:r w:rsidR="009834AB" w:rsidRPr="00490675">
        <w:t xml:space="preserve"> and 15</w:t>
      </w:r>
      <w:bookmarkEnd w:id="13"/>
    </w:p>
    <w:p w14:paraId="57FE764F" w14:textId="77777777" w:rsidR="004E163D" w:rsidRPr="00490675" w:rsidRDefault="004E163D" w:rsidP="004E163D">
      <w:pPr>
        <w:pStyle w:val="direction"/>
      </w:pPr>
      <w:r w:rsidRPr="00490675">
        <w:t>substitute</w:t>
      </w:r>
    </w:p>
    <w:p w14:paraId="580D91AF" w14:textId="77777777" w:rsidR="004E163D" w:rsidRPr="00490675" w:rsidRDefault="004E163D" w:rsidP="004E163D">
      <w:pPr>
        <w:pStyle w:val="IH5Sec"/>
      </w:pPr>
      <w:r w:rsidRPr="00490675">
        <w:t>14</w:t>
      </w:r>
      <w:r w:rsidRPr="00490675">
        <w:tab/>
      </w:r>
      <w:r w:rsidR="00C71DE3" w:rsidRPr="00490675">
        <w:t>Official visitor f</w:t>
      </w:r>
      <w:r w:rsidRPr="00490675">
        <w:t>unctions</w:t>
      </w:r>
    </w:p>
    <w:p w14:paraId="1B9AD060" w14:textId="77777777" w:rsidR="004E163D" w:rsidRPr="00490675" w:rsidRDefault="004E163D" w:rsidP="004E163D">
      <w:pPr>
        <w:pStyle w:val="IMain"/>
      </w:pPr>
      <w:r w:rsidRPr="00490675">
        <w:tab/>
        <w:t>(1)</w:t>
      </w:r>
      <w:r w:rsidRPr="00490675">
        <w:tab/>
        <w:t>An official visitor for a visitable place has the following functions:</w:t>
      </w:r>
    </w:p>
    <w:p w14:paraId="1D38B8A3" w14:textId="77777777" w:rsidR="004E163D" w:rsidRPr="00490675" w:rsidRDefault="004E163D" w:rsidP="004E163D">
      <w:pPr>
        <w:pStyle w:val="Ipara"/>
      </w:pPr>
      <w:r w:rsidRPr="00490675">
        <w:tab/>
        <w:t>(a)</w:t>
      </w:r>
      <w:r w:rsidRPr="00490675">
        <w:tab/>
        <w:t>to visit the place and meet entitled people at the place;</w:t>
      </w:r>
    </w:p>
    <w:p w14:paraId="240FFCD0" w14:textId="77777777" w:rsidR="004E163D" w:rsidRPr="00490675" w:rsidRDefault="004E163D" w:rsidP="004E163D">
      <w:pPr>
        <w:pStyle w:val="Ipara"/>
      </w:pPr>
      <w:r w:rsidRPr="00490675">
        <w:tab/>
        <w:t>(b)</w:t>
      </w:r>
      <w:r w:rsidRPr="00490675">
        <w:tab/>
        <w:t>to monitor conditions, services and practices in the place;</w:t>
      </w:r>
    </w:p>
    <w:p w14:paraId="146288DD" w14:textId="77777777" w:rsidR="004E163D" w:rsidRPr="00490675" w:rsidRDefault="004E163D" w:rsidP="004E163D">
      <w:pPr>
        <w:pStyle w:val="Ipara"/>
      </w:pPr>
      <w:r w:rsidRPr="00490675">
        <w:tab/>
        <w:t>(c)</w:t>
      </w:r>
      <w:r w:rsidRPr="00490675">
        <w:tab/>
        <w:t>to investigate and seek to resolve complaints from</w:t>
      </w:r>
      <w:r w:rsidR="00672EE8" w:rsidRPr="00490675">
        <w:t>,</w:t>
      </w:r>
      <w:r w:rsidRPr="00490675">
        <w:t xml:space="preserve"> or on behalf of</w:t>
      </w:r>
      <w:r w:rsidR="00672EE8" w:rsidRPr="00490675">
        <w:t>,</w:t>
      </w:r>
      <w:r w:rsidRPr="00490675">
        <w:t xml:space="preserve"> entitled people at the place;</w:t>
      </w:r>
    </w:p>
    <w:p w14:paraId="23293CD6" w14:textId="77777777" w:rsidR="004E163D" w:rsidRPr="00490675" w:rsidRDefault="004E163D" w:rsidP="004E163D">
      <w:pPr>
        <w:pStyle w:val="Ipara"/>
      </w:pPr>
      <w:r w:rsidRPr="00490675">
        <w:tab/>
        <w:t>(d)</w:t>
      </w:r>
      <w:r w:rsidRPr="00490675">
        <w:tab/>
        <w:t>to identify and report on systemic issues adversely affecting entitled people at the place;</w:t>
      </w:r>
    </w:p>
    <w:p w14:paraId="000F9A37" w14:textId="77777777" w:rsidR="004E163D" w:rsidRPr="00490675" w:rsidRDefault="004E163D" w:rsidP="004E163D">
      <w:pPr>
        <w:pStyle w:val="Ipara"/>
      </w:pPr>
      <w:r w:rsidRPr="00490675">
        <w:tab/>
        <w:t>(e)</w:t>
      </w:r>
      <w:r w:rsidRPr="00490675">
        <w:tab/>
        <w:t>if appropriate, to refer complaints or issues from</w:t>
      </w:r>
      <w:r w:rsidR="00672EE8" w:rsidRPr="00490675">
        <w:t>,</w:t>
      </w:r>
      <w:r w:rsidRPr="00490675">
        <w:t xml:space="preserve"> or on behalf of</w:t>
      </w:r>
      <w:r w:rsidR="00672EE8" w:rsidRPr="00490675">
        <w:t>,</w:t>
      </w:r>
      <w:r w:rsidRPr="00490675">
        <w:t xml:space="preserve"> entitled people at the place to relevant investigative entities;</w:t>
      </w:r>
    </w:p>
    <w:p w14:paraId="719BD37E" w14:textId="77777777" w:rsidR="004E163D" w:rsidRPr="00490675" w:rsidRDefault="004E163D" w:rsidP="004E163D">
      <w:pPr>
        <w:pStyle w:val="Ipara"/>
      </w:pPr>
      <w:r w:rsidRPr="00490675">
        <w:tab/>
        <w:t>(f)</w:t>
      </w:r>
      <w:r w:rsidRPr="00490675">
        <w:tab/>
        <w:t>to report to the Minister and operational Minister</w:t>
      </w:r>
      <w:r w:rsidR="009C6B08" w:rsidRPr="00490675">
        <w:t xml:space="preserve"> for the place</w:t>
      </w:r>
      <w:r w:rsidR="008D2435" w:rsidRPr="00490675">
        <w:t xml:space="preserve"> </w:t>
      </w:r>
      <w:r w:rsidRPr="00490675">
        <w:t>as required under this Act;</w:t>
      </w:r>
    </w:p>
    <w:p w14:paraId="020D8CBA" w14:textId="77777777" w:rsidR="004E163D" w:rsidRPr="00490675" w:rsidRDefault="004E163D" w:rsidP="004E163D">
      <w:pPr>
        <w:pStyle w:val="Ipara"/>
      </w:pPr>
      <w:r w:rsidRPr="00490675">
        <w:tab/>
        <w:t>(g)</w:t>
      </w:r>
      <w:r w:rsidRPr="00490675">
        <w:tab/>
        <w:t>to exercise any other function given to an official visitor under this Act, an operational Act or another territory law.</w:t>
      </w:r>
    </w:p>
    <w:p w14:paraId="5CDC77BC" w14:textId="77777777" w:rsidR="004E163D" w:rsidRPr="00490675" w:rsidRDefault="004E163D" w:rsidP="00251EE3">
      <w:pPr>
        <w:pStyle w:val="IMain"/>
        <w:keepNext/>
      </w:pPr>
      <w:r w:rsidRPr="00490675">
        <w:lastRenderedPageBreak/>
        <w:tab/>
        <w:t>(2)</w:t>
      </w:r>
      <w:r w:rsidRPr="00490675">
        <w:tab/>
        <w:t>An official visitor must, in exercising the official visitor’s functions—</w:t>
      </w:r>
    </w:p>
    <w:p w14:paraId="10EA6209" w14:textId="77777777" w:rsidR="004E163D" w:rsidRPr="00490675" w:rsidRDefault="004E163D" w:rsidP="004E163D">
      <w:pPr>
        <w:pStyle w:val="Ipara"/>
      </w:pPr>
      <w:r w:rsidRPr="00490675">
        <w:tab/>
        <w:t>(a)</w:t>
      </w:r>
      <w:r w:rsidRPr="00490675">
        <w:tab/>
        <w:t>respect and promote the human rights of entitled people; and</w:t>
      </w:r>
    </w:p>
    <w:p w14:paraId="0ABFAB9F" w14:textId="77777777" w:rsidR="004E163D" w:rsidRPr="00490675" w:rsidRDefault="004E163D" w:rsidP="004E163D">
      <w:pPr>
        <w:pStyle w:val="Ipara"/>
      </w:pPr>
      <w:r w:rsidRPr="00490675">
        <w:tab/>
        <w:t>(b)</w:t>
      </w:r>
      <w:r w:rsidRPr="00490675">
        <w:tab/>
        <w:t>promote the provision of services to, and care and treatment of, entitled people that is high quality and centres on the needs of entitled people; and</w:t>
      </w:r>
    </w:p>
    <w:p w14:paraId="762796A6" w14:textId="77777777" w:rsidR="004E163D" w:rsidRPr="00490675" w:rsidRDefault="004E163D" w:rsidP="004E163D">
      <w:pPr>
        <w:pStyle w:val="Ipara"/>
      </w:pPr>
      <w:r w:rsidRPr="00490675">
        <w:tab/>
        <w:t>(c)</w:t>
      </w:r>
      <w:r w:rsidRPr="00490675">
        <w:tab/>
        <w:t>have regard to the wishes of entitled people in relation to visits to visitable places and how complaints from or on behalf of entitled people are dealt with; and</w:t>
      </w:r>
    </w:p>
    <w:p w14:paraId="67CB5EBB" w14:textId="77777777" w:rsidR="004E163D" w:rsidRPr="00490675" w:rsidRDefault="004E163D" w:rsidP="004E163D">
      <w:pPr>
        <w:pStyle w:val="Ipara"/>
      </w:pPr>
      <w:r w:rsidRPr="00490675">
        <w:tab/>
        <w:t>(d)</w:t>
      </w:r>
      <w:r w:rsidRPr="00490675">
        <w:tab/>
        <w:t>encourage the early resolution of complaints from</w:t>
      </w:r>
      <w:r w:rsidR="00672EE8" w:rsidRPr="00490675">
        <w:t>,</w:t>
      </w:r>
      <w:r w:rsidRPr="00490675">
        <w:t xml:space="preserve"> or on behalf of</w:t>
      </w:r>
      <w:r w:rsidR="00672EE8" w:rsidRPr="00490675">
        <w:t>,</w:t>
      </w:r>
      <w:r w:rsidRPr="00490675">
        <w:t xml:space="preserve"> entitled people whenever reasonable and practicable to do so; and</w:t>
      </w:r>
    </w:p>
    <w:p w14:paraId="7FFE12A8" w14:textId="77777777" w:rsidR="004E163D" w:rsidRPr="00490675" w:rsidRDefault="004E163D" w:rsidP="00DA5602">
      <w:pPr>
        <w:pStyle w:val="Ipara"/>
      </w:pPr>
      <w:r w:rsidRPr="00490675">
        <w:tab/>
        <w:t>(e)</w:t>
      </w:r>
      <w:r w:rsidRPr="00490675">
        <w:tab/>
        <w:t>have regard to the objects and principles in operational Acts.</w:t>
      </w:r>
    </w:p>
    <w:p w14:paraId="511EB85B" w14:textId="77777777" w:rsidR="004E163D" w:rsidRPr="00490675" w:rsidRDefault="004E163D" w:rsidP="004E163D">
      <w:pPr>
        <w:pStyle w:val="IH5Sec"/>
      </w:pPr>
      <w:r w:rsidRPr="00490675">
        <w:t>14A</w:t>
      </w:r>
      <w:r w:rsidRPr="00490675">
        <w:tab/>
        <w:t>Independence of official visitors</w:t>
      </w:r>
    </w:p>
    <w:p w14:paraId="229368AE" w14:textId="77777777" w:rsidR="004E163D" w:rsidRPr="00490675" w:rsidRDefault="004E163D" w:rsidP="004E163D">
      <w:pPr>
        <w:pStyle w:val="Amainreturn"/>
        <w:rPr>
          <w:szCs w:val="24"/>
          <w:lang w:val="en-US"/>
        </w:rPr>
      </w:pPr>
      <w:r w:rsidRPr="00490675">
        <w:rPr>
          <w:lang w:val="en-US"/>
        </w:rPr>
        <w:t>Except as provided in this Act or another territory law, an official visitor is not subject to the direction of anyone else in relation to the exercise of a function under this Act</w:t>
      </w:r>
      <w:r w:rsidRPr="00490675">
        <w:rPr>
          <w:szCs w:val="24"/>
          <w:lang w:val="en-US"/>
        </w:rPr>
        <w:t>.</w:t>
      </w:r>
    </w:p>
    <w:p w14:paraId="0C23AB17" w14:textId="77777777" w:rsidR="000F184A" w:rsidRPr="00490675" w:rsidRDefault="000F184A" w:rsidP="000F184A">
      <w:pPr>
        <w:pStyle w:val="IH5Sec"/>
      </w:pPr>
      <w:r w:rsidRPr="00490675">
        <w:t>15</w:t>
      </w:r>
      <w:r w:rsidRPr="00490675">
        <w:tab/>
        <w:t>Official visitor may enter visitable place etc</w:t>
      </w:r>
    </w:p>
    <w:p w14:paraId="4F673698" w14:textId="77777777" w:rsidR="004E163D" w:rsidRPr="00490675" w:rsidRDefault="004E163D" w:rsidP="004E163D">
      <w:pPr>
        <w:pStyle w:val="IMain"/>
      </w:pPr>
      <w:r w:rsidRPr="00490675">
        <w:tab/>
        <w:t>(1)</w:t>
      </w:r>
      <w:r w:rsidRPr="00490675">
        <w:tab/>
        <w:t>An official visitor for a visitable place may, at any reasonable time, enter the visitable place following a complaint or at the official visitor’s own initiative.</w:t>
      </w:r>
    </w:p>
    <w:p w14:paraId="45A6499F" w14:textId="77777777" w:rsidR="00672EE8" w:rsidRPr="00490675" w:rsidRDefault="00672EE8" w:rsidP="009313CB">
      <w:pPr>
        <w:pStyle w:val="aExamHdgpar"/>
        <w:keepNext w:val="0"/>
        <w:ind w:left="1134"/>
      </w:pPr>
      <w:r w:rsidRPr="00490675">
        <w:t xml:space="preserve">Example—time that would not be reasonable </w:t>
      </w:r>
    </w:p>
    <w:p w14:paraId="176341E4" w14:textId="77777777" w:rsidR="00672EE8" w:rsidRPr="00490675" w:rsidRDefault="00672EE8" w:rsidP="009313CB">
      <w:pPr>
        <w:pStyle w:val="aExamss"/>
        <w:ind w:left="1134"/>
      </w:pPr>
      <w:r w:rsidRPr="00490675">
        <w:t>a time that would hinder a search, or coincide with an escape attempt, at a visitable place</w:t>
      </w:r>
    </w:p>
    <w:p w14:paraId="55E3753C" w14:textId="77777777" w:rsidR="00AA6573" w:rsidRPr="00490675" w:rsidRDefault="009C58C1" w:rsidP="009313CB">
      <w:pPr>
        <w:pStyle w:val="IMain"/>
        <w:keepNext/>
      </w:pPr>
      <w:r w:rsidRPr="00490675">
        <w:lastRenderedPageBreak/>
        <w:tab/>
        <w:t>(2)</w:t>
      </w:r>
      <w:r w:rsidRPr="00490675">
        <w:tab/>
        <w:t>The official visitor may</w:t>
      </w:r>
      <w:r w:rsidR="003D5B3E" w:rsidRPr="00490675">
        <w:t>,</w:t>
      </w:r>
      <w:r w:rsidRPr="00490675">
        <w:t xml:space="preserve"> when at the visitable place</w:t>
      </w:r>
      <w:r w:rsidR="003D5B3E" w:rsidRPr="00490675">
        <w:t>,</w:t>
      </w:r>
      <w:r w:rsidRPr="00490675">
        <w:t xml:space="preserve"> inspec</w:t>
      </w:r>
      <w:r w:rsidR="00B8718D" w:rsidRPr="00490675">
        <w:t>t</w:t>
      </w:r>
      <w:r w:rsidR="006A38EE" w:rsidRPr="00490675">
        <w:t xml:space="preserve"> </w:t>
      </w:r>
      <w:r w:rsidR="004E163D" w:rsidRPr="00490675">
        <w:t>any health record or any other record relating to an entitled person at the visitable place if</w:t>
      </w:r>
      <w:r w:rsidR="006A38EE" w:rsidRPr="00490675">
        <w:t>—</w:t>
      </w:r>
    </w:p>
    <w:p w14:paraId="12155B7C" w14:textId="77777777" w:rsidR="006A38EE" w:rsidRPr="00490675" w:rsidRDefault="006A38EE" w:rsidP="009313CB">
      <w:pPr>
        <w:pStyle w:val="Ipara"/>
        <w:keepNext/>
      </w:pPr>
      <w:r w:rsidRPr="00490675">
        <w:tab/>
        <w:t>(a)</w:t>
      </w:r>
      <w:r w:rsidRPr="00490675">
        <w:tab/>
        <w:t>the official visitor has the entitled person’s—</w:t>
      </w:r>
    </w:p>
    <w:p w14:paraId="586371F9" w14:textId="77777777" w:rsidR="006A38EE" w:rsidRPr="00490675" w:rsidRDefault="006A38EE" w:rsidP="006A38EE">
      <w:pPr>
        <w:pStyle w:val="Isubpara"/>
      </w:pPr>
      <w:r w:rsidRPr="00490675">
        <w:tab/>
        <w:t>(i)</w:t>
      </w:r>
      <w:r w:rsidRPr="00490675">
        <w:tab/>
        <w:t>written consent; or</w:t>
      </w:r>
    </w:p>
    <w:p w14:paraId="7A1833B2" w14:textId="77777777" w:rsidR="006A38EE" w:rsidRPr="00490675" w:rsidRDefault="006A38EE" w:rsidP="006A38EE">
      <w:pPr>
        <w:pStyle w:val="Isubpara"/>
      </w:pPr>
      <w:r w:rsidRPr="00490675">
        <w:tab/>
        <w:t>(ii)</w:t>
      </w:r>
      <w:r w:rsidRPr="00490675">
        <w:tab/>
        <w:t>oral consent, if a written record of the consent is made by a person who heard the consent being given; or</w:t>
      </w:r>
    </w:p>
    <w:p w14:paraId="0D84367E" w14:textId="77777777" w:rsidR="006A38EE" w:rsidRPr="00490675" w:rsidRDefault="006A38EE" w:rsidP="006A38EE">
      <w:pPr>
        <w:pStyle w:val="Ipara"/>
      </w:pPr>
      <w:r w:rsidRPr="00490675">
        <w:tab/>
        <w:t>(b)</w:t>
      </w:r>
      <w:r w:rsidRPr="00490675">
        <w:tab/>
        <w:t>the official visitor—</w:t>
      </w:r>
    </w:p>
    <w:p w14:paraId="242B38F2" w14:textId="77777777" w:rsidR="006A38EE" w:rsidRPr="00490675" w:rsidRDefault="006A38EE" w:rsidP="006A38EE">
      <w:pPr>
        <w:pStyle w:val="Isubpara"/>
      </w:pPr>
      <w:r w:rsidRPr="00490675">
        <w:tab/>
        <w:t>(i)</w:t>
      </w:r>
      <w:r w:rsidRPr="00490675">
        <w:tab/>
        <w:t>has taken reasonable steps to find out if the entitled person consents; and</w:t>
      </w:r>
    </w:p>
    <w:p w14:paraId="29346618" w14:textId="77777777" w:rsidR="006A38EE" w:rsidRPr="00490675" w:rsidRDefault="006A38EE" w:rsidP="006A38EE">
      <w:pPr>
        <w:pStyle w:val="Isubpara"/>
      </w:pPr>
      <w:r w:rsidRPr="00490675">
        <w:tab/>
        <w:t>(ii)</w:t>
      </w:r>
      <w:r w:rsidRPr="00490675">
        <w:tab/>
        <w:t>reasonably believes the entitled person may not be able to make a decision about consent or communicate that decision; and</w:t>
      </w:r>
    </w:p>
    <w:p w14:paraId="5A3D79D0" w14:textId="77777777" w:rsidR="006A38EE" w:rsidRPr="00490675" w:rsidRDefault="006A38EE" w:rsidP="006A38EE">
      <w:pPr>
        <w:pStyle w:val="Isubpara"/>
      </w:pPr>
      <w:r w:rsidRPr="00490675">
        <w:tab/>
        <w:t>(ii</w:t>
      </w:r>
      <w:r w:rsidR="003D5B3E" w:rsidRPr="00490675">
        <w:t>i</w:t>
      </w:r>
      <w:r w:rsidRPr="00490675">
        <w:t>)</w:t>
      </w:r>
      <w:r w:rsidRPr="00490675">
        <w:tab/>
        <w:t>reasonably believes that access to the record is necessary and appropriate to allow the official visitor to exercise the official visitor’s functions under this Act; and</w:t>
      </w:r>
    </w:p>
    <w:p w14:paraId="03770B44" w14:textId="77777777" w:rsidR="003A2E5E" w:rsidRPr="00490675" w:rsidRDefault="006A38EE" w:rsidP="0034262D">
      <w:pPr>
        <w:pStyle w:val="Isubpara"/>
      </w:pPr>
      <w:r w:rsidRPr="00490675">
        <w:tab/>
        <w:t>(iv)</w:t>
      </w:r>
      <w:r w:rsidRPr="00490675">
        <w:tab/>
        <w:t>the entitled person has not told, or otherwise indicated to, the official visitor that the person does not consent.</w:t>
      </w:r>
    </w:p>
    <w:p w14:paraId="08F7D5FF" w14:textId="77777777" w:rsidR="001B1946" w:rsidRPr="00490675" w:rsidRDefault="001B1946" w:rsidP="001B1946">
      <w:pPr>
        <w:pStyle w:val="aExamHdgss"/>
      </w:pPr>
      <w:r w:rsidRPr="00490675">
        <w:t>Examples—other record relating to an entitled person</w:t>
      </w:r>
    </w:p>
    <w:p w14:paraId="26D94425" w14:textId="77777777" w:rsidR="001B1946" w:rsidRPr="00490675" w:rsidRDefault="001B1946" w:rsidP="001B1946">
      <w:pPr>
        <w:pStyle w:val="aExamss"/>
      </w:pPr>
      <w:r w:rsidRPr="00490675">
        <w:t>for an entitled person in a mental health facility—dietary plans, behavioural plans, records about seclusion or chemical restraint, day plans, lists of rostered carers</w:t>
      </w:r>
    </w:p>
    <w:p w14:paraId="7818153B" w14:textId="77777777" w:rsidR="00C872CB" w:rsidRPr="00490675" w:rsidRDefault="00C872CB" w:rsidP="00C872CB">
      <w:pPr>
        <w:pStyle w:val="IMain"/>
      </w:pPr>
      <w:r w:rsidRPr="00490675">
        <w:tab/>
        <w:t>(</w:t>
      </w:r>
      <w:r w:rsidR="005C7FEF" w:rsidRPr="00490675">
        <w:t>3</w:t>
      </w:r>
      <w:r w:rsidRPr="00490675">
        <w:t>)</w:t>
      </w:r>
      <w:r w:rsidRPr="00490675">
        <w:tab/>
        <w:t>If subsection (2) (b) applies and an official visitor inspects a record</w:t>
      </w:r>
      <w:r w:rsidR="003A2E5E" w:rsidRPr="00490675">
        <w:t>, the official visitor must, as soon as practicable, take reasonable steps to make the entitled person aware that the records were inspected.</w:t>
      </w:r>
    </w:p>
    <w:p w14:paraId="4EF377D0" w14:textId="77777777" w:rsidR="004A0969" w:rsidRPr="00490675" w:rsidRDefault="004A0969" w:rsidP="00C872CB">
      <w:pPr>
        <w:pStyle w:val="IMain"/>
      </w:pPr>
      <w:r w:rsidRPr="00490675">
        <w:tab/>
        <w:t>(4)</w:t>
      </w:r>
      <w:r w:rsidRPr="00490675">
        <w:tab/>
        <w:t>The operating entity for a visitable place must keep a record of each time an official visitor accesses a record in accordance with subsection (2) (b).</w:t>
      </w:r>
    </w:p>
    <w:p w14:paraId="6D48384F" w14:textId="77777777" w:rsidR="009C58C1" w:rsidRPr="00490675" w:rsidRDefault="006A38EE" w:rsidP="00C872CB">
      <w:pPr>
        <w:pStyle w:val="IMain"/>
      </w:pPr>
      <w:r w:rsidRPr="00490675">
        <w:tab/>
        <w:t>(</w:t>
      </w:r>
      <w:r w:rsidR="004A0969" w:rsidRPr="00490675">
        <w:t>5</w:t>
      </w:r>
      <w:r w:rsidRPr="00490675">
        <w:t>)</w:t>
      </w:r>
      <w:r w:rsidRPr="00490675">
        <w:tab/>
        <w:t>The official visitor may also</w:t>
      </w:r>
      <w:r w:rsidR="003D5B3E" w:rsidRPr="00490675">
        <w:t>,</w:t>
      </w:r>
      <w:r w:rsidRPr="00490675">
        <w:t xml:space="preserve"> when at the visitable place</w:t>
      </w:r>
      <w:r w:rsidR="003D5B3E" w:rsidRPr="00490675">
        <w:t>,</w:t>
      </w:r>
      <w:r w:rsidRPr="00490675">
        <w:t xml:space="preserve"> inspect </w:t>
      </w:r>
      <w:r w:rsidR="009C58C1" w:rsidRPr="00490675">
        <w:t>any other record required to be kept under the operational Act.</w:t>
      </w:r>
    </w:p>
    <w:p w14:paraId="06A50F10" w14:textId="5B828AC2" w:rsidR="00CA7F90" w:rsidRPr="00490675" w:rsidRDefault="008959D6" w:rsidP="00490675">
      <w:pPr>
        <w:pStyle w:val="IMain"/>
        <w:keepNext/>
      </w:pPr>
      <w:r w:rsidRPr="00490675">
        <w:lastRenderedPageBreak/>
        <w:tab/>
        <w:t>(</w:t>
      </w:r>
      <w:r w:rsidR="004A0969" w:rsidRPr="00490675">
        <w:t>6</w:t>
      </w:r>
      <w:r w:rsidRPr="00490675">
        <w:t>)</w:t>
      </w:r>
      <w:r w:rsidRPr="00490675">
        <w:tab/>
      </w:r>
      <w:r w:rsidR="0092748C" w:rsidRPr="00490675">
        <w:t>Subsection (2)</w:t>
      </w:r>
      <w:r w:rsidR="001B1946" w:rsidRPr="00490675">
        <w:t xml:space="preserve"> </w:t>
      </w:r>
      <w:r w:rsidR="00C872CB" w:rsidRPr="00490675">
        <w:t>(</w:t>
      </w:r>
      <w:r w:rsidR="001B1946" w:rsidRPr="00490675">
        <w:t>b</w:t>
      </w:r>
      <w:r w:rsidR="00C872CB" w:rsidRPr="00490675">
        <w:t xml:space="preserve">) </w:t>
      </w:r>
      <w:r w:rsidR="0092748C" w:rsidRPr="00490675">
        <w:t>do</w:t>
      </w:r>
      <w:r w:rsidR="001B1946" w:rsidRPr="00490675">
        <w:t>es</w:t>
      </w:r>
      <w:r w:rsidR="0092748C" w:rsidRPr="00490675">
        <w:t xml:space="preserve"> not apply to any sensitive information </w:t>
      </w:r>
      <w:r w:rsidR="00535337" w:rsidRPr="00490675">
        <w:t xml:space="preserve">(as defined under the </w:t>
      </w:r>
      <w:hyperlink r:id="rId38" w:tooltip="A2008-19" w:history="1">
        <w:r w:rsidR="001D6FC8" w:rsidRPr="00490675">
          <w:rPr>
            <w:rStyle w:val="charCitHyperlinkItal"/>
          </w:rPr>
          <w:t>Children and Young People Act 2008</w:t>
        </w:r>
      </w:hyperlink>
      <w:r w:rsidR="00535337" w:rsidRPr="00490675">
        <w:t>, section</w:t>
      </w:r>
      <w:r w:rsidR="00C872CB" w:rsidRPr="00490675">
        <w:t> </w:t>
      </w:r>
      <w:r w:rsidR="00535337" w:rsidRPr="00490675">
        <w:t xml:space="preserve">845) </w:t>
      </w:r>
      <w:r w:rsidR="0092748C" w:rsidRPr="00490675">
        <w:t>included in a record.</w:t>
      </w:r>
    </w:p>
    <w:p w14:paraId="053F7CB5" w14:textId="3A122D56" w:rsidR="001B1946" w:rsidRPr="00490675" w:rsidRDefault="001B1946" w:rsidP="001B1946">
      <w:pPr>
        <w:pStyle w:val="aNote"/>
      </w:pPr>
      <w:r w:rsidRPr="00490675">
        <w:rPr>
          <w:rStyle w:val="charItals"/>
        </w:rPr>
        <w:t>Note</w:t>
      </w:r>
      <w:r w:rsidRPr="00490675">
        <w:rPr>
          <w:rStyle w:val="charItals"/>
        </w:rPr>
        <w:tab/>
      </w:r>
      <w:r w:rsidRPr="00490675">
        <w:t xml:space="preserve">The </w:t>
      </w:r>
      <w:hyperlink r:id="rId39" w:tooltip="A2008-19" w:history="1">
        <w:r w:rsidR="001D6FC8" w:rsidRPr="00490675">
          <w:rPr>
            <w:rStyle w:val="charCitHyperlinkItal"/>
          </w:rPr>
          <w:t>Children and Young People Act 2008</w:t>
        </w:r>
      </w:hyperlink>
      <w:r w:rsidRPr="00490675">
        <w:t xml:space="preserve">, s </w:t>
      </w:r>
      <w:r w:rsidR="003D48D2" w:rsidRPr="00490675">
        <w:t>3</w:t>
      </w:r>
      <w:r w:rsidRPr="00490675">
        <w:t xml:space="preserve">9 also </w:t>
      </w:r>
      <w:r w:rsidR="0068102D" w:rsidRPr="00490675">
        <w:t>deals with</w:t>
      </w:r>
      <w:r w:rsidRPr="00490675">
        <w:t xml:space="preserve"> access to sensitive information by an official visitor.</w:t>
      </w:r>
    </w:p>
    <w:p w14:paraId="6F9FDF74" w14:textId="77777777" w:rsidR="00B650D6" w:rsidRPr="00490675" w:rsidRDefault="002A3FDC" w:rsidP="002A3FDC">
      <w:pPr>
        <w:pStyle w:val="IMain"/>
      </w:pPr>
      <w:r w:rsidRPr="00490675">
        <w:tab/>
        <w:t>(</w:t>
      </w:r>
      <w:r w:rsidR="00CA7F90" w:rsidRPr="00490675">
        <w:t>7</w:t>
      </w:r>
      <w:r w:rsidRPr="00490675">
        <w:t>)</w:t>
      </w:r>
      <w:r w:rsidRPr="00490675">
        <w:tab/>
        <w:t xml:space="preserve">Without limiting </w:t>
      </w:r>
      <w:r w:rsidR="00B650D6" w:rsidRPr="00490675">
        <w:t>this section</w:t>
      </w:r>
      <w:r w:rsidRPr="00490675">
        <w:t>, the operational Act may prescribe minimum requirements for</w:t>
      </w:r>
      <w:r w:rsidR="00B650D6" w:rsidRPr="00490675">
        <w:t>—</w:t>
      </w:r>
    </w:p>
    <w:p w14:paraId="634C4BB7" w14:textId="77777777" w:rsidR="002A3FDC" w:rsidRPr="00490675" w:rsidRDefault="00B650D6" w:rsidP="00B650D6">
      <w:pPr>
        <w:pStyle w:val="Ipara"/>
      </w:pPr>
      <w:r w:rsidRPr="00490675">
        <w:tab/>
        <w:t>(a)</w:t>
      </w:r>
      <w:r w:rsidRPr="00490675">
        <w:tab/>
      </w:r>
      <w:r w:rsidR="002A3FDC" w:rsidRPr="00490675">
        <w:t>a visit by the official visitor to the visitable place</w:t>
      </w:r>
      <w:r w:rsidRPr="00490675">
        <w:t>; and</w:t>
      </w:r>
    </w:p>
    <w:p w14:paraId="01019EF3" w14:textId="77777777" w:rsidR="002A3FDC" w:rsidRPr="00490675" w:rsidRDefault="00B650D6" w:rsidP="00395F87">
      <w:pPr>
        <w:pStyle w:val="Ipara"/>
      </w:pPr>
      <w:r w:rsidRPr="00490675">
        <w:tab/>
        <w:t>(b)</w:t>
      </w:r>
      <w:r w:rsidRPr="00490675">
        <w:tab/>
        <w:t xml:space="preserve">inspecting records under </w:t>
      </w:r>
      <w:r w:rsidR="006E638F" w:rsidRPr="00490675">
        <w:t>this section</w:t>
      </w:r>
      <w:r w:rsidRPr="00490675">
        <w:t>.</w:t>
      </w:r>
    </w:p>
    <w:p w14:paraId="363B803B" w14:textId="77777777" w:rsidR="004E163D" w:rsidRPr="00490675" w:rsidRDefault="00490675" w:rsidP="00490675">
      <w:pPr>
        <w:pStyle w:val="AH5Sec"/>
        <w:shd w:val="pct25" w:color="auto" w:fill="auto"/>
      </w:pPr>
      <w:bookmarkStart w:id="14" w:name="_Toc16580998"/>
      <w:r w:rsidRPr="00490675">
        <w:rPr>
          <w:rStyle w:val="CharSectNo"/>
        </w:rPr>
        <w:t>11</w:t>
      </w:r>
      <w:r w:rsidRPr="00490675">
        <w:tab/>
      </w:r>
      <w:r w:rsidR="004E163D" w:rsidRPr="00490675">
        <w:t>Official visitor must report non-compliant visitable places</w:t>
      </w:r>
      <w:r w:rsidR="004E163D" w:rsidRPr="00490675">
        <w:br/>
        <w:t>Section 16 (1)</w:t>
      </w:r>
      <w:bookmarkEnd w:id="14"/>
    </w:p>
    <w:p w14:paraId="23B33ADE" w14:textId="77777777" w:rsidR="004E163D" w:rsidRPr="00490675" w:rsidRDefault="004E163D" w:rsidP="004E163D">
      <w:pPr>
        <w:pStyle w:val="direction"/>
      </w:pPr>
      <w:r w:rsidRPr="00490675">
        <w:t>substitute</w:t>
      </w:r>
    </w:p>
    <w:p w14:paraId="2DE61703" w14:textId="77777777" w:rsidR="004E163D" w:rsidRPr="00490675" w:rsidRDefault="004E163D" w:rsidP="004E163D">
      <w:pPr>
        <w:pStyle w:val="IMain"/>
      </w:pPr>
      <w:r w:rsidRPr="00490675">
        <w:tab/>
        <w:t>(1)</w:t>
      </w:r>
      <w:r w:rsidRPr="00490675">
        <w:tab/>
        <w:t>This section applies if an official visitor for a visitable place believes on reasonable grounds that any of the following is not in accordance with the operational Act for the place:</w:t>
      </w:r>
    </w:p>
    <w:p w14:paraId="6F0DA90D" w14:textId="77777777" w:rsidR="004E163D" w:rsidRPr="00490675" w:rsidRDefault="004E163D" w:rsidP="004E163D">
      <w:pPr>
        <w:pStyle w:val="Ipara"/>
      </w:pPr>
      <w:r w:rsidRPr="00490675">
        <w:tab/>
        <w:t>(a)</w:t>
      </w:r>
      <w:r w:rsidRPr="00490675">
        <w:tab/>
        <w:t>the care and other services provided to an entitled person at the place;</w:t>
      </w:r>
    </w:p>
    <w:p w14:paraId="7A1B4531" w14:textId="77777777" w:rsidR="00B70462" w:rsidRPr="00490675" w:rsidRDefault="00B70462" w:rsidP="00B70462">
      <w:pPr>
        <w:pStyle w:val="Ipara"/>
      </w:pPr>
      <w:r w:rsidRPr="00490675">
        <w:tab/>
        <w:t>(b)</w:t>
      </w:r>
      <w:r w:rsidRPr="00490675">
        <w:tab/>
        <w:t>the living conditions and activities of an entitled person at the place;</w:t>
      </w:r>
    </w:p>
    <w:p w14:paraId="033A512E" w14:textId="77777777" w:rsidR="00B70462" w:rsidRPr="00490675" w:rsidRDefault="00B70462" w:rsidP="00B70462">
      <w:pPr>
        <w:pStyle w:val="Ipara"/>
      </w:pPr>
      <w:r w:rsidRPr="00490675">
        <w:tab/>
        <w:t>(c)</w:t>
      </w:r>
      <w:r w:rsidRPr="00490675">
        <w:tab/>
        <w:t>if an entitled person is detained under the operational Act at the place—the detention of the person at the place (including any aspect of the treatment, living conditions, work or activities of the detainee).</w:t>
      </w:r>
    </w:p>
    <w:p w14:paraId="6F49063C" w14:textId="77777777" w:rsidR="00615472" w:rsidRPr="00490675" w:rsidRDefault="00490675" w:rsidP="00490675">
      <w:pPr>
        <w:pStyle w:val="AH5Sec"/>
        <w:shd w:val="pct25" w:color="auto" w:fill="auto"/>
      </w:pPr>
      <w:bookmarkStart w:id="15" w:name="_Toc16580999"/>
      <w:r w:rsidRPr="00490675">
        <w:rPr>
          <w:rStyle w:val="CharSectNo"/>
        </w:rPr>
        <w:t>12</w:t>
      </w:r>
      <w:r w:rsidRPr="00490675">
        <w:tab/>
      </w:r>
      <w:r w:rsidR="009C63EF" w:rsidRPr="00490675">
        <w:t>New section 16 (2)</w:t>
      </w:r>
      <w:r w:rsidR="00615472" w:rsidRPr="00490675">
        <w:t xml:space="preserve"> (b) (iv)</w:t>
      </w:r>
      <w:bookmarkEnd w:id="15"/>
    </w:p>
    <w:p w14:paraId="5F81124D" w14:textId="77777777" w:rsidR="00615472" w:rsidRPr="00490675" w:rsidRDefault="00615472" w:rsidP="00615472">
      <w:pPr>
        <w:pStyle w:val="direction"/>
      </w:pPr>
      <w:r w:rsidRPr="00490675">
        <w:t>insert</w:t>
      </w:r>
    </w:p>
    <w:p w14:paraId="75A7F11B" w14:textId="77777777" w:rsidR="00615472" w:rsidRPr="00490675" w:rsidRDefault="00615472" w:rsidP="00615472">
      <w:pPr>
        <w:pStyle w:val="Isubpara"/>
      </w:pPr>
      <w:r w:rsidRPr="00490675">
        <w:tab/>
        <w:t>(iv)</w:t>
      </w:r>
      <w:r w:rsidRPr="00490675">
        <w:tab/>
        <w:t>the senior practitioner.</w:t>
      </w:r>
    </w:p>
    <w:p w14:paraId="46D9908B" w14:textId="77777777" w:rsidR="004E163D" w:rsidRPr="00490675" w:rsidRDefault="00490675" w:rsidP="00490675">
      <w:pPr>
        <w:pStyle w:val="AH5Sec"/>
        <w:shd w:val="pct25" w:color="auto" w:fill="auto"/>
      </w:pPr>
      <w:bookmarkStart w:id="16" w:name="_Toc16581000"/>
      <w:r w:rsidRPr="00490675">
        <w:rPr>
          <w:rStyle w:val="CharSectNo"/>
        </w:rPr>
        <w:lastRenderedPageBreak/>
        <w:t>13</w:t>
      </w:r>
      <w:r w:rsidRPr="00490675">
        <w:tab/>
      </w:r>
      <w:r w:rsidR="004E163D" w:rsidRPr="00490675">
        <w:t>Section 16 (3)</w:t>
      </w:r>
      <w:bookmarkEnd w:id="16"/>
    </w:p>
    <w:p w14:paraId="238B0887" w14:textId="77777777" w:rsidR="004E163D" w:rsidRPr="00490675" w:rsidRDefault="004E163D" w:rsidP="004E163D">
      <w:pPr>
        <w:pStyle w:val="direction"/>
      </w:pPr>
      <w:r w:rsidRPr="00490675">
        <w:t>omit</w:t>
      </w:r>
    </w:p>
    <w:p w14:paraId="27D2E954" w14:textId="77777777" w:rsidR="004E163D" w:rsidRPr="00490675" w:rsidRDefault="004E163D" w:rsidP="004E163D">
      <w:pPr>
        <w:pStyle w:val="Amainreturn"/>
      </w:pPr>
      <w:r w:rsidRPr="00490675">
        <w:t>the operational Act</w:t>
      </w:r>
    </w:p>
    <w:p w14:paraId="614DFD87" w14:textId="77777777" w:rsidR="004E163D" w:rsidRPr="00490675" w:rsidRDefault="004E163D" w:rsidP="004E163D">
      <w:pPr>
        <w:pStyle w:val="direction"/>
      </w:pPr>
      <w:r w:rsidRPr="00490675">
        <w:t>substitute</w:t>
      </w:r>
    </w:p>
    <w:p w14:paraId="0803FEDC" w14:textId="77777777" w:rsidR="004E163D" w:rsidRPr="00490675" w:rsidRDefault="004E163D" w:rsidP="004E163D">
      <w:pPr>
        <w:pStyle w:val="Amainreturn"/>
      </w:pPr>
      <w:r w:rsidRPr="00490675">
        <w:t>the visitable place</w:t>
      </w:r>
    </w:p>
    <w:p w14:paraId="1C54F718" w14:textId="77777777" w:rsidR="003A1835" w:rsidRPr="00490675" w:rsidRDefault="00490675" w:rsidP="00490675">
      <w:pPr>
        <w:pStyle w:val="AH5Sec"/>
        <w:shd w:val="pct25" w:color="auto" w:fill="auto"/>
      </w:pPr>
      <w:bookmarkStart w:id="17" w:name="_Toc16581001"/>
      <w:r w:rsidRPr="00490675">
        <w:rPr>
          <w:rStyle w:val="CharSectNo"/>
        </w:rPr>
        <w:t>14</w:t>
      </w:r>
      <w:r w:rsidRPr="00490675">
        <w:tab/>
      </w:r>
      <w:r w:rsidR="003A1835" w:rsidRPr="00490675">
        <w:t>Reporting of complaints</w:t>
      </w:r>
      <w:r w:rsidR="003A1835" w:rsidRPr="00490675">
        <w:br/>
        <w:t>Section 17</w:t>
      </w:r>
      <w:r w:rsidR="00EA04A1" w:rsidRPr="00490675">
        <w:t xml:space="preserve"> (1)</w:t>
      </w:r>
      <w:bookmarkEnd w:id="17"/>
    </w:p>
    <w:p w14:paraId="02981DE7" w14:textId="77777777" w:rsidR="003A1835" w:rsidRPr="00490675" w:rsidRDefault="003A1835" w:rsidP="003A1835">
      <w:pPr>
        <w:pStyle w:val="direction"/>
      </w:pPr>
      <w:r w:rsidRPr="00490675">
        <w:t>omit</w:t>
      </w:r>
    </w:p>
    <w:p w14:paraId="20BFD3A7" w14:textId="77777777" w:rsidR="003A1835" w:rsidRPr="00490675" w:rsidRDefault="003A1835" w:rsidP="003A1835">
      <w:pPr>
        <w:pStyle w:val="Amainreturn"/>
      </w:pPr>
      <w:r w:rsidRPr="00490675">
        <w:t>an operational Act</w:t>
      </w:r>
    </w:p>
    <w:p w14:paraId="7A277200" w14:textId="77777777" w:rsidR="003A1835" w:rsidRPr="00490675" w:rsidRDefault="003A1835" w:rsidP="003A1835">
      <w:pPr>
        <w:pStyle w:val="direction"/>
      </w:pPr>
      <w:r w:rsidRPr="00490675">
        <w:t>substitute</w:t>
      </w:r>
    </w:p>
    <w:p w14:paraId="564D7404" w14:textId="77777777" w:rsidR="003A1835" w:rsidRPr="00490675" w:rsidRDefault="00EA04A1" w:rsidP="000C0D18">
      <w:pPr>
        <w:pStyle w:val="Amainreturn"/>
      </w:pPr>
      <w:r w:rsidRPr="00490675">
        <w:t>a</w:t>
      </w:r>
      <w:r w:rsidR="003A1835" w:rsidRPr="00490675">
        <w:t xml:space="preserve"> visitable place</w:t>
      </w:r>
    </w:p>
    <w:p w14:paraId="7468ADC5" w14:textId="77777777" w:rsidR="00EA04A1" w:rsidRPr="00490675" w:rsidRDefault="00490675" w:rsidP="00490675">
      <w:pPr>
        <w:pStyle w:val="AH5Sec"/>
        <w:shd w:val="pct25" w:color="auto" w:fill="auto"/>
      </w:pPr>
      <w:bookmarkStart w:id="18" w:name="_Toc16581002"/>
      <w:r w:rsidRPr="00490675">
        <w:rPr>
          <w:rStyle w:val="CharSectNo"/>
        </w:rPr>
        <w:t>15</w:t>
      </w:r>
      <w:r w:rsidRPr="00490675">
        <w:tab/>
      </w:r>
      <w:r w:rsidR="00EA04A1" w:rsidRPr="00490675">
        <w:t>Section 17 (1) (a)</w:t>
      </w:r>
      <w:bookmarkEnd w:id="18"/>
    </w:p>
    <w:p w14:paraId="6EDF431E" w14:textId="77777777" w:rsidR="00EA04A1" w:rsidRPr="00490675" w:rsidRDefault="00EA04A1" w:rsidP="00EA04A1">
      <w:pPr>
        <w:pStyle w:val="direction"/>
      </w:pPr>
      <w:r w:rsidRPr="00490675">
        <w:t>after</w:t>
      </w:r>
    </w:p>
    <w:p w14:paraId="061ECD1D" w14:textId="77777777" w:rsidR="00EA04A1" w:rsidRPr="00490675" w:rsidRDefault="00EA04A1" w:rsidP="00EA04A1">
      <w:pPr>
        <w:pStyle w:val="Amainreturn"/>
      </w:pPr>
      <w:r w:rsidRPr="00490675">
        <w:t>official visitor</w:t>
      </w:r>
    </w:p>
    <w:p w14:paraId="66AF84B6" w14:textId="77777777" w:rsidR="00EA04A1" w:rsidRPr="00490675" w:rsidRDefault="00EA04A1" w:rsidP="00EA04A1">
      <w:pPr>
        <w:pStyle w:val="direction"/>
      </w:pPr>
      <w:r w:rsidRPr="00490675">
        <w:t>insert</w:t>
      </w:r>
    </w:p>
    <w:p w14:paraId="76831647" w14:textId="77777777" w:rsidR="00EA04A1" w:rsidRPr="00490675" w:rsidRDefault="00EA04A1" w:rsidP="00EA04A1">
      <w:pPr>
        <w:pStyle w:val="Amainreturn"/>
      </w:pPr>
      <w:r w:rsidRPr="00490675">
        <w:t>in relation to the visitable place</w:t>
      </w:r>
    </w:p>
    <w:p w14:paraId="1DFA8BAB" w14:textId="77777777" w:rsidR="00BF3CA1" w:rsidRPr="00490675" w:rsidRDefault="00490675" w:rsidP="00490675">
      <w:pPr>
        <w:pStyle w:val="AH5Sec"/>
        <w:shd w:val="pct25" w:color="auto" w:fill="auto"/>
      </w:pPr>
      <w:bookmarkStart w:id="19" w:name="_Toc16581003"/>
      <w:r w:rsidRPr="00490675">
        <w:rPr>
          <w:rStyle w:val="CharSectNo"/>
        </w:rPr>
        <w:t>16</w:t>
      </w:r>
      <w:r w:rsidRPr="00490675">
        <w:tab/>
      </w:r>
      <w:r w:rsidR="00BF3CA1" w:rsidRPr="00490675">
        <w:t>Section 17</w:t>
      </w:r>
      <w:bookmarkEnd w:id="19"/>
    </w:p>
    <w:p w14:paraId="2FCCEBED" w14:textId="77777777" w:rsidR="00BF3CA1" w:rsidRPr="00490675" w:rsidRDefault="00BF3CA1" w:rsidP="00BF3CA1">
      <w:pPr>
        <w:pStyle w:val="direction"/>
      </w:pPr>
      <w:r w:rsidRPr="00490675">
        <w:t>substitute</w:t>
      </w:r>
    </w:p>
    <w:p w14:paraId="63839D8A" w14:textId="77777777" w:rsidR="00BF3CA1" w:rsidRPr="00490675" w:rsidRDefault="00BF3CA1" w:rsidP="00BF3CA1">
      <w:pPr>
        <w:pStyle w:val="IH5Sec"/>
      </w:pPr>
      <w:r w:rsidRPr="00490675">
        <w:t>17</w:t>
      </w:r>
      <w:r w:rsidRPr="00490675">
        <w:tab/>
      </w:r>
      <w:r w:rsidR="00DA61E9" w:rsidRPr="00490675">
        <w:t>Reporting of complaints</w:t>
      </w:r>
    </w:p>
    <w:p w14:paraId="4B3FAB0C" w14:textId="77777777" w:rsidR="006F7899" w:rsidRPr="00490675" w:rsidRDefault="00BF3CA1" w:rsidP="00BF3CA1">
      <w:pPr>
        <w:pStyle w:val="IMain"/>
      </w:pPr>
      <w:r w:rsidRPr="00490675">
        <w:tab/>
        <w:t>(1)</w:t>
      </w:r>
      <w:r w:rsidRPr="00490675">
        <w:tab/>
        <w:t>An official visitor for a</w:t>
      </w:r>
      <w:r w:rsidR="00372F07" w:rsidRPr="00490675">
        <w:t xml:space="preserve"> visitable place</w:t>
      </w:r>
      <w:r w:rsidRPr="00490675">
        <w:t xml:space="preserve"> must </w:t>
      </w:r>
      <w:r w:rsidR="00AA3F09" w:rsidRPr="00490675">
        <w:t>prepare</w:t>
      </w:r>
      <w:r w:rsidR="006F7899" w:rsidRPr="00490675">
        <w:t xml:space="preserve"> for each quarter—</w:t>
      </w:r>
    </w:p>
    <w:p w14:paraId="6491C51F" w14:textId="77777777" w:rsidR="00BF3CA1" w:rsidRPr="00490675" w:rsidRDefault="006F7899" w:rsidP="006F7899">
      <w:pPr>
        <w:pStyle w:val="Ipara"/>
      </w:pPr>
      <w:r w:rsidRPr="00490675">
        <w:tab/>
        <w:t>(a)</w:t>
      </w:r>
      <w:r w:rsidRPr="00490675">
        <w:tab/>
      </w:r>
      <w:r w:rsidR="00BF3CA1" w:rsidRPr="00490675">
        <w:t xml:space="preserve">a written report </w:t>
      </w:r>
      <w:r w:rsidR="00FA703D" w:rsidRPr="00490675">
        <w:t xml:space="preserve">(a </w:t>
      </w:r>
      <w:r w:rsidR="00FA703D" w:rsidRPr="00490675">
        <w:rPr>
          <w:rStyle w:val="charBoldItals"/>
        </w:rPr>
        <w:t>full report</w:t>
      </w:r>
      <w:r w:rsidR="00FA703D" w:rsidRPr="00490675">
        <w:t xml:space="preserve">) </w:t>
      </w:r>
      <w:r w:rsidR="006C43B7" w:rsidRPr="00490675">
        <w:t>stating</w:t>
      </w:r>
      <w:r w:rsidR="00BF3CA1" w:rsidRPr="00490675">
        <w:t>—</w:t>
      </w:r>
    </w:p>
    <w:p w14:paraId="47442754" w14:textId="77777777" w:rsidR="00BF3CA1" w:rsidRPr="00490675" w:rsidRDefault="006F7899" w:rsidP="006F7899">
      <w:pPr>
        <w:pStyle w:val="Isubpara"/>
      </w:pPr>
      <w:r w:rsidRPr="00490675">
        <w:tab/>
        <w:t>(i)</w:t>
      </w:r>
      <w:r w:rsidRPr="00490675">
        <w:tab/>
      </w:r>
      <w:r w:rsidR="00BF3CA1" w:rsidRPr="00490675">
        <w:t>the number and kinds of complaints received by the official visitor</w:t>
      </w:r>
      <w:r w:rsidR="00372F07" w:rsidRPr="00490675">
        <w:t xml:space="preserve"> in relation to the place</w:t>
      </w:r>
      <w:r w:rsidR="00BF3CA1" w:rsidRPr="00490675">
        <w:t>; and</w:t>
      </w:r>
    </w:p>
    <w:p w14:paraId="1CA59F07" w14:textId="77777777" w:rsidR="00467644" w:rsidRPr="00490675" w:rsidRDefault="00372F07" w:rsidP="006F7899">
      <w:pPr>
        <w:pStyle w:val="Isubpara"/>
      </w:pPr>
      <w:r w:rsidRPr="00490675">
        <w:lastRenderedPageBreak/>
        <w:tab/>
        <w:t>(</w:t>
      </w:r>
      <w:r w:rsidR="006F7899" w:rsidRPr="00490675">
        <w:t>ii</w:t>
      </w:r>
      <w:r w:rsidRPr="00490675">
        <w:t>)</w:t>
      </w:r>
      <w:r w:rsidRPr="00490675">
        <w:tab/>
        <w:t>the action taken on the complaints received</w:t>
      </w:r>
      <w:r w:rsidR="00467644" w:rsidRPr="00490675">
        <w:t>; and</w:t>
      </w:r>
    </w:p>
    <w:p w14:paraId="18D29D65" w14:textId="77777777" w:rsidR="00372F07" w:rsidRPr="00490675" w:rsidRDefault="00467644" w:rsidP="00467644">
      <w:pPr>
        <w:pStyle w:val="Isubpara"/>
      </w:pPr>
      <w:r w:rsidRPr="00490675">
        <w:tab/>
        <w:t>(iii)</w:t>
      </w:r>
      <w:r w:rsidRPr="00490675">
        <w:tab/>
      </w:r>
      <w:r w:rsidR="003778BE" w:rsidRPr="00490675">
        <w:t>the number of visits by the official visitor to the place</w:t>
      </w:r>
      <w:r w:rsidR="00372F07" w:rsidRPr="00490675">
        <w:t>; and</w:t>
      </w:r>
    </w:p>
    <w:p w14:paraId="62ECFAF7" w14:textId="77777777" w:rsidR="00BF3CA1" w:rsidRPr="00490675" w:rsidRDefault="00BF3CA1" w:rsidP="006F7899">
      <w:pPr>
        <w:pStyle w:val="Isubpara"/>
      </w:pPr>
      <w:r w:rsidRPr="00490675">
        <w:tab/>
        <w:t>(</w:t>
      </w:r>
      <w:r w:rsidR="006F7899" w:rsidRPr="00490675">
        <w:t>i</w:t>
      </w:r>
      <w:r w:rsidR="00467644" w:rsidRPr="00490675">
        <w:t>v</w:t>
      </w:r>
      <w:r w:rsidRPr="00490675">
        <w:t>)</w:t>
      </w:r>
      <w:r w:rsidRPr="00490675">
        <w:tab/>
        <w:t xml:space="preserve">the number and kinds of matters referred by the official visitor to an investigative entity; and </w:t>
      </w:r>
    </w:p>
    <w:p w14:paraId="3864B650" w14:textId="77777777" w:rsidR="006802E7" w:rsidRPr="00490675" w:rsidRDefault="006802E7" w:rsidP="006F7899">
      <w:pPr>
        <w:pStyle w:val="Isubpara"/>
      </w:pPr>
      <w:r w:rsidRPr="00490675">
        <w:tab/>
        <w:t>(</w:t>
      </w:r>
      <w:r w:rsidR="006F7899" w:rsidRPr="00490675">
        <w:t>v</w:t>
      </w:r>
      <w:r w:rsidRPr="00490675">
        <w:t>)</w:t>
      </w:r>
      <w:r w:rsidRPr="00490675">
        <w:tab/>
      </w:r>
      <w:r w:rsidR="000024E7" w:rsidRPr="00490675">
        <w:t>any systemic issues identified by the official visitor</w:t>
      </w:r>
      <w:r w:rsidR="006F7899" w:rsidRPr="00490675">
        <w:t>; and</w:t>
      </w:r>
    </w:p>
    <w:p w14:paraId="0AB2FA13" w14:textId="77777777" w:rsidR="007457DF" w:rsidRPr="00490675" w:rsidRDefault="007457DF" w:rsidP="006F7899">
      <w:pPr>
        <w:pStyle w:val="Isubpara"/>
      </w:pPr>
      <w:r w:rsidRPr="00490675">
        <w:tab/>
        <w:t>(v</w:t>
      </w:r>
      <w:r w:rsidR="00467644" w:rsidRPr="00490675">
        <w:t>i</w:t>
      </w:r>
      <w:r w:rsidRPr="00490675">
        <w:t>)</w:t>
      </w:r>
      <w:r w:rsidRPr="00490675">
        <w:tab/>
        <w:t xml:space="preserve">the number of times the official visitor inspected records </w:t>
      </w:r>
      <w:r w:rsidR="00A4758C" w:rsidRPr="00490675">
        <w:t>in accordance with</w:t>
      </w:r>
      <w:r w:rsidRPr="00490675">
        <w:t xml:space="preserve"> section 15 (2)</w:t>
      </w:r>
      <w:r w:rsidR="00A4758C" w:rsidRPr="00490675">
        <w:t xml:space="preserve"> (b</w:t>
      </w:r>
      <w:r w:rsidRPr="00490675">
        <w:t>); and</w:t>
      </w:r>
    </w:p>
    <w:p w14:paraId="0F306AAB" w14:textId="77777777" w:rsidR="006F7899" w:rsidRPr="00490675" w:rsidRDefault="006F7899" w:rsidP="006F7899">
      <w:pPr>
        <w:pStyle w:val="Ipara"/>
      </w:pPr>
      <w:r w:rsidRPr="00490675">
        <w:tab/>
        <w:t>(b)</w:t>
      </w:r>
      <w:r w:rsidRPr="00490675">
        <w:tab/>
        <w:t xml:space="preserve">a </w:t>
      </w:r>
      <w:r w:rsidR="00FA703D" w:rsidRPr="00490675">
        <w:t xml:space="preserve">written </w:t>
      </w:r>
      <w:r w:rsidRPr="00490675">
        <w:t xml:space="preserve">report </w:t>
      </w:r>
      <w:r w:rsidR="00FA703D" w:rsidRPr="00490675">
        <w:t xml:space="preserve">(a </w:t>
      </w:r>
      <w:r w:rsidR="00FA703D" w:rsidRPr="00490675">
        <w:rPr>
          <w:rStyle w:val="charBoldItals"/>
        </w:rPr>
        <w:t>summary report</w:t>
      </w:r>
      <w:r w:rsidR="00FA703D" w:rsidRPr="00490675">
        <w:t xml:space="preserve">) </w:t>
      </w:r>
      <w:r w:rsidR="007457DF" w:rsidRPr="00490675">
        <w:t>summarising the matters mentioned in paragraph (a)</w:t>
      </w:r>
      <w:r w:rsidR="00FA703D" w:rsidRPr="00490675">
        <w:t>.</w:t>
      </w:r>
    </w:p>
    <w:p w14:paraId="4F78EBB3" w14:textId="77777777" w:rsidR="006802E7" w:rsidRPr="00490675" w:rsidRDefault="006802E7" w:rsidP="006802E7">
      <w:pPr>
        <w:pStyle w:val="IMain"/>
      </w:pPr>
      <w:r w:rsidRPr="00490675">
        <w:tab/>
        <w:t>(2)</w:t>
      </w:r>
      <w:r w:rsidRPr="00490675">
        <w:tab/>
        <w:t xml:space="preserve">The </w:t>
      </w:r>
      <w:r w:rsidR="00FA703D" w:rsidRPr="00490675">
        <w:t xml:space="preserve">full </w:t>
      </w:r>
      <w:r w:rsidRPr="00490675">
        <w:t>report may include—</w:t>
      </w:r>
    </w:p>
    <w:p w14:paraId="6CF71A1A" w14:textId="77777777" w:rsidR="006802E7" w:rsidRPr="00490675" w:rsidRDefault="006802E7" w:rsidP="006802E7">
      <w:pPr>
        <w:pStyle w:val="Ipara"/>
      </w:pPr>
      <w:r w:rsidRPr="00490675">
        <w:tab/>
        <w:t>(a)</w:t>
      </w:r>
      <w:r w:rsidRPr="00490675">
        <w:tab/>
        <w:t>comments by the official visitor about anything in relation to a complain</w:t>
      </w:r>
      <w:r w:rsidR="008A4FC1" w:rsidRPr="00490675">
        <w:t>t</w:t>
      </w:r>
      <w:r w:rsidRPr="00490675">
        <w:t xml:space="preserve"> mentioned in the report; and</w:t>
      </w:r>
    </w:p>
    <w:p w14:paraId="5EB13CBF" w14:textId="77777777" w:rsidR="000024E7" w:rsidRPr="00490675" w:rsidRDefault="006802E7" w:rsidP="00E14391">
      <w:pPr>
        <w:pStyle w:val="Ipara"/>
      </w:pPr>
      <w:r w:rsidRPr="00490675">
        <w:tab/>
        <w:t>(b)</w:t>
      </w:r>
      <w:r w:rsidRPr="00490675">
        <w:tab/>
        <w:t xml:space="preserve">recommendations about </w:t>
      </w:r>
      <w:r w:rsidR="00682C1D" w:rsidRPr="00490675">
        <w:t>any systemic issues identified by the official visitor.</w:t>
      </w:r>
    </w:p>
    <w:p w14:paraId="50745B67" w14:textId="77777777" w:rsidR="00632994" w:rsidRPr="00490675" w:rsidRDefault="00372F07" w:rsidP="005C4B8C">
      <w:pPr>
        <w:pStyle w:val="IMain"/>
      </w:pPr>
      <w:r w:rsidRPr="00490675">
        <w:tab/>
        <w:t>(</w:t>
      </w:r>
      <w:r w:rsidR="000D2ADD" w:rsidRPr="00490675">
        <w:t>3</w:t>
      </w:r>
      <w:r w:rsidRPr="00490675">
        <w:t>)</w:t>
      </w:r>
      <w:r w:rsidRPr="00490675">
        <w:tab/>
      </w:r>
      <w:r w:rsidR="00AA3F09" w:rsidRPr="00490675">
        <w:t>T</w:t>
      </w:r>
      <w:r w:rsidRPr="00490675">
        <w:t xml:space="preserve">he official visitor </w:t>
      </w:r>
      <w:r w:rsidR="00AA3F09" w:rsidRPr="00490675">
        <w:t xml:space="preserve">must </w:t>
      </w:r>
      <w:r w:rsidRPr="00490675">
        <w:t>give</w:t>
      </w:r>
      <w:r w:rsidR="00FA703D" w:rsidRPr="00490675">
        <w:t xml:space="preserve"> a copy of</w:t>
      </w:r>
      <w:r w:rsidR="00632994" w:rsidRPr="00490675">
        <w:t>—</w:t>
      </w:r>
    </w:p>
    <w:p w14:paraId="1AE36D77" w14:textId="77777777" w:rsidR="000F4CAC" w:rsidRPr="00490675" w:rsidRDefault="00632994" w:rsidP="00632994">
      <w:pPr>
        <w:pStyle w:val="Ipara"/>
      </w:pPr>
      <w:r w:rsidRPr="00490675">
        <w:tab/>
        <w:t>(a)</w:t>
      </w:r>
      <w:r w:rsidRPr="00490675">
        <w:tab/>
      </w:r>
      <w:r w:rsidR="00372F07" w:rsidRPr="00490675">
        <w:t xml:space="preserve">the </w:t>
      </w:r>
      <w:r w:rsidR="00FA703D" w:rsidRPr="00490675">
        <w:t xml:space="preserve">full </w:t>
      </w:r>
      <w:r w:rsidR="00372F07" w:rsidRPr="00490675">
        <w:t>report</w:t>
      </w:r>
      <w:r w:rsidR="00AA3F09" w:rsidRPr="00490675">
        <w:t xml:space="preserve">, as soon as practicable after the end of each quarter, </w:t>
      </w:r>
      <w:r w:rsidR="00372F07" w:rsidRPr="00490675">
        <w:t>to</w:t>
      </w:r>
      <w:r w:rsidR="000F4CAC" w:rsidRPr="00490675">
        <w:t>—</w:t>
      </w:r>
    </w:p>
    <w:p w14:paraId="21EB290D" w14:textId="77777777" w:rsidR="005C4B8C" w:rsidRPr="00490675" w:rsidRDefault="000F4CAC" w:rsidP="000F4CAC">
      <w:pPr>
        <w:pStyle w:val="Isubpara"/>
      </w:pPr>
      <w:r w:rsidRPr="00490675">
        <w:tab/>
        <w:t>(i)</w:t>
      </w:r>
      <w:r w:rsidRPr="00490675">
        <w:tab/>
      </w:r>
      <w:r w:rsidR="00632994" w:rsidRPr="00490675">
        <w:t>the operational Minister for the visitable place; and</w:t>
      </w:r>
    </w:p>
    <w:p w14:paraId="5592A1C0" w14:textId="77777777" w:rsidR="000F4CAC" w:rsidRPr="00490675" w:rsidRDefault="000F4CAC" w:rsidP="000F4CAC">
      <w:pPr>
        <w:pStyle w:val="Isubpara"/>
      </w:pPr>
      <w:r w:rsidRPr="00490675">
        <w:tab/>
        <w:t>(ii)</w:t>
      </w:r>
      <w:r w:rsidRPr="00490675">
        <w:tab/>
        <w:t>if the official visitor makes a recommendation in relation to the administrative unit responsible for administering the operational Act for the place—the relevant director</w:t>
      </w:r>
      <w:r w:rsidRPr="00490675">
        <w:noBreakHyphen/>
        <w:t>general for the place; and</w:t>
      </w:r>
    </w:p>
    <w:p w14:paraId="75542E45" w14:textId="77777777" w:rsidR="00632994" w:rsidRPr="00490675" w:rsidRDefault="00632994" w:rsidP="00632994">
      <w:pPr>
        <w:pStyle w:val="Ipara"/>
      </w:pPr>
      <w:r w:rsidRPr="00490675">
        <w:tab/>
        <w:t>(b)</w:t>
      </w:r>
      <w:r w:rsidRPr="00490675">
        <w:tab/>
      </w:r>
      <w:r w:rsidR="00FA703D" w:rsidRPr="00490675">
        <w:t>the</w:t>
      </w:r>
      <w:r w:rsidRPr="00490675">
        <w:t xml:space="preserve"> summary report, as soon as practicable after the end of each quarter, to the following:</w:t>
      </w:r>
    </w:p>
    <w:p w14:paraId="39800002" w14:textId="77777777" w:rsidR="00BA3761" w:rsidRPr="00490675" w:rsidRDefault="0022156B" w:rsidP="0022156B">
      <w:pPr>
        <w:pStyle w:val="Isubpara"/>
      </w:pPr>
      <w:r w:rsidRPr="00490675">
        <w:tab/>
        <w:t>(i)</w:t>
      </w:r>
      <w:r w:rsidRPr="00490675">
        <w:tab/>
      </w:r>
      <w:r w:rsidR="00BA3761" w:rsidRPr="00490675">
        <w:t>the Minister;</w:t>
      </w:r>
    </w:p>
    <w:p w14:paraId="7E8D18C6" w14:textId="77777777" w:rsidR="00097D07" w:rsidRPr="00490675" w:rsidRDefault="00AA3F09" w:rsidP="0022156B">
      <w:pPr>
        <w:pStyle w:val="Isubpara"/>
      </w:pPr>
      <w:r w:rsidRPr="00490675">
        <w:tab/>
        <w:t>(</w:t>
      </w:r>
      <w:r w:rsidR="0022156B" w:rsidRPr="00490675">
        <w:t>ii</w:t>
      </w:r>
      <w:r w:rsidRPr="00490675">
        <w:t>)</w:t>
      </w:r>
      <w:r w:rsidRPr="00490675">
        <w:tab/>
      </w:r>
      <w:r w:rsidR="00097D07" w:rsidRPr="00490675">
        <w:t>the official visitor</w:t>
      </w:r>
      <w:r w:rsidR="006A4F9E" w:rsidRPr="00490675">
        <w:t>s</w:t>
      </w:r>
      <w:r w:rsidR="00097D07" w:rsidRPr="00490675">
        <w:t xml:space="preserve"> board; </w:t>
      </w:r>
    </w:p>
    <w:p w14:paraId="05FC7226" w14:textId="77777777" w:rsidR="009B492D" w:rsidRPr="00490675" w:rsidRDefault="00097D07" w:rsidP="00395F87">
      <w:pPr>
        <w:pStyle w:val="Isubpara"/>
      </w:pPr>
      <w:r w:rsidRPr="00490675">
        <w:tab/>
        <w:t>(</w:t>
      </w:r>
      <w:r w:rsidR="0022156B" w:rsidRPr="00490675">
        <w:t>iii</w:t>
      </w:r>
      <w:r w:rsidRPr="00490675">
        <w:t>)</w:t>
      </w:r>
      <w:r w:rsidRPr="00490675">
        <w:tab/>
        <w:t>the official visitor</w:t>
      </w:r>
      <w:r w:rsidR="006A4F9E" w:rsidRPr="00490675">
        <w:t>s</w:t>
      </w:r>
      <w:r w:rsidRPr="00490675">
        <w:t xml:space="preserve"> executive officer</w:t>
      </w:r>
      <w:r w:rsidR="000F4CAC" w:rsidRPr="00490675">
        <w:t>.</w:t>
      </w:r>
    </w:p>
    <w:p w14:paraId="40B3C5FD" w14:textId="77777777" w:rsidR="00097D07" w:rsidRPr="00490675" w:rsidRDefault="00005580" w:rsidP="00005580">
      <w:pPr>
        <w:pStyle w:val="IMain"/>
      </w:pPr>
      <w:r w:rsidRPr="00490675">
        <w:lastRenderedPageBreak/>
        <w:tab/>
        <w:t>(</w:t>
      </w:r>
      <w:r w:rsidR="004F59F2" w:rsidRPr="00490675">
        <w:t>4</w:t>
      </w:r>
      <w:r w:rsidRPr="00490675">
        <w:t>)</w:t>
      </w:r>
      <w:r w:rsidRPr="00490675">
        <w:tab/>
        <w:t xml:space="preserve">The official visitor may </w:t>
      </w:r>
      <w:r w:rsidR="00D04D1A" w:rsidRPr="00490675">
        <w:t xml:space="preserve">also </w:t>
      </w:r>
      <w:r w:rsidRPr="00490675">
        <w:t>give a copy of the report to</w:t>
      </w:r>
      <w:r w:rsidR="00677A3F" w:rsidRPr="00490675">
        <w:t xml:space="preserve"> any of the following:</w:t>
      </w:r>
      <w:r w:rsidR="00097D07" w:rsidRPr="00490675">
        <w:t xml:space="preserve"> </w:t>
      </w:r>
    </w:p>
    <w:p w14:paraId="4BBF5EDD" w14:textId="77777777" w:rsidR="005C48EF" w:rsidRPr="00490675" w:rsidRDefault="00677A3F" w:rsidP="00677A3F">
      <w:pPr>
        <w:pStyle w:val="Ipara"/>
      </w:pPr>
      <w:r w:rsidRPr="00490675">
        <w:tab/>
        <w:t>(a)</w:t>
      </w:r>
      <w:r w:rsidRPr="00490675">
        <w:tab/>
      </w:r>
      <w:r w:rsidR="005C48EF" w:rsidRPr="00490675">
        <w:t>the relevant director-general</w:t>
      </w:r>
      <w:r w:rsidRPr="00490675">
        <w:t xml:space="preserve"> for the visitable place</w:t>
      </w:r>
      <w:r w:rsidR="005C48EF" w:rsidRPr="00490675">
        <w:t>;</w:t>
      </w:r>
    </w:p>
    <w:p w14:paraId="07A729F7" w14:textId="77777777" w:rsidR="006A5DB1" w:rsidRPr="00490675" w:rsidRDefault="005C48EF" w:rsidP="005C48EF">
      <w:pPr>
        <w:pStyle w:val="Ipara"/>
      </w:pPr>
      <w:r w:rsidRPr="00490675">
        <w:tab/>
        <w:t>(b)</w:t>
      </w:r>
      <w:r w:rsidRPr="00490675">
        <w:tab/>
        <w:t xml:space="preserve">the public advocate; </w:t>
      </w:r>
    </w:p>
    <w:p w14:paraId="3301AEDD" w14:textId="77777777" w:rsidR="004E163D" w:rsidRPr="00490675" w:rsidRDefault="00677A3F" w:rsidP="003F53D8">
      <w:pPr>
        <w:pStyle w:val="Ipara"/>
      </w:pPr>
      <w:r w:rsidRPr="00490675">
        <w:tab/>
        <w:t>(c)</w:t>
      </w:r>
      <w:r w:rsidRPr="00490675">
        <w:tab/>
        <w:t xml:space="preserve">if the report includes matters </w:t>
      </w:r>
      <w:r w:rsidR="006A5DB1" w:rsidRPr="00490675">
        <w:t>in relation to an administrative unit or operational Act for which another Minister is responsible—</w:t>
      </w:r>
      <w:r w:rsidR="006802E7" w:rsidRPr="00490675">
        <w:t>the other Minister.</w:t>
      </w:r>
    </w:p>
    <w:p w14:paraId="629E2EB9" w14:textId="77777777" w:rsidR="009245AF" w:rsidRPr="00490675" w:rsidRDefault="009245AF" w:rsidP="009245AF">
      <w:pPr>
        <w:pStyle w:val="IMain"/>
      </w:pPr>
      <w:r w:rsidRPr="00490675">
        <w:tab/>
        <w:t>(5)</w:t>
      </w:r>
      <w:r w:rsidRPr="00490675">
        <w:tab/>
        <w:t>Information that identifies an entitled person at the visitable place—</w:t>
      </w:r>
    </w:p>
    <w:p w14:paraId="69735243" w14:textId="77777777" w:rsidR="009245AF" w:rsidRPr="00490675" w:rsidRDefault="009245AF" w:rsidP="009245AF">
      <w:pPr>
        <w:pStyle w:val="Ipara"/>
      </w:pPr>
      <w:r w:rsidRPr="00490675">
        <w:tab/>
        <w:t>(a)</w:t>
      </w:r>
      <w:r w:rsidRPr="00490675">
        <w:tab/>
        <w:t>must not be included in a report to the Minister; and</w:t>
      </w:r>
    </w:p>
    <w:p w14:paraId="0827B321" w14:textId="77777777" w:rsidR="009245AF" w:rsidRPr="00490675" w:rsidRDefault="009245AF" w:rsidP="009245AF">
      <w:pPr>
        <w:pStyle w:val="Ipara"/>
      </w:pPr>
      <w:r w:rsidRPr="00490675">
        <w:tab/>
        <w:t>(b)</w:t>
      </w:r>
      <w:r w:rsidRPr="00490675">
        <w:tab/>
        <w:t>for any other report—may only be included in the report if the official visitor considers it necessary to deal with a complaint mentioned or issue raised in the report.</w:t>
      </w:r>
    </w:p>
    <w:p w14:paraId="760FA3D8" w14:textId="77777777" w:rsidR="00A25B37" w:rsidRPr="00490675" w:rsidRDefault="001C7E20" w:rsidP="001C7E20">
      <w:pPr>
        <w:pStyle w:val="IMain"/>
      </w:pPr>
      <w:r w:rsidRPr="00490675">
        <w:tab/>
        <w:t>(6)</w:t>
      </w:r>
      <w:r w:rsidRPr="00490675">
        <w:tab/>
      </w:r>
      <w:r w:rsidR="00A25B37" w:rsidRPr="00490675">
        <w:t>In this section:</w:t>
      </w:r>
    </w:p>
    <w:p w14:paraId="510D91C6" w14:textId="77777777" w:rsidR="00A25B37" w:rsidRPr="00490675" w:rsidRDefault="00A25B37" w:rsidP="00490675">
      <w:pPr>
        <w:pStyle w:val="aDef"/>
      </w:pPr>
      <w:r w:rsidRPr="00490675">
        <w:rPr>
          <w:rStyle w:val="charBoldItals"/>
        </w:rPr>
        <w:t>investigative entity</w:t>
      </w:r>
      <w:r w:rsidRPr="00490675">
        <w:t xml:space="preserve"> means an entity with power to require the production of document</w:t>
      </w:r>
      <w:r w:rsidR="00392B17" w:rsidRPr="00490675">
        <w:t>s</w:t>
      </w:r>
      <w:r w:rsidRPr="00490675">
        <w:t xml:space="preserve"> or the answering of questions including, for example, the chief police officer, the human rights commission</w:t>
      </w:r>
      <w:r w:rsidR="005E2C70" w:rsidRPr="00490675">
        <w:t xml:space="preserve">, </w:t>
      </w:r>
      <w:r w:rsidRPr="00490675">
        <w:t>the ombudsman</w:t>
      </w:r>
      <w:r w:rsidR="005E2C70" w:rsidRPr="00490675">
        <w:t xml:space="preserve"> and the integrity commissioner</w:t>
      </w:r>
      <w:r w:rsidRPr="00490675">
        <w:t xml:space="preserve">. </w:t>
      </w:r>
    </w:p>
    <w:p w14:paraId="109E3FF6" w14:textId="77777777" w:rsidR="004E163D" w:rsidRPr="00490675" w:rsidRDefault="00490675" w:rsidP="00490675">
      <w:pPr>
        <w:pStyle w:val="AH5Sec"/>
        <w:shd w:val="pct25" w:color="auto" w:fill="auto"/>
      </w:pPr>
      <w:bookmarkStart w:id="20" w:name="_Toc16581004"/>
      <w:r w:rsidRPr="00490675">
        <w:rPr>
          <w:rStyle w:val="CharSectNo"/>
        </w:rPr>
        <w:t>17</w:t>
      </w:r>
      <w:r w:rsidRPr="00490675">
        <w:tab/>
      </w:r>
      <w:r w:rsidR="004E163D" w:rsidRPr="00490675">
        <w:t>Assistance to official visitors</w:t>
      </w:r>
      <w:r w:rsidR="004E163D" w:rsidRPr="00490675">
        <w:br/>
        <w:t>Section 18 (1</w:t>
      </w:r>
      <w:r w:rsidR="00AE4AA5" w:rsidRPr="00490675">
        <w:t>)</w:t>
      </w:r>
      <w:bookmarkEnd w:id="20"/>
    </w:p>
    <w:p w14:paraId="22086A7B" w14:textId="77777777" w:rsidR="004E163D" w:rsidRPr="00490675" w:rsidRDefault="004E163D" w:rsidP="00DA5602">
      <w:pPr>
        <w:pStyle w:val="direction"/>
      </w:pPr>
      <w:r w:rsidRPr="00490675">
        <w:t>omit</w:t>
      </w:r>
    </w:p>
    <w:p w14:paraId="37E9A74F" w14:textId="77777777" w:rsidR="004E163D" w:rsidRPr="00490675" w:rsidRDefault="00490675" w:rsidP="00490675">
      <w:pPr>
        <w:pStyle w:val="AH5Sec"/>
        <w:shd w:val="pct25" w:color="auto" w:fill="auto"/>
      </w:pPr>
      <w:bookmarkStart w:id="21" w:name="_Toc16581005"/>
      <w:r w:rsidRPr="00490675">
        <w:rPr>
          <w:rStyle w:val="CharSectNo"/>
        </w:rPr>
        <w:t>18</w:t>
      </w:r>
      <w:r w:rsidRPr="00490675">
        <w:tab/>
      </w:r>
      <w:r w:rsidR="004E163D" w:rsidRPr="00490675">
        <w:t>Section 18 (2), except examples and note</w:t>
      </w:r>
      <w:bookmarkEnd w:id="21"/>
    </w:p>
    <w:p w14:paraId="19C44523" w14:textId="77777777" w:rsidR="004E163D" w:rsidRPr="00490675" w:rsidRDefault="004E163D" w:rsidP="004E163D">
      <w:pPr>
        <w:pStyle w:val="direction"/>
      </w:pPr>
      <w:r w:rsidRPr="00490675">
        <w:t>substitute</w:t>
      </w:r>
    </w:p>
    <w:p w14:paraId="199D157A" w14:textId="77777777" w:rsidR="004E163D" w:rsidRPr="00490675" w:rsidRDefault="004E163D" w:rsidP="004E163D">
      <w:pPr>
        <w:pStyle w:val="IMain"/>
      </w:pPr>
      <w:r w:rsidRPr="00490675">
        <w:tab/>
        <w:t>(2)</w:t>
      </w:r>
      <w:r w:rsidRPr="00490675">
        <w:tab/>
        <w:t>An operating entity for a visitable place must give an official visitor for the place any reasonable assistance the official visitor asks for to exercise the official visitor’s functions at the place.</w:t>
      </w:r>
    </w:p>
    <w:p w14:paraId="3A4DA0EB" w14:textId="77777777" w:rsidR="004E163D" w:rsidRPr="00490675" w:rsidRDefault="00490675" w:rsidP="00490675">
      <w:pPr>
        <w:pStyle w:val="AH5Sec"/>
        <w:shd w:val="pct25" w:color="auto" w:fill="auto"/>
      </w:pPr>
      <w:bookmarkStart w:id="22" w:name="_Toc16581006"/>
      <w:r w:rsidRPr="00490675">
        <w:rPr>
          <w:rStyle w:val="CharSectNo"/>
        </w:rPr>
        <w:lastRenderedPageBreak/>
        <w:t>19</w:t>
      </w:r>
      <w:r w:rsidRPr="00490675">
        <w:tab/>
      </w:r>
      <w:r w:rsidR="004E7976" w:rsidRPr="00490675">
        <w:t>S</w:t>
      </w:r>
      <w:r w:rsidR="004E163D" w:rsidRPr="00490675">
        <w:t>ection 18 (</w:t>
      </w:r>
      <w:r w:rsidR="004E7976" w:rsidRPr="00490675">
        <w:t>3</w:t>
      </w:r>
      <w:r w:rsidR="004E163D" w:rsidRPr="00490675">
        <w:t>)</w:t>
      </w:r>
      <w:bookmarkEnd w:id="22"/>
    </w:p>
    <w:p w14:paraId="4F2328AB" w14:textId="77777777" w:rsidR="004E7976" w:rsidRPr="00490675" w:rsidRDefault="004E7976" w:rsidP="004E7976">
      <w:pPr>
        <w:pStyle w:val="direction"/>
      </w:pPr>
      <w:r w:rsidRPr="00490675">
        <w:t>substitute</w:t>
      </w:r>
    </w:p>
    <w:p w14:paraId="12DC0509" w14:textId="77777777" w:rsidR="001F554B" w:rsidRPr="00490675" w:rsidRDefault="004E7976" w:rsidP="005C1D3A">
      <w:pPr>
        <w:pStyle w:val="IMain"/>
      </w:pPr>
      <w:r w:rsidRPr="00490675">
        <w:tab/>
        <w:t>(3)</w:t>
      </w:r>
      <w:r w:rsidRPr="00490675">
        <w:tab/>
        <w:t>An operating entity may only give an official visitor access to an entitled person’s health record if</w:t>
      </w:r>
      <w:r w:rsidR="002566CA" w:rsidRPr="00490675">
        <w:t xml:space="preserve"> the official visitor has complied with section 15 (2)</w:t>
      </w:r>
      <w:r w:rsidR="0083481F" w:rsidRPr="00490675">
        <w:t xml:space="preserve"> (a) or (b). </w:t>
      </w:r>
    </w:p>
    <w:p w14:paraId="1DB9E6BD" w14:textId="77777777" w:rsidR="004E163D" w:rsidRPr="00490675" w:rsidRDefault="00490675" w:rsidP="00490675">
      <w:pPr>
        <w:pStyle w:val="AH5Sec"/>
        <w:shd w:val="pct25" w:color="auto" w:fill="auto"/>
      </w:pPr>
      <w:bookmarkStart w:id="23" w:name="_Toc16581007"/>
      <w:r w:rsidRPr="00490675">
        <w:rPr>
          <w:rStyle w:val="CharSectNo"/>
        </w:rPr>
        <w:t>20</w:t>
      </w:r>
      <w:r w:rsidRPr="00490675">
        <w:tab/>
      </w:r>
      <w:r w:rsidR="004E163D" w:rsidRPr="00490675">
        <w:t xml:space="preserve">Operating </w:t>
      </w:r>
      <w:r w:rsidR="0083481F" w:rsidRPr="00490675">
        <w:t>e</w:t>
      </w:r>
      <w:r w:rsidR="004E163D" w:rsidRPr="00490675">
        <w:t>ntity must let entitled people know about official visitors</w:t>
      </w:r>
      <w:r w:rsidR="004E163D" w:rsidRPr="00490675">
        <w:br/>
        <w:t>New section 20 (2)</w:t>
      </w:r>
      <w:bookmarkEnd w:id="23"/>
    </w:p>
    <w:p w14:paraId="7FD5AA89" w14:textId="77777777" w:rsidR="004E163D" w:rsidRPr="00490675" w:rsidRDefault="004E163D" w:rsidP="004E163D">
      <w:pPr>
        <w:pStyle w:val="direction"/>
      </w:pPr>
      <w:r w:rsidRPr="00490675">
        <w:t>insert</w:t>
      </w:r>
    </w:p>
    <w:p w14:paraId="42FC4DB8" w14:textId="77777777" w:rsidR="004E163D" w:rsidRPr="00490675" w:rsidRDefault="004E163D" w:rsidP="004E163D">
      <w:pPr>
        <w:pStyle w:val="IMain"/>
      </w:pPr>
      <w:r w:rsidRPr="00490675">
        <w:tab/>
        <w:t>(2)</w:t>
      </w:r>
      <w:r w:rsidRPr="00490675">
        <w:tab/>
        <w:t>Without limiting subsection (1), an operating entity for a visitable place mus</w:t>
      </w:r>
      <w:r w:rsidR="007E4D1F" w:rsidRPr="00490675">
        <w:t>t, not later than when</w:t>
      </w:r>
      <w:r w:rsidRPr="00490675">
        <w:t xml:space="preserve"> an entitled person</w:t>
      </w:r>
      <w:r w:rsidR="007E4D1F" w:rsidRPr="00490675">
        <w:t xml:space="preserve"> first enters </w:t>
      </w:r>
      <w:r w:rsidR="009A6AF3" w:rsidRPr="00490675">
        <w:t>the</w:t>
      </w:r>
      <w:r w:rsidR="007E4D1F" w:rsidRPr="00490675">
        <w:t xml:space="preserve"> </w:t>
      </w:r>
      <w:r w:rsidRPr="00490675">
        <w:t>place</w:t>
      </w:r>
      <w:r w:rsidR="007E4D1F" w:rsidRPr="00490675">
        <w:t>, give the person</w:t>
      </w:r>
      <w:r w:rsidRPr="00490675">
        <w:t xml:space="preserve"> information about the</w:t>
      </w:r>
      <w:r w:rsidR="007E4D1F" w:rsidRPr="00490675">
        <w:t>ir</w:t>
      </w:r>
      <w:r w:rsidRPr="00490675">
        <w:t xml:space="preserve"> right to make complaints under this Act in a way that is accessible to the person.</w:t>
      </w:r>
    </w:p>
    <w:p w14:paraId="643E60BC" w14:textId="77777777" w:rsidR="004E163D" w:rsidRPr="00490675" w:rsidRDefault="004E163D" w:rsidP="004E163D">
      <w:pPr>
        <w:pStyle w:val="aExamHdgss"/>
      </w:pPr>
      <w:r w:rsidRPr="00490675">
        <w:t>Examples</w:t>
      </w:r>
      <w:r w:rsidR="00AE4AA5" w:rsidRPr="00490675">
        <w:t>—giving information</w:t>
      </w:r>
    </w:p>
    <w:p w14:paraId="481204C8" w14:textId="77777777" w:rsidR="004E163D" w:rsidRPr="00490675" w:rsidRDefault="004E163D" w:rsidP="004E163D">
      <w:pPr>
        <w:pStyle w:val="aExamINumss"/>
      </w:pPr>
      <w:r w:rsidRPr="00490675">
        <w:t>1</w:t>
      </w:r>
      <w:r w:rsidRPr="00490675">
        <w:tab/>
        <w:t>if an entitled person is likely to go to a common area in a visitable place</w:t>
      </w:r>
      <w:r w:rsidR="00AE4AA5" w:rsidRPr="00490675">
        <w:t>—</w:t>
      </w:r>
      <w:r w:rsidRPr="00490675">
        <w:t>a</w:t>
      </w:r>
      <w:r w:rsidR="007E5C47" w:rsidRPr="00490675">
        <w:t> </w:t>
      </w:r>
      <w:r w:rsidRPr="00490675">
        <w:t>notice in a prominent position on the wall in the area</w:t>
      </w:r>
    </w:p>
    <w:p w14:paraId="764E497D" w14:textId="77777777" w:rsidR="004E163D" w:rsidRPr="00490675" w:rsidRDefault="004E163D" w:rsidP="004E163D">
      <w:pPr>
        <w:pStyle w:val="aExamINumss"/>
      </w:pPr>
      <w:r w:rsidRPr="00490675">
        <w:t>2</w:t>
      </w:r>
      <w:r w:rsidRPr="00490675">
        <w:tab/>
        <w:t>if it is not practicable or appropriate to put up a notice in a visitable place</w:t>
      </w:r>
      <w:r w:rsidR="00AE4AA5" w:rsidRPr="00490675">
        <w:t>—</w:t>
      </w:r>
      <w:r w:rsidRPr="00490675">
        <w:t>give an entitled person a pamphlet</w:t>
      </w:r>
    </w:p>
    <w:p w14:paraId="346642A3" w14:textId="77777777" w:rsidR="00DD4220" w:rsidRPr="00490675" w:rsidRDefault="004E163D" w:rsidP="00E93B22">
      <w:pPr>
        <w:pStyle w:val="aExamINumss"/>
      </w:pPr>
      <w:r w:rsidRPr="00490675">
        <w:t>3</w:t>
      </w:r>
      <w:r w:rsidRPr="00490675">
        <w:tab/>
        <w:t>if an entitled person is not able to see or understand information in writing</w:t>
      </w:r>
      <w:r w:rsidR="00AE4AA5" w:rsidRPr="00490675">
        <w:t>—</w:t>
      </w:r>
      <w:r w:rsidRPr="00490675">
        <w:t xml:space="preserve">tell the person </w:t>
      </w:r>
      <w:r w:rsidR="00CB0728" w:rsidRPr="00490675">
        <w:t>orally</w:t>
      </w:r>
    </w:p>
    <w:p w14:paraId="5217355D" w14:textId="77777777" w:rsidR="004E163D" w:rsidRPr="00490675" w:rsidRDefault="004E163D" w:rsidP="00DA5602">
      <w:pPr>
        <w:pStyle w:val="aExamINumss"/>
      </w:pPr>
      <w:r w:rsidRPr="00490675">
        <w:t>4</w:t>
      </w:r>
      <w:r w:rsidRPr="00490675">
        <w:tab/>
        <w:t>if an entitled person is not able to understand the information</w:t>
      </w:r>
      <w:r w:rsidR="00AE4AA5" w:rsidRPr="00490675">
        <w:t>—</w:t>
      </w:r>
      <w:r w:rsidRPr="00490675">
        <w:t>give written information to the person’s legal guardian</w:t>
      </w:r>
    </w:p>
    <w:p w14:paraId="5F671BEE" w14:textId="77777777" w:rsidR="004E163D" w:rsidRPr="00490675" w:rsidRDefault="00490675" w:rsidP="00490675">
      <w:pPr>
        <w:pStyle w:val="AH5Sec"/>
        <w:shd w:val="pct25" w:color="auto" w:fill="auto"/>
      </w:pPr>
      <w:bookmarkStart w:id="24" w:name="_Toc16581008"/>
      <w:r w:rsidRPr="00490675">
        <w:rPr>
          <w:rStyle w:val="CharSectNo"/>
        </w:rPr>
        <w:t>21</w:t>
      </w:r>
      <w:r w:rsidRPr="00490675">
        <w:tab/>
      </w:r>
      <w:r w:rsidR="004E163D" w:rsidRPr="00490675">
        <w:t>Requests to meet official visitor</w:t>
      </w:r>
      <w:r w:rsidR="004E163D" w:rsidRPr="00490675">
        <w:br/>
        <w:t>Section 21 (1)</w:t>
      </w:r>
      <w:bookmarkEnd w:id="24"/>
    </w:p>
    <w:p w14:paraId="11A76FED" w14:textId="77777777" w:rsidR="004E163D" w:rsidRPr="00490675" w:rsidRDefault="004E163D" w:rsidP="004E163D">
      <w:pPr>
        <w:pStyle w:val="direction"/>
      </w:pPr>
      <w:r w:rsidRPr="00490675">
        <w:t>substitute</w:t>
      </w:r>
    </w:p>
    <w:p w14:paraId="5F7D913E" w14:textId="77777777" w:rsidR="004E163D" w:rsidRPr="00490675" w:rsidRDefault="004E163D" w:rsidP="004E163D">
      <w:pPr>
        <w:pStyle w:val="IMain"/>
      </w:pPr>
      <w:r w:rsidRPr="00490675">
        <w:tab/>
        <w:t>(1)</w:t>
      </w:r>
      <w:r w:rsidRPr="00490675">
        <w:tab/>
        <w:t>This section applies if an entitled person at a visitable place tells the operating entity for the place that the person wants to meet an official visitor.</w:t>
      </w:r>
    </w:p>
    <w:p w14:paraId="6F39CF90" w14:textId="77777777" w:rsidR="004E163D" w:rsidRPr="00490675" w:rsidRDefault="00490675" w:rsidP="00490675">
      <w:pPr>
        <w:pStyle w:val="AH5Sec"/>
        <w:shd w:val="pct25" w:color="auto" w:fill="auto"/>
      </w:pPr>
      <w:bookmarkStart w:id="25" w:name="_Toc16581009"/>
      <w:r w:rsidRPr="00490675">
        <w:rPr>
          <w:rStyle w:val="CharSectNo"/>
        </w:rPr>
        <w:lastRenderedPageBreak/>
        <w:t>22</w:t>
      </w:r>
      <w:r w:rsidRPr="00490675">
        <w:tab/>
      </w:r>
      <w:r w:rsidR="004E163D" w:rsidRPr="00490675">
        <w:t>Section 21 (2)</w:t>
      </w:r>
      <w:bookmarkEnd w:id="25"/>
    </w:p>
    <w:p w14:paraId="17DCB190" w14:textId="77777777" w:rsidR="004E163D" w:rsidRPr="00490675" w:rsidRDefault="004E163D" w:rsidP="004E163D">
      <w:pPr>
        <w:pStyle w:val="direction"/>
      </w:pPr>
      <w:r w:rsidRPr="00490675">
        <w:t>omit</w:t>
      </w:r>
    </w:p>
    <w:p w14:paraId="0894AAAC" w14:textId="77777777" w:rsidR="004E163D" w:rsidRPr="00490675" w:rsidRDefault="004E163D" w:rsidP="004E163D">
      <w:pPr>
        <w:pStyle w:val="Amainreturn"/>
      </w:pPr>
      <w:r w:rsidRPr="00490675">
        <w:t>an operational Act</w:t>
      </w:r>
    </w:p>
    <w:p w14:paraId="4A64354B" w14:textId="77777777" w:rsidR="004E163D" w:rsidRPr="00490675" w:rsidRDefault="004E163D" w:rsidP="004E163D">
      <w:pPr>
        <w:pStyle w:val="direction"/>
      </w:pPr>
      <w:r w:rsidRPr="00490675">
        <w:t>substitute</w:t>
      </w:r>
    </w:p>
    <w:p w14:paraId="015D498E" w14:textId="77777777" w:rsidR="004E163D" w:rsidRPr="00490675" w:rsidRDefault="004E163D" w:rsidP="004E163D">
      <w:pPr>
        <w:pStyle w:val="Amainreturn"/>
      </w:pPr>
      <w:r w:rsidRPr="00490675">
        <w:t>the visitable place</w:t>
      </w:r>
    </w:p>
    <w:p w14:paraId="72DB6EC0" w14:textId="77777777" w:rsidR="004E163D" w:rsidRPr="00490675" w:rsidRDefault="00490675" w:rsidP="00490675">
      <w:pPr>
        <w:pStyle w:val="AH5Sec"/>
        <w:shd w:val="pct25" w:color="auto" w:fill="auto"/>
      </w:pPr>
      <w:bookmarkStart w:id="26" w:name="_Toc16581010"/>
      <w:r w:rsidRPr="00490675">
        <w:rPr>
          <w:rStyle w:val="CharSectNo"/>
        </w:rPr>
        <w:t>23</w:t>
      </w:r>
      <w:r w:rsidRPr="00490675">
        <w:tab/>
      </w:r>
      <w:r w:rsidR="004E163D" w:rsidRPr="00490675">
        <w:t>Complaints to official visitors</w:t>
      </w:r>
      <w:r w:rsidR="004E163D" w:rsidRPr="00490675">
        <w:br/>
        <w:t>Section 22 (1)</w:t>
      </w:r>
      <w:bookmarkEnd w:id="26"/>
    </w:p>
    <w:p w14:paraId="6734B55C" w14:textId="77777777" w:rsidR="004E163D" w:rsidRPr="00490675" w:rsidRDefault="004E163D" w:rsidP="004E163D">
      <w:pPr>
        <w:pStyle w:val="direction"/>
      </w:pPr>
      <w:r w:rsidRPr="00490675">
        <w:t>omit everything before paragraph (a), substitute</w:t>
      </w:r>
    </w:p>
    <w:p w14:paraId="6C1E684E" w14:textId="77777777" w:rsidR="004E163D" w:rsidRPr="00490675" w:rsidRDefault="004E163D" w:rsidP="004E163D">
      <w:pPr>
        <w:pStyle w:val="IMain"/>
      </w:pPr>
      <w:r w:rsidRPr="00490675">
        <w:tab/>
        <w:t>(1)</w:t>
      </w:r>
      <w:r w:rsidRPr="00490675">
        <w:tab/>
        <w:t>An entitled person at a visitable place, or anyone else, may complain to an official visitor for the place about any aspect of the person’s accommodation including—</w:t>
      </w:r>
    </w:p>
    <w:p w14:paraId="65946907" w14:textId="77777777" w:rsidR="004E163D" w:rsidRPr="00490675" w:rsidRDefault="00490675" w:rsidP="00490675">
      <w:pPr>
        <w:pStyle w:val="AH5Sec"/>
        <w:shd w:val="pct25" w:color="auto" w:fill="auto"/>
      </w:pPr>
      <w:bookmarkStart w:id="27" w:name="_Toc16581011"/>
      <w:r w:rsidRPr="00490675">
        <w:rPr>
          <w:rStyle w:val="CharSectNo"/>
        </w:rPr>
        <w:t>24</w:t>
      </w:r>
      <w:r w:rsidRPr="00490675">
        <w:tab/>
      </w:r>
      <w:r w:rsidR="004E163D" w:rsidRPr="00490675">
        <w:t>Section 22 (1) (b), (c) and (d)</w:t>
      </w:r>
      <w:bookmarkEnd w:id="27"/>
    </w:p>
    <w:p w14:paraId="098E1294" w14:textId="77777777" w:rsidR="004E163D" w:rsidRPr="00490675" w:rsidRDefault="004E163D" w:rsidP="004E163D">
      <w:pPr>
        <w:pStyle w:val="direction"/>
      </w:pPr>
      <w:r w:rsidRPr="00490675">
        <w:t>omit</w:t>
      </w:r>
    </w:p>
    <w:p w14:paraId="2A6B73DC" w14:textId="77777777" w:rsidR="004E163D" w:rsidRPr="00490675" w:rsidRDefault="004E163D" w:rsidP="004E163D">
      <w:pPr>
        <w:pStyle w:val="Amainreturn"/>
      </w:pPr>
      <w:r w:rsidRPr="00490675">
        <w:t>a visitable place</w:t>
      </w:r>
    </w:p>
    <w:p w14:paraId="77488C52" w14:textId="77777777" w:rsidR="004E163D" w:rsidRPr="00490675" w:rsidRDefault="004E163D" w:rsidP="004E163D">
      <w:pPr>
        <w:pStyle w:val="direction"/>
      </w:pPr>
      <w:r w:rsidRPr="00490675">
        <w:t>substitute</w:t>
      </w:r>
    </w:p>
    <w:p w14:paraId="353C17FB" w14:textId="77777777" w:rsidR="004E163D" w:rsidRPr="00490675" w:rsidRDefault="004E163D" w:rsidP="004E163D">
      <w:pPr>
        <w:pStyle w:val="Amainreturn"/>
      </w:pPr>
      <w:r w:rsidRPr="00490675">
        <w:t>the place</w:t>
      </w:r>
    </w:p>
    <w:p w14:paraId="5D70CB21" w14:textId="77777777" w:rsidR="004E163D" w:rsidRPr="00490675" w:rsidRDefault="00490675" w:rsidP="00490675">
      <w:pPr>
        <w:pStyle w:val="AH5Sec"/>
        <w:shd w:val="pct25" w:color="auto" w:fill="auto"/>
      </w:pPr>
      <w:bookmarkStart w:id="28" w:name="_Toc16581012"/>
      <w:r w:rsidRPr="00490675">
        <w:rPr>
          <w:rStyle w:val="CharSectNo"/>
        </w:rPr>
        <w:t>25</w:t>
      </w:r>
      <w:r w:rsidRPr="00490675">
        <w:tab/>
      </w:r>
      <w:r w:rsidR="004E163D" w:rsidRPr="00490675">
        <w:t>Visit and complaint guidelines</w:t>
      </w:r>
      <w:r w:rsidR="004E163D" w:rsidRPr="00490675">
        <w:br/>
      </w:r>
      <w:r w:rsidR="00F24A0C" w:rsidRPr="00490675">
        <w:t>Section 23</w:t>
      </w:r>
      <w:bookmarkEnd w:id="28"/>
    </w:p>
    <w:p w14:paraId="4B2D8DC0" w14:textId="77777777" w:rsidR="00AE4AA5" w:rsidRPr="00490675" w:rsidRDefault="000E32CF" w:rsidP="001C7E20">
      <w:pPr>
        <w:pStyle w:val="direction"/>
      </w:pPr>
      <w:r w:rsidRPr="00490675">
        <w:t>omit</w:t>
      </w:r>
    </w:p>
    <w:p w14:paraId="2DA3D3A5" w14:textId="77777777" w:rsidR="004E163D" w:rsidRPr="00490675" w:rsidRDefault="00490675" w:rsidP="00490675">
      <w:pPr>
        <w:pStyle w:val="AH5Sec"/>
        <w:shd w:val="pct25" w:color="auto" w:fill="auto"/>
      </w:pPr>
      <w:bookmarkStart w:id="29" w:name="_Toc16581013"/>
      <w:r w:rsidRPr="00490675">
        <w:rPr>
          <w:rStyle w:val="CharSectNo"/>
        </w:rPr>
        <w:t>26</w:t>
      </w:r>
      <w:r w:rsidRPr="00490675">
        <w:tab/>
      </w:r>
      <w:r w:rsidR="004E163D" w:rsidRPr="00490675">
        <w:t>Membership of official visitors board</w:t>
      </w:r>
      <w:r w:rsidR="004E163D" w:rsidRPr="00490675">
        <w:br/>
      </w:r>
      <w:r w:rsidR="00550D12" w:rsidRPr="00490675">
        <w:t>New s</w:t>
      </w:r>
      <w:r w:rsidR="004E163D" w:rsidRPr="00490675">
        <w:t xml:space="preserve">ection 23B </w:t>
      </w:r>
      <w:r w:rsidR="00AB43E5" w:rsidRPr="00490675">
        <w:t xml:space="preserve">(1) </w:t>
      </w:r>
      <w:r w:rsidR="00550D12" w:rsidRPr="00490675">
        <w:t>(d)</w:t>
      </w:r>
      <w:bookmarkEnd w:id="29"/>
    </w:p>
    <w:p w14:paraId="00FB3311" w14:textId="77777777" w:rsidR="00AA6648" w:rsidRPr="00490675" w:rsidRDefault="00550D12" w:rsidP="00550D12">
      <w:pPr>
        <w:pStyle w:val="direction"/>
      </w:pPr>
      <w:r w:rsidRPr="00490675">
        <w:t>insert</w:t>
      </w:r>
    </w:p>
    <w:p w14:paraId="3FE2C9A6" w14:textId="77777777" w:rsidR="00550D12" w:rsidRPr="00490675" w:rsidRDefault="00550D12" w:rsidP="00550D12">
      <w:pPr>
        <w:pStyle w:val="Ipara"/>
      </w:pPr>
      <w:r w:rsidRPr="00490675">
        <w:tab/>
        <w:t>(</w:t>
      </w:r>
      <w:r w:rsidR="002966B3" w:rsidRPr="00490675">
        <w:t>d</w:t>
      </w:r>
      <w:r w:rsidRPr="00490675">
        <w:t>)</w:t>
      </w:r>
      <w:r w:rsidRPr="00490675">
        <w:tab/>
      </w:r>
      <w:r w:rsidR="002966B3" w:rsidRPr="00490675">
        <w:t>any other members appointed by the Minister under subsection (2).</w:t>
      </w:r>
    </w:p>
    <w:p w14:paraId="7A5EC12A" w14:textId="77777777" w:rsidR="002966B3" w:rsidRPr="00490675" w:rsidRDefault="00490675" w:rsidP="00490675">
      <w:pPr>
        <w:pStyle w:val="AH5Sec"/>
        <w:shd w:val="pct25" w:color="auto" w:fill="auto"/>
      </w:pPr>
      <w:bookmarkStart w:id="30" w:name="_Toc16581014"/>
      <w:r w:rsidRPr="00490675">
        <w:rPr>
          <w:rStyle w:val="CharSectNo"/>
        </w:rPr>
        <w:lastRenderedPageBreak/>
        <w:t>27</w:t>
      </w:r>
      <w:r w:rsidRPr="00490675">
        <w:tab/>
      </w:r>
      <w:r w:rsidR="002966B3" w:rsidRPr="00490675">
        <w:t>Section 23B (2)</w:t>
      </w:r>
      <w:bookmarkEnd w:id="30"/>
    </w:p>
    <w:p w14:paraId="20256816" w14:textId="77777777" w:rsidR="00550D12" w:rsidRPr="00490675" w:rsidRDefault="002966B3" w:rsidP="002966B3">
      <w:pPr>
        <w:pStyle w:val="direction"/>
      </w:pPr>
      <w:r w:rsidRPr="00490675">
        <w:t>substitute</w:t>
      </w:r>
    </w:p>
    <w:p w14:paraId="5616E956" w14:textId="77777777" w:rsidR="008B3B29" w:rsidRPr="00490675" w:rsidRDefault="008B3B29" w:rsidP="002966B3">
      <w:pPr>
        <w:pStyle w:val="IMain"/>
      </w:pPr>
      <w:r w:rsidRPr="00490675">
        <w:tab/>
        <w:t>(2)</w:t>
      </w:r>
      <w:r w:rsidRPr="00490675">
        <w:tab/>
      </w:r>
      <w:r w:rsidR="004E163D" w:rsidRPr="00490675">
        <w:t xml:space="preserve">The </w:t>
      </w:r>
      <w:r w:rsidR="00AA6648" w:rsidRPr="00490675">
        <w:t>Minister</w:t>
      </w:r>
      <w:r w:rsidRPr="00490675">
        <w:t>—</w:t>
      </w:r>
    </w:p>
    <w:p w14:paraId="48025DCF" w14:textId="77777777" w:rsidR="004E163D" w:rsidRPr="00490675" w:rsidRDefault="008B3B29" w:rsidP="008B3B29">
      <w:pPr>
        <w:pStyle w:val="Ipara"/>
      </w:pPr>
      <w:r w:rsidRPr="00490675">
        <w:tab/>
        <w:t>(a)</w:t>
      </w:r>
      <w:r w:rsidRPr="00490675">
        <w:tab/>
      </w:r>
      <w:r w:rsidR="004E163D" w:rsidRPr="00490675">
        <w:t xml:space="preserve">must </w:t>
      </w:r>
      <w:r w:rsidR="00AA6648" w:rsidRPr="00490675">
        <w:t xml:space="preserve">appoint the </w:t>
      </w:r>
      <w:r w:rsidR="004E163D" w:rsidRPr="00490675">
        <w:t>chair of the board</w:t>
      </w:r>
      <w:r w:rsidRPr="00490675">
        <w:t>; and</w:t>
      </w:r>
    </w:p>
    <w:p w14:paraId="1DD5B8AD" w14:textId="77777777" w:rsidR="008B3B29" w:rsidRPr="00490675" w:rsidRDefault="008B3B29" w:rsidP="00490675">
      <w:pPr>
        <w:pStyle w:val="Ipara"/>
        <w:keepNext/>
      </w:pPr>
      <w:r w:rsidRPr="00490675">
        <w:tab/>
        <w:t>(b)</w:t>
      </w:r>
      <w:r w:rsidRPr="00490675">
        <w:tab/>
        <w:t xml:space="preserve">may appoint other members </w:t>
      </w:r>
      <w:r w:rsidR="004A5997" w:rsidRPr="00490675">
        <w:t>of the board as the Minister considers appropriate.</w:t>
      </w:r>
    </w:p>
    <w:p w14:paraId="2B1A7C99" w14:textId="6662158E" w:rsidR="00AA6648" w:rsidRPr="00490675" w:rsidRDefault="00AA6648" w:rsidP="00490675">
      <w:pPr>
        <w:pStyle w:val="aNote"/>
        <w:keepNext/>
      </w:pPr>
      <w:r w:rsidRPr="00490675">
        <w:rPr>
          <w:rStyle w:val="charItals"/>
        </w:rPr>
        <w:t>Note 1</w:t>
      </w:r>
      <w:r w:rsidRPr="00490675">
        <w:tab/>
        <w:t xml:space="preserve">For the making of appointments (including acting appointments), see the </w:t>
      </w:r>
      <w:hyperlink r:id="rId40" w:tooltip="A2001-14" w:history="1">
        <w:r w:rsidR="001D6FC8" w:rsidRPr="00490675">
          <w:rPr>
            <w:rStyle w:val="charCitHyperlinkAbbrev"/>
          </w:rPr>
          <w:t>Legislation Act</w:t>
        </w:r>
      </w:hyperlink>
      <w:r w:rsidRPr="00490675">
        <w:t xml:space="preserve">, pt 19.3.  </w:t>
      </w:r>
    </w:p>
    <w:p w14:paraId="322AB274" w14:textId="01E37F22" w:rsidR="00AA6648" w:rsidRPr="00490675" w:rsidRDefault="00AA6648" w:rsidP="00490675">
      <w:pPr>
        <w:pStyle w:val="aNote"/>
        <w:keepNext/>
      </w:pPr>
      <w:r w:rsidRPr="00490675">
        <w:rPr>
          <w:rStyle w:val="charItals"/>
        </w:rPr>
        <w:t>Note 2</w:t>
      </w:r>
      <w:r w:rsidRPr="00490675">
        <w:tab/>
        <w:t xml:space="preserve">In particular, a person may be appointed for a particular provision of a law (see </w:t>
      </w:r>
      <w:hyperlink r:id="rId41" w:tooltip="A2001-14" w:history="1">
        <w:r w:rsidR="001D6FC8" w:rsidRPr="00490675">
          <w:rPr>
            <w:rStyle w:val="charCitHyperlinkAbbrev"/>
          </w:rPr>
          <w:t>Legislation Act</w:t>
        </w:r>
      </w:hyperlink>
      <w:r w:rsidRPr="00490675">
        <w:t xml:space="preserve">, s 7 (3)) and an appointment may be made by naming a person or nominating the occupant of a position (see </w:t>
      </w:r>
      <w:hyperlink r:id="rId42" w:tooltip="A2001-14" w:history="1">
        <w:r w:rsidR="001D6FC8" w:rsidRPr="00490675">
          <w:rPr>
            <w:rStyle w:val="charCitHyperlinkAbbrev"/>
          </w:rPr>
          <w:t>Legislation Act</w:t>
        </w:r>
      </w:hyperlink>
      <w:r w:rsidRPr="00490675">
        <w:t>, s 207).</w:t>
      </w:r>
    </w:p>
    <w:p w14:paraId="2B0CE0D0" w14:textId="0F90E098" w:rsidR="004E163D" w:rsidRPr="00490675" w:rsidRDefault="00AA6648" w:rsidP="002966B3">
      <w:pPr>
        <w:pStyle w:val="aNote"/>
      </w:pPr>
      <w:r w:rsidRPr="00490675">
        <w:rPr>
          <w:rStyle w:val="charItals"/>
        </w:rPr>
        <w:t>Note 3</w:t>
      </w:r>
      <w:r w:rsidRPr="00490675">
        <w:tab/>
        <w:t xml:space="preserve">Certain Ministerial appointments require consultation with an Assembly committee and are disallowable (see </w:t>
      </w:r>
      <w:hyperlink r:id="rId43" w:tooltip="A2001-14" w:history="1">
        <w:r w:rsidR="001D6FC8" w:rsidRPr="00490675">
          <w:rPr>
            <w:rStyle w:val="charCitHyperlinkAbbrev"/>
          </w:rPr>
          <w:t>Legislation Act</w:t>
        </w:r>
      </w:hyperlink>
      <w:r w:rsidRPr="00490675">
        <w:t>, div 19.3.3).</w:t>
      </w:r>
    </w:p>
    <w:p w14:paraId="281948C8" w14:textId="77777777" w:rsidR="004E163D" w:rsidRPr="00490675" w:rsidRDefault="00490675" w:rsidP="00490675">
      <w:pPr>
        <w:pStyle w:val="AH5Sec"/>
        <w:shd w:val="pct25" w:color="auto" w:fill="auto"/>
      </w:pPr>
      <w:bookmarkStart w:id="31" w:name="_Toc16581015"/>
      <w:r w:rsidRPr="00490675">
        <w:rPr>
          <w:rStyle w:val="CharSectNo"/>
        </w:rPr>
        <w:t>28</w:t>
      </w:r>
      <w:r w:rsidRPr="00490675">
        <w:tab/>
      </w:r>
      <w:r w:rsidR="00F17F2C" w:rsidRPr="00490675">
        <w:t>S</w:t>
      </w:r>
      <w:r w:rsidR="004E163D" w:rsidRPr="00490675">
        <w:t>ection 23C</w:t>
      </w:r>
      <w:bookmarkEnd w:id="31"/>
    </w:p>
    <w:p w14:paraId="6D09E37D" w14:textId="77777777" w:rsidR="00F17F2C" w:rsidRPr="00490675" w:rsidRDefault="00F17F2C" w:rsidP="00F17F2C">
      <w:pPr>
        <w:pStyle w:val="direction"/>
      </w:pPr>
      <w:r w:rsidRPr="00490675">
        <w:t>substitute</w:t>
      </w:r>
    </w:p>
    <w:p w14:paraId="2F693383" w14:textId="77777777" w:rsidR="00AE5FD0" w:rsidRPr="00490675" w:rsidRDefault="00AE5FD0" w:rsidP="00AE5FD0">
      <w:pPr>
        <w:pStyle w:val="IH5Sec"/>
      </w:pPr>
      <w:r w:rsidRPr="00490675">
        <w:t>23C</w:t>
      </w:r>
      <w:r w:rsidRPr="00490675">
        <w:tab/>
        <w:t>Official visitors board functions</w:t>
      </w:r>
    </w:p>
    <w:p w14:paraId="71EA013A" w14:textId="77777777" w:rsidR="003913F2" w:rsidRPr="00490675" w:rsidRDefault="00F17F2C" w:rsidP="00F70615">
      <w:pPr>
        <w:pStyle w:val="IMain"/>
      </w:pPr>
      <w:r w:rsidRPr="00490675">
        <w:tab/>
        <w:t>(1)</w:t>
      </w:r>
      <w:r w:rsidRPr="00490675">
        <w:tab/>
        <w:t>The official visitors board has the following functions:</w:t>
      </w:r>
    </w:p>
    <w:p w14:paraId="393E09B4" w14:textId="77777777" w:rsidR="00F17F2C" w:rsidRPr="00490675" w:rsidRDefault="00F17F2C" w:rsidP="00F17F2C">
      <w:pPr>
        <w:pStyle w:val="Ipara"/>
      </w:pPr>
      <w:r w:rsidRPr="00490675">
        <w:tab/>
        <w:t>(a)</w:t>
      </w:r>
      <w:r w:rsidRPr="00490675">
        <w:tab/>
        <w:t xml:space="preserve">to oversee the exercise of functions </w:t>
      </w:r>
      <w:r w:rsidR="000A6B23" w:rsidRPr="00490675">
        <w:t>by</w:t>
      </w:r>
      <w:r w:rsidRPr="00490675">
        <w:t xml:space="preserve"> official visitors </w:t>
      </w:r>
      <w:r w:rsidR="00870CB3" w:rsidRPr="00490675">
        <w:t xml:space="preserve">under </w:t>
      </w:r>
      <w:r w:rsidR="00CF2513" w:rsidRPr="00490675">
        <w:t>this Act, an operational Act or another territory law</w:t>
      </w:r>
      <w:r w:rsidRPr="00490675">
        <w:t>;</w:t>
      </w:r>
    </w:p>
    <w:p w14:paraId="1C070D25" w14:textId="77777777" w:rsidR="000A6B23" w:rsidRPr="00490675" w:rsidRDefault="00F17F2C" w:rsidP="00870CB3">
      <w:pPr>
        <w:pStyle w:val="Ipara"/>
      </w:pPr>
      <w:r w:rsidRPr="00490675">
        <w:tab/>
        <w:t>(b)</w:t>
      </w:r>
      <w:r w:rsidRPr="00490675">
        <w:tab/>
      </w:r>
      <w:r w:rsidR="000A6B23" w:rsidRPr="00490675">
        <w:t>to arrange for the recruitment, induction, training and support of official visitors;</w:t>
      </w:r>
    </w:p>
    <w:p w14:paraId="558FF43F" w14:textId="77777777" w:rsidR="00396E08" w:rsidRPr="00490675" w:rsidRDefault="000A6B23" w:rsidP="00396E08">
      <w:pPr>
        <w:pStyle w:val="Ipara"/>
      </w:pPr>
      <w:r w:rsidRPr="00490675">
        <w:tab/>
        <w:t>(c)</w:t>
      </w:r>
      <w:r w:rsidRPr="00490675">
        <w:tab/>
      </w:r>
      <w:r w:rsidR="00870CB3" w:rsidRPr="00490675">
        <w:t>to provide support for and manage the exercise of functions by official visitors under</w:t>
      </w:r>
      <w:r w:rsidR="00CF2513" w:rsidRPr="00490675">
        <w:t xml:space="preserve"> this Act, an operational Act or another territory law</w:t>
      </w:r>
      <w:r w:rsidR="00141979" w:rsidRPr="00490675">
        <w:t>;</w:t>
      </w:r>
    </w:p>
    <w:p w14:paraId="0E99EA62" w14:textId="77777777" w:rsidR="00967B00" w:rsidRPr="00490675" w:rsidRDefault="00967B00" w:rsidP="00967B00">
      <w:pPr>
        <w:pStyle w:val="Ipara"/>
      </w:pPr>
      <w:r w:rsidRPr="00490675">
        <w:tab/>
        <w:t>(d)</w:t>
      </w:r>
      <w:r w:rsidRPr="00490675">
        <w:tab/>
        <w:t>to consider and try to resolve any complaints about official visitors;</w:t>
      </w:r>
    </w:p>
    <w:p w14:paraId="41C16EBE" w14:textId="77777777" w:rsidR="00D52D4E" w:rsidRPr="00490675" w:rsidRDefault="00D52D4E" w:rsidP="00D52D4E">
      <w:pPr>
        <w:pStyle w:val="Ipara"/>
      </w:pPr>
      <w:r w:rsidRPr="00490675">
        <w:lastRenderedPageBreak/>
        <w:tab/>
        <w:t>(</w:t>
      </w:r>
      <w:r w:rsidR="00967B00" w:rsidRPr="00490675">
        <w:t>e</w:t>
      </w:r>
      <w:r w:rsidRPr="00490675">
        <w:t>)</w:t>
      </w:r>
      <w:r w:rsidRPr="00490675">
        <w:tab/>
      </w:r>
      <w:r w:rsidR="003D2100" w:rsidRPr="00490675">
        <w:t xml:space="preserve">to exercise any other function given to the board under </w:t>
      </w:r>
      <w:r w:rsidR="00CF2513" w:rsidRPr="00490675">
        <w:t>this Act, an operational Act or another territory law</w:t>
      </w:r>
      <w:r w:rsidR="00141979" w:rsidRPr="00490675">
        <w:t>.</w:t>
      </w:r>
    </w:p>
    <w:p w14:paraId="34C25141" w14:textId="77777777" w:rsidR="009A54C7" w:rsidRPr="00490675" w:rsidRDefault="004E6D3E" w:rsidP="004E6D3E">
      <w:pPr>
        <w:pStyle w:val="IMain"/>
      </w:pPr>
      <w:r w:rsidRPr="00490675">
        <w:tab/>
        <w:t>(2)</w:t>
      </w:r>
      <w:r w:rsidRPr="00490675">
        <w:tab/>
      </w:r>
      <w:r w:rsidR="004E163D" w:rsidRPr="00490675">
        <w:t xml:space="preserve">The chair of the board may arrange with the head of service to use the services of a public servant (the </w:t>
      </w:r>
      <w:r w:rsidR="004E163D" w:rsidRPr="00490675">
        <w:rPr>
          <w:rStyle w:val="charBoldItals"/>
        </w:rPr>
        <w:t>official visitor</w:t>
      </w:r>
      <w:r w:rsidR="00CF2513" w:rsidRPr="00490675">
        <w:rPr>
          <w:rStyle w:val="charBoldItals"/>
        </w:rPr>
        <w:t>s</w:t>
      </w:r>
      <w:r w:rsidR="004E163D" w:rsidRPr="00490675">
        <w:rPr>
          <w:rStyle w:val="charBoldItals"/>
        </w:rPr>
        <w:t xml:space="preserve"> executive officer</w:t>
      </w:r>
      <w:r w:rsidR="004E163D" w:rsidRPr="00490675">
        <w:t>) to</w:t>
      </w:r>
      <w:r w:rsidR="009A54C7" w:rsidRPr="00490675">
        <w:t>—</w:t>
      </w:r>
    </w:p>
    <w:p w14:paraId="1DB4097A" w14:textId="77777777" w:rsidR="00321E1D" w:rsidRPr="00490675" w:rsidRDefault="009A54C7" w:rsidP="009A54C7">
      <w:pPr>
        <w:pStyle w:val="Ipara"/>
      </w:pPr>
      <w:r w:rsidRPr="00490675">
        <w:tab/>
        <w:t>(a)</w:t>
      </w:r>
      <w:r w:rsidRPr="00490675">
        <w:tab/>
      </w:r>
      <w:r w:rsidR="004E163D" w:rsidRPr="00490675">
        <w:t>provide support to the board in the exercise of the board’s functions</w:t>
      </w:r>
      <w:r w:rsidR="00321E1D" w:rsidRPr="00490675">
        <w:t>; and</w:t>
      </w:r>
    </w:p>
    <w:p w14:paraId="1EDC3F26" w14:textId="77777777" w:rsidR="004E163D" w:rsidRPr="00490675" w:rsidRDefault="00321E1D" w:rsidP="00490675">
      <w:pPr>
        <w:pStyle w:val="Ipara"/>
        <w:keepNext/>
      </w:pPr>
      <w:r w:rsidRPr="00490675">
        <w:tab/>
        <w:t>(b)</w:t>
      </w:r>
      <w:r w:rsidRPr="00490675">
        <w:tab/>
        <w:t>exercise any other function given to the official visitor</w:t>
      </w:r>
      <w:r w:rsidR="00CF2513" w:rsidRPr="00490675">
        <w:t>s</w:t>
      </w:r>
      <w:r w:rsidRPr="00490675">
        <w:t xml:space="preserve"> executive officer under this Act, an operational Act or another territory law.</w:t>
      </w:r>
    </w:p>
    <w:p w14:paraId="026F66A1" w14:textId="4404E543" w:rsidR="004E163D" w:rsidRPr="00490675" w:rsidRDefault="004E163D" w:rsidP="00F07C7E">
      <w:pPr>
        <w:pStyle w:val="aNote"/>
      </w:pPr>
      <w:r w:rsidRPr="00490675">
        <w:rPr>
          <w:rStyle w:val="charItals"/>
        </w:rPr>
        <w:t>Note</w:t>
      </w:r>
      <w:r w:rsidRPr="00490675">
        <w:rPr>
          <w:rStyle w:val="charItals"/>
        </w:rPr>
        <w:tab/>
      </w:r>
      <w:r w:rsidRPr="00490675">
        <w:t xml:space="preserve">The head of service may delegate powers in relation to the management of public servants to a public servant or another person (see </w:t>
      </w:r>
      <w:hyperlink r:id="rId44" w:tooltip="A1994-37" w:history="1">
        <w:r w:rsidR="001D6FC8" w:rsidRPr="00490675">
          <w:rPr>
            <w:rStyle w:val="charCitHyperlinkItal"/>
          </w:rPr>
          <w:t>Public Sector Management Act 1994</w:t>
        </w:r>
      </w:hyperlink>
      <w:r w:rsidRPr="00490675">
        <w:t>, s 18).</w:t>
      </w:r>
    </w:p>
    <w:p w14:paraId="06C0EF74" w14:textId="77777777" w:rsidR="00F07C7E" w:rsidRPr="00490675" w:rsidRDefault="00F07C7E" w:rsidP="00490675">
      <w:pPr>
        <w:pStyle w:val="IMain"/>
        <w:keepNext/>
      </w:pPr>
      <w:r w:rsidRPr="00490675">
        <w:tab/>
        <w:t>(3)</w:t>
      </w:r>
      <w:r w:rsidRPr="00490675">
        <w:tab/>
        <w:t>The chair of official visitor</w:t>
      </w:r>
      <w:r w:rsidR="00CF2513" w:rsidRPr="00490675">
        <w:t>s</w:t>
      </w:r>
      <w:r w:rsidRPr="00490675">
        <w:t xml:space="preserve"> board may delegate the board’s functions </w:t>
      </w:r>
      <w:r w:rsidR="00E35133" w:rsidRPr="00490675">
        <w:t xml:space="preserve">under this Act, an operational Act or another territory law </w:t>
      </w:r>
      <w:r w:rsidRPr="00490675">
        <w:t>to the official visitor</w:t>
      </w:r>
      <w:r w:rsidR="00CF2513" w:rsidRPr="00490675">
        <w:t>s</w:t>
      </w:r>
      <w:r w:rsidRPr="00490675">
        <w:t xml:space="preserve"> executive officer</w:t>
      </w:r>
      <w:r w:rsidR="00CF2513" w:rsidRPr="00490675">
        <w:t xml:space="preserve"> or another public servant</w:t>
      </w:r>
      <w:r w:rsidRPr="00490675">
        <w:t>.</w:t>
      </w:r>
    </w:p>
    <w:p w14:paraId="32AEFB21" w14:textId="0ADC151C" w:rsidR="00F07C7E" w:rsidRPr="00490675" w:rsidRDefault="00F07C7E" w:rsidP="00F07C7E">
      <w:pPr>
        <w:pStyle w:val="aNote"/>
      </w:pPr>
      <w:r w:rsidRPr="00490675">
        <w:rPr>
          <w:rStyle w:val="charItals"/>
        </w:rPr>
        <w:t>Note</w:t>
      </w:r>
      <w:r w:rsidRPr="00490675">
        <w:rPr>
          <w:rStyle w:val="charItals"/>
        </w:rPr>
        <w:tab/>
      </w:r>
      <w:r w:rsidRPr="00490675">
        <w:t xml:space="preserve">For the making of delegations and the exercise of delegated functions, see the </w:t>
      </w:r>
      <w:hyperlink r:id="rId45" w:tooltip="A2001-14" w:history="1">
        <w:r w:rsidR="001D6FC8" w:rsidRPr="00490675">
          <w:rPr>
            <w:rStyle w:val="charCitHyperlinkAbbrev"/>
          </w:rPr>
          <w:t>Legislation Act</w:t>
        </w:r>
      </w:hyperlink>
      <w:r w:rsidRPr="00490675">
        <w:t>, pt 19.4.</w:t>
      </w:r>
    </w:p>
    <w:p w14:paraId="7DE4DE1E" w14:textId="77777777" w:rsidR="00FB5D6A" w:rsidRPr="00490675" w:rsidRDefault="00490675" w:rsidP="00490675">
      <w:pPr>
        <w:pStyle w:val="AH5Sec"/>
        <w:shd w:val="pct25" w:color="auto" w:fill="auto"/>
      </w:pPr>
      <w:bookmarkStart w:id="32" w:name="_Toc16581016"/>
      <w:r w:rsidRPr="00490675">
        <w:rPr>
          <w:rStyle w:val="CharSectNo"/>
        </w:rPr>
        <w:t>29</w:t>
      </w:r>
      <w:r w:rsidRPr="00490675">
        <w:tab/>
      </w:r>
      <w:r w:rsidR="004E163D" w:rsidRPr="00490675">
        <w:t>Official visitors board procedure</w:t>
      </w:r>
      <w:r w:rsidR="00FB5D6A" w:rsidRPr="00490675">
        <w:br/>
        <w:t>Section 23D (</w:t>
      </w:r>
      <w:r w:rsidR="0020057F" w:rsidRPr="00490675">
        <w:t>2</w:t>
      </w:r>
      <w:r w:rsidR="00FB5D6A" w:rsidRPr="00490675">
        <w:t>)</w:t>
      </w:r>
      <w:bookmarkEnd w:id="32"/>
    </w:p>
    <w:p w14:paraId="502A1E3F" w14:textId="77777777" w:rsidR="00FB5D6A" w:rsidRPr="00490675" w:rsidRDefault="00FB5D6A" w:rsidP="00FB5D6A">
      <w:pPr>
        <w:pStyle w:val="direction"/>
      </w:pPr>
      <w:r w:rsidRPr="00490675">
        <w:t>substitute</w:t>
      </w:r>
    </w:p>
    <w:p w14:paraId="7AD723FC" w14:textId="77777777" w:rsidR="0020057F" w:rsidRPr="00490675" w:rsidRDefault="00FB5D6A" w:rsidP="00AA6648">
      <w:pPr>
        <w:pStyle w:val="IMain"/>
      </w:pPr>
      <w:r w:rsidRPr="00490675">
        <w:tab/>
        <w:t>(</w:t>
      </w:r>
      <w:r w:rsidR="0020057F" w:rsidRPr="00490675">
        <w:t>2</w:t>
      </w:r>
      <w:r w:rsidRPr="00490675">
        <w:t>)</w:t>
      </w:r>
      <w:r w:rsidRPr="00490675">
        <w:tab/>
      </w:r>
      <w:r w:rsidR="0020057F" w:rsidRPr="00490675">
        <w:t>However—</w:t>
      </w:r>
    </w:p>
    <w:p w14:paraId="2A8C773B" w14:textId="77777777" w:rsidR="0020057F" w:rsidRPr="00490675" w:rsidRDefault="0020057F" w:rsidP="0020057F">
      <w:pPr>
        <w:pStyle w:val="Ipara"/>
      </w:pPr>
      <w:r w:rsidRPr="00490675">
        <w:tab/>
        <w:t>(a)</w:t>
      </w:r>
      <w:r w:rsidRPr="00490675">
        <w:tab/>
        <w:t>the official visitors board must meet at least quarterly; and</w:t>
      </w:r>
    </w:p>
    <w:p w14:paraId="69C6CF7F" w14:textId="77777777" w:rsidR="004E163D" w:rsidRPr="00490675" w:rsidRDefault="0020057F" w:rsidP="0008245F">
      <w:pPr>
        <w:pStyle w:val="Ipara"/>
      </w:pPr>
      <w:r w:rsidRPr="00490675">
        <w:tab/>
        <w:t>(b)</w:t>
      </w:r>
      <w:r w:rsidRPr="00490675">
        <w:tab/>
        <w:t xml:space="preserve">the chair of the board may, by reasonable written notice given to the other </w:t>
      </w:r>
      <w:r w:rsidR="00D52D4E" w:rsidRPr="00490675">
        <w:t>board members, call a meeting.</w:t>
      </w:r>
    </w:p>
    <w:p w14:paraId="0B133CC4" w14:textId="77777777" w:rsidR="003D2100" w:rsidRPr="00490675" w:rsidRDefault="00490675" w:rsidP="00490675">
      <w:pPr>
        <w:pStyle w:val="AH5Sec"/>
        <w:shd w:val="pct25" w:color="auto" w:fill="auto"/>
      </w:pPr>
      <w:bookmarkStart w:id="33" w:name="_Toc16581017"/>
      <w:r w:rsidRPr="00490675">
        <w:rPr>
          <w:rStyle w:val="CharSectNo"/>
        </w:rPr>
        <w:lastRenderedPageBreak/>
        <w:t>30</w:t>
      </w:r>
      <w:r w:rsidRPr="00490675">
        <w:tab/>
      </w:r>
      <w:r w:rsidR="003D2100" w:rsidRPr="00490675">
        <w:t>New section 23DA</w:t>
      </w:r>
      <w:bookmarkEnd w:id="33"/>
    </w:p>
    <w:p w14:paraId="7C0EE7D1" w14:textId="77777777" w:rsidR="003D2100" w:rsidRPr="00490675" w:rsidRDefault="00AE5FD0" w:rsidP="003D2100">
      <w:pPr>
        <w:pStyle w:val="direction"/>
      </w:pPr>
      <w:r w:rsidRPr="00490675">
        <w:t xml:space="preserve">in part 5A, </w:t>
      </w:r>
      <w:r w:rsidR="003D2100" w:rsidRPr="00490675">
        <w:t>insert</w:t>
      </w:r>
    </w:p>
    <w:p w14:paraId="62E03B1A" w14:textId="77777777" w:rsidR="003D2100" w:rsidRPr="00490675" w:rsidRDefault="003D2100" w:rsidP="003D2100">
      <w:pPr>
        <w:pStyle w:val="IH5Sec"/>
      </w:pPr>
      <w:r w:rsidRPr="00490675">
        <w:t>23DA</w:t>
      </w:r>
      <w:r w:rsidRPr="00490675">
        <w:tab/>
        <w:t xml:space="preserve">Board </w:t>
      </w:r>
      <w:r w:rsidR="00F70615" w:rsidRPr="00490675">
        <w:t xml:space="preserve">annual </w:t>
      </w:r>
      <w:r w:rsidRPr="00490675">
        <w:t>report</w:t>
      </w:r>
    </w:p>
    <w:p w14:paraId="4F485027" w14:textId="77777777" w:rsidR="00FC6620" w:rsidRPr="00490675" w:rsidRDefault="00CD6E11" w:rsidP="00CD6E11">
      <w:pPr>
        <w:pStyle w:val="IMain"/>
      </w:pPr>
      <w:r w:rsidRPr="00490675">
        <w:tab/>
        <w:t>(1)</w:t>
      </w:r>
      <w:r w:rsidRPr="00490675">
        <w:tab/>
      </w:r>
      <w:r w:rsidR="003D2100" w:rsidRPr="00490675">
        <w:t>The official visitor</w:t>
      </w:r>
      <w:r w:rsidR="009710BE" w:rsidRPr="00490675">
        <w:t>s</w:t>
      </w:r>
      <w:r w:rsidR="003D2100" w:rsidRPr="00490675">
        <w:t xml:space="preserve"> board must give the Minister</w:t>
      </w:r>
      <w:r w:rsidR="00207A75" w:rsidRPr="00490675">
        <w:t>,</w:t>
      </w:r>
      <w:r w:rsidR="003D2100" w:rsidRPr="00490675">
        <w:t xml:space="preserve"> </w:t>
      </w:r>
      <w:r w:rsidR="006D4E46" w:rsidRPr="00490675">
        <w:t xml:space="preserve">within 3 months after the end of </w:t>
      </w:r>
      <w:r w:rsidR="00D47FD3" w:rsidRPr="00490675">
        <w:t>a</w:t>
      </w:r>
      <w:r w:rsidR="006D4E46" w:rsidRPr="00490675">
        <w:t xml:space="preserve"> financial year</w:t>
      </w:r>
      <w:r w:rsidR="00207A75" w:rsidRPr="00490675">
        <w:t xml:space="preserve">, a written report for the </w:t>
      </w:r>
      <w:r w:rsidR="00D978A9" w:rsidRPr="00490675">
        <w:t>financial year</w:t>
      </w:r>
      <w:r w:rsidR="00207A75" w:rsidRPr="00490675">
        <w:t xml:space="preserve"> </w:t>
      </w:r>
      <w:r w:rsidRPr="00490675">
        <w:t>about</w:t>
      </w:r>
      <w:r w:rsidR="00FC6620" w:rsidRPr="00490675">
        <w:t>—</w:t>
      </w:r>
    </w:p>
    <w:p w14:paraId="2437BDBD" w14:textId="77777777" w:rsidR="00D63583" w:rsidRPr="00490675" w:rsidRDefault="00FC6620" w:rsidP="00D63583">
      <w:pPr>
        <w:pStyle w:val="Ipara"/>
      </w:pPr>
      <w:r w:rsidRPr="00490675">
        <w:tab/>
        <w:t>(a)</w:t>
      </w:r>
      <w:r w:rsidRPr="00490675">
        <w:tab/>
      </w:r>
      <w:r w:rsidR="00D63583" w:rsidRPr="00490675">
        <w:t>the number of—</w:t>
      </w:r>
    </w:p>
    <w:p w14:paraId="0976BFC6" w14:textId="77777777" w:rsidR="00D63583" w:rsidRPr="00490675" w:rsidRDefault="00D63583" w:rsidP="00D63583">
      <w:pPr>
        <w:pStyle w:val="Isubpara"/>
      </w:pPr>
      <w:r w:rsidRPr="00490675">
        <w:tab/>
        <w:t>(i)</w:t>
      </w:r>
      <w:r w:rsidRPr="00490675">
        <w:tab/>
        <w:t>visits by official visitors to visitable places; and</w:t>
      </w:r>
    </w:p>
    <w:p w14:paraId="2BA7C6AE" w14:textId="77777777" w:rsidR="00D63583" w:rsidRPr="00490675" w:rsidRDefault="00D63583" w:rsidP="00D63583">
      <w:pPr>
        <w:pStyle w:val="Isubpara"/>
      </w:pPr>
      <w:r w:rsidRPr="00490675">
        <w:tab/>
        <w:t>(ii)</w:t>
      </w:r>
      <w:r w:rsidRPr="00490675">
        <w:tab/>
        <w:t>complaints received by official visitors in relation to visitable places; and</w:t>
      </w:r>
    </w:p>
    <w:p w14:paraId="5E7DBA14" w14:textId="77777777" w:rsidR="00D63583" w:rsidRPr="00490675" w:rsidRDefault="00D63583" w:rsidP="00D63583">
      <w:pPr>
        <w:pStyle w:val="Isubpara"/>
      </w:pPr>
      <w:r w:rsidRPr="00490675">
        <w:tab/>
        <w:t>(i</w:t>
      </w:r>
      <w:r w:rsidR="00AE5FD0" w:rsidRPr="00490675">
        <w:t>ii</w:t>
      </w:r>
      <w:r w:rsidRPr="00490675">
        <w:t>)</w:t>
      </w:r>
      <w:r w:rsidRPr="00490675">
        <w:tab/>
      </w:r>
      <w:r w:rsidR="00513E3B" w:rsidRPr="00490675">
        <w:t>referrals of complaints to investigative entities; and</w:t>
      </w:r>
    </w:p>
    <w:p w14:paraId="18588C4D" w14:textId="77777777" w:rsidR="00D63583" w:rsidRPr="00490675" w:rsidRDefault="00513E3B" w:rsidP="00513E3B">
      <w:pPr>
        <w:pStyle w:val="Ipara"/>
      </w:pPr>
      <w:r w:rsidRPr="00490675">
        <w:tab/>
        <w:t>(b)</w:t>
      </w:r>
      <w:r w:rsidRPr="00490675">
        <w:tab/>
      </w:r>
      <w:r w:rsidR="00D63583" w:rsidRPr="00490675">
        <w:t>the action taken on the complaints received; and</w:t>
      </w:r>
    </w:p>
    <w:p w14:paraId="180B2331" w14:textId="77777777" w:rsidR="00513E3B" w:rsidRPr="00490675" w:rsidRDefault="00513E3B" w:rsidP="00513E3B">
      <w:pPr>
        <w:pStyle w:val="Ipara"/>
      </w:pPr>
      <w:r w:rsidRPr="00490675">
        <w:tab/>
        <w:t>(c)</w:t>
      </w:r>
      <w:r w:rsidRPr="00490675">
        <w:tab/>
        <w:t>any systemic issues in relation to the operation of the Act identified by the board</w:t>
      </w:r>
      <w:r w:rsidR="00450B15" w:rsidRPr="00490675">
        <w:t>; and</w:t>
      </w:r>
    </w:p>
    <w:p w14:paraId="7E51D1A2" w14:textId="77777777" w:rsidR="00D63583" w:rsidRPr="00490675" w:rsidRDefault="00D63583" w:rsidP="00D63583">
      <w:pPr>
        <w:pStyle w:val="Ipara"/>
      </w:pPr>
      <w:r w:rsidRPr="00490675">
        <w:tab/>
        <w:t>(</w:t>
      </w:r>
      <w:r w:rsidR="00102646" w:rsidRPr="00490675">
        <w:t>d</w:t>
      </w:r>
      <w:r w:rsidRPr="00490675">
        <w:t>)</w:t>
      </w:r>
      <w:r w:rsidRPr="00490675">
        <w:tab/>
        <w:t xml:space="preserve">the number and kinds of matters referred by </w:t>
      </w:r>
      <w:r w:rsidR="00102646" w:rsidRPr="00490675">
        <w:t>an</w:t>
      </w:r>
      <w:r w:rsidRPr="00490675">
        <w:t xml:space="preserve"> official visitor to an investigative entity; and </w:t>
      </w:r>
    </w:p>
    <w:p w14:paraId="23E434F4" w14:textId="77777777" w:rsidR="003D2100" w:rsidRPr="00490675" w:rsidRDefault="00D63583" w:rsidP="00D63583">
      <w:pPr>
        <w:pStyle w:val="Ipara"/>
      </w:pPr>
      <w:r w:rsidRPr="00490675">
        <w:tab/>
        <w:t>(</w:t>
      </w:r>
      <w:r w:rsidR="00102646" w:rsidRPr="00490675">
        <w:t>e</w:t>
      </w:r>
      <w:r w:rsidRPr="00490675">
        <w:t>)</w:t>
      </w:r>
      <w:r w:rsidRPr="00490675">
        <w:tab/>
        <w:t xml:space="preserve">the number of times </w:t>
      </w:r>
      <w:r w:rsidR="00102646" w:rsidRPr="00490675">
        <w:t>an</w:t>
      </w:r>
      <w:r w:rsidRPr="00490675">
        <w:t xml:space="preserve"> official visitor inspected records </w:t>
      </w:r>
      <w:r w:rsidR="00102646" w:rsidRPr="00490675">
        <w:t>in accordance with section 15 (2) (b)</w:t>
      </w:r>
      <w:r w:rsidRPr="00490675">
        <w:t>.</w:t>
      </w:r>
      <w:r w:rsidRPr="00490675">
        <w:tab/>
      </w:r>
    </w:p>
    <w:p w14:paraId="04D04D49" w14:textId="77777777" w:rsidR="00792CAD" w:rsidRPr="00490675" w:rsidRDefault="00D978A9" w:rsidP="00D47FD3">
      <w:pPr>
        <w:pStyle w:val="IMain"/>
      </w:pPr>
      <w:r w:rsidRPr="00490675">
        <w:tab/>
        <w:t>(2)</w:t>
      </w:r>
      <w:r w:rsidRPr="00490675">
        <w:tab/>
      </w:r>
      <w:r w:rsidR="00A923D1" w:rsidRPr="00490675">
        <w:t>The Minister must present the report to the Legislative Assembly within 6 sitting days after</w:t>
      </w:r>
      <w:r w:rsidR="008B7686" w:rsidRPr="00490675">
        <w:t xml:space="preserve"> </w:t>
      </w:r>
      <w:r w:rsidR="00D47FD3" w:rsidRPr="00490675">
        <w:t>being given a copy of the report by the board</w:t>
      </w:r>
      <w:r w:rsidR="00A923D1" w:rsidRPr="00490675">
        <w:t>.</w:t>
      </w:r>
    </w:p>
    <w:p w14:paraId="4631986D" w14:textId="77777777" w:rsidR="00BF2415" w:rsidRPr="00490675" w:rsidRDefault="00BF2415" w:rsidP="00490675">
      <w:pPr>
        <w:pStyle w:val="IMain"/>
        <w:keepNext/>
      </w:pPr>
      <w:r w:rsidRPr="00490675">
        <w:tab/>
        <w:t>(3)</w:t>
      </w:r>
      <w:r w:rsidRPr="00490675">
        <w:tab/>
        <w:t>The Minister must give additional public notice of the report.</w:t>
      </w:r>
    </w:p>
    <w:p w14:paraId="77B15C32" w14:textId="38227783" w:rsidR="00BF2415" w:rsidRPr="00490675" w:rsidRDefault="00BF2415" w:rsidP="00BF2415">
      <w:pPr>
        <w:pStyle w:val="aNote"/>
      </w:pPr>
      <w:r w:rsidRPr="00490675">
        <w:rPr>
          <w:rStyle w:val="charItals"/>
        </w:rPr>
        <w:t>Note</w:t>
      </w:r>
      <w:r w:rsidRPr="00490675">
        <w:rPr>
          <w:rStyle w:val="charItals"/>
        </w:rPr>
        <w:tab/>
      </w:r>
      <w:r w:rsidRPr="00490675">
        <w:rPr>
          <w:rStyle w:val="charBoldItals"/>
        </w:rPr>
        <w:t>Public notice</w:t>
      </w:r>
      <w:r w:rsidRPr="00490675">
        <w:t xml:space="preserve"> means notice on</w:t>
      </w:r>
      <w:r w:rsidR="003F53D8" w:rsidRPr="00490675">
        <w:t xml:space="preserve"> </w:t>
      </w:r>
      <w:r w:rsidRPr="00490675">
        <w:t xml:space="preserve">an ACT government website or in a daily newspaper circulating in the ACT (see </w:t>
      </w:r>
      <w:hyperlink r:id="rId46" w:tooltip="A2001-14" w:history="1">
        <w:r w:rsidR="001D6FC8" w:rsidRPr="00490675">
          <w:rPr>
            <w:rStyle w:val="charCitHyperlinkAbbrev"/>
          </w:rPr>
          <w:t>Legislation Act</w:t>
        </w:r>
      </w:hyperlink>
      <w:r w:rsidRPr="00490675">
        <w:t xml:space="preserve">, dict, pt 1). The requirement </w:t>
      </w:r>
      <w:r w:rsidR="003F53D8" w:rsidRPr="00490675">
        <w:t>i</w:t>
      </w:r>
      <w:r w:rsidRPr="00490675">
        <w:t>n s (</w:t>
      </w:r>
      <w:r w:rsidR="00AE5FD0" w:rsidRPr="00490675">
        <w:t>3</w:t>
      </w:r>
      <w:r w:rsidRPr="00490675">
        <w:t>) is in addition to the requirement for the Minister to present the report to the Legislati</w:t>
      </w:r>
      <w:r w:rsidR="00CD0B89" w:rsidRPr="00490675">
        <w:t>ve</w:t>
      </w:r>
      <w:r w:rsidRPr="00490675">
        <w:t xml:space="preserve"> Assembly </w:t>
      </w:r>
      <w:r w:rsidR="00927935" w:rsidRPr="00490675">
        <w:t>under s (2)</w:t>
      </w:r>
      <w:r w:rsidRPr="00490675">
        <w:t>.</w:t>
      </w:r>
    </w:p>
    <w:p w14:paraId="6A2AD8C2" w14:textId="77777777" w:rsidR="00392B17" w:rsidRPr="00490675" w:rsidRDefault="00392B17" w:rsidP="009313CB">
      <w:pPr>
        <w:pStyle w:val="IMain"/>
        <w:keepNext/>
      </w:pPr>
      <w:r w:rsidRPr="00490675">
        <w:lastRenderedPageBreak/>
        <w:tab/>
        <w:t>(4)</w:t>
      </w:r>
      <w:r w:rsidRPr="00490675">
        <w:tab/>
        <w:t>In this section:</w:t>
      </w:r>
    </w:p>
    <w:p w14:paraId="08CA6837" w14:textId="77777777" w:rsidR="00392B17" w:rsidRPr="00490675" w:rsidRDefault="00392B17" w:rsidP="00490675">
      <w:pPr>
        <w:pStyle w:val="aDef"/>
      </w:pPr>
      <w:r w:rsidRPr="00490675">
        <w:rPr>
          <w:rStyle w:val="charBoldItals"/>
        </w:rPr>
        <w:t>investigative entity</w:t>
      </w:r>
      <w:r w:rsidRPr="00490675">
        <w:t xml:space="preserve"> means an entity with power to require the production of documents or the answering of questions including, for example, the chief police officer, the human rights commission</w:t>
      </w:r>
      <w:r w:rsidR="00102646" w:rsidRPr="00490675">
        <w:t xml:space="preserve">, </w:t>
      </w:r>
      <w:r w:rsidRPr="00490675">
        <w:t>the ombudsman</w:t>
      </w:r>
      <w:r w:rsidR="00102646" w:rsidRPr="00490675">
        <w:t xml:space="preserve"> and the integrity commission</w:t>
      </w:r>
      <w:r w:rsidR="003D5B3E" w:rsidRPr="00490675">
        <w:t>er</w:t>
      </w:r>
      <w:r w:rsidRPr="00490675">
        <w:t>.</w:t>
      </w:r>
    </w:p>
    <w:p w14:paraId="580CC25F" w14:textId="77777777" w:rsidR="008A582E" w:rsidRPr="00490675" w:rsidRDefault="00490675" w:rsidP="00490675">
      <w:pPr>
        <w:pStyle w:val="AH5Sec"/>
        <w:shd w:val="pct25" w:color="auto" w:fill="auto"/>
      </w:pPr>
      <w:bookmarkStart w:id="34" w:name="_Toc16581018"/>
      <w:r w:rsidRPr="00490675">
        <w:rPr>
          <w:rStyle w:val="CharSectNo"/>
        </w:rPr>
        <w:t>31</w:t>
      </w:r>
      <w:r w:rsidRPr="00490675">
        <w:tab/>
      </w:r>
      <w:r w:rsidR="00953874" w:rsidRPr="00490675">
        <w:t>New section 23DB</w:t>
      </w:r>
      <w:bookmarkEnd w:id="34"/>
    </w:p>
    <w:p w14:paraId="7C899FC8" w14:textId="77777777" w:rsidR="00953874" w:rsidRPr="00490675" w:rsidRDefault="00953874" w:rsidP="00953874">
      <w:pPr>
        <w:pStyle w:val="direction"/>
      </w:pPr>
      <w:r w:rsidRPr="00490675">
        <w:t>in part 6, insert</w:t>
      </w:r>
    </w:p>
    <w:p w14:paraId="46C3C3BA" w14:textId="77777777" w:rsidR="00953874" w:rsidRPr="00490675" w:rsidRDefault="00953874" w:rsidP="00953874">
      <w:pPr>
        <w:pStyle w:val="IH5Sec"/>
      </w:pPr>
      <w:r w:rsidRPr="00490675">
        <w:t>23DB</w:t>
      </w:r>
      <w:r w:rsidRPr="00490675">
        <w:tab/>
        <w:t>Register of visitable places</w:t>
      </w:r>
      <w:r w:rsidRPr="00490675">
        <w:tab/>
      </w:r>
    </w:p>
    <w:p w14:paraId="5F388B03" w14:textId="77777777" w:rsidR="00953874" w:rsidRPr="00490675" w:rsidRDefault="00200C13" w:rsidP="00200C13">
      <w:pPr>
        <w:pStyle w:val="IMain"/>
      </w:pPr>
      <w:r w:rsidRPr="00490675">
        <w:tab/>
        <w:t>(1)</w:t>
      </w:r>
      <w:r w:rsidRPr="00490675">
        <w:tab/>
        <w:t>The relevant director-</w:t>
      </w:r>
      <w:r w:rsidR="00953874" w:rsidRPr="00490675">
        <w:t xml:space="preserve">general </w:t>
      </w:r>
      <w:r w:rsidR="00703C53" w:rsidRPr="00490675">
        <w:t>for a visitable place</w:t>
      </w:r>
      <w:r w:rsidR="008D2435" w:rsidRPr="00490675">
        <w:t xml:space="preserve"> </w:t>
      </w:r>
      <w:r w:rsidR="00953874" w:rsidRPr="00490675">
        <w:t xml:space="preserve">must keep a register of </w:t>
      </w:r>
      <w:r w:rsidR="00703C53" w:rsidRPr="00490675">
        <w:t xml:space="preserve">each </w:t>
      </w:r>
      <w:r w:rsidR="00953874" w:rsidRPr="00490675">
        <w:t>visitable place</w:t>
      </w:r>
      <w:r w:rsidR="00703C53" w:rsidRPr="00490675">
        <w:t xml:space="preserve"> mentioned under</w:t>
      </w:r>
      <w:r w:rsidR="008D2435" w:rsidRPr="00490675">
        <w:t xml:space="preserve"> th</w:t>
      </w:r>
      <w:r w:rsidR="00F50892" w:rsidRPr="00490675">
        <w:t>e</w:t>
      </w:r>
      <w:r w:rsidR="00703C53" w:rsidRPr="00490675">
        <w:t xml:space="preserve"> relevant</w:t>
      </w:r>
      <w:r w:rsidR="00F50892" w:rsidRPr="00490675">
        <w:t xml:space="preserve"> operational </w:t>
      </w:r>
      <w:r w:rsidR="008D2435" w:rsidRPr="00490675">
        <w:t>Act</w:t>
      </w:r>
      <w:r w:rsidR="00953874" w:rsidRPr="00490675">
        <w:t>.</w:t>
      </w:r>
    </w:p>
    <w:p w14:paraId="1739E721" w14:textId="77777777" w:rsidR="002566FA" w:rsidRPr="00490675" w:rsidRDefault="00200C13" w:rsidP="00200C13">
      <w:pPr>
        <w:pStyle w:val="IMain"/>
      </w:pPr>
      <w:r w:rsidRPr="00490675">
        <w:tab/>
        <w:t>(2)</w:t>
      </w:r>
      <w:r w:rsidRPr="00490675">
        <w:tab/>
      </w:r>
      <w:r w:rsidR="00953874" w:rsidRPr="00490675">
        <w:t>The register</w:t>
      </w:r>
      <w:r w:rsidR="002566FA" w:rsidRPr="00490675">
        <w:t>—</w:t>
      </w:r>
    </w:p>
    <w:p w14:paraId="2364AC31" w14:textId="77777777" w:rsidR="00953874" w:rsidRPr="00490675" w:rsidRDefault="002566FA" w:rsidP="002566FA">
      <w:pPr>
        <w:pStyle w:val="Ipara"/>
      </w:pPr>
      <w:r w:rsidRPr="00490675">
        <w:tab/>
        <w:t>(a)</w:t>
      </w:r>
      <w:r w:rsidRPr="00490675">
        <w:tab/>
      </w:r>
      <w:r w:rsidR="00953874" w:rsidRPr="00490675">
        <w:t>must include—</w:t>
      </w:r>
    </w:p>
    <w:p w14:paraId="682E870D" w14:textId="77777777" w:rsidR="00953874" w:rsidRPr="00490675" w:rsidRDefault="007F1F80" w:rsidP="007F1F80">
      <w:pPr>
        <w:pStyle w:val="Isubpara"/>
      </w:pPr>
      <w:r w:rsidRPr="00490675">
        <w:tab/>
        <w:t>(i)</w:t>
      </w:r>
      <w:r w:rsidRPr="00490675">
        <w:tab/>
      </w:r>
      <w:r w:rsidR="00953874" w:rsidRPr="00490675">
        <w:t>the address of each visitable place; and</w:t>
      </w:r>
    </w:p>
    <w:p w14:paraId="5BFFE0DA" w14:textId="77777777" w:rsidR="007F1F80" w:rsidRPr="00490675" w:rsidRDefault="007F1F80" w:rsidP="007F1F80">
      <w:pPr>
        <w:pStyle w:val="Isubpara"/>
      </w:pPr>
      <w:r w:rsidRPr="00490675">
        <w:tab/>
        <w:t>(ii)</w:t>
      </w:r>
      <w:r w:rsidRPr="00490675">
        <w:tab/>
        <w:t>if relevant for a visitable place—the contact details of a person who can provide access to the place; and</w:t>
      </w:r>
    </w:p>
    <w:p w14:paraId="0261F0F4" w14:textId="77777777" w:rsidR="000262FE" w:rsidRPr="00490675" w:rsidRDefault="000262FE" w:rsidP="000262FE">
      <w:pPr>
        <w:pStyle w:val="Isubpara"/>
      </w:pPr>
      <w:r w:rsidRPr="00490675">
        <w:tab/>
        <w:t>(iii)</w:t>
      </w:r>
      <w:r w:rsidRPr="00490675">
        <w:tab/>
        <w:t>any information prescribed by an operational Act; and</w:t>
      </w:r>
    </w:p>
    <w:p w14:paraId="02656762" w14:textId="77777777" w:rsidR="007F1F80" w:rsidRPr="00490675" w:rsidRDefault="007F1F80" w:rsidP="007F1F80">
      <w:pPr>
        <w:pStyle w:val="Ipara"/>
      </w:pPr>
      <w:r w:rsidRPr="00490675">
        <w:tab/>
        <w:t>(b)</w:t>
      </w:r>
      <w:r w:rsidRPr="00490675">
        <w:tab/>
        <w:t>may include—</w:t>
      </w:r>
    </w:p>
    <w:p w14:paraId="073BCA90" w14:textId="77777777" w:rsidR="002C54C1" w:rsidRPr="00490675" w:rsidRDefault="00F50892" w:rsidP="007F1F80">
      <w:pPr>
        <w:pStyle w:val="Isubpara"/>
      </w:pPr>
      <w:r w:rsidRPr="00490675">
        <w:tab/>
        <w:t>(</w:t>
      </w:r>
      <w:r w:rsidR="007F1F80" w:rsidRPr="00490675">
        <w:t>i</w:t>
      </w:r>
      <w:r w:rsidRPr="00490675">
        <w:t>)</w:t>
      </w:r>
      <w:r w:rsidRPr="00490675">
        <w:tab/>
      </w:r>
      <w:r w:rsidR="00953874" w:rsidRPr="00490675">
        <w:t>the name of each entitled person at each visitable place; and</w:t>
      </w:r>
    </w:p>
    <w:p w14:paraId="1BD6A404" w14:textId="77777777" w:rsidR="00F50892" w:rsidRPr="00490675" w:rsidRDefault="002C54C1" w:rsidP="007F1F80">
      <w:pPr>
        <w:pStyle w:val="Isubpara"/>
      </w:pPr>
      <w:r w:rsidRPr="00490675">
        <w:tab/>
        <w:t>(</w:t>
      </w:r>
      <w:r w:rsidR="007F1F80" w:rsidRPr="00490675">
        <w:t>ii</w:t>
      </w:r>
      <w:r w:rsidRPr="00490675">
        <w:t>)</w:t>
      </w:r>
      <w:r w:rsidRPr="00490675">
        <w:tab/>
      </w:r>
      <w:r w:rsidR="00EA2925" w:rsidRPr="00490675">
        <w:t xml:space="preserve">the name and </w:t>
      </w:r>
      <w:r w:rsidR="0070165E" w:rsidRPr="00490675">
        <w:t xml:space="preserve">contact details of </w:t>
      </w:r>
      <w:r w:rsidRPr="00490675">
        <w:t xml:space="preserve">each operating entity for each visitable place; and </w:t>
      </w:r>
      <w:r w:rsidR="00953874" w:rsidRPr="00490675">
        <w:tab/>
      </w:r>
    </w:p>
    <w:p w14:paraId="145EF807" w14:textId="77777777" w:rsidR="00953874" w:rsidRPr="00490675" w:rsidRDefault="002C54C1" w:rsidP="007F1F80">
      <w:pPr>
        <w:pStyle w:val="Isubpara"/>
      </w:pPr>
      <w:r w:rsidRPr="00490675">
        <w:tab/>
        <w:t>(</w:t>
      </w:r>
      <w:r w:rsidR="007F1F80" w:rsidRPr="00490675">
        <w:t>iii</w:t>
      </w:r>
      <w:r w:rsidRPr="00490675">
        <w:t>)</w:t>
      </w:r>
      <w:r w:rsidRPr="00490675">
        <w:tab/>
        <w:t>if an operating entity for a</w:t>
      </w:r>
      <w:r w:rsidR="00953874" w:rsidRPr="00490675">
        <w:t xml:space="preserve"> visitable place is not an individual—the name, phone number and email address of the following:</w:t>
      </w:r>
    </w:p>
    <w:p w14:paraId="1A5DEC41" w14:textId="77777777" w:rsidR="00953874" w:rsidRPr="00490675" w:rsidRDefault="007F1F80" w:rsidP="007F1F80">
      <w:pPr>
        <w:pStyle w:val="Isubsubpara"/>
      </w:pPr>
      <w:r w:rsidRPr="00490675">
        <w:tab/>
        <w:t>(A)</w:t>
      </w:r>
      <w:r w:rsidRPr="00490675">
        <w:tab/>
      </w:r>
      <w:r w:rsidR="00953874" w:rsidRPr="00490675">
        <w:t xml:space="preserve">an employee or volunteer based at the place; </w:t>
      </w:r>
    </w:p>
    <w:p w14:paraId="203D2693" w14:textId="77777777" w:rsidR="00883AEE" w:rsidRPr="00490675" w:rsidRDefault="00F50892" w:rsidP="007F1F80">
      <w:pPr>
        <w:pStyle w:val="Isubsubpara"/>
      </w:pPr>
      <w:r w:rsidRPr="00490675">
        <w:tab/>
        <w:t>(</w:t>
      </w:r>
      <w:r w:rsidR="007F1F80" w:rsidRPr="00490675">
        <w:t>B</w:t>
      </w:r>
      <w:r w:rsidRPr="00490675">
        <w:t>)</w:t>
      </w:r>
      <w:r w:rsidRPr="00490675">
        <w:tab/>
      </w:r>
      <w:r w:rsidR="00953874" w:rsidRPr="00490675">
        <w:t xml:space="preserve">2 employees of the </w:t>
      </w:r>
      <w:r w:rsidR="002C54C1" w:rsidRPr="00490675">
        <w:t>entity</w:t>
      </w:r>
      <w:r w:rsidR="00953874" w:rsidRPr="00490675">
        <w:t>.</w:t>
      </w:r>
    </w:p>
    <w:p w14:paraId="64FD8847" w14:textId="77777777" w:rsidR="00953874" w:rsidRPr="00490675" w:rsidRDefault="00F50892" w:rsidP="00F50892">
      <w:pPr>
        <w:pStyle w:val="IMain"/>
      </w:pPr>
      <w:r w:rsidRPr="00490675">
        <w:lastRenderedPageBreak/>
        <w:tab/>
        <w:t>(3)</w:t>
      </w:r>
      <w:r w:rsidRPr="00490675">
        <w:tab/>
      </w:r>
      <w:r w:rsidR="00953874" w:rsidRPr="00490675">
        <w:t>The</w:t>
      </w:r>
      <w:r w:rsidR="000B0D68" w:rsidRPr="00490675">
        <w:t xml:space="preserve"> rele</w:t>
      </w:r>
      <w:r w:rsidR="00883AEE" w:rsidRPr="00490675">
        <w:t>va</w:t>
      </w:r>
      <w:r w:rsidR="000B0D68" w:rsidRPr="00490675">
        <w:t>nt</w:t>
      </w:r>
      <w:r w:rsidR="00953874" w:rsidRPr="00490675">
        <w:t xml:space="preserve"> director-general </w:t>
      </w:r>
      <w:r w:rsidR="000B0D68" w:rsidRPr="00490675">
        <w:t xml:space="preserve">for </w:t>
      </w:r>
      <w:r w:rsidR="00E93B22" w:rsidRPr="00490675">
        <w:t>a visitable place</w:t>
      </w:r>
      <w:r w:rsidR="000B0D68" w:rsidRPr="00490675">
        <w:t xml:space="preserve"> </w:t>
      </w:r>
      <w:r w:rsidR="00953874" w:rsidRPr="00490675">
        <w:t>must</w:t>
      </w:r>
      <w:r w:rsidR="00AA3F25" w:rsidRPr="00490675">
        <w:t>, on request,</w:t>
      </w:r>
      <w:r w:rsidR="00953874" w:rsidRPr="00490675">
        <w:t xml:space="preserve"> give information on the register to</w:t>
      </w:r>
      <w:r w:rsidR="00BD7658" w:rsidRPr="00490675">
        <w:t xml:space="preserve"> any of the following:</w:t>
      </w:r>
      <w:r w:rsidR="00953874" w:rsidRPr="00490675">
        <w:tab/>
      </w:r>
    </w:p>
    <w:p w14:paraId="6D61F271" w14:textId="77777777" w:rsidR="00BD7658" w:rsidRPr="00490675" w:rsidRDefault="00F50892" w:rsidP="00F50892">
      <w:pPr>
        <w:pStyle w:val="Ipara"/>
      </w:pPr>
      <w:r w:rsidRPr="00490675">
        <w:tab/>
        <w:t>(a)</w:t>
      </w:r>
      <w:r w:rsidRPr="00490675">
        <w:tab/>
      </w:r>
      <w:r w:rsidR="00953874" w:rsidRPr="00490675">
        <w:t>an official visitor</w:t>
      </w:r>
      <w:r w:rsidR="000B0D68" w:rsidRPr="00490675">
        <w:t xml:space="preserve"> </w:t>
      </w:r>
      <w:r w:rsidR="00E93B22" w:rsidRPr="00490675">
        <w:t>for</w:t>
      </w:r>
      <w:r w:rsidR="000B0D68" w:rsidRPr="00490675">
        <w:t xml:space="preserve"> </w:t>
      </w:r>
      <w:r w:rsidR="00E93B22" w:rsidRPr="00490675">
        <w:t>the place</w:t>
      </w:r>
      <w:r w:rsidR="00953874" w:rsidRPr="00490675">
        <w:t xml:space="preserve">; </w:t>
      </w:r>
    </w:p>
    <w:p w14:paraId="619ED368" w14:textId="77777777" w:rsidR="00BD7658" w:rsidRPr="00490675" w:rsidRDefault="00167C5D" w:rsidP="00BD7658">
      <w:pPr>
        <w:pStyle w:val="Ipara"/>
      </w:pPr>
      <w:r w:rsidRPr="00490675">
        <w:tab/>
        <w:t>(</w:t>
      </w:r>
      <w:r w:rsidR="00BD7658" w:rsidRPr="00490675">
        <w:t>b</w:t>
      </w:r>
      <w:r w:rsidRPr="00490675">
        <w:t>)</w:t>
      </w:r>
      <w:r w:rsidRPr="00490675">
        <w:tab/>
        <w:t>the official visitor</w:t>
      </w:r>
      <w:r w:rsidR="002C54C1" w:rsidRPr="00490675">
        <w:t>s</w:t>
      </w:r>
      <w:r w:rsidRPr="00490675">
        <w:t xml:space="preserve"> board; </w:t>
      </w:r>
      <w:r w:rsidR="00BD7658" w:rsidRPr="00490675">
        <w:tab/>
      </w:r>
    </w:p>
    <w:p w14:paraId="25212E73" w14:textId="77777777" w:rsidR="00BD7658" w:rsidRPr="00490675" w:rsidRDefault="00BD7658" w:rsidP="00BD7658">
      <w:pPr>
        <w:pStyle w:val="Ipara"/>
      </w:pPr>
      <w:r w:rsidRPr="00490675">
        <w:tab/>
        <w:t>(</w:t>
      </w:r>
      <w:r w:rsidR="00D249D3" w:rsidRPr="00490675">
        <w:t>c</w:t>
      </w:r>
      <w:r w:rsidRPr="00490675">
        <w:t>)</w:t>
      </w:r>
      <w:r w:rsidRPr="00490675">
        <w:tab/>
        <w:t xml:space="preserve">the public advocate; </w:t>
      </w:r>
    </w:p>
    <w:p w14:paraId="04FFBA50" w14:textId="1D4FBA1A" w:rsidR="00450B15" w:rsidRPr="00490675" w:rsidRDefault="00BD7658" w:rsidP="005D3E63">
      <w:pPr>
        <w:pStyle w:val="Ipara"/>
      </w:pPr>
      <w:r w:rsidRPr="00490675">
        <w:tab/>
        <w:t>(</w:t>
      </w:r>
      <w:r w:rsidR="00D249D3" w:rsidRPr="00490675">
        <w:t>d</w:t>
      </w:r>
      <w:r w:rsidRPr="00490675">
        <w:t>)</w:t>
      </w:r>
      <w:r w:rsidRPr="00490675">
        <w:tab/>
        <w:t xml:space="preserve">a commissioner under the </w:t>
      </w:r>
      <w:hyperlink r:id="rId47" w:tooltip="A2005-40" w:history="1">
        <w:r w:rsidR="001D6FC8" w:rsidRPr="00490675">
          <w:rPr>
            <w:rStyle w:val="charCitHyperlinkItal"/>
          </w:rPr>
          <w:t>Human Rights Commission Act 2005</w:t>
        </w:r>
      </w:hyperlink>
      <w:r w:rsidR="002F2D9E" w:rsidRPr="00490675">
        <w:t>;</w:t>
      </w:r>
    </w:p>
    <w:p w14:paraId="619B3BF1" w14:textId="77777777" w:rsidR="007F1F80" w:rsidRPr="00490675" w:rsidRDefault="002F2D9E" w:rsidP="002F2D9E">
      <w:pPr>
        <w:pStyle w:val="Ipara"/>
      </w:pPr>
      <w:r w:rsidRPr="00490675">
        <w:tab/>
        <w:t>(e)</w:t>
      </w:r>
      <w:r w:rsidRPr="00490675">
        <w:tab/>
        <w:t>the senior practitioner.</w:t>
      </w:r>
    </w:p>
    <w:p w14:paraId="1B578530" w14:textId="77777777" w:rsidR="00953874" w:rsidRPr="00490675" w:rsidRDefault="00F50892" w:rsidP="00F50892">
      <w:pPr>
        <w:pStyle w:val="IMain"/>
      </w:pPr>
      <w:r w:rsidRPr="00490675">
        <w:tab/>
        <w:t>(4)</w:t>
      </w:r>
      <w:r w:rsidRPr="00490675">
        <w:tab/>
      </w:r>
      <w:r w:rsidR="00953874" w:rsidRPr="00490675">
        <w:t xml:space="preserve">The </w:t>
      </w:r>
      <w:r w:rsidR="000B0D68" w:rsidRPr="00490675">
        <w:t xml:space="preserve">relevant </w:t>
      </w:r>
      <w:r w:rsidR="00953874" w:rsidRPr="00490675">
        <w:t xml:space="preserve">director-general </w:t>
      </w:r>
      <w:r w:rsidR="000B0D68" w:rsidRPr="00490675">
        <w:t xml:space="preserve">for </w:t>
      </w:r>
      <w:r w:rsidR="00E93B22" w:rsidRPr="00490675">
        <w:t>a visitable place</w:t>
      </w:r>
      <w:r w:rsidR="000B0D68" w:rsidRPr="00490675">
        <w:t xml:space="preserve"> </w:t>
      </w:r>
      <w:r w:rsidR="00953874" w:rsidRPr="00490675">
        <w:t xml:space="preserve">may, on request, give </w:t>
      </w:r>
      <w:r w:rsidR="007F2A40" w:rsidRPr="00490675">
        <w:t xml:space="preserve">the </w:t>
      </w:r>
      <w:r w:rsidR="00D5715A" w:rsidRPr="00490675">
        <w:t xml:space="preserve">information </w:t>
      </w:r>
      <w:r w:rsidR="007F2A40" w:rsidRPr="00490675">
        <w:t xml:space="preserve">mentioned in subsection (2) (a) </w:t>
      </w:r>
      <w:r w:rsidR="00953874" w:rsidRPr="00490675">
        <w:t>to any of the following people, if satisfied giving the information is reasonable in the circumstances:</w:t>
      </w:r>
    </w:p>
    <w:p w14:paraId="079D46DA" w14:textId="77777777" w:rsidR="00953874" w:rsidRPr="00490675" w:rsidRDefault="00F50892" w:rsidP="00F50892">
      <w:pPr>
        <w:pStyle w:val="Ipara"/>
      </w:pPr>
      <w:r w:rsidRPr="00490675">
        <w:tab/>
        <w:t>(a)</w:t>
      </w:r>
      <w:r w:rsidRPr="00490675">
        <w:tab/>
      </w:r>
      <w:r w:rsidR="00953874" w:rsidRPr="00490675">
        <w:t>a person exercising a function under this Act</w:t>
      </w:r>
      <w:r w:rsidR="000B0D68" w:rsidRPr="00490675">
        <w:t xml:space="preserve"> or the operational Act</w:t>
      </w:r>
      <w:r w:rsidR="00953874" w:rsidRPr="00490675">
        <w:t xml:space="preserve">; </w:t>
      </w:r>
    </w:p>
    <w:p w14:paraId="37B3C674" w14:textId="16A3454C" w:rsidR="00953874" w:rsidRPr="00490675" w:rsidRDefault="00F50892" w:rsidP="00F50892">
      <w:pPr>
        <w:pStyle w:val="Ipara"/>
      </w:pPr>
      <w:r w:rsidRPr="00490675">
        <w:tab/>
        <w:t>(b)</w:t>
      </w:r>
      <w:r w:rsidRPr="00490675">
        <w:tab/>
      </w:r>
      <w:r w:rsidR="00953874" w:rsidRPr="00490675">
        <w:t xml:space="preserve">a member of the emergency services under the </w:t>
      </w:r>
      <w:hyperlink r:id="rId48" w:tooltip="A2004-28" w:history="1">
        <w:r w:rsidR="001D6FC8" w:rsidRPr="00490675">
          <w:rPr>
            <w:rStyle w:val="charCitHyperlinkItal"/>
          </w:rPr>
          <w:t>Emergencies Act 2004</w:t>
        </w:r>
      </w:hyperlink>
      <w:r w:rsidR="00953874" w:rsidRPr="00490675">
        <w:t>;</w:t>
      </w:r>
    </w:p>
    <w:p w14:paraId="06D11EE5" w14:textId="77777777" w:rsidR="00953874" w:rsidRPr="00490675" w:rsidRDefault="00F50892" w:rsidP="00F50892">
      <w:pPr>
        <w:pStyle w:val="Ipara"/>
      </w:pPr>
      <w:r w:rsidRPr="00490675">
        <w:tab/>
        <w:t>(c)</w:t>
      </w:r>
      <w:r w:rsidRPr="00490675">
        <w:tab/>
      </w:r>
      <w:r w:rsidR="00953874" w:rsidRPr="00490675">
        <w:t>an entitled person</w:t>
      </w:r>
      <w:r w:rsidR="000B0D68" w:rsidRPr="00490675">
        <w:t xml:space="preserve"> </w:t>
      </w:r>
      <w:r w:rsidR="00883AEE" w:rsidRPr="00490675">
        <w:t>at</w:t>
      </w:r>
      <w:r w:rsidR="000B0D68" w:rsidRPr="00490675">
        <w:t xml:space="preserve"> the place</w:t>
      </w:r>
      <w:r w:rsidR="00953874" w:rsidRPr="00490675">
        <w:t>;</w:t>
      </w:r>
    </w:p>
    <w:p w14:paraId="1F9AE6FF" w14:textId="77777777" w:rsidR="00953874" w:rsidRPr="00490675" w:rsidRDefault="00F50892" w:rsidP="00F50892">
      <w:pPr>
        <w:pStyle w:val="Ipara"/>
      </w:pPr>
      <w:r w:rsidRPr="00490675">
        <w:tab/>
        <w:t>(d)</w:t>
      </w:r>
      <w:r w:rsidRPr="00490675">
        <w:tab/>
      </w:r>
      <w:r w:rsidR="00953874" w:rsidRPr="00490675">
        <w:t>a carer or legal representative of an entitled person</w:t>
      </w:r>
      <w:r w:rsidR="000B0D68" w:rsidRPr="00490675">
        <w:t xml:space="preserve"> </w:t>
      </w:r>
      <w:r w:rsidR="00883AEE" w:rsidRPr="00490675">
        <w:t>at</w:t>
      </w:r>
      <w:r w:rsidR="000B0D68" w:rsidRPr="00490675">
        <w:t xml:space="preserve"> the place</w:t>
      </w:r>
      <w:r w:rsidR="00953874" w:rsidRPr="00490675">
        <w:t>;</w:t>
      </w:r>
    </w:p>
    <w:p w14:paraId="149C9A22" w14:textId="77777777" w:rsidR="00826FE0" w:rsidRPr="00490675" w:rsidRDefault="00F50892" w:rsidP="001C7E20">
      <w:pPr>
        <w:pStyle w:val="Ipara"/>
      </w:pPr>
      <w:r w:rsidRPr="00490675">
        <w:tab/>
        <w:t>(e)</w:t>
      </w:r>
      <w:r w:rsidRPr="00490675">
        <w:tab/>
      </w:r>
      <w:r w:rsidR="00953874" w:rsidRPr="00490675">
        <w:t xml:space="preserve">anyone else approved by the </w:t>
      </w:r>
      <w:r w:rsidR="000B0D68" w:rsidRPr="00490675">
        <w:t xml:space="preserve">relevant </w:t>
      </w:r>
      <w:r w:rsidR="00953874" w:rsidRPr="00490675">
        <w:t>director-general.</w:t>
      </w:r>
    </w:p>
    <w:p w14:paraId="56D1C77E" w14:textId="77777777" w:rsidR="00F50892" w:rsidRPr="00490675" w:rsidRDefault="00F50892" w:rsidP="00F50892">
      <w:pPr>
        <w:pStyle w:val="IMain"/>
      </w:pPr>
      <w:r w:rsidRPr="00490675">
        <w:tab/>
        <w:t>(5)</w:t>
      </w:r>
      <w:r w:rsidRPr="00490675">
        <w:tab/>
      </w:r>
      <w:r w:rsidR="00953874" w:rsidRPr="00490675">
        <w:t>In this section:</w:t>
      </w:r>
    </w:p>
    <w:p w14:paraId="48DF0F01" w14:textId="10A643E3" w:rsidR="00D5715A" w:rsidRPr="00490675" w:rsidRDefault="00953874" w:rsidP="00490675">
      <w:pPr>
        <w:pStyle w:val="aDef"/>
      </w:pPr>
      <w:r w:rsidRPr="00490675">
        <w:rPr>
          <w:rStyle w:val="charBoldItals"/>
        </w:rPr>
        <w:t>carer</w:t>
      </w:r>
      <w:r w:rsidRPr="00490675">
        <w:t xml:space="preserve">—see the </w:t>
      </w:r>
      <w:hyperlink r:id="rId49" w:tooltip="A1991-62" w:history="1">
        <w:r w:rsidR="001D6FC8" w:rsidRPr="00490675">
          <w:rPr>
            <w:rStyle w:val="charCitHyperlinkItal"/>
          </w:rPr>
          <w:t>Guardianship and Management of Property Act 1991</w:t>
        </w:r>
      </w:hyperlink>
      <w:r w:rsidRPr="00490675">
        <w:t>, section 6.</w:t>
      </w:r>
    </w:p>
    <w:p w14:paraId="304F7839" w14:textId="77777777" w:rsidR="00953874" w:rsidRPr="00490675" w:rsidRDefault="00953874" w:rsidP="00490675">
      <w:pPr>
        <w:pStyle w:val="aDef"/>
      </w:pPr>
      <w:r w:rsidRPr="00490675">
        <w:rPr>
          <w:rStyle w:val="charBoldItals"/>
        </w:rPr>
        <w:t>legal representative</w:t>
      </w:r>
      <w:r w:rsidRPr="00490675">
        <w:t>, of an entitled person</w:t>
      </w:r>
      <w:r w:rsidR="00CD0B89" w:rsidRPr="00490675">
        <w:t xml:space="preserve"> who</w:t>
      </w:r>
      <w:r w:rsidRPr="00490675">
        <w:t xml:space="preserve"> does not have legal capacity</w:t>
      </w:r>
      <w:r w:rsidR="00CD0B89" w:rsidRPr="00490675">
        <w:t xml:space="preserve">, means </w:t>
      </w:r>
      <w:r w:rsidRPr="00490675">
        <w:t>the person’s parent or guardian.</w:t>
      </w:r>
    </w:p>
    <w:p w14:paraId="73C3FAE5" w14:textId="77777777" w:rsidR="00D249D3" w:rsidRPr="00490675" w:rsidRDefault="00490675" w:rsidP="00490675">
      <w:pPr>
        <w:pStyle w:val="AH5Sec"/>
        <w:shd w:val="pct25" w:color="auto" w:fill="auto"/>
      </w:pPr>
      <w:bookmarkStart w:id="35" w:name="_Toc16581019"/>
      <w:r w:rsidRPr="00490675">
        <w:rPr>
          <w:rStyle w:val="CharSectNo"/>
        </w:rPr>
        <w:lastRenderedPageBreak/>
        <w:t>32</w:t>
      </w:r>
      <w:r w:rsidRPr="00490675">
        <w:tab/>
      </w:r>
      <w:r w:rsidR="00D249D3" w:rsidRPr="00490675">
        <w:t>Register of visitable places</w:t>
      </w:r>
      <w:r w:rsidR="00D249D3" w:rsidRPr="00490675">
        <w:br/>
        <w:t>New section 23DB (3) (ba)</w:t>
      </w:r>
      <w:bookmarkEnd w:id="35"/>
    </w:p>
    <w:p w14:paraId="407D1B60" w14:textId="77777777" w:rsidR="00D249D3" w:rsidRPr="00490675" w:rsidRDefault="00D249D3" w:rsidP="00D249D3">
      <w:pPr>
        <w:pStyle w:val="direction"/>
      </w:pPr>
      <w:r w:rsidRPr="00490675">
        <w:t>insert</w:t>
      </w:r>
    </w:p>
    <w:p w14:paraId="1A901934" w14:textId="77777777" w:rsidR="00D249D3" w:rsidRPr="00490675" w:rsidRDefault="00E50C55" w:rsidP="00E50C55">
      <w:pPr>
        <w:pStyle w:val="Ipara"/>
      </w:pPr>
      <w:r w:rsidRPr="00490675">
        <w:tab/>
      </w:r>
      <w:r w:rsidR="00D249D3" w:rsidRPr="00490675">
        <w:t>(ba)</w:t>
      </w:r>
      <w:r w:rsidR="00D249D3" w:rsidRPr="00490675">
        <w:tab/>
      </w:r>
      <w:r w:rsidR="00CD0B89" w:rsidRPr="00490675">
        <w:t xml:space="preserve">the </w:t>
      </w:r>
      <w:r w:rsidR="00D249D3" w:rsidRPr="00490675">
        <w:t xml:space="preserve">official visitors executive officer; </w:t>
      </w:r>
    </w:p>
    <w:p w14:paraId="2523A5E0" w14:textId="77777777" w:rsidR="00CD0B89" w:rsidRPr="00490675" w:rsidRDefault="00490675" w:rsidP="00490675">
      <w:pPr>
        <w:pStyle w:val="AH5Sec"/>
        <w:shd w:val="pct25" w:color="auto" w:fill="auto"/>
      </w:pPr>
      <w:bookmarkStart w:id="36" w:name="_Toc16581020"/>
      <w:r w:rsidRPr="00490675">
        <w:rPr>
          <w:rStyle w:val="CharSectNo"/>
        </w:rPr>
        <w:t>33</w:t>
      </w:r>
      <w:r w:rsidRPr="00490675">
        <w:tab/>
      </w:r>
      <w:r w:rsidR="00CD0B89" w:rsidRPr="00490675">
        <w:t>Voting at meetings</w:t>
      </w:r>
      <w:r w:rsidR="00CD0B89" w:rsidRPr="00490675">
        <w:br/>
        <w:t>Section 23E (2)</w:t>
      </w:r>
      <w:bookmarkEnd w:id="36"/>
    </w:p>
    <w:p w14:paraId="639F4EE0" w14:textId="77777777" w:rsidR="00CD0B89" w:rsidRPr="00490675" w:rsidRDefault="00CD0B89" w:rsidP="00CD0B89">
      <w:pPr>
        <w:pStyle w:val="direction"/>
      </w:pPr>
      <w:r w:rsidRPr="00490675">
        <w:t>omit</w:t>
      </w:r>
    </w:p>
    <w:p w14:paraId="71A1D2AB" w14:textId="77777777" w:rsidR="00CD0B89" w:rsidRPr="00490675" w:rsidRDefault="00CD0B89" w:rsidP="00CD0B89">
      <w:pPr>
        <w:pStyle w:val="Amainreturn"/>
      </w:pPr>
      <w:r w:rsidRPr="00490675">
        <w:t>public trustee and guardian</w:t>
      </w:r>
    </w:p>
    <w:p w14:paraId="681BEE84" w14:textId="77777777" w:rsidR="00CD0B89" w:rsidRPr="00490675" w:rsidRDefault="00CD0B89" w:rsidP="00CD0B89">
      <w:pPr>
        <w:pStyle w:val="direction"/>
      </w:pPr>
      <w:r w:rsidRPr="00490675">
        <w:t>substitute</w:t>
      </w:r>
    </w:p>
    <w:p w14:paraId="129A3CA9" w14:textId="77777777" w:rsidR="00CD0B89" w:rsidRPr="00490675" w:rsidRDefault="00CD0B89" w:rsidP="00CD0B89">
      <w:pPr>
        <w:pStyle w:val="Amainreturn"/>
      </w:pPr>
      <w:r w:rsidRPr="00490675">
        <w:t>chair of the board</w:t>
      </w:r>
    </w:p>
    <w:p w14:paraId="4215D8CA" w14:textId="77777777" w:rsidR="00C83D1E" w:rsidRPr="00490675" w:rsidRDefault="00490675" w:rsidP="00490675">
      <w:pPr>
        <w:pStyle w:val="AH5Sec"/>
        <w:shd w:val="pct25" w:color="auto" w:fill="auto"/>
      </w:pPr>
      <w:bookmarkStart w:id="37" w:name="_Toc16581021"/>
      <w:r w:rsidRPr="00490675">
        <w:rPr>
          <w:rStyle w:val="CharSectNo"/>
        </w:rPr>
        <w:t>34</w:t>
      </w:r>
      <w:r w:rsidRPr="00490675">
        <w:tab/>
      </w:r>
      <w:r w:rsidR="00C83D1E" w:rsidRPr="00490675">
        <w:t>New section 23F</w:t>
      </w:r>
      <w:bookmarkEnd w:id="37"/>
    </w:p>
    <w:p w14:paraId="5B2A9C77" w14:textId="77777777" w:rsidR="00C83D1E" w:rsidRPr="00490675" w:rsidRDefault="00C83D1E" w:rsidP="00C83D1E">
      <w:pPr>
        <w:pStyle w:val="direction"/>
      </w:pPr>
      <w:r w:rsidRPr="00490675">
        <w:t>insert</w:t>
      </w:r>
    </w:p>
    <w:p w14:paraId="0CC16E54" w14:textId="77777777" w:rsidR="00C83D1E" w:rsidRPr="00490675" w:rsidRDefault="00C83D1E" w:rsidP="00C83D1E">
      <w:pPr>
        <w:pStyle w:val="IH5Sec"/>
      </w:pPr>
      <w:r w:rsidRPr="00490675">
        <w:t>23F</w:t>
      </w:r>
      <w:r w:rsidRPr="00490675">
        <w:tab/>
        <w:t>Minister may make guidelines</w:t>
      </w:r>
    </w:p>
    <w:p w14:paraId="73B251F9" w14:textId="77777777" w:rsidR="009238B2" w:rsidRPr="00490675" w:rsidRDefault="00C83D1E" w:rsidP="00C83D1E">
      <w:pPr>
        <w:pStyle w:val="IMain"/>
      </w:pPr>
      <w:r w:rsidRPr="00490675">
        <w:tab/>
        <w:t>(1)</w:t>
      </w:r>
      <w:r w:rsidRPr="00490675">
        <w:tab/>
        <w:t>The Minister may</w:t>
      </w:r>
      <w:r w:rsidR="009238B2" w:rsidRPr="00490675">
        <w:t>—</w:t>
      </w:r>
    </w:p>
    <w:p w14:paraId="1AFFA5E9" w14:textId="77777777" w:rsidR="00C83D1E" w:rsidRPr="00490675" w:rsidRDefault="009238B2" w:rsidP="009238B2">
      <w:pPr>
        <w:pStyle w:val="Ipara"/>
      </w:pPr>
      <w:r w:rsidRPr="00490675">
        <w:tab/>
        <w:t>(a)</w:t>
      </w:r>
      <w:r w:rsidRPr="00490675">
        <w:tab/>
      </w:r>
      <w:r w:rsidR="00C83D1E" w:rsidRPr="00490675">
        <w:t>after consulting the operational Minister for a visitable place, make guidelines about—</w:t>
      </w:r>
    </w:p>
    <w:p w14:paraId="5C8C9736" w14:textId="77777777" w:rsidR="00C83D1E" w:rsidRPr="00490675" w:rsidRDefault="009238B2" w:rsidP="009238B2">
      <w:pPr>
        <w:pStyle w:val="Isubpara"/>
      </w:pPr>
      <w:r w:rsidRPr="00490675">
        <w:tab/>
        <w:t>(i)</w:t>
      </w:r>
      <w:r w:rsidRPr="00490675">
        <w:tab/>
      </w:r>
      <w:r w:rsidR="00C83D1E" w:rsidRPr="00490675">
        <w:t>visits by an official visitor for the place; and</w:t>
      </w:r>
    </w:p>
    <w:p w14:paraId="1891DBF8" w14:textId="77777777" w:rsidR="000A6BAD" w:rsidRPr="00490675" w:rsidRDefault="000A6BAD" w:rsidP="000A6BAD">
      <w:pPr>
        <w:pStyle w:val="Isubpara"/>
      </w:pPr>
      <w:r w:rsidRPr="00490675">
        <w:tab/>
        <w:t>(ii)</w:t>
      </w:r>
      <w:r w:rsidRPr="00490675">
        <w:tab/>
      </w:r>
      <w:r w:rsidR="00275758" w:rsidRPr="00490675">
        <w:t xml:space="preserve">the inspection by an official visitor </w:t>
      </w:r>
      <w:r w:rsidR="00070AB0" w:rsidRPr="00490675">
        <w:t xml:space="preserve">for the place </w:t>
      </w:r>
      <w:r w:rsidR="00275758" w:rsidRPr="00490675">
        <w:t>of records relating to entitled people at the place, including requirements and guidance for compliance with section</w:t>
      </w:r>
      <w:r w:rsidR="00070AB0" w:rsidRPr="00490675">
        <w:t> </w:t>
      </w:r>
      <w:r w:rsidR="00275758" w:rsidRPr="00490675">
        <w:t>15</w:t>
      </w:r>
      <w:r w:rsidR="00070AB0" w:rsidRPr="00490675">
        <w:t> </w:t>
      </w:r>
      <w:r w:rsidR="00275758" w:rsidRPr="00490675">
        <w:t>(2) (a) and (b) and (3)</w:t>
      </w:r>
      <w:r w:rsidRPr="00490675">
        <w:t>; and</w:t>
      </w:r>
    </w:p>
    <w:p w14:paraId="2EB07B68" w14:textId="77777777" w:rsidR="00C83D1E" w:rsidRPr="00490675" w:rsidRDefault="00C83D1E" w:rsidP="009238B2">
      <w:pPr>
        <w:pStyle w:val="Isubpara"/>
      </w:pPr>
      <w:r w:rsidRPr="00490675">
        <w:tab/>
        <w:t>(</w:t>
      </w:r>
      <w:r w:rsidR="009238B2" w:rsidRPr="00490675">
        <w:t>ii</w:t>
      </w:r>
      <w:r w:rsidR="000A6BAD" w:rsidRPr="00490675">
        <w:t>i</w:t>
      </w:r>
      <w:r w:rsidRPr="00490675">
        <w:t>)</w:t>
      </w:r>
      <w:r w:rsidRPr="00490675">
        <w:tab/>
        <w:t>the handling of complaints, and referral of complaints to investigative entities, by an official visitor for the place; and</w:t>
      </w:r>
    </w:p>
    <w:p w14:paraId="437B151B" w14:textId="77777777" w:rsidR="009238B2" w:rsidRPr="00490675" w:rsidRDefault="00C83D1E" w:rsidP="009313CB">
      <w:pPr>
        <w:pStyle w:val="Isubpara"/>
        <w:keepNext/>
      </w:pPr>
      <w:r w:rsidRPr="00490675">
        <w:lastRenderedPageBreak/>
        <w:tab/>
        <w:t>(</w:t>
      </w:r>
      <w:r w:rsidR="009238B2" w:rsidRPr="00490675">
        <w:t>i</w:t>
      </w:r>
      <w:r w:rsidR="000A6BAD" w:rsidRPr="00490675">
        <w:t>v</w:t>
      </w:r>
      <w:r w:rsidRPr="00490675">
        <w:t>)</w:t>
      </w:r>
      <w:r w:rsidRPr="00490675">
        <w:tab/>
        <w:t>any other matter</w:t>
      </w:r>
      <w:r w:rsidR="009238B2" w:rsidRPr="00490675">
        <w:t xml:space="preserve"> relating to the place or official visitor</w:t>
      </w:r>
      <w:r w:rsidR="00534C6E" w:rsidRPr="00490675">
        <w:t xml:space="preserve"> for the place</w:t>
      </w:r>
      <w:r w:rsidR="009238B2" w:rsidRPr="00490675">
        <w:t>; and</w:t>
      </w:r>
    </w:p>
    <w:p w14:paraId="63E57BDB" w14:textId="77777777" w:rsidR="00C83D1E" w:rsidRPr="00490675" w:rsidRDefault="009238B2" w:rsidP="009238B2">
      <w:pPr>
        <w:pStyle w:val="Ipara"/>
      </w:pPr>
      <w:r w:rsidRPr="00490675">
        <w:tab/>
        <w:t>(b)</w:t>
      </w:r>
      <w:r w:rsidRPr="00490675">
        <w:tab/>
        <w:t>make guidelines about any other matter</w:t>
      </w:r>
      <w:r w:rsidR="00C83D1E" w:rsidRPr="00490675">
        <w:t>.</w:t>
      </w:r>
    </w:p>
    <w:p w14:paraId="75CD7299" w14:textId="77777777" w:rsidR="00C83D1E" w:rsidRPr="00490675" w:rsidRDefault="00C83D1E" w:rsidP="00490675">
      <w:pPr>
        <w:pStyle w:val="IMain"/>
        <w:keepNext/>
      </w:pPr>
      <w:r w:rsidRPr="00490675">
        <w:tab/>
        <w:t>(</w:t>
      </w:r>
      <w:r w:rsidR="00017CA4" w:rsidRPr="00490675">
        <w:t>2</w:t>
      </w:r>
      <w:r w:rsidRPr="00490675">
        <w:t>)</w:t>
      </w:r>
      <w:r w:rsidRPr="00490675">
        <w:tab/>
        <w:t>A guideline is a disallowable instrument.</w:t>
      </w:r>
    </w:p>
    <w:p w14:paraId="65B242F4" w14:textId="558715AF" w:rsidR="00C83D1E" w:rsidRPr="00490675" w:rsidRDefault="00017CA4" w:rsidP="0038423E">
      <w:pPr>
        <w:pStyle w:val="aNote"/>
      </w:pPr>
      <w:r w:rsidRPr="00490675">
        <w:rPr>
          <w:rStyle w:val="charItals"/>
        </w:rPr>
        <w:t>Note</w:t>
      </w:r>
      <w:r w:rsidRPr="00490675">
        <w:rPr>
          <w:rStyle w:val="charItals"/>
        </w:rPr>
        <w:tab/>
      </w:r>
      <w:r w:rsidR="00C83D1E" w:rsidRPr="00490675">
        <w:t xml:space="preserve">A disallowable instrument must be notified, and presented to the Legislative Assembly, under the </w:t>
      </w:r>
      <w:hyperlink r:id="rId50" w:tooltip="A2001-14" w:history="1">
        <w:r w:rsidR="001D6FC8" w:rsidRPr="00490675">
          <w:rPr>
            <w:rStyle w:val="charCitHyperlinkAbbrev"/>
          </w:rPr>
          <w:t>Legislation Act</w:t>
        </w:r>
      </w:hyperlink>
      <w:r w:rsidR="00C83D1E" w:rsidRPr="00490675">
        <w:t>.</w:t>
      </w:r>
    </w:p>
    <w:p w14:paraId="02BF6FB9" w14:textId="77777777" w:rsidR="004E163D" w:rsidRPr="00490675" w:rsidRDefault="00490675" w:rsidP="00490675">
      <w:pPr>
        <w:pStyle w:val="AH5Sec"/>
        <w:shd w:val="pct25" w:color="auto" w:fill="auto"/>
      </w:pPr>
      <w:bookmarkStart w:id="38" w:name="_Toc16581022"/>
      <w:r w:rsidRPr="00490675">
        <w:rPr>
          <w:rStyle w:val="CharSectNo"/>
        </w:rPr>
        <w:t>35</w:t>
      </w:r>
      <w:r w:rsidRPr="00490675">
        <w:tab/>
      </w:r>
      <w:r w:rsidR="004E163D" w:rsidRPr="00490675">
        <w:t>Protection of officials from liability</w:t>
      </w:r>
      <w:r w:rsidR="004E163D" w:rsidRPr="00490675">
        <w:br/>
        <w:t xml:space="preserve">Section 24 (3), definition of </w:t>
      </w:r>
      <w:r w:rsidR="004E163D" w:rsidRPr="00490675">
        <w:rPr>
          <w:rStyle w:val="charItals"/>
        </w:rPr>
        <w:t>official</w:t>
      </w:r>
      <w:r w:rsidR="004E163D" w:rsidRPr="00490675">
        <w:t>, new paragraph (ba)</w:t>
      </w:r>
      <w:bookmarkEnd w:id="38"/>
    </w:p>
    <w:p w14:paraId="052DC0F6" w14:textId="77777777" w:rsidR="004E163D" w:rsidRPr="00490675" w:rsidRDefault="004E163D" w:rsidP="004E163D">
      <w:pPr>
        <w:pStyle w:val="direction"/>
      </w:pPr>
      <w:r w:rsidRPr="00490675">
        <w:t>insert</w:t>
      </w:r>
    </w:p>
    <w:p w14:paraId="47504C0D" w14:textId="77777777" w:rsidR="004E163D" w:rsidRPr="00490675" w:rsidRDefault="004E163D" w:rsidP="004E163D">
      <w:pPr>
        <w:pStyle w:val="Ipara"/>
      </w:pPr>
      <w:r w:rsidRPr="00490675">
        <w:tab/>
        <w:t>(ba)</w:t>
      </w:r>
      <w:r w:rsidRPr="00490675">
        <w:tab/>
        <w:t>the official visitor</w:t>
      </w:r>
      <w:r w:rsidR="006A4F9E" w:rsidRPr="00490675">
        <w:t>s</w:t>
      </w:r>
      <w:r w:rsidRPr="00490675">
        <w:t xml:space="preserve"> executive officer; or</w:t>
      </w:r>
    </w:p>
    <w:p w14:paraId="6E825F69" w14:textId="77777777" w:rsidR="004E163D" w:rsidRPr="00490675" w:rsidRDefault="00490675" w:rsidP="00490675">
      <w:pPr>
        <w:pStyle w:val="AH5Sec"/>
        <w:shd w:val="pct25" w:color="auto" w:fill="auto"/>
      </w:pPr>
      <w:bookmarkStart w:id="39" w:name="_Toc16581023"/>
      <w:r w:rsidRPr="00490675">
        <w:rPr>
          <w:rStyle w:val="CharSectNo"/>
        </w:rPr>
        <w:t>36</w:t>
      </w:r>
      <w:r w:rsidRPr="00490675">
        <w:tab/>
      </w:r>
      <w:r w:rsidR="004E163D" w:rsidRPr="00490675">
        <w:t>Dictionary, definition</w:t>
      </w:r>
      <w:r w:rsidR="00EB4BBE" w:rsidRPr="00490675">
        <w:t>s</w:t>
      </w:r>
      <w:r w:rsidR="004E163D" w:rsidRPr="00490675">
        <w:t xml:space="preserve"> of </w:t>
      </w:r>
      <w:r w:rsidR="004E163D" w:rsidRPr="00490675">
        <w:rPr>
          <w:rStyle w:val="charItals"/>
        </w:rPr>
        <w:t>entitled person</w:t>
      </w:r>
      <w:r w:rsidR="00EB4BBE" w:rsidRPr="00490675">
        <w:rPr>
          <w:rStyle w:val="charItals"/>
        </w:rPr>
        <w:t xml:space="preserve"> and official visitor</w:t>
      </w:r>
      <w:bookmarkEnd w:id="39"/>
    </w:p>
    <w:p w14:paraId="1A9321C1" w14:textId="77777777" w:rsidR="004E163D" w:rsidRPr="00490675" w:rsidRDefault="004E163D" w:rsidP="004E163D">
      <w:pPr>
        <w:pStyle w:val="direction"/>
      </w:pPr>
      <w:r w:rsidRPr="00490675">
        <w:t>substitute</w:t>
      </w:r>
    </w:p>
    <w:p w14:paraId="19829E17" w14:textId="77777777" w:rsidR="004E163D" w:rsidRPr="00490675" w:rsidRDefault="004E163D" w:rsidP="00490675">
      <w:pPr>
        <w:pStyle w:val="aDef"/>
      </w:pPr>
      <w:r w:rsidRPr="00490675">
        <w:rPr>
          <w:rStyle w:val="charBoldItals"/>
        </w:rPr>
        <w:t>entitled person</w:t>
      </w:r>
      <w:r w:rsidRPr="00490675">
        <w:t xml:space="preserve">, </w:t>
      </w:r>
      <w:r w:rsidR="00BF75D7" w:rsidRPr="00490675">
        <w:t>at</w:t>
      </w:r>
      <w:r w:rsidRPr="00490675">
        <w:t xml:space="preserve"> a visitable place—see section 8.</w:t>
      </w:r>
    </w:p>
    <w:p w14:paraId="42F79BF1" w14:textId="77777777" w:rsidR="004E163D" w:rsidRPr="00490675" w:rsidRDefault="004E163D" w:rsidP="00490675">
      <w:pPr>
        <w:pStyle w:val="aDef"/>
      </w:pPr>
      <w:r w:rsidRPr="00490675">
        <w:rPr>
          <w:rStyle w:val="charBoldItals"/>
        </w:rPr>
        <w:t>official visitor</w:t>
      </w:r>
      <w:r w:rsidRPr="00490675">
        <w:t>, for a visitable place—see section 6.</w:t>
      </w:r>
    </w:p>
    <w:p w14:paraId="3026403F" w14:textId="77777777" w:rsidR="004E163D" w:rsidRPr="00490675" w:rsidRDefault="00490675" w:rsidP="00490675">
      <w:pPr>
        <w:pStyle w:val="AH5Sec"/>
        <w:shd w:val="pct25" w:color="auto" w:fill="auto"/>
        <w:rPr>
          <w:rStyle w:val="charItals"/>
        </w:rPr>
      </w:pPr>
      <w:bookmarkStart w:id="40" w:name="_Toc16581024"/>
      <w:r w:rsidRPr="00490675">
        <w:rPr>
          <w:rStyle w:val="CharSectNo"/>
        </w:rPr>
        <w:t>37</w:t>
      </w:r>
      <w:r w:rsidRPr="00490675">
        <w:rPr>
          <w:rStyle w:val="charItals"/>
          <w:i w:val="0"/>
        </w:rPr>
        <w:tab/>
      </w:r>
      <w:r w:rsidR="004E163D" w:rsidRPr="00490675">
        <w:t xml:space="preserve">Dictionary, new definition of </w:t>
      </w:r>
      <w:r w:rsidR="004E163D" w:rsidRPr="00490675">
        <w:rPr>
          <w:rStyle w:val="charItals"/>
        </w:rPr>
        <w:t>official visitor</w:t>
      </w:r>
      <w:r w:rsidR="006A4F9E" w:rsidRPr="00490675">
        <w:rPr>
          <w:rStyle w:val="charItals"/>
        </w:rPr>
        <w:t>s</w:t>
      </w:r>
      <w:r w:rsidR="004E163D" w:rsidRPr="00490675">
        <w:rPr>
          <w:rStyle w:val="charItals"/>
        </w:rPr>
        <w:t xml:space="preserve"> executive officer</w:t>
      </w:r>
      <w:bookmarkEnd w:id="40"/>
    </w:p>
    <w:p w14:paraId="467B869B" w14:textId="77777777" w:rsidR="004E163D" w:rsidRPr="00490675" w:rsidRDefault="004E163D" w:rsidP="004E163D">
      <w:pPr>
        <w:pStyle w:val="direction"/>
      </w:pPr>
      <w:r w:rsidRPr="00490675">
        <w:t>insert</w:t>
      </w:r>
    </w:p>
    <w:p w14:paraId="0BE7BA5C" w14:textId="77777777" w:rsidR="004E163D" w:rsidRPr="00490675" w:rsidRDefault="004E163D" w:rsidP="00490675">
      <w:pPr>
        <w:pStyle w:val="aDef"/>
      </w:pPr>
      <w:r w:rsidRPr="00490675">
        <w:rPr>
          <w:rStyle w:val="charBoldItals"/>
        </w:rPr>
        <w:t>official visitor</w:t>
      </w:r>
      <w:r w:rsidR="006A4F9E" w:rsidRPr="00490675">
        <w:rPr>
          <w:rStyle w:val="charBoldItals"/>
        </w:rPr>
        <w:t>s</w:t>
      </w:r>
      <w:r w:rsidRPr="00490675">
        <w:rPr>
          <w:rStyle w:val="charBoldItals"/>
        </w:rPr>
        <w:t xml:space="preserve"> executive officer</w:t>
      </w:r>
      <w:r w:rsidRPr="00490675">
        <w:t>—see section 23C (2).</w:t>
      </w:r>
    </w:p>
    <w:p w14:paraId="53E50AED" w14:textId="00E3A698" w:rsidR="00BF75D7" w:rsidRPr="00490675" w:rsidRDefault="00490675" w:rsidP="00490675">
      <w:pPr>
        <w:pStyle w:val="AH5Sec"/>
        <w:shd w:val="pct25" w:color="auto" w:fill="auto"/>
        <w:rPr>
          <w:rStyle w:val="charItals"/>
        </w:rPr>
      </w:pPr>
      <w:bookmarkStart w:id="41" w:name="_Toc16581025"/>
      <w:r w:rsidRPr="00490675">
        <w:rPr>
          <w:rStyle w:val="CharSectNo"/>
        </w:rPr>
        <w:t>38</w:t>
      </w:r>
      <w:r w:rsidRPr="00490675">
        <w:rPr>
          <w:rStyle w:val="charItals"/>
          <w:i w:val="0"/>
        </w:rPr>
        <w:tab/>
      </w:r>
      <w:r w:rsidR="00BF75D7" w:rsidRPr="00490675">
        <w:t>Dictionary, definition</w:t>
      </w:r>
      <w:r w:rsidR="00EB4BBE" w:rsidRPr="00490675">
        <w:t>s</w:t>
      </w:r>
      <w:r w:rsidR="00BF75D7" w:rsidRPr="00490675">
        <w:t xml:space="preserve"> of </w:t>
      </w:r>
      <w:r w:rsidR="00BF75D7" w:rsidRPr="00490675">
        <w:rPr>
          <w:rStyle w:val="charItals"/>
        </w:rPr>
        <w:t>operational Minister</w:t>
      </w:r>
      <w:r w:rsidR="00EB4BBE" w:rsidRPr="00490675">
        <w:rPr>
          <w:rStyle w:val="charItals"/>
        </w:rPr>
        <w:t xml:space="preserve"> </w:t>
      </w:r>
      <w:r w:rsidR="00EB4BBE" w:rsidRPr="00490675">
        <w:t>and</w:t>
      </w:r>
      <w:r w:rsidR="00EB4BBE" w:rsidRPr="00490675">
        <w:rPr>
          <w:rStyle w:val="charItals"/>
        </w:rPr>
        <w:t xml:space="preserve"> relevant director</w:t>
      </w:r>
      <w:r w:rsidR="00CC73AA" w:rsidRPr="00CC73AA">
        <w:rPr>
          <w:rStyle w:val="charItals"/>
          <w:b w:val="0"/>
        </w:rPr>
        <w:noBreakHyphen/>
      </w:r>
      <w:r w:rsidR="00EB4BBE" w:rsidRPr="00490675">
        <w:rPr>
          <w:rStyle w:val="charItals"/>
        </w:rPr>
        <w:t>general</w:t>
      </w:r>
      <w:bookmarkEnd w:id="41"/>
    </w:p>
    <w:p w14:paraId="14E10615" w14:textId="77777777" w:rsidR="00BF75D7" w:rsidRPr="00490675" w:rsidRDefault="00BF75D7" w:rsidP="00BF75D7">
      <w:pPr>
        <w:pStyle w:val="direction"/>
      </w:pPr>
      <w:r w:rsidRPr="00490675">
        <w:t>substitute</w:t>
      </w:r>
    </w:p>
    <w:p w14:paraId="17B32142" w14:textId="77777777" w:rsidR="00E72369" w:rsidRPr="00490675" w:rsidRDefault="00BF75D7" w:rsidP="00490675">
      <w:pPr>
        <w:pStyle w:val="aDef"/>
      </w:pPr>
      <w:r w:rsidRPr="00490675">
        <w:rPr>
          <w:rStyle w:val="charBoldItals"/>
        </w:rPr>
        <w:t>operational Minister</w:t>
      </w:r>
      <w:r w:rsidR="009C6B08" w:rsidRPr="00490675">
        <w:t xml:space="preserve">, </w:t>
      </w:r>
      <w:r w:rsidR="00D24CC9" w:rsidRPr="00490675">
        <w:t>for</w:t>
      </w:r>
      <w:r w:rsidRPr="00490675">
        <w:t xml:space="preserve"> a visitable place</w:t>
      </w:r>
      <w:r w:rsidR="009C6B08" w:rsidRPr="00490675">
        <w:t xml:space="preserve">, means </w:t>
      </w:r>
      <w:r w:rsidRPr="00490675">
        <w:t>the Minister responsible for the operational Act under which the visitable place is mentioned</w:t>
      </w:r>
      <w:r w:rsidR="00E72369" w:rsidRPr="00490675">
        <w:t>.</w:t>
      </w:r>
      <w:r w:rsidR="00D1308A" w:rsidRPr="00490675">
        <w:t xml:space="preserve"> </w:t>
      </w:r>
    </w:p>
    <w:p w14:paraId="4E0F9B58" w14:textId="77777777" w:rsidR="00D24CC9" w:rsidRPr="00490675" w:rsidRDefault="00E72369" w:rsidP="00490675">
      <w:pPr>
        <w:pStyle w:val="aDef"/>
      </w:pPr>
      <w:r w:rsidRPr="00490675">
        <w:rPr>
          <w:rStyle w:val="charBoldItals"/>
        </w:rPr>
        <w:lastRenderedPageBreak/>
        <w:t>relevant</w:t>
      </w:r>
      <w:r w:rsidR="00D24CC9" w:rsidRPr="00490675">
        <w:rPr>
          <w:rStyle w:val="charBoldItals"/>
        </w:rPr>
        <w:t xml:space="preserve"> director-general</w:t>
      </w:r>
      <w:r w:rsidR="00A943FB" w:rsidRPr="00490675">
        <w:t xml:space="preserve">, </w:t>
      </w:r>
      <w:r w:rsidRPr="00490675">
        <w:t>for a visitable place</w:t>
      </w:r>
      <w:r w:rsidR="00A943FB" w:rsidRPr="00490675">
        <w:t xml:space="preserve">, means </w:t>
      </w:r>
      <w:r w:rsidRPr="00490675">
        <w:t>the director</w:t>
      </w:r>
      <w:r w:rsidR="00A943FB" w:rsidRPr="00490675">
        <w:noBreakHyphen/>
      </w:r>
      <w:r w:rsidRPr="00490675">
        <w:t>general of the administrative unit responsible for the operational Act under which the place is mentioned.</w:t>
      </w:r>
    </w:p>
    <w:p w14:paraId="47C76BEA" w14:textId="77777777" w:rsidR="002F2D9E" w:rsidRPr="00490675" w:rsidRDefault="00490675" w:rsidP="00490675">
      <w:pPr>
        <w:pStyle w:val="AH5Sec"/>
        <w:shd w:val="pct25" w:color="auto" w:fill="auto"/>
      </w:pPr>
      <w:bookmarkStart w:id="42" w:name="_Toc16581026"/>
      <w:r w:rsidRPr="00490675">
        <w:rPr>
          <w:rStyle w:val="CharSectNo"/>
        </w:rPr>
        <w:t>39</w:t>
      </w:r>
      <w:r w:rsidRPr="00490675">
        <w:tab/>
      </w:r>
      <w:r w:rsidR="002F2D9E" w:rsidRPr="00490675">
        <w:t xml:space="preserve">Dictionary, new definition of </w:t>
      </w:r>
      <w:r w:rsidR="002F2D9E" w:rsidRPr="00490675">
        <w:rPr>
          <w:rStyle w:val="charItals"/>
        </w:rPr>
        <w:t>senior practitioner</w:t>
      </w:r>
      <w:bookmarkEnd w:id="42"/>
    </w:p>
    <w:p w14:paraId="4883CDE5" w14:textId="77777777" w:rsidR="002F2D9E" w:rsidRPr="00490675" w:rsidRDefault="002F2D9E" w:rsidP="002F2D9E">
      <w:pPr>
        <w:pStyle w:val="direction"/>
      </w:pPr>
      <w:r w:rsidRPr="00490675">
        <w:t>insert</w:t>
      </w:r>
    </w:p>
    <w:p w14:paraId="037E9486" w14:textId="3A57B995" w:rsidR="002F2D9E" w:rsidRPr="00490675" w:rsidRDefault="002F2D9E" w:rsidP="00490675">
      <w:pPr>
        <w:pStyle w:val="aDef"/>
      </w:pPr>
      <w:r w:rsidRPr="00490675">
        <w:rPr>
          <w:rStyle w:val="charBoldItals"/>
        </w:rPr>
        <w:t>senior practitioner</w:t>
      </w:r>
      <w:r w:rsidRPr="00490675">
        <w:t xml:space="preserve"> means the Senior Practitioner under the </w:t>
      </w:r>
      <w:hyperlink r:id="rId51" w:tooltip="A2018-27" w:history="1">
        <w:r w:rsidR="001D6FC8" w:rsidRPr="00490675">
          <w:rPr>
            <w:rStyle w:val="charCitHyperlinkItal"/>
          </w:rPr>
          <w:t>Senior Practitioner Act 2018</w:t>
        </w:r>
      </w:hyperlink>
      <w:r w:rsidRPr="00490675">
        <w:t>.</w:t>
      </w:r>
    </w:p>
    <w:p w14:paraId="2A14935A" w14:textId="77777777" w:rsidR="004E163D" w:rsidRPr="00490675" w:rsidRDefault="00490675" w:rsidP="00490675">
      <w:pPr>
        <w:pStyle w:val="AH5Sec"/>
        <w:shd w:val="pct25" w:color="auto" w:fill="auto"/>
      </w:pPr>
      <w:bookmarkStart w:id="43" w:name="_Toc16581027"/>
      <w:r w:rsidRPr="00490675">
        <w:rPr>
          <w:rStyle w:val="CharSectNo"/>
        </w:rPr>
        <w:t>40</w:t>
      </w:r>
      <w:r w:rsidRPr="00490675">
        <w:tab/>
      </w:r>
      <w:r w:rsidR="004E163D" w:rsidRPr="00490675">
        <w:t xml:space="preserve">Dictionary, definition of </w:t>
      </w:r>
      <w:r w:rsidR="004E163D" w:rsidRPr="00490675">
        <w:rPr>
          <w:rStyle w:val="charItals"/>
        </w:rPr>
        <w:t>visitable place</w:t>
      </w:r>
      <w:bookmarkEnd w:id="43"/>
    </w:p>
    <w:p w14:paraId="72659FC9" w14:textId="77777777" w:rsidR="004E163D" w:rsidRPr="00490675" w:rsidRDefault="004E163D" w:rsidP="004E163D">
      <w:pPr>
        <w:pStyle w:val="direction"/>
      </w:pPr>
      <w:r w:rsidRPr="00490675">
        <w:t>substitute</w:t>
      </w:r>
    </w:p>
    <w:p w14:paraId="3FAFD5C9" w14:textId="77777777" w:rsidR="004E163D" w:rsidRPr="00490675" w:rsidRDefault="004E163D" w:rsidP="00490675">
      <w:pPr>
        <w:pStyle w:val="aDef"/>
      </w:pPr>
      <w:r w:rsidRPr="00490675">
        <w:rPr>
          <w:rStyle w:val="charBoldItals"/>
        </w:rPr>
        <w:t>visitable place</w:t>
      </w:r>
      <w:r w:rsidRPr="00490675">
        <w:t>—see section 9.</w:t>
      </w:r>
    </w:p>
    <w:p w14:paraId="57A94BEC" w14:textId="77777777" w:rsidR="00490675" w:rsidRDefault="00490675">
      <w:pPr>
        <w:pStyle w:val="02Text"/>
        <w:sectPr w:rsidR="00490675" w:rsidSect="00490675">
          <w:headerReference w:type="even" r:id="rId52"/>
          <w:headerReference w:type="default" r:id="rId53"/>
          <w:footerReference w:type="even" r:id="rId54"/>
          <w:footerReference w:type="default" r:id="rId55"/>
          <w:footerReference w:type="first" r:id="rId56"/>
          <w:pgSz w:w="11907" w:h="16839" w:code="9"/>
          <w:pgMar w:top="3880" w:right="1900" w:bottom="3100" w:left="2300" w:header="2280" w:footer="1760" w:gutter="0"/>
          <w:lnNumType w:countBy="1"/>
          <w:pgNumType w:start="1"/>
          <w:cols w:space="720"/>
          <w:titlePg/>
          <w:docGrid w:linePitch="326"/>
        </w:sectPr>
      </w:pPr>
    </w:p>
    <w:p w14:paraId="14D276A7" w14:textId="77777777" w:rsidR="00317C90" w:rsidRPr="00490675" w:rsidRDefault="00317C90" w:rsidP="00490675">
      <w:pPr>
        <w:pStyle w:val="PageBreak"/>
        <w:suppressLineNumbers/>
      </w:pPr>
      <w:r w:rsidRPr="00490675">
        <w:br w:type="page"/>
      </w:r>
    </w:p>
    <w:p w14:paraId="691E96F1" w14:textId="77777777" w:rsidR="004E163D" w:rsidRPr="00490675" w:rsidRDefault="00490675" w:rsidP="00490675">
      <w:pPr>
        <w:pStyle w:val="Sched-heading"/>
      </w:pPr>
      <w:bookmarkStart w:id="44" w:name="_Toc16581028"/>
      <w:r w:rsidRPr="00490675">
        <w:rPr>
          <w:rStyle w:val="CharChapNo"/>
        </w:rPr>
        <w:lastRenderedPageBreak/>
        <w:t>Schedule 1</w:t>
      </w:r>
      <w:r w:rsidRPr="00490675">
        <w:tab/>
      </w:r>
      <w:r w:rsidR="004E163D" w:rsidRPr="00490675">
        <w:rPr>
          <w:rStyle w:val="CharChapText"/>
        </w:rPr>
        <w:t>Other amendments</w:t>
      </w:r>
      <w:bookmarkEnd w:id="44"/>
    </w:p>
    <w:p w14:paraId="5591972E" w14:textId="77777777" w:rsidR="004E163D" w:rsidRPr="00490675" w:rsidRDefault="004E163D" w:rsidP="004E163D">
      <w:pPr>
        <w:pStyle w:val="ref"/>
      </w:pPr>
      <w:r w:rsidRPr="00490675">
        <w:t>(see s 3)</w:t>
      </w:r>
    </w:p>
    <w:p w14:paraId="4D61B4AC" w14:textId="77777777" w:rsidR="004E163D" w:rsidRPr="00490675" w:rsidRDefault="00490675" w:rsidP="00490675">
      <w:pPr>
        <w:pStyle w:val="Sched-Part"/>
      </w:pPr>
      <w:bookmarkStart w:id="45" w:name="_Toc16581029"/>
      <w:r w:rsidRPr="00490675">
        <w:rPr>
          <w:rStyle w:val="CharPartNo"/>
        </w:rPr>
        <w:t>Part 1.1</w:t>
      </w:r>
      <w:r w:rsidRPr="00490675">
        <w:tab/>
      </w:r>
      <w:r w:rsidR="004E163D" w:rsidRPr="00490675">
        <w:rPr>
          <w:rStyle w:val="CharPartText"/>
        </w:rPr>
        <w:t>Children and Young People Act 2008</w:t>
      </w:r>
      <w:bookmarkEnd w:id="45"/>
    </w:p>
    <w:p w14:paraId="385D1914" w14:textId="77777777" w:rsidR="00141B70" w:rsidRPr="00490675" w:rsidRDefault="00490675" w:rsidP="00490675">
      <w:pPr>
        <w:pStyle w:val="ShadedSchClause"/>
      </w:pPr>
      <w:bookmarkStart w:id="46" w:name="_Toc16581030"/>
      <w:r w:rsidRPr="00490675">
        <w:rPr>
          <w:rStyle w:val="CharSectNo"/>
        </w:rPr>
        <w:t>[1.1]</w:t>
      </w:r>
      <w:r w:rsidRPr="00490675">
        <w:tab/>
      </w:r>
      <w:r w:rsidR="00141B70" w:rsidRPr="00490675">
        <w:t>Section 38</w:t>
      </w:r>
      <w:bookmarkEnd w:id="46"/>
    </w:p>
    <w:p w14:paraId="6697F200" w14:textId="77777777" w:rsidR="00141B70" w:rsidRPr="00490675" w:rsidRDefault="00141B70" w:rsidP="00141B70">
      <w:pPr>
        <w:pStyle w:val="direction"/>
      </w:pPr>
      <w:r w:rsidRPr="00490675">
        <w:t>after</w:t>
      </w:r>
    </w:p>
    <w:p w14:paraId="6E2BCCC1" w14:textId="77777777" w:rsidR="00141B70" w:rsidRPr="00490675" w:rsidRDefault="00141B70" w:rsidP="00141B70">
      <w:pPr>
        <w:pStyle w:val="Amainreturn"/>
      </w:pPr>
      <w:r w:rsidRPr="00490675">
        <w:t>official visitor</w:t>
      </w:r>
    </w:p>
    <w:p w14:paraId="215AF164" w14:textId="77777777" w:rsidR="00141B70" w:rsidRPr="00490675" w:rsidRDefault="00141B70" w:rsidP="00141B70">
      <w:pPr>
        <w:pStyle w:val="direction"/>
      </w:pPr>
      <w:r w:rsidRPr="00490675">
        <w:t>insert</w:t>
      </w:r>
    </w:p>
    <w:p w14:paraId="38EB44BF" w14:textId="77777777" w:rsidR="00141B70" w:rsidRPr="00490675" w:rsidRDefault="00317A2A" w:rsidP="00141B70">
      <w:pPr>
        <w:pStyle w:val="Amainreturn"/>
      </w:pPr>
      <w:r w:rsidRPr="00490675">
        <w:t>for a visitable place</w:t>
      </w:r>
    </w:p>
    <w:p w14:paraId="34B92ECD" w14:textId="77777777" w:rsidR="001965C9" w:rsidRPr="00490675" w:rsidRDefault="00490675" w:rsidP="00490675">
      <w:pPr>
        <w:pStyle w:val="ShadedSchClause"/>
      </w:pPr>
      <w:bookmarkStart w:id="47" w:name="_Toc16581031"/>
      <w:r w:rsidRPr="00490675">
        <w:rPr>
          <w:rStyle w:val="CharSectNo"/>
        </w:rPr>
        <w:t>[1.2]</w:t>
      </w:r>
      <w:r w:rsidRPr="00490675">
        <w:tab/>
      </w:r>
      <w:r w:rsidR="001965C9" w:rsidRPr="00490675">
        <w:t>Section 39 (1) (a)</w:t>
      </w:r>
      <w:bookmarkEnd w:id="47"/>
    </w:p>
    <w:p w14:paraId="3F453907" w14:textId="77777777" w:rsidR="001965C9" w:rsidRPr="00490675" w:rsidRDefault="001965C9" w:rsidP="001965C9">
      <w:pPr>
        <w:pStyle w:val="direction"/>
      </w:pPr>
      <w:r w:rsidRPr="00490675">
        <w:t>substitute</w:t>
      </w:r>
    </w:p>
    <w:p w14:paraId="5DA9911E" w14:textId="52776F41" w:rsidR="001965C9" w:rsidRPr="00490675" w:rsidRDefault="001965C9" w:rsidP="001965C9">
      <w:pPr>
        <w:pStyle w:val="Ipara"/>
      </w:pPr>
      <w:r w:rsidRPr="00490675">
        <w:tab/>
        <w:t>(a)</w:t>
      </w:r>
      <w:r w:rsidRPr="00490675">
        <w:tab/>
        <w:t xml:space="preserve">a complaint is made to an official visitor for a visitable place in relation to the place under the </w:t>
      </w:r>
      <w:hyperlink r:id="rId57" w:tooltip="A2012-33" w:history="1">
        <w:r w:rsidR="001D6FC8" w:rsidRPr="00490675">
          <w:rPr>
            <w:rStyle w:val="charCitHyperlinkItal"/>
          </w:rPr>
          <w:t>Official Visitor Act 2012</w:t>
        </w:r>
      </w:hyperlink>
      <w:r w:rsidRPr="00490675">
        <w:t>, section 22; and</w:t>
      </w:r>
    </w:p>
    <w:p w14:paraId="4D3101FE" w14:textId="77777777" w:rsidR="004E163D" w:rsidRPr="00490675" w:rsidRDefault="00490675" w:rsidP="00490675">
      <w:pPr>
        <w:pStyle w:val="ShadedSchClause"/>
      </w:pPr>
      <w:bookmarkStart w:id="48" w:name="_Toc16581032"/>
      <w:r w:rsidRPr="00490675">
        <w:rPr>
          <w:rStyle w:val="CharSectNo"/>
        </w:rPr>
        <w:t>[1.3]</w:t>
      </w:r>
      <w:r w:rsidRPr="00490675">
        <w:tab/>
      </w:r>
      <w:r w:rsidR="004E163D" w:rsidRPr="00490675">
        <w:t xml:space="preserve">Dictionary, definition of </w:t>
      </w:r>
      <w:r w:rsidR="004E163D" w:rsidRPr="00490675">
        <w:rPr>
          <w:rStyle w:val="charItals"/>
        </w:rPr>
        <w:t>official visitor</w:t>
      </w:r>
      <w:bookmarkEnd w:id="48"/>
    </w:p>
    <w:p w14:paraId="6C263BCC" w14:textId="77777777" w:rsidR="004E163D" w:rsidRPr="00490675" w:rsidRDefault="004E163D" w:rsidP="004E163D">
      <w:pPr>
        <w:pStyle w:val="direction"/>
      </w:pPr>
      <w:r w:rsidRPr="00490675">
        <w:t>substitute</w:t>
      </w:r>
    </w:p>
    <w:p w14:paraId="11D0E8BD" w14:textId="4AF4008E" w:rsidR="004E163D" w:rsidRPr="00490675" w:rsidRDefault="004E163D" w:rsidP="00490675">
      <w:pPr>
        <w:pStyle w:val="aDef"/>
      </w:pPr>
      <w:r w:rsidRPr="00490675">
        <w:rPr>
          <w:rStyle w:val="charBoldItals"/>
        </w:rPr>
        <w:t>official visitor</w:t>
      </w:r>
      <w:r w:rsidR="000840BD" w:rsidRPr="00490675">
        <w:rPr>
          <w:rStyle w:val="charItals"/>
        </w:rPr>
        <w:t xml:space="preserve">, </w:t>
      </w:r>
      <w:r w:rsidR="000840BD" w:rsidRPr="00490675">
        <w:t>for a visitable place</w:t>
      </w:r>
      <w:r w:rsidRPr="00490675">
        <w:t xml:space="preserve">—see the </w:t>
      </w:r>
      <w:hyperlink r:id="rId58" w:tooltip="A2012-33" w:history="1">
        <w:r w:rsidR="001D6FC8" w:rsidRPr="00490675">
          <w:rPr>
            <w:rStyle w:val="charCitHyperlinkItal"/>
          </w:rPr>
          <w:t>Official Visitor Act 2012</w:t>
        </w:r>
      </w:hyperlink>
      <w:r w:rsidRPr="00490675">
        <w:t xml:space="preserve">, section 6. </w:t>
      </w:r>
    </w:p>
    <w:p w14:paraId="167D563B" w14:textId="77777777" w:rsidR="004E163D" w:rsidRPr="00490675" w:rsidRDefault="00490675" w:rsidP="00490675">
      <w:pPr>
        <w:pStyle w:val="Sched-Part"/>
      </w:pPr>
      <w:bookmarkStart w:id="49" w:name="_Toc16581033"/>
      <w:r w:rsidRPr="00490675">
        <w:rPr>
          <w:rStyle w:val="CharPartNo"/>
        </w:rPr>
        <w:lastRenderedPageBreak/>
        <w:t>Part 1.2</w:t>
      </w:r>
      <w:r w:rsidRPr="00490675">
        <w:tab/>
      </w:r>
      <w:r w:rsidR="004E163D" w:rsidRPr="00490675">
        <w:rPr>
          <w:rStyle w:val="CharPartText"/>
        </w:rPr>
        <w:t>Corrections Management Act 2007</w:t>
      </w:r>
      <w:bookmarkEnd w:id="49"/>
    </w:p>
    <w:p w14:paraId="6161D86B" w14:textId="77777777" w:rsidR="004E163D" w:rsidRPr="00490675" w:rsidRDefault="00490675" w:rsidP="00490675">
      <w:pPr>
        <w:pStyle w:val="ShadedSchClause"/>
      </w:pPr>
      <w:bookmarkStart w:id="50" w:name="_Toc16581034"/>
      <w:r w:rsidRPr="00490675">
        <w:rPr>
          <w:rStyle w:val="CharSectNo"/>
        </w:rPr>
        <w:t>[1.4]</w:t>
      </w:r>
      <w:r w:rsidRPr="00490675">
        <w:tab/>
      </w:r>
      <w:r w:rsidR="004E163D" w:rsidRPr="00490675">
        <w:t xml:space="preserve">Dictionary, definition of </w:t>
      </w:r>
      <w:r w:rsidR="004E163D" w:rsidRPr="00490675">
        <w:rPr>
          <w:rStyle w:val="charItals"/>
        </w:rPr>
        <w:t>official visitor</w:t>
      </w:r>
      <w:bookmarkEnd w:id="50"/>
    </w:p>
    <w:p w14:paraId="01B8698D" w14:textId="77777777" w:rsidR="004E163D" w:rsidRPr="00490675" w:rsidRDefault="004E163D" w:rsidP="004E163D">
      <w:pPr>
        <w:pStyle w:val="direction"/>
      </w:pPr>
      <w:r w:rsidRPr="00490675">
        <w:t>substitute</w:t>
      </w:r>
    </w:p>
    <w:p w14:paraId="1AB5F02F" w14:textId="0DC62FAA" w:rsidR="004E163D" w:rsidRPr="00490675" w:rsidRDefault="004E163D" w:rsidP="00490675">
      <w:pPr>
        <w:pStyle w:val="aDef"/>
      </w:pPr>
      <w:r w:rsidRPr="00490675">
        <w:rPr>
          <w:rStyle w:val="charBoldItals"/>
        </w:rPr>
        <w:t>official visitor</w:t>
      </w:r>
      <w:r w:rsidR="00911F1D" w:rsidRPr="00490675">
        <w:t xml:space="preserve"> means an official visitor for a visitable place under </w:t>
      </w:r>
      <w:r w:rsidRPr="00490675">
        <w:t xml:space="preserve">the </w:t>
      </w:r>
      <w:hyperlink r:id="rId59" w:tooltip="A2012-33" w:history="1">
        <w:r w:rsidR="001D6FC8" w:rsidRPr="00490675">
          <w:rPr>
            <w:rStyle w:val="charCitHyperlinkItal"/>
          </w:rPr>
          <w:t>Official Visitor Act 2012</w:t>
        </w:r>
      </w:hyperlink>
      <w:r w:rsidRPr="00490675">
        <w:t xml:space="preserve">, section 6. </w:t>
      </w:r>
    </w:p>
    <w:p w14:paraId="50CC0A20" w14:textId="77777777" w:rsidR="004E163D" w:rsidRPr="00490675" w:rsidRDefault="00490675" w:rsidP="00490675">
      <w:pPr>
        <w:pStyle w:val="Sched-Part"/>
      </w:pPr>
      <w:bookmarkStart w:id="51" w:name="_Toc16581035"/>
      <w:r w:rsidRPr="00490675">
        <w:rPr>
          <w:rStyle w:val="CharPartNo"/>
        </w:rPr>
        <w:t>Part 1.3</w:t>
      </w:r>
      <w:r w:rsidRPr="00490675">
        <w:tab/>
      </w:r>
      <w:r w:rsidR="004E163D" w:rsidRPr="00490675">
        <w:rPr>
          <w:rStyle w:val="CharPartText"/>
        </w:rPr>
        <w:t>Disability Services Act 1991</w:t>
      </w:r>
      <w:bookmarkEnd w:id="51"/>
    </w:p>
    <w:p w14:paraId="3EAD504E" w14:textId="77777777" w:rsidR="004E163D" w:rsidRPr="00490675" w:rsidRDefault="00490675" w:rsidP="00490675">
      <w:pPr>
        <w:pStyle w:val="ShadedSchClause"/>
      </w:pPr>
      <w:bookmarkStart w:id="52" w:name="_Toc16581036"/>
      <w:r w:rsidRPr="00490675">
        <w:rPr>
          <w:rStyle w:val="CharSectNo"/>
        </w:rPr>
        <w:t>[1.5]</w:t>
      </w:r>
      <w:r w:rsidRPr="00490675">
        <w:tab/>
      </w:r>
      <w:r w:rsidR="004E163D" w:rsidRPr="00490675">
        <w:t xml:space="preserve">Section 8A, definition of </w:t>
      </w:r>
      <w:r w:rsidR="004E163D" w:rsidRPr="00490675">
        <w:rPr>
          <w:rStyle w:val="charItals"/>
        </w:rPr>
        <w:t>official visitor</w:t>
      </w:r>
      <w:bookmarkEnd w:id="52"/>
    </w:p>
    <w:p w14:paraId="19EEA2A5" w14:textId="77777777" w:rsidR="004E163D" w:rsidRPr="00490675" w:rsidRDefault="004E163D" w:rsidP="004E163D">
      <w:pPr>
        <w:pStyle w:val="direction"/>
      </w:pPr>
      <w:r w:rsidRPr="00490675">
        <w:t>substitute</w:t>
      </w:r>
    </w:p>
    <w:p w14:paraId="72E25367" w14:textId="071F4BB4" w:rsidR="004E163D" w:rsidRPr="00490675" w:rsidRDefault="004E163D" w:rsidP="00490675">
      <w:pPr>
        <w:pStyle w:val="aDef"/>
      </w:pPr>
      <w:r w:rsidRPr="00490675">
        <w:rPr>
          <w:rStyle w:val="charBoldItals"/>
        </w:rPr>
        <w:t>official visitor</w:t>
      </w:r>
      <w:r w:rsidR="00D9743B" w:rsidRPr="00490675">
        <w:t>, for a visitable place</w:t>
      </w:r>
      <w:r w:rsidRPr="00490675">
        <w:t xml:space="preserve">—see the </w:t>
      </w:r>
      <w:hyperlink r:id="rId60" w:tooltip="A2012-33" w:history="1">
        <w:r w:rsidR="001D6FC8" w:rsidRPr="00490675">
          <w:rPr>
            <w:rStyle w:val="charCitHyperlinkItal"/>
          </w:rPr>
          <w:t>Official Visitor Act 2012</w:t>
        </w:r>
      </w:hyperlink>
      <w:r w:rsidRPr="00490675">
        <w:t xml:space="preserve">, section 6. </w:t>
      </w:r>
    </w:p>
    <w:p w14:paraId="6FA690D9" w14:textId="77777777" w:rsidR="00D9743B" w:rsidRPr="00490675" w:rsidRDefault="00490675" w:rsidP="00490675">
      <w:pPr>
        <w:pStyle w:val="ShadedSchClause"/>
      </w:pPr>
      <w:bookmarkStart w:id="53" w:name="_Toc16581037"/>
      <w:r w:rsidRPr="00490675">
        <w:rPr>
          <w:rStyle w:val="CharSectNo"/>
        </w:rPr>
        <w:t>[1.6]</w:t>
      </w:r>
      <w:r w:rsidRPr="00490675">
        <w:tab/>
      </w:r>
      <w:r w:rsidR="00D9743B" w:rsidRPr="00490675">
        <w:t>Section 8C (1)</w:t>
      </w:r>
      <w:bookmarkEnd w:id="53"/>
    </w:p>
    <w:p w14:paraId="640FCD8A" w14:textId="77777777" w:rsidR="00D9743B" w:rsidRPr="00490675" w:rsidRDefault="00D9743B" w:rsidP="00D9743B">
      <w:pPr>
        <w:pStyle w:val="direction"/>
      </w:pPr>
      <w:r w:rsidRPr="00490675">
        <w:t>substitute</w:t>
      </w:r>
    </w:p>
    <w:p w14:paraId="4D4D18F3" w14:textId="77777777" w:rsidR="00D9743B" w:rsidRPr="00490675" w:rsidRDefault="00D9743B" w:rsidP="00D9743B">
      <w:pPr>
        <w:pStyle w:val="IMain"/>
      </w:pPr>
      <w:r w:rsidRPr="00490675">
        <w:tab/>
        <w:t>(1)</w:t>
      </w:r>
      <w:r w:rsidRPr="00490675">
        <w:tab/>
        <w:t xml:space="preserve">An entitled person </w:t>
      </w:r>
      <w:r w:rsidR="00E66E29" w:rsidRPr="00490675">
        <w:t xml:space="preserve">at a visitable place </w:t>
      </w:r>
      <w:r w:rsidRPr="00490675">
        <w:t>may at any time ask the official visitor</w:t>
      </w:r>
      <w:r w:rsidR="006F25A3" w:rsidRPr="00490675">
        <w:t xml:space="preserve"> for </w:t>
      </w:r>
      <w:r w:rsidR="00F13243" w:rsidRPr="00490675">
        <w:t>the</w:t>
      </w:r>
      <w:r w:rsidR="006F25A3" w:rsidRPr="00490675">
        <w:t xml:space="preserve"> place</w:t>
      </w:r>
      <w:r w:rsidRPr="00490675">
        <w:t xml:space="preserve">, in writing, not to be visited at </w:t>
      </w:r>
      <w:r w:rsidR="006F25A3" w:rsidRPr="00490675">
        <w:t xml:space="preserve">the </w:t>
      </w:r>
      <w:r w:rsidRPr="00490675">
        <w:t>place.</w:t>
      </w:r>
    </w:p>
    <w:p w14:paraId="21C2F8BF" w14:textId="77777777" w:rsidR="006F25A3" w:rsidRPr="00490675" w:rsidRDefault="00490675" w:rsidP="00490675">
      <w:pPr>
        <w:pStyle w:val="ShadedSchClause"/>
      </w:pPr>
      <w:bookmarkStart w:id="54" w:name="_Toc16581038"/>
      <w:r w:rsidRPr="00490675">
        <w:rPr>
          <w:rStyle w:val="CharSectNo"/>
        </w:rPr>
        <w:t>[1.7]</w:t>
      </w:r>
      <w:r w:rsidRPr="00490675">
        <w:tab/>
      </w:r>
      <w:r w:rsidR="006F25A3" w:rsidRPr="00490675">
        <w:t>Section 8D (1)</w:t>
      </w:r>
      <w:r w:rsidR="006350E3" w:rsidRPr="00490675">
        <w:t>, except example</w:t>
      </w:r>
      <w:bookmarkEnd w:id="54"/>
    </w:p>
    <w:p w14:paraId="4FCD8264" w14:textId="77777777" w:rsidR="00F13243" w:rsidRPr="00490675" w:rsidRDefault="00F13243" w:rsidP="006F25A3">
      <w:pPr>
        <w:pStyle w:val="direction"/>
      </w:pPr>
      <w:r w:rsidRPr="00490675">
        <w:t>substitute</w:t>
      </w:r>
    </w:p>
    <w:p w14:paraId="1A10095A" w14:textId="56A7DBAE" w:rsidR="00F13243" w:rsidRPr="00490675" w:rsidRDefault="00F13243" w:rsidP="00F13243">
      <w:pPr>
        <w:pStyle w:val="IMain"/>
      </w:pPr>
      <w:r w:rsidRPr="00490675">
        <w:tab/>
        <w:t>(1)</w:t>
      </w:r>
      <w:r w:rsidRPr="00490675">
        <w:tab/>
        <w:t xml:space="preserve">An entitled person </w:t>
      </w:r>
      <w:r w:rsidR="00171CB9" w:rsidRPr="00490675">
        <w:t xml:space="preserve">at a visitable place </w:t>
      </w:r>
      <w:r w:rsidRPr="00490675">
        <w:t xml:space="preserve">may make a complaint to an official visitor </w:t>
      </w:r>
      <w:r w:rsidR="00171CB9" w:rsidRPr="00490675">
        <w:t xml:space="preserve">for the place </w:t>
      </w:r>
      <w:r w:rsidRPr="00490675">
        <w:t xml:space="preserve">under the </w:t>
      </w:r>
      <w:hyperlink r:id="rId61" w:tooltip="A2012-33" w:history="1">
        <w:r w:rsidR="001D6FC8" w:rsidRPr="00490675">
          <w:rPr>
            <w:rStyle w:val="charCitHyperlinkItal"/>
          </w:rPr>
          <w:t>Official Visitor Act 2012</w:t>
        </w:r>
      </w:hyperlink>
      <w:r w:rsidRPr="00490675">
        <w:t>, section 22 about a specialist disability service that is provided—</w:t>
      </w:r>
    </w:p>
    <w:p w14:paraId="74437F0F" w14:textId="77777777" w:rsidR="006F25A3" w:rsidRPr="00490675" w:rsidRDefault="00171CB9" w:rsidP="00171CB9">
      <w:pPr>
        <w:pStyle w:val="Ipara"/>
      </w:pPr>
      <w:r w:rsidRPr="00490675">
        <w:tab/>
        <w:t>(a)</w:t>
      </w:r>
      <w:r w:rsidRPr="00490675">
        <w:tab/>
      </w:r>
      <w:r w:rsidR="00F13243" w:rsidRPr="00490675">
        <w:t xml:space="preserve">at a place other than </w:t>
      </w:r>
      <w:r w:rsidRPr="00490675">
        <w:t>the</w:t>
      </w:r>
      <w:r w:rsidR="00F13243" w:rsidRPr="00490675">
        <w:t xml:space="preserve"> visitable place; or </w:t>
      </w:r>
    </w:p>
    <w:p w14:paraId="5C6E5995" w14:textId="77777777" w:rsidR="00D22DB8" w:rsidRPr="00490675" w:rsidRDefault="006350E3" w:rsidP="00982BA2">
      <w:pPr>
        <w:pStyle w:val="Ipara"/>
      </w:pPr>
      <w:r w:rsidRPr="00490675">
        <w:tab/>
        <w:t>(b)</w:t>
      </w:r>
      <w:r w:rsidRPr="00490675">
        <w:tab/>
        <w:t>if the person has asked the official visitor not to visit the person at the visitable place under section 8C—at the visitable place.</w:t>
      </w:r>
    </w:p>
    <w:p w14:paraId="106FA224" w14:textId="77777777" w:rsidR="009C6597" w:rsidRPr="00490675" w:rsidRDefault="00490675" w:rsidP="00490675">
      <w:pPr>
        <w:pStyle w:val="ShadedSchClause"/>
      </w:pPr>
      <w:bookmarkStart w:id="55" w:name="_Toc16581039"/>
      <w:r w:rsidRPr="00490675">
        <w:rPr>
          <w:rStyle w:val="CharSectNo"/>
        </w:rPr>
        <w:lastRenderedPageBreak/>
        <w:t>[1.8]</w:t>
      </w:r>
      <w:r w:rsidRPr="00490675">
        <w:tab/>
      </w:r>
      <w:r w:rsidR="003B4723" w:rsidRPr="00490675">
        <w:t>New section 8</w:t>
      </w:r>
      <w:r w:rsidR="00932A01" w:rsidRPr="00490675">
        <w:t>D</w:t>
      </w:r>
      <w:r w:rsidR="003B4723" w:rsidRPr="00490675">
        <w:t xml:space="preserve"> (4)</w:t>
      </w:r>
      <w:r w:rsidR="00982BA2" w:rsidRPr="00490675">
        <w:t xml:space="preserve"> and (5)</w:t>
      </w:r>
      <w:bookmarkEnd w:id="55"/>
    </w:p>
    <w:p w14:paraId="25ABFFF8" w14:textId="77777777" w:rsidR="003B4723" w:rsidRPr="00490675" w:rsidRDefault="003B4723" w:rsidP="003B4723">
      <w:pPr>
        <w:pStyle w:val="direction"/>
      </w:pPr>
      <w:r w:rsidRPr="00490675">
        <w:t>insert</w:t>
      </w:r>
    </w:p>
    <w:p w14:paraId="52878C1C" w14:textId="77777777" w:rsidR="003B4723" w:rsidRPr="00490675" w:rsidRDefault="003B4723" w:rsidP="003B4723">
      <w:pPr>
        <w:pStyle w:val="IMain"/>
      </w:pPr>
      <w:r w:rsidRPr="00490675">
        <w:tab/>
        <w:t>(4)</w:t>
      </w:r>
      <w:r w:rsidRPr="00490675">
        <w:tab/>
        <w:t xml:space="preserve">For subsection (3) (a), an entitled person </w:t>
      </w:r>
      <w:r w:rsidRPr="00490675">
        <w:rPr>
          <w:rStyle w:val="charBoldItals"/>
        </w:rPr>
        <w:t>consents</w:t>
      </w:r>
      <w:r w:rsidRPr="00490675">
        <w:t xml:space="preserve"> to a visit</w:t>
      </w:r>
      <w:r w:rsidR="0046323B" w:rsidRPr="00490675">
        <w:t xml:space="preserve"> </w:t>
      </w:r>
      <w:r w:rsidR="0070192F" w:rsidRPr="00490675">
        <w:t xml:space="preserve">to </w:t>
      </w:r>
      <w:r w:rsidR="0046323B" w:rsidRPr="00490675">
        <w:t xml:space="preserve">a place </w:t>
      </w:r>
      <w:r w:rsidRPr="00490675">
        <w:t>by an official visitor if—</w:t>
      </w:r>
    </w:p>
    <w:p w14:paraId="3516DECC" w14:textId="77777777" w:rsidR="003B4723" w:rsidRPr="00490675" w:rsidRDefault="003B4723" w:rsidP="003B4723">
      <w:pPr>
        <w:pStyle w:val="Ipara"/>
      </w:pPr>
      <w:r w:rsidRPr="00490675">
        <w:tab/>
        <w:t>(a)</w:t>
      </w:r>
      <w:r w:rsidRPr="00490675">
        <w:tab/>
        <w:t>the official visitor has the entitled person’s—</w:t>
      </w:r>
    </w:p>
    <w:p w14:paraId="496DFCAB" w14:textId="77777777" w:rsidR="003B4723" w:rsidRPr="00490675" w:rsidRDefault="003B4723" w:rsidP="003B4723">
      <w:pPr>
        <w:pStyle w:val="Isubpara"/>
      </w:pPr>
      <w:r w:rsidRPr="00490675">
        <w:tab/>
        <w:t>(i)</w:t>
      </w:r>
      <w:r w:rsidRPr="00490675">
        <w:tab/>
        <w:t>written consent; or</w:t>
      </w:r>
    </w:p>
    <w:p w14:paraId="1B830DAE" w14:textId="77777777" w:rsidR="003B4723" w:rsidRPr="00490675" w:rsidRDefault="003B4723" w:rsidP="003B4723">
      <w:pPr>
        <w:pStyle w:val="Isubpara"/>
      </w:pPr>
      <w:r w:rsidRPr="00490675">
        <w:tab/>
        <w:t>(ii)</w:t>
      </w:r>
      <w:r w:rsidRPr="00490675">
        <w:tab/>
        <w:t>oral consent, if a written record of the consent is made by a person who heard the consent being given; or</w:t>
      </w:r>
    </w:p>
    <w:p w14:paraId="0DB092B9" w14:textId="77777777" w:rsidR="003B4723" w:rsidRPr="00490675" w:rsidRDefault="003B4723" w:rsidP="003B4723">
      <w:pPr>
        <w:pStyle w:val="Ipara"/>
      </w:pPr>
      <w:r w:rsidRPr="00490675">
        <w:tab/>
        <w:t>(b)</w:t>
      </w:r>
      <w:r w:rsidRPr="00490675">
        <w:tab/>
        <w:t>the official visitor—</w:t>
      </w:r>
    </w:p>
    <w:p w14:paraId="49F973C3" w14:textId="77777777" w:rsidR="00311DFA" w:rsidRPr="00490675" w:rsidRDefault="003B4723" w:rsidP="00311DFA">
      <w:pPr>
        <w:pStyle w:val="Isubpara"/>
      </w:pPr>
      <w:r w:rsidRPr="00490675">
        <w:tab/>
      </w:r>
      <w:r w:rsidR="00311DFA" w:rsidRPr="00490675">
        <w:t>(i)</w:t>
      </w:r>
      <w:r w:rsidR="00311DFA" w:rsidRPr="00490675">
        <w:tab/>
        <w:t>has taken reasonable steps to find out if the entitled person consents; and</w:t>
      </w:r>
    </w:p>
    <w:p w14:paraId="01DACE4B" w14:textId="77777777" w:rsidR="00311DFA" w:rsidRPr="00490675" w:rsidRDefault="00311DFA" w:rsidP="00311DFA">
      <w:pPr>
        <w:pStyle w:val="Isubpara"/>
      </w:pPr>
      <w:r w:rsidRPr="00490675">
        <w:tab/>
        <w:t>(ii)</w:t>
      </w:r>
      <w:r w:rsidRPr="00490675">
        <w:tab/>
        <w:t>reasonably believes the entitled person may not be able to make a decision about consent or communicate that decision; and</w:t>
      </w:r>
    </w:p>
    <w:p w14:paraId="4228CD8A" w14:textId="00A39142" w:rsidR="00311DFA" w:rsidRPr="00490675" w:rsidRDefault="00311DFA" w:rsidP="00311DFA">
      <w:pPr>
        <w:pStyle w:val="Isubpara"/>
      </w:pPr>
      <w:r w:rsidRPr="00490675">
        <w:tab/>
        <w:t>(ii</w:t>
      </w:r>
      <w:r w:rsidR="003D5B3E" w:rsidRPr="00490675">
        <w:t>i</w:t>
      </w:r>
      <w:r w:rsidRPr="00490675">
        <w:t>)</w:t>
      </w:r>
      <w:r w:rsidRPr="00490675">
        <w:tab/>
        <w:t xml:space="preserve">reasonably believes that </w:t>
      </w:r>
      <w:r w:rsidR="00776D19" w:rsidRPr="00490675">
        <w:t>a visit to the place</w:t>
      </w:r>
      <w:r w:rsidRPr="00490675">
        <w:t xml:space="preserve"> is necessary and appropriate to allow the official visitor to exercise the official visitor’s functions under this Act</w:t>
      </w:r>
      <w:r w:rsidR="00776D19" w:rsidRPr="00490675">
        <w:t xml:space="preserve"> and the </w:t>
      </w:r>
      <w:hyperlink r:id="rId62" w:tooltip="A2012-33" w:history="1">
        <w:r w:rsidR="001D6FC8" w:rsidRPr="00490675">
          <w:rPr>
            <w:rStyle w:val="charCitHyperlinkItal"/>
          </w:rPr>
          <w:t>Official Visitor Act 2012</w:t>
        </w:r>
      </w:hyperlink>
      <w:r w:rsidRPr="00490675">
        <w:t>; and</w:t>
      </w:r>
    </w:p>
    <w:p w14:paraId="32620D1D" w14:textId="77777777" w:rsidR="00311DFA" w:rsidRPr="00490675" w:rsidRDefault="00311DFA" w:rsidP="00311DFA">
      <w:pPr>
        <w:pStyle w:val="Isubpara"/>
      </w:pPr>
      <w:r w:rsidRPr="00490675">
        <w:tab/>
        <w:t>(iv)</w:t>
      </w:r>
      <w:r w:rsidRPr="00490675">
        <w:tab/>
        <w:t>the entitled person has not told, or otherwise indicated to, the official visitor that the person does not consent.</w:t>
      </w:r>
    </w:p>
    <w:p w14:paraId="769DE42E" w14:textId="77777777" w:rsidR="00311DFA" w:rsidRPr="00490675" w:rsidRDefault="00982BA2" w:rsidP="00982BA2">
      <w:pPr>
        <w:pStyle w:val="IMain"/>
      </w:pPr>
      <w:r w:rsidRPr="00490675">
        <w:tab/>
        <w:t>(5)</w:t>
      </w:r>
      <w:r w:rsidRPr="00490675">
        <w:tab/>
      </w:r>
      <w:r w:rsidR="00311DFA" w:rsidRPr="00490675">
        <w:t>If subsection (</w:t>
      </w:r>
      <w:r w:rsidRPr="00490675">
        <w:t>4</w:t>
      </w:r>
      <w:r w:rsidR="00311DFA" w:rsidRPr="00490675">
        <w:t xml:space="preserve">) (b) applies and an official visitor </w:t>
      </w:r>
      <w:r w:rsidRPr="00490675">
        <w:t>visits a place</w:t>
      </w:r>
      <w:r w:rsidR="00311DFA" w:rsidRPr="00490675">
        <w:t xml:space="preserve">, the official visitor must, as soon as practicable, take reasonable steps to make the entitled person aware that the </w:t>
      </w:r>
      <w:r w:rsidRPr="00490675">
        <w:t>place was visited</w:t>
      </w:r>
      <w:r w:rsidR="00311DFA" w:rsidRPr="00490675">
        <w:t>.</w:t>
      </w:r>
    </w:p>
    <w:p w14:paraId="22479FF7" w14:textId="77777777" w:rsidR="00883AEE" w:rsidRPr="00490675" w:rsidRDefault="00490675" w:rsidP="00490675">
      <w:pPr>
        <w:pStyle w:val="ShadedSchClause"/>
      </w:pPr>
      <w:bookmarkStart w:id="56" w:name="_Toc16581040"/>
      <w:r w:rsidRPr="00490675">
        <w:rPr>
          <w:rStyle w:val="CharSectNo"/>
        </w:rPr>
        <w:lastRenderedPageBreak/>
        <w:t>[1.9]</w:t>
      </w:r>
      <w:r w:rsidRPr="00490675">
        <w:tab/>
      </w:r>
      <w:r w:rsidR="00E07FB8" w:rsidRPr="00490675">
        <w:t>Section 8E</w:t>
      </w:r>
      <w:bookmarkEnd w:id="56"/>
      <w:r w:rsidR="006E7EAA" w:rsidRPr="00490675">
        <w:t xml:space="preserve"> </w:t>
      </w:r>
    </w:p>
    <w:p w14:paraId="30D085E5" w14:textId="77777777" w:rsidR="00674A61" w:rsidRPr="00490675" w:rsidRDefault="00826FE0" w:rsidP="00826FE0">
      <w:pPr>
        <w:pStyle w:val="direction"/>
      </w:pPr>
      <w:r w:rsidRPr="00490675">
        <w:t>substitute</w:t>
      </w:r>
    </w:p>
    <w:p w14:paraId="4AAD80C0" w14:textId="77777777" w:rsidR="00826FE0" w:rsidRPr="00490675" w:rsidRDefault="003B4CE6" w:rsidP="003B4CE6">
      <w:pPr>
        <w:pStyle w:val="IH5Sec"/>
      </w:pPr>
      <w:r w:rsidRPr="00490675">
        <w:t>8E</w:t>
      </w:r>
      <w:r w:rsidRPr="00490675">
        <w:tab/>
      </w:r>
      <w:r w:rsidR="00503242" w:rsidRPr="00490675">
        <w:t>I</w:t>
      </w:r>
      <w:r w:rsidRPr="00490675">
        <w:t xml:space="preserve">nformation to be included on </w:t>
      </w:r>
      <w:r w:rsidR="00CA5280" w:rsidRPr="00490675">
        <w:t>visitable places</w:t>
      </w:r>
      <w:r w:rsidRPr="00490675">
        <w:t xml:space="preserve"> register</w:t>
      </w:r>
    </w:p>
    <w:p w14:paraId="7D31286D" w14:textId="1E084BCC" w:rsidR="003B4CE6" w:rsidRPr="00490675" w:rsidRDefault="003B4CE6" w:rsidP="003B4CE6">
      <w:pPr>
        <w:pStyle w:val="Amainreturn"/>
      </w:pPr>
      <w:r w:rsidRPr="00490675">
        <w:t xml:space="preserve">The following information must be included on the register under the </w:t>
      </w:r>
      <w:hyperlink r:id="rId63" w:tooltip="A2012-33" w:history="1">
        <w:r w:rsidR="001D6FC8" w:rsidRPr="00490675">
          <w:rPr>
            <w:rStyle w:val="charCitHyperlinkItal"/>
          </w:rPr>
          <w:t>Official Visitor Act 2012</w:t>
        </w:r>
      </w:hyperlink>
      <w:r w:rsidRPr="00490675">
        <w:t xml:space="preserve">, section </w:t>
      </w:r>
      <w:r w:rsidR="00CA5280" w:rsidRPr="00490675">
        <w:t>23DB</w:t>
      </w:r>
      <w:r w:rsidR="00EA2925" w:rsidRPr="00490675">
        <w:t xml:space="preserve"> for a visitable place</w:t>
      </w:r>
      <w:r w:rsidR="00CA5280" w:rsidRPr="00490675">
        <w:t>:</w:t>
      </w:r>
    </w:p>
    <w:p w14:paraId="61E8E644" w14:textId="77777777" w:rsidR="00EA2925" w:rsidRPr="00490675" w:rsidRDefault="00EA2925" w:rsidP="00EA2925">
      <w:pPr>
        <w:pStyle w:val="Ipara"/>
      </w:pPr>
      <w:r w:rsidRPr="00490675">
        <w:tab/>
        <w:t>(a)</w:t>
      </w:r>
      <w:r w:rsidRPr="00490675">
        <w:tab/>
      </w:r>
      <w:r w:rsidR="0070165E" w:rsidRPr="00490675">
        <w:t>the name and contact details</w:t>
      </w:r>
      <w:r w:rsidRPr="00490675">
        <w:t xml:space="preserve"> of each specialist disability service provider associated with the place; and</w:t>
      </w:r>
    </w:p>
    <w:p w14:paraId="3ED6A488" w14:textId="77777777" w:rsidR="00EA2925" w:rsidRPr="00490675" w:rsidRDefault="00EA2925" w:rsidP="0070165E">
      <w:pPr>
        <w:pStyle w:val="Ipara"/>
      </w:pPr>
      <w:r w:rsidRPr="00490675">
        <w:tab/>
        <w:t>(</w:t>
      </w:r>
      <w:r w:rsidR="0070165E" w:rsidRPr="00490675">
        <w:t>b</w:t>
      </w:r>
      <w:r w:rsidRPr="00490675">
        <w:t>)</w:t>
      </w:r>
      <w:r w:rsidRPr="00490675">
        <w:tab/>
        <w:t>if a specialist disability service provider associated with a place is not an individual—the name, phone number and email address of the following:</w:t>
      </w:r>
    </w:p>
    <w:p w14:paraId="4B72C97A" w14:textId="77777777" w:rsidR="00EA2925" w:rsidRPr="00490675" w:rsidRDefault="00EA2925" w:rsidP="0070165E">
      <w:pPr>
        <w:pStyle w:val="Isubpara"/>
      </w:pPr>
      <w:r w:rsidRPr="00490675">
        <w:tab/>
        <w:t>(i)</w:t>
      </w:r>
      <w:r w:rsidRPr="00490675">
        <w:tab/>
        <w:t xml:space="preserve">an employee or volunteer based at the place; </w:t>
      </w:r>
    </w:p>
    <w:p w14:paraId="0DA81F85" w14:textId="77777777" w:rsidR="003B4CE6" w:rsidRPr="00490675" w:rsidRDefault="00EA2925" w:rsidP="0070165E">
      <w:pPr>
        <w:pStyle w:val="Isubpara"/>
      </w:pPr>
      <w:r w:rsidRPr="00490675">
        <w:tab/>
        <w:t>(ii)</w:t>
      </w:r>
      <w:r w:rsidRPr="00490675">
        <w:tab/>
        <w:t>2 employees of the provider.</w:t>
      </w:r>
    </w:p>
    <w:p w14:paraId="05CDEEC3" w14:textId="77777777" w:rsidR="00826FE0" w:rsidRPr="00490675" w:rsidRDefault="00490675" w:rsidP="00490675">
      <w:pPr>
        <w:pStyle w:val="ShadedSchClause"/>
      </w:pPr>
      <w:bookmarkStart w:id="57" w:name="_Toc16581041"/>
      <w:r w:rsidRPr="00490675">
        <w:rPr>
          <w:rStyle w:val="CharSectNo"/>
        </w:rPr>
        <w:t>[1.10]</w:t>
      </w:r>
      <w:r w:rsidRPr="00490675">
        <w:tab/>
      </w:r>
      <w:r w:rsidR="00826FE0" w:rsidRPr="00490675">
        <w:t>Section 8F</w:t>
      </w:r>
      <w:r w:rsidR="00503242" w:rsidRPr="00490675">
        <w:t xml:space="preserve"> (1)</w:t>
      </w:r>
      <w:bookmarkEnd w:id="57"/>
    </w:p>
    <w:p w14:paraId="484D6038" w14:textId="77777777" w:rsidR="00826FE0" w:rsidRPr="00490675" w:rsidRDefault="00826FE0" w:rsidP="00826FE0">
      <w:pPr>
        <w:pStyle w:val="direction"/>
      </w:pPr>
      <w:r w:rsidRPr="00490675">
        <w:t>omit</w:t>
      </w:r>
    </w:p>
    <w:p w14:paraId="5B7112B8" w14:textId="77777777" w:rsidR="00503242" w:rsidRPr="00490675" w:rsidRDefault="00503242" w:rsidP="00503242">
      <w:pPr>
        <w:pStyle w:val="Amainreturn"/>
      </w:pPr>
      <w:r w:rsidRPr="00490675">
        <w:t>section 8E (2)</w:t>
      </w:r>
    </w:p>
    <w:p w14:paraId="1BE7F689" w14:textId="77777777" w:rsidR="00503242" w:rsidRPr="00490675" w:rsidRDefault="00503242" w:rsidP="00503242">
      <w:pPr>
        <w:pStyle w:val="direction"/>
      </w:pPr>
      <w:r w:rsidRPr="00490675">
        <w:t>substitute</w:t>
      </w:r>
    </w:p>
    <w:p w14:paraId="2CE9A982" w14:textId="77777777" w:rsidR="00503242" w:rsidRPr="00490675" w:rsidRDefault="00503242" w:rsidP="00503242">
      <w:pPr>
        <w:pStyle w:val="Amainreturn"/>
      </w:pPr>
      <w:r w:rsidRPr="00490675">
        <w:t xml:space="preserve">section 8E </w:t>
      </w:r>
    </w:p>
    <w:p w14:paraId="1B189B7F" w14:textId="77777777" w:rsidR="004E163D" w:rsidRPr="00490675" w:rsidRDefault="00490675" w:rsidP="009313CB">
      <w:pPr>
        <w:pStyle w:val="Sched-Part"/>
      </w:pPr>
      <w:bookmarkStart w:id="58" w:name="_Toc16581042"/>
      <w:r w:rsidRPr="00490675">
        <w:rPr>
          <w:rStyle w:val="CharPartNo"/>
        </w:rPr>
        <w:lastRenderedPageBreak/>
        <w:t>Part 1.4</w:t>
      </w:r>
      <w:r w:rsidRPr="00490675">
        <w:tab/>
      </w:r>
      <w:r w:rsidR="004E163D" w:rsidRPr="00490675">
        <w:rPr>
          <w:rStyle w:val="CharPartText"/>
        </w:rPr>
        <w:t>Housing Assistance Act 2007</w:t>
      </w:r>
      <w:bookmarkEnd w:id="58"/>
    </w:p>
    <w:p w14:paraId="1A12249D" w14:textId="77777777" w:rsidR="004E163D" w:rsidRPr="00490675" w:rsidRDefault="00490675" w:rsidP="009313CB">
      <w:pPr>
        <w:pStyle w:val="ShadedSchClause"/>
      </w:pPr>
      <w:bookmarkStart w:id="59" w:name="_Toc16581043"/>
      <w:r w:rsidRPr="00490675">
        <w:rPr>
          <w:rStyle w:val="CharSectNo"/>
        </w:rPr>
        <w:t>[1.11]</w:t>
      </w:r>
      <w:r w:rsidRPr="00490675">
        <w:tab/>
      </w:r>
      <w:r w:rsidR="004E163D" w:rsidRPr="00490675">
        <w:t>Section 25V, definition</w:t>
      </w:r>
      <w:r w:rsidR="00674A61" w:rsidRPr="00490675">
        <w:t>s</w:t>
      </w:r>
      <w:r w:rsidR="004E163D" w:rsidRPr="00490675">
        <w:t xml:space="preserve"> of </w:t>
      </w:r>
      <w:r w:rsidR="004E163D" w:rsidRPr="00490675">
        <w:rPr>
          <w:rStyle w:val="charItals"/>
        </w:rPr>
        <w:t>official visitor</w:t>
      </w:r>
      <w:r w:rsidR="00674A61" w:rsidRPr="00490675">
        <w:rPr>
          <w:rStyle w:val="charItals"/>
        </w:rPr>
        <w:t xml:space="preserve"> </w:t>
      </w:r>
      <w:r w:rsidR="00674A61" w:rsidRPr="00490675">
        <w:t>and</w:t>
      </w:r>
      <w:r w:rsidR="00674A61" w:rsidRPr="00490675">
        <w:rPr>
          <w:rStyle w:val="charItals"/>
        </w:rPr>
        <w:t xml:space="preserve"> visitable place</w:t>
      </w:r>
      <w:bookmarkEnd w:id="59"/>
    </w:p>
    <w:p w14:paraId="45136DD5" w14:textId="77777777" w:rsidR="004E163D" w:rsidRPr="00490675" w:rsidRDefault="004E163D" w:rsidP="009313CB">
      <w:pPr>
        <w:pStyle w:val="direction"/>
      </w:pPr>
      <w:r w:rsidRPr="00490675">
        <w:t>substitute</w:t>
      </w:r>
    </w:p>
    <w:p w14:paraId="15695335" w14:textId="3F509B24" w:rsidR="004E163D" w:rsidRPr="00490675" w:rsidRDefault="004E163D" w:rsidP="009313CB">
      <w:pPr>
        <w:pStyle w:val="aDef"/>
        <w:keepNext/>
      </w:pPr>
      <w:r w:rsidRPr="00490675">
        <w:rPr>
          <w:rStyle w:val="charBoldItals"/>
        </w:rPr>
        <w:t>official visitor</w:t>
      </w:r>
      <w:r w:rsidR="006350E3" w:rsidRPr="00490675">
        <w:t>, for a visitable place</w:t>
      </w:r>
      <w:r w:rsidRPr="00490675">
        <w:t xml:space="preserve">—see the </w:t>
      </w:r>
      <w:hyperlink r:id="rId64" w:tooltip="A2012-33" w:history="1">
        <w:r w:rsidR="001D6FC8" w:rsidRPr="00490675">
          <w:rPr>
            <w:rStyle w:val="charCitHyperlinkItal"/>
          </w:rPr>
          <w:t>Official Visitor Act 2012</w:t>
        </w:r>
      </w:hyperlink>
      <w:r w:rsidRPr="00490675">
        <w:t xml:space="preserve">, section 6. </w:t>
      </w:r>
    </w:p>
    <w:p w14:paraId="04A9CF08" w14:textId="77777777" w:rsidR="00833E6C" w:rsidRPr="00490675" w:rsidRDefault="00DC51E6" w:rsidP="00490675">
      <w:pPr>
        <w:pStyle w:val="aDef"/>
      </w:pPr>
      <w:r w:rsidRPr="00490675">
        <w:rPr>
          <w:rStyle w:val="charBoldItals"/>
        </w:rPr>
        <w:t>visitable place</w:t>
      </w:r>
      <w:r w:rsidRPr="00490675">
        <w:t xml:space="preserve"> means</w:t>
      </w:r>
      <w:r w:rsidR="00850052" w:rsidRPr="00490675">
        <w:t xml:space="preserve"> either of the following kinds of accommodation for people who are homeless or at risk of homelessness, provided by an entity funded by the Territory:</w:t>
      </w:r>
    </w:p>
    <w:p w14:paraId="017810EB" w14:textId="77777777" w:rsidR="00833E6C" w:rsidRPr="00490675" w:rsidRDefault="00833E6C" w:rsidP="00833E6C">
      <w:pPr>
        <w:pStyle w:val="Idefpara"/>
      </w:pPr>
      <w:r w:rsidRPr="00490675">
        <w:tab/>
        <w:t>(a)</w:t>
      </w:r>
      <w:r w:rsidRPr="00490675">
        <w:tab/>
      </w:r>
      <w:r w:rsidR="00DC51E6" w:rsidRPr="00490675">
        <w:t>multiple occupancy supported accommodation</w:t>
      </w:r>
      <w:r w:rsidR="00703CFF" w:rsidRPr="00490675">
        <w:t xml:space="preserve">; </w:t>
      </w:r>
    </w:p>
    <w:p w14:paraId="762DC4E2" w14:textId="77777777" w:rsidR="00703CFF" w:rsidRPr="00490675" w:rsidRDefault="00703CFF" w:rsidP="00703CFF">
      <w:pPr>
        <w:pStyle w:val="Idefpara"/>
      </w:pPr>
      <w:r w:rsidRPr="00490675">
        <w:tab/>
        <w:t>(b)</w:t>
      </w:r>
      <w:r w:rsidRPr="00490675">
        <w:tab/>
      </w:r>
      <w:r w:rsidR="00833E6C" w:rsidRPr="00490675">
        <w:t>single occupancy independent accommodation</w:t>
      </w:r>
      <w:r w:rsidR="00850052" w:rsidRPr="00490675">
        <w:t>.</w:t>
      </w:r>
    </w:p>
    <w:p w14:paraId="54E7172D" w14:textId="77777777" w:rsidR="00CC592A" w:rsidRPr="00490675" w:rsidRDefault="00490675" w:rsidP="00490675">
      <w:pPr>
        <w:pStyle w:val="ShadedSchClause"/>
      </w:pPr>
      <w:bookmarkStart w:id="60" w:name="_Toc16581044"/>
      <w:r w:rsidRPr="00490675">
        <w:rPr>
          <w:rStyle w:val="CharSectNo"/>
        </w:rPr>
        <w:t>[1.12]</w:t>
      </w:r>
      <w:r w:rsidRPr="00490675">
        <w:tab/>
      </w:r>
      <w:r w:rsidR="00CC592A" w:rsidRPr="00490675">
        <w:t>Section 25W (2)</w:t>
      </w:r>
      <w:bookmarkEnd w:id="60"/>
    </w:p>
    <w:p w14:paraId="4070EF24" w14:textId="77777777" w:rsidR="00CC592A" w:rsidRPr="00490675" w:rsidRDefault="00CC592A" w:rsidP="00CC592A">
      <w:pPr>
        <w:pStyle w:val="direction"/>
      </w:pPr>
      <w:r w:rsidRPr="00490675">
        <w:t>substitute</w:t>
      </w:r>
    </w:p>
    <w:p w14:paraId="47931118" w14:textId="77777777" w:rsidR="00CC592A" w:rsidRPr="00490675" w:rsidRDefault="00CC592A" w:rsidP="00CC592A">
      <w:pPr>
        <w:pStyle w:val="IMain"/>
      </w:pPr>
      <w:r w:rsidRPr="00490675">
        <w:tab/>
        <w:t>(2)</w:t>
      </w:r>
      <w:r w:rsidRPr="00490675">
        <w:tab/>
        <w:t>However, the official visitor may visit a visitable place without giving notice to the operating entity if—</w:t>
      </w:r>
    </w:p>
    <w:p w14:paraId="70039777" w14:textId="77777777" w:rsidR="00CC592A" w:rsidRPr="00490675" w:rsidRDefault="00CC592A" w:rsidP="00CC592A">
      <w:pPr>
        <w:pStyle w:val="Ipara"/>
      </w:pPr>
      <w:r w:rsidRPr="00490675">
        <w:tab/>
        <w:t>(a)</w:t>
      </w:r>
      <w:r w:rsidRPr="00490675">
        <w:tab/>
        <w:t>for multiple occupancy supported accommodation—</w:t>
      </w:r>
    </w:p>
    <w:p w14:paraId="54D69096" w14:textId="77777777" w:rsidR="00CC592A" w:rsidRPr="00490675" w:rsidRDefault="00CC592A" w:rsidP="00CC592A">
      <w:pPr>
        <w:pStyle w:val="Isubpara"/>
      </w:pPr>
      <w:r w:rsidRPr="00490675">
        <w:tab/>
        <w:t>(i)</w:t>
      </w:r>
      <w:r w:rsidRPr="00490675">
        <w:tab/>
        <w:t>the official visitor reasonably believes, or has been given a complaint, that an entitled person at the visitable place is at risk of abuse or harm; and</w:t>
      </w:r>
    </w:p>
    <w:p w14:paraId="4675BB1C" w14:textId="77777777" w:rsidR="00883B05" w:rsidRPr="00490675" w:rsidRDefault="00CC592A" w:rsidP="00CC592A">
      <w:pPr>
        <w:pStyle w:val="Isubpara"/>
      </w:pPr>
      <w:r w:rsidRPr="00490675">
        <w:tab/>
        <w:t>(ii)</w:t>
      </w:r>
      <w:r w:rsidRPr="00490675">
        <w:tab/>
        <w:t>the entitled person consents to the visit; or</w:t>
      </w:r>
    </w:p>
    <w:p w14:paraId="2D97FB3D" w14:textId="77777777" w:rsidR="004E163D" w:rsidRPr="00490675" w:rsidRDefault="00CC592A" w:rsidP="00F648FA">
      <w:pPr>
        <w:pStyle w:val="Ipara"/>
      </w:pPr>
      <w:r w:rsidRPr="00490675">
        <w:tab/>
        <w:t>(b)</w:t>
      </w:r>
      <w:r w:rsidRPr="00490675">
        <w:tab/>
      </w:r>
      <w:r w:rsidR="00EB3109" w:rsidRPr="00490675">
        <w:t>for single occupancy independent accommodation—</w:t>
      </w:r>
      <w:r w:rsidR="00AB2E72" w:rsidRPr="00490675">
        <w:t xml:space="preserve">the official visitor reasonably believes, or has been given a complaint, that </w:t>
      </w:r>
      <w:r w:rsidR="00F648FA" w:rsidRPr="00490675">
        <w:t xml:space="preserve">there is a serious risk to the health or welfare of </w:t>
      </w:r>
      <w:r w:rsidR="00AB2E72" w:rsidRPr="00490675">
        <w:t>an entitled person at the visitable place</w:t>
      </w:r>
      <w:r w:rsidR="00F648FA" w:rsidRPr="00490675">
        <w:t>.</w:t>
      </w:r>
      <w:r w:rsidR="00AB2E72" w:rsidRPr="00490675">
        <w:t xml:space="preserve"> </w:t>
      </w:r>
    </w:p>
    <w:p w14:paraId="3A8E1360" w14:textId="77777777" w:rsidR="004E163D" w:rsidRPr="00490675" w:rsidRDefault="00490675" w:rsidP="00490675">
      <w:pPr>
        <w:pStyle w:val="Sched-Part"/>
      </w:pPr>
      <w:bookmarkStart w:id="61" w:name="_Toc16581045"/>
      <w:r w:rsidRPr="00490675">
        <w:rPr>
          <w:rStyle w:val="CharPartNo"/>
        </w:rPr>
        <w:lastRenderedPageBreak/>
        <w:t>Part 1.5</w:t>
      </w:r>
      <w:r w:rsidRPr="00490675">
        <w:tab/>
      </w:r>
      <w:r w:rsidR="004E163D" w:rsidRPr="00490675">
        <w:rPr>
          <w:rStyle w:val="CharPartText"/>
        </w:rPr>
        <w:t>Mental Health Act 2015</w:t>
      </w:r>
      <w:bookmarkEnd w:id="61"/>
    </w:p>
    <w:p w14:paraId="778A16E6" w14:textId="77777777" w:rsidR="004E163D" w:rsidRPr="00490675" w:rsidRDefault="00490675" w:rsidP="00490675">
      <w:pPr>
        <w:pStyle w:val="ShadedSchClause"/>
      </w:pPr>
      <w:bookmarkStart w:id="62" w:name="_Toc16581046"/>
      <w:r w:rsidRPr="00490675">
        <w:rPr>
          <w:rStyle w:val="CharSectNo"/>
        </w:rPr>
        <w:t>[1.13]</w:t>
      </w:r>
      <w:r w:rsidRPr="00490675">
        <w:tab/>
      </w:r>
      <w:r w:rsidR="004E163D" w:rsidRPr="00490675">
        <w:t xml:space="preserve">Section 208, definition of </w:t>
      </w:r>
      <w:r w:rsidR="004E163D" w:rsidRPr="00490675">
        <w:rPr>
          <w:rStyle w:val="charItals"/>
        </w:rPr>
        <w:t>official visitor</w:t>
      </w:r>
      <w:bookmarkEnd w:id="62"/>
    </w:p>
    <w:p w14:paraId="079D6B45" w14:textId="77777777" w:rsidR="004E163D" w:rsidRPr="00490675" w:rsidRDefault="004E163D" w:rsidP="004E163D">
      <w:pPr>
        <w:pStyle w:val="direction"/>
      </w:pPr>
      <w:r w:rsidRPr="00490675">
        <w:t>substitute</w:t>
      </w:r>
    </w:p>
    <w:p w14:paraId="3D28F754" w14:textId="125C84BE" w:rsidR="004E163D" w:rsidRPr="00490675" w:rsidRDefault="004E163D" w:rsidP="00490675">
      <w:pPr>
        <w:pStyle w:val="aDef"/>
      </w:pPr>
      <w:r w:rsidRPr="00490675">
        <w:rPr>
          <w:rStyle w:val="charBoldItals"/>
        </w:rPr>
        <w:t>official visitor</w:t>
      </w:r>
      <w:r w:rsidR="006350E3" w:rsidRPr="00490675">
        <w:t>, for a visitable place</w:t>
      </w:r>
      <w:r w:rsidRPr="00490675">
        <w:t xml:space="preserve">—see the </w:t>
      </w:r>
      <w:hyperlink r:id="rId65" w:tooltip="A2012-33" w:history="1">
        <w:r w:rsidR="001D6FC8" w:rsidRPr="00490675">
          <w:rPr>
            <w:rStyle w:val="charCitHyperlinkItal"/>
          </w:rPr>
          <w:t>Official Visitor Act 2012</w:t>
        </w:r>
      </w:hyperlink>
      <w:r w:rsidRPr="00490675">
        <w:t>, section 6.</w:t>
      </w:r>
    </w:p>
    <w:p w14:paraId="67A5335F" w14:textId="77777777" w:rsidR="00BA3B78" w:rsidRPr="00490675" w:rsidRDefault="00490675" w:rsidP="00490675">
      <w:pPr>
        <w:pStyle w:val="ShadedSchClause"/>
      </w:pPr>
      <w:bookmarkStart w:id="63" w:name="_Toc16581047"/>
      <w:r w:rsidRPr="00490675">
        <w:rPr>
          <w:rStyle w:val="CharSectNo"/>
        </w:rPr>
        <w:t>[1.14]</w:t>
      </w:r>
      <w:r w:rsidRPr="00490675">
        <w:tab/>
      </w:r>
      <w:r w:rsidR="00BA3B78" w:rsidRPr="00490675">
        <w:t>Section 209</w:t>
      </w:r>
      <w:bookmarkEnd w:id="63"/>
    </w:p>
    <w:p w14:paraId="47B0A5E4" w14:textId="77777777" w:rsidR="000D1F48" w:rsidRPr="00490675" w:rsidRDefault="000D1F48" w:rsidP="000D1F48">
      <w:pPr>
        <w:pStyle w:val="direction"/>
      </w:pPr>
      <w:r w:rsidRPr="00490675">
        <w:t>after</w:t>
      </w:r>
    </w:p>
    <w:p w14:paraId="5ED9089F" w14:textId="77777777" w:rsidR="000D1F48" w:rsidRPr="00490675" w:rsidRDefault="000D1F48" w:rsidP="000D1F48">
      <w:pPr>
        <w:pStyle w:val="Amainreturn"/>
      </w:pPr>
      <w:r w:rsidRPr="00490675">
        <w:t>official visitor</w:t>
      </w:r>
    </w:p>
    <w:p w14:paraId="472CB213" w14:textId="77777777" w:rsidR="000D1F48" w:rsidRPr="00490675" w:rsidRDefault="000D1F48" w:rsidP="000D1F48">
      <w:pPr>
        <w:pStyle w:val="direction"/>
      </w:pPr>
      <w:r w:rsidRPr="00490675">
        <w:t>insert</w:t>
      </w:r>
    </w:p>
    <w:p w14:paraId="18B8557A" w14:textId="77777777" w:rsidR="000D1F48" w:rsidRPr="00490675" w:rsidRDefault="000D1F48" w:rsidP="000D1F48">
      <w:pPr>
        <w:pStyle w:val="Amainreturn"/>
      </w:pPr>
      <w:r w:rsidRPr="00490675">
        <w:t>for a visitable place</w:t>
      </w:r>
    </w:p>
    <w:p w14:paraId="72B3E33D" w14:textId="77777777" w:rsidR="004E163D" w:rsidRPr="00490675" w:rsidRDefault="00490675" w:rsidP="00490675">
      <w:pPr>
        <w:pStyle w:val="ShadedSchClause"/>
      </w:pPr>
      <w:bookmarkStart w:id="64" w:name="_Toc16581048"/>
      <w:r w:rsidRPr="00490675">
        <w:rPr>
          <w:rStyle w:val="CharSectNo"/>
        </w:rPr>
        <w:t>[1.15]</w:t>
      </w:r>
      <w:r w:rsidRPr="00490675">
        <w:tab/>
      </w:r>
      <w:r w:rsidR="004E163D" w:rsidRPr="00490675">
        <w:t>Section 210</w:t>
      </w:r>
      <w:bookmarkEnd w:id="64"/>
    </w:p>
    <w:p w14:paraId="7A2184A8" w14:textId="77777777" w:rsidR="004E163D" w:rsidRPr="00490675" w:rsidRDefault="004E163D" w:rsidP="004E163D">
      <w:pPr>
        <w:pStyle w:val="direction"/>
      </w:pPr>
      <w:r w:rsidRPr="00490675">
        <w:t>omit</w:t>
      </w:r>
    </w:p>
    <w:p w14:paraId="72EB17A4" w14:textId="77777777" w:rsidR="000D1F48" w:rsidRPr="00490675" w:rsidRDefault="00490675" w:rsidP="00490675">
      <w:pPr>
        <w:pStyle w:val="ShadedSchClause"/>
      </w:pPr>
      <w:bookmarkStart w:id="65" w:name="_Toc16581049"/>
      <w:r w:rsidRPr="00490675">
        <w:rPr>
          <w:rStyle w:val="CharSectNo"/>
        </w:rPr>
        <w:t>[1.16]</w:t>
      </w:r>
      <w:r w:rsidRPr="00490675">
        <w:tab/>
      </w:r>
      <w:r w:rsidR="000D1F48" w:rsidRPr="00490675">
        <w:t>Section 211</w:t>
      </w:r>
      <w:bookmarkEnd w:id="65"/>
    </w:p>
    <w:p w14:paraId="3FF6DD19" w14:textId="77777777" w:rsidR="000D1F48" w:rsidRPr="00490675" w:rsidRDefault="000D1F48" w:rsidP="000D1F48">
      <w:pPr>
        <w:pStyle w:val="direction"/>
      </w:pPr>
      <w:r w:rsidRPr="00490675">
        <w:t>omit everything before paragraph (a), substitute</w:t>
      </w:r>
    </w:p>
    <w:p w14:paraId="7C8CDEEC" w14:textId="025D21ED" w:rsidR="000D1F48" w:rsidRPr="00490675" w:rsidRDefault="000D1F48" w:rsidP="000D1F48">
      <w:pPr>
        <w:pStyle w:val="Amainreturn"/>
        <w:keepNext/>
      </w:pPr>
      <w:r w:rsidRPr="00490675">
        <w:t xml:space="preserve">Without limiting the </w:t>
      </w:r>
      <w:hyperlink r:id="rId66" w:tooltip="A2012-33" w:history="1">
        <w:r w:rsidR="001D6FC8" w:rsidRPr="00490675">
          <w:rPr>
            <w:rStyle w:val="charCitHyperlinkItal"/>
          </w:rPr>
          <w:t>Official Visitor Act 2012</w:t>
        </w:r>
      </w:hyperlink>
      <w:r w:rsidRPr="00490675">
        <w:t>, section 14 (Functions), an official visitor for a visitable place must enquire into—</w:t>
      </w:r>
    </w:p>
    <w:p w14:paraId="4350F194" w14:textId="77777777" w:rsidR="00EB7E7B" w:rsidRPr="00490675" w:rsidRDefault="00490675" w:rsidP="00490675">
      <w:pPr>
        <w:pStyle w:val="ShadedSchClause"/>
      </w:pPr>
      <w:bookmarkStart w:id="66" w:name="_Toc16581050"/>
      <w:r w:rsidRPr="00490675">
        <w:rPr>
          <w:rStyle w:val="CharSectNo"/>
        </w:rPr>
        <w:t>[1.17]</w:t>
      </w:r>
      <w:r w:rsidRPr="00490675">
        <w:tab/>
      </w:r>
      <w:r w:rsidR="00EB7E7B" w:rsidRPr="00490675">
        <w:t xml:space="preserve">Section </w:t>
      </w:r>
      <w:r w:rsidR="00D507D1" w:rsidRPr="00490675">
        <w:t>211 (a), (b) and (c)</w:t>
      </w:r>
      <w:bookmarkEnd w:id="66"/>
    </w:p>
    <w:p w14:paraId="13509FB2" w14:textId="77777777" w:rsidR="00D507D1" w:rsidRPr="00490675" w:rsidRDefault="00D507D1" w:rsidP="00D507D1">
      <w:pPr>
        <w:pStyle w:val="direction"/>
      </w:pPr>
      <w:r w:rsidRPr="00490675">
        <w:t>omit</w:t>
      </w:r>
    </w:p>
    <w:p w14:paraId="170B3CD8" w14:textId="77777777" w:rsidR="00D507D1" w:rsidRPr="00490675" w:rsidRDefault="00D507D1" w:rsidP="00D507D1">
      <w:pPr>
        <w:pStyle w:val="Amainreturn"/>
      </w:pPr>
      <w:r w:rsidRPr="00490675">
        <w:t>a visitable place</w:t>
      </w:r>
    </w:p>
    <w:p w14:paraId="2529E165" w14:textId="77777777" w:rsidR="00D507D1" w:rsidRPr="00490675" w:rsidRDefault="00D507D1" w:rsidP="00D507D1">
      <w:pPr>
        <w:pStyle w:val="direction"/>
      </w:pPr>
      <w:r w:rsidRPr="00490675">
        <w:t>substitute</w:t>
      </w:r>
    </w:p>
    <w:p w14:paraId="52B898A3" w14:textId="77777777" w:rsidR="00D507D1" w:rsidRPr="00490675" w:rsidRDefault="00D507D1" w:rsidP="00D507D1">
      <w:pPr>
        <w:pStyle w:val="Amainreturn"/>
      </w:pPr>
      <w:r w:rsidRPr="00490675">
        <w:t>the visitable place</w:t>
      </w:r>
    </w:p>
    <w:p w14:paraId="0EC480DB" w14:textId="77777777" w:rsidR="00D507D1" w:rsidRPr="00490675" w:rsidRDefault="00490675" w:rsidP="00490675">
      <w:pPr>
        <w:pStyle w:val="ShadedSchClause"/>
      </w:pPr>
      <w:bookmarkStart w:id="67" w:name="_Toc16581051"/>
      <w:r w:rsidRPr="00490675">
        <w:rPr>
          <w:rStyle w:val="CharSectNo"/>
        </w:rPr>
        <w:lastRenderedPageBreak/>
        <w:t>[1.18]</w:t>
      </w:r>
      <w:r w:rsidRPr="00490675">
        <w:tab/>
      </w:r>
      <w:r w:rsidR="00D507D1" w:rsidRPr="00490675">
        <w:t>Section 211 (d)</w:t>
      </w:r>
      <w:bookmarkEnd w:id="67"/>
    </w:p>
    <w:p w14:paraId="23900AA8" w14:textId="77777777" w:rsidR="00D507D1" w:rsidRPr="00490675" w:rsidRDefault="00D507D1" w:rsidP="00D507D1">
      <w:pPr>
        <w:pStyle w:val="direction"/>
      </w:pPr>
      <w:r w:rsidRPr="00490675">
        <w:t>omit</w:t>
      </w:r>
    </w:p>
    <w:p w14:paraId="67F5923D" w14:textId="77777777" w:rsidR="00D507D1" w:rsidRPr="00490675" w:rsidRDefault="00D507D1" w:rsidP="00D507D1">
      <w:pPr>
        <w:pStyle w:val="Amainreturn"/>
      </w:pPr>
      <w:r w:rsidRPr="00490675">
        <w:t>an</w:t>
      </w:r>
    </w:p>
    <w:p w14:paraId="52F82BBD" w14:textId="77777777" w:rsidR="00D507D1" w:rsidRPr="00490675" w:rsidRDefault="00D507D1" w:rsidP="00D507D1">
      <w:pPr>
        <w:pStyle w:val="direction"/>
      </w:pPr>
      <w:r w:rsidRPr="00490675">
        <w:t>substitute</w:t>
      </w:r>
    </w:p>
    <w:p w14:paraId="15B2DBFC" w14:textId="77777777" w:rsidR="00D507D1" w:rsidRPr="00490675" w:rsidRDefault="00D507D1" w:rsidP="00D507D1">
      <w:pPr>
        <w:pStyle w:val="Amainreturn"/>
      </w:pPr>
      <w:r w:rsidRPr="00490675">
        <w:t>the</w:t>
      </w:r>
    </w:p>
    <w:p w14:paraId="09AE22B9" w14:textId="77777777" w:rsidR="004E163D" w:rsidRPr="00490675" w:rsidRDefault="00490675" w:rsidP="00490675">
      <w:pPr>
        <w:pStyle w:val="ShadedSchClause"/>
      </w:pPr>
      <w:bookmarkStart w:id="68" w:name="_Toc16581052"/>
      <w:r w:rsidRPr="00490675">
        <w:rPr>
          <w:rStyle w:val="CharSectNo"/>
        </w:rPr>
        <w:t>[1.19]</w:t>
      </w:r>
      <w:r w:rsidRPr="00490675">
        <w:tab/>
      </w:r>
      <w:r w:rsidR="004E163D" w:rsidRPr="00490675">
        <w:t>Section 212</w:t>
      </w:r>
      <w:bookmarkEnd w:id="68"/>
    </w:p>
    <w:p w14:paraId="7876D451" w14:textId="77777777" w:rsidR="004E163D" w:rsidRPr="00490675" w:rsidRDefault="004E163D" w:rsidP="004E163D">
      <w:pPr>
        <w:pStyle w:val="direction"/>
      </w:pPr>
      <w:r w:rsidRPr="00490675">
        <w:t>omit</w:t>
      </w:r>
    </w:p>
    <w:p w14:paraId="01BC21B6" w14:textId="77777777" w:rsidR="00D507D1" w:rsidRPr="00490675" w:rsidRDefault="00490675" w:rsidP="00490675">
      <w:pPr>
        <w:pStyle w:val="ShadedSchClause"/>
      </w:pPr>
      <w:bookmarkStart w:id="69" w:name="_Toc16581053"/>
      <w:r w:rsidRPr="00490675">
        <w:rPr>
          <w:rStyle w:val="CharSectNo"/>
        </w:rPr>
        <w:t>[1.20]</w:t>
      </w:r>
      <w:r w:rsidRPr="00490675">
        <w:tab/>
      </w:r>
      <w:r w:rsidR="00D507D1" w:rsidRPr="00490675">
        <w:t>Section 213 (2)</w:t>
      </w:r>
      <w:bookmarkEnd w:id="69"/>
    </w:p>
    <w:p w14:paraId="29660761" w14:textId="77777777" w:rsidR="00D507D1" w:rsidRPr="00490675" w:rsidRDefault="00EB6E99" w:rsidP="00D507D1">
      <w:pPr>
        <w:pStyle w:val="direction"/>
      </w:pPr>
      <w:r w:rsidRPr="00490675">
        <w:t>omit</w:t>
      </w:r>
    </w:p>
    <w:p w14:paraId="4A35D9EC" w14:textId="77777777" w:rsidR="00EB6E99" w:rsidRPr="00490675" w:rsidRDefault="00EB6E99" w:rsidP="00EB6E99">
      <w:pPr>
        <w:pStyle w:val="Amainreturn"/>
      </w:pPr>
      <w:r w:rsidRPr="00490675">
        <w:t>this Act</w:t>
      </w:r>
    </w:p>
    <w:p w14:paraId="0EF620BC" w14:textId="77777777" w:rsidR="00EB6E99" w:rsidRPr="00490675" w:rsidRDefault="00EB6E99" w:rsidP="00EB6E99">
      <w:pPr>
        <w:pStyle w:val="direction"/>
      </w:pPr>
      <w:r w:rsidRPr="00490675">
        <w:t>substitute</w:t>
      </w:r>
    </w:p>
    <w:p w14:paraId="1352724A" w14:textId="77777777" w:rsidR="00EB6E99" w:rsidRPr="00490675" w:rsidRDefault="00EB6E99" w:rsidP="00EB6E99">
      <w:pPr>
        <w:pStyle w:val="Amainreturn"/>
      </w:pPr>
      <w:r w:rsidRPr="00490675">
        <w:t>the visitable place</w:t>
      </w:r>
    </w:p>
    <w:p w14:paraId="5CF737E1" w14:textId="77777777" w:rsidR="00EB6E99" w:rsidRPr="00490675" w:rsidRDefault="00490675" w:rsidP="00490675">
      <w:pPr>
        <w:pStyle w:val="ShadedSchClause"/>
      </w:pPr>
      <w:bookmarkStart w:id="70" w:name="_Toc16581054"/>
      <w:r w:rsidRPr="00490675">
        <w:rPr>
          <w:rStyle w:val="CharSectNo"/>
        </w:rPr>
        <w:t>[1.21]</w:t>
      </w:r>
      <w:r w:rsidRPr="00490675">
        <w:tab/>
      </w:r>
      <w:r w:rsidR="00EB6E99" w:rsidRPr="00490675">
        <w:t>Section 214 (1)</w:t>
      </w:r>
      <w:bookmarkEnd w:id="70"/>
    </w:p>
    <w:p w14:paraId="13279905" w14:textId="77777777" w:rsidR="00EB6E99" w:rsidRPr="00490675" w:rsidRDefault="00EB6E99" w:rsidP="00EB6E99">
      <w:pPr>
        <w:pStyle w:val="direction"/>
      </w:pPr>
      <w:r w:rsidRPr="00490675">
        <w:t>after</w:t>
      </w:r>
    </w:p>
    <w:p w14:paraId="712605F7" w14:textId="77777777" w:rsidR="00EB6E99" w:rsidRPr="00490675" w:rsidRDefault="00F24A0C" w:rsidP="00EB6E99">
      <w:pPr>
        <w:pStyle w:val="Amainreturn"/>
      </w:pPr>
      <w:r w:rsidRPr="00490675">
        <w:t xml:space="preserve">an </w:t>
      </w:r>
      <w:r w:rsidR="00EB6E99" w:rsidRPr="00490675">
        <w:t>official visitor</w:t>
      </w:r>
    </w:p>
    <w:p w14:paraId="5ABFDAED" w14:textId="77777777" w:rsidR="00EB6E99" w:rsidRPr="00490675" w:rsidRDefault="00EB6E99" w:rsidP="00EB6E99">
      <w:pPr>
        <w:pStyle w:val="direction"/>
      </w:pPr>
      <w:r w:rsidRPr="00490675">
        <w:t>insert</w:t>
      </w:r>
    </w:p>
    <w:p w14:paraId="0D3E9C3A" w14:textId="77777777" w:rsidR="00EB6E99" w:rsidRPr="00490675" w:rsidRDefault="00EB6E99" w:rsidP="00EB6E99">
      <w:pPr>
        <w:pStyle w:val="Amainreturn"/>
      </w:pPr>
      <w:r w:rsidRPr="00490675">
        <w:t xml:space="preserve">for a </w:t>
      </w:r>
      <w:r w:rsidR="00F97EC1" w:rsidRPr="00490675">
        <w:t>visitable place</w:t>
      </w:r>
    </w:p>
    <w:p w14:paraId="35FC26A7" w14:textId="77777777" w:rsidR="00F97EC1" w:rsidRPr="00490675" w:rsidRDefault="00490675" w:rsidP="00490675">
      <w:pPr>
        <w:pStyle w:val="ShadedSchClause"/>
      </w:pPr>
      <w:bookmarkStart w:id="71" w:name="_Toc16581055"/>
      <w:r w:rsidRPr="00490675">
        <w:rPr>
          <w:rStyle w:val="CharSectNo"/>
        </w:rPr>
        <w:t>[1.22]</w:t>
      </w:r>
      <w:r w:rsidRPr="00490675">
        <w:tab/>
      </w:r>
      <w:r w:rsidR="00F97EC1" w:rsidRPr="00490675">
        <w:t>Section 214 (1) (b)</w:t>
      </w:r>
      <w:bookmarkEnd w:id="71"/>
    </w:p>
    <w:p w14:paraId="25639662" w14:textId="77777777" w:rsidR="00F97EC1" w:rsidRPr="00490675" w:rsidRDefault="00F97EC1" w:rsidP="00F97EC1">
      <w:pPr>
        <w:pStyle w:val="direction"/>
      </w:pPr>
      <w:r w:rsidRPr="00490675">
        <w:t>omit</w:t>
      </w:r>
    </w:p>
    <w:p w14:paraId="788CEC8A" w14:textId="77777777" w:rsidR="00F97EC1" w:rsidRPr="00490675" w:rsidRDefault="00F97EC1" w:rsidP="00F97EC1">
      <w:pPr>
        <w:pStyle w:val="Amainreturn"/>
      </w:pPr>
      <w:r w:rsidRPr="00490675">
        <w:t>a visitable place</w:t>
      </w:r>
    </w:p>
    <w:p w14:paraId="515B5A26" w14:textId="77777777" w:rsidR="00F97EC1" w:rsidRPr="00490675" w:rsidRDefault="00F97EC1" w:rsidP="00F97EC1">
      <w:pPr>
        <w:pStyle w:val="direction"/>
      </w:pPr>
      <w:r w:rsidRPr="00490675">
        <w:t>substitute</w:t>
      </w:r>
    </w:p>
    <w:p w14:paraId="389E52ED" w14:textId="77777777" w:rsidR="00F97EC1" w:rsidRPr="00490675" w:rsidRDefault="00F97EC1" w:rsidP="007E1070">
      <w:pPr>
        <w:pStyle w:val="Amainreturn"/>
      </w:pPr>
      <w:r w:rsidRPr="00490675">
        <w:t>the visitable place</w:t>
      </w:r>
    </w:p>
    <w:p w14:paraId="2CE00FE3" w14:textId="77777777" w:rsidR="0046323B" w:rsidRPr="00490675" w:rsidRDefault="00490675" w:rsidP="00490675">
      <w:pPr>
        <w:pStyle w:val="ShadedSchClause"/>
      </w:pPr>
      <w:bookmarkStart w:id="72" w:name="_Toc16581056"/>
      <w:r w:rsidRPr="00490675">
        <w:rPr>
          <w:rStyle w:val="CharSectNo"/>
        </w:rPr>
        <w:lastRenderedPageBreak/>
        <w:t>[1.23]</w:t>
      </w:r>
      <w:r w:rsidRPr="00490675">
        <w:tab/>
      </w:r>
      <w:r w:rsidR="0046323B" w:rsidRPr="00490675">
        <w:t>New section 214 (4) and (5)</w:t>
      </w:r>
      <w:bookmarkEnd w:id="72"/>
    </w:p>
    <w:p w14:paraId="2ACE3D60" w14:textId="77777777" w:rsidR="0046323B" w:rsidRPr="00490675" w:rsidRDefault="0046323B" w:rsidP="0046323B">
      <w:pPr>
        <w:pStyle w:val="direction"/>
      </w:pPr>
      <w:r w:rsidRPr="00490675">
        <w:t>insert</w:t>
      </w:r>
    </w:p>
    <w:p w14:paraId="45155169" w14:textId="77777777" w:rsidR="0046323B" w:rsidRPr="00490675" w:rsidRDefault="0046323B" w:rsidP="0046323B">
      <w:pPr>
        <w:pStyle w:val="IMain"/>
      </w:pPr>
      <w:r w:rsidRPr="00490675">
        <w:tab/>
        <w:t>(4)</w:t>
      </w:r>
      <w:r w:rsidRPr="00490675">
        <w:tab/>
        <w:t xml:space="preserve">For subsection (3) (a), an entitled person </w:t>
      </w:r>
      <w:r w:rsidRPr="00490675">
        <w:rPr>
          <w:rStyle w:val="charBoldItals"/>
        </w:rPr>
        <w:t>consents</w:t>
      </w:r>
      <w:r w:rsidRPr="00490675">
        <w:t xml:space="preserve"> to a visit to a place by an official visitor if—</w:t>
      </w:r>
    </w:p>
    <w:p w14:paraId="5DE0F233" w14:textId="77777777" w:rsidR="0046323B" w:rsidRPr="00490675" w:rsidRDefault="0046323B" w:rsidP="0046323B">
      <w:pPr>
        <w:pStyle w:val="Ipara"/>
      </w:pPr>
      <w:r w:rsidRPr="00490675">
        <w:tab/>
        <w:t>(a)</w:t>
      </w:r>
      <w:r w:rsidRPr="00490675">
        <w:tab/>
        <w:t>the official visitor has the entitled person’s—</w:t>
      </w:r>
    </w:p>
    <w:p w14:paraId="19B86C31" w14:textId="77777777" w:rsidR="0046323B" w:rsidRPr="00490675" w:rsidRDefault="0046323B" w:rsidP="0046323B">
      <w:pPr>
        <w:pStyle w:val="Isubpara"/>
      </w:pPr>
      <w:r w:rsidRPr="00490675">
        <w:tab/>
        <w:t>(i)</w:t>
      </w:r>
      <w:r w:rsidRPr="00490675">
        <w:tab/>
        <w:t>written consent; or</w:t>
      </w:r>
    </w:p>
    <w:p w14:paraId="531B4939" w14:textId="77777777" w:rsidR="0046323B" w:rsidRPr="00490675" w:rsidRDefault="0046323B" w:rsidP="0046323B">
      <w:pPr>
        <w:pStyle w:val="Isubpara"/>
      </w:pPr>
      <w:r w:rsidRPr="00490675">
        <w:tab/>
        <w:t>(ii)</w:t>
      </w:r>
      <w:r w:rsidRPr="00490675">
        <w:tab/>
        <w:t>oral consent, if a written record of the consent is made by a person who heard the consent being given; or</w:t>
      </w:r>
    </w:p>
    <w:p w14:paraId="58D4FD1A" w14:textId="77777777" w:rsidR="0046323B" w:rsidRPr="00490675" w:rsidRDefault="0046323B" w:rsidP="0046323B">
      <w:pPr>
        <w:pStyle w:val="Ipara"/>
      </w:pPr>
      <w:r w:rsidRPr="00490675">
        <w:tab/>
        <w:t>(b)</w:t>
      </w:r>
      <w:r w:rsidRPr="00490675">
        <w:tab/>
        <w:t>the official visitor—</w:t>
      </w:r>
    </w:p>
    <w:p w14:paraId="7DFEAFC6" w14:textId="77777777" w:rsidR="0046323B" w:rsidRPr="00490675" w:rsidRDefault="0046323B" w:rsidP="0046323B">
      <w:pPr>
        <w:pStyle w:val="Isubpara"/>
      </w:pPr>
      <w:r w:rsidRPr="00490675">
        <w:tab/>
        <w:t>(i)</w:t>
      </w:r>
      <w:r w:rsidRPr="00490675">
        <w:tab/>
        <w:t>has taken reasonable steps to find out if the entitled person consents; and</w:t>
      </w:r>
    </w:p>
    <w:p w14:paraId="2EAA3D43" w14:textId="77777777" w:rsidR="0046323B" w:rsidRPr="00490675" w:rsidRDefault="0046323B" w:rsidP="0046323B">
      <w:pPr>
        <w:pStyle w:val="Isubpara"/>
      </w:pPr>
      <w:r w:rsidRPr="00490675">
        <w:tab/>
        <w:t>(ii)</w:t>
      </w:r>
      <w:r w:rsidRPr="00490675">
        <w:tab/>
        <w:t>reasonably believes the entitled person may not be able to make a decision about consent or communicate that decision; and</w:t>
      </w:r>
    </w:p>
    <w:p w14:paraId="53FCF068" w14:textId="49EB3DB7" w:rsidR="0046323B" w:rsidRPr="00490675" w:rsidRDefault="0046323B" w:rsidP="0046323B">
      <w:pPr>
        <w:pStyle w:val="Isubpara"/>
      </w:pPr>
      <w:r w:rsidRPr="00490675">
        <w:tab/>
        <w:t>(ii</w:t>
      </w:r>
      <w:r w:rsidR="003D5B3E" w:rsidRPr="00490675">
        <w:t>i</w:t>
      </w:r>
      <w:r w:rsidRPr="00490675">
        <w:t>)</w:t>
      </w:r>
      <w:r w:rsidRPr="00490675">
        <w:tab/>
        <w:t xml:space="preserve">reasonably believes that a visit to the place is necessary and appropriate to allow the official visitor to exercise the official visitor’s functions under this Act and the </w:t>
      </w:r>
      <w:hyperlink r:id="rId67" w:tooltip="A2012-33" w:history="1">
        <w:r w:rsidR="001D6FC8" w:rsidRPr="00490675">
          <w:rPr>
            <w:rStyle w:val="charCitHyperlinkItal"/>
          </w:rPr>
          <w:t>Official Visitor Act 2012</w:t>
        </w:r>
      </w:hyperlink>
      <w:r w:rsidRPr="00490675">
        <w:t>; and</w:t>
      </w:r>
    </w:p>
    <w:p w14:paraId="299FA10C" w14:textId="77777777" w:rsidR="0046323B" w:rsidRPr="00490675" w:rsidRDefault="0046323B" w:rsidP="0046323B">
      <w:pPr>
        <w:pStyle w:val="Isubpara"/>
      </w:pPr>
      <w:r w:rsidRPr="00490675">
        <w:tab/>
        <w:t>(iv)</w:t>
      </w:r>
      <w:r w:rsidRPr="00490675">
        <w:tab/>
        <w:t>the entitled person has not told, or otherwise indicated to, the official visitor that the person does not consent.</w:t>
      </w:r>
    </w:p>
    <w:p w14:paraId="6BF205F9" w14:textId="77777777" w:rsidR="0046323B" w:rsidRPr="00490675" w:rsidRDefault="0046323B" w:rsidP="00D53379">
      <w:pPr>
        <w:pStyle w:val="IMain"/>
      </w:pPr>
      <w:r w:rsidRPr="00490675">
        <w:tab/>
        <w:t>(5)</w:t>
      </w:r>
      <w:r w:rsidRPr="00490675">
        <w:tab/>
        <w:t>If subsection (4) (b) applies and an official visitor visits a place, the official visitor must, as soon as practicable, take reasonable steps to make the entitled person aware that the place was visited.</w:t>
      </w:r>
    </w:p>
    <w:p w14:paraId="3EDC1FA3" w14:textId="77777777" w:rsidR="004E163D" w:rsidRPr="00490675" w:rsidRDefault="00490675" w:rsidP="00490675">
      <w:pPr>
        <w:pStyle w:val="ShadedSchClause"/>
      </w:pPr>
      <w:bookmarkStart w:id="73" w:name="_Toc16581057"/>
      <w:r w:rsidRPr="00490675">
        <w:rPr>
          <w:rStyle w:val="CharSectNo"/>
        </w:rPr>
        <w:t>[1.24]</w:t>
      </w:r>
      <w:r w:rsidRPr="00490675">
        <w:tab/>
      </w:r>
      <w:r w:rsidR="004E163D" w:rsidRPr="00490675">
        <w:t xml:space="preserve">Dictionary, definition of </w:t>
      </w:r>
      <w:r w:rsidR="004E163D" w:rsidRPr="00490675">
        <w:rPr>
          <w:rStyle w:val="charItals"/>
        </w:rPr>
        <w:t>principal official visitor</w:t>
      </w:r>
      <w:bookmarkEnd w:id="73"/>
      <w:r w:rsidR="004E163D" w:rsidRPr="00490675">
        <w:t xml:space="preserve"> </w:t>
      </w:r>
    </w:p>
    <w:p w14:paraId="1DB68590" w14:textId="77777777" w:rsidR="004E163D" w:rsidRPr="00490675" w:rsidRDefault="004E163D" w:rsidP="00AC4C33">
      <w:pPr>
        <w:pStyle w:val="direction"/>
      </w:pPr>
      <w:r w:rsidRPr="00490675">
        <w:t>omit</w:t>
      </w:r>
    </w:p>
    <w:p w14:paraId="7E2E9484" w14:textId="77777777" w:rsidR="00490675" w:rsidRDefault="00490675">
      <w:pPr>
        <w:pStyle w:val="03Schedule"/>
        <w:sectPr w:rsidR="00490675" w:rsidSect="00490675">
          <w:headerReference w:type="even" r:id="rId68"/>
          <w:headerReference w:type="default" r:id="rId69"/>
          <w:footerReference w:type="even" r:id="rId70"/>
          <w:footerReference w:type="default" r:id="rId71"/>
          <w:type w:val="continuous"/>
          <w:pgSz w:w="11907" w:h="16839" w:code="9"/>
          <w:pgMar w:top="3880" w:right="1900" w:bottom="3100" w:left="2300" w:header="2280" w:footer="1760" w:gutter="0"/>
          <w:lnNumType w:countBy="1"/>
          <w:cols w:space="720"/>
          <w:docGrid w:linePitch="326"/>
        </w:sectPr>
      </w:pPr>
    </w:p>
    <w:p w14:paraId="5C04766D" w14:textId="77777777" w:rsidR="004E163D" w:rsidRPr="00490675" w:rsidRDefault="004E163D" w:rsidP="004E163D">
      <w:pPr>
        <w:pStyle w:val="EndNoteHeading"/>
      </w:pPr>
      <w:r w:rsidRPr="00490675">
        <w:lastRenderedPageBreak/>
        <w:t>Endnotes</w:t>
      </w:r>
    </w:p>
    <w:p w14:paraId="324011C9" w14:textId="77777777" w:rsidR="004E163D" w:rsidRPr="00490675" w:rsidRDefault="004E163D" w:rsidP="004E163D">
      <w:pPr>
        <w:pStyle w:val="EndNoteSubHeading"/>
      </w:pPr>
      <w:r w:rsidRPr="00490675">
        <w:t>1</w:t>
      </w:r>
      <w:r w:rsidRPr="00490675">
        <w:tab/>
        <w:t>Presentation speech</w:t>
      </w:r>
    </w:p>
    <w:p w14:paraId="5EF70BDB" w14:textId="18928E9E" w:rsidR="004E163D" w:rsidRPr="00490675" w:rsidRDefault="004E163D" w:rsidP="004E163D">
      <w:pPr>
        <w:pStyle w:val="EndNoteText"/>
      </w:pPr>
      <w:r w:rsidRPr="00490675">
        <w:tab/>
        <w:t>Presentation speech made in the Legislative Assembly on</w:t>
      </w:r>
      <w:r w:rsidR="00AF399C">
        <w:t xml:space="preserve"> 15 August 2019.</w:t>
      </w:r>
    </w:p>
    <w:p w14:paraId="468EC778" w14:textId="77777777" w:rsidR="004E163D" w:rsidRPr="00490675" w:rsidRDefault="004E163D" w:rsidP="004E163D">
      <w:pPr>
        <w:pStyle w:val="EndNoteSubHeading"/>
      </w:pPr>
      <w:r w:rsidRPr="00490675">
        <w:t>2</w:t>
      </w:r>
      <w:r w:rsidRPr="00490675">
        <w:tab/>
        <w:t>Notification</w:t>
      </w:r>
    </w:p>
    <w:p w14:paraId="6E872A8C" w14:textId="60AB6D4C" w:rsidR="004E163D" w:rsidRPr="00490675" w:rsidRDefault="004E163D" w:rsidP="004E163D">
      <w:pPr>
        <w:pStyle w:val="EndNoteText"/>
      </w:pPr>
      <w:r w:rsidRPr="00490675">
        <w:tab/>
        <w:t xml:space="preserve">Notified under the </w:t>
      </w:r>
      <w:hyperlink r:id="rId72" w:tooltip="A2001-14" w:history="1">
        <w:r w:rsidR="001D6FC8" w:rsidRPr="00490675">
          <w:rPr>
            <w:rStyle w:val="charCitHyperlinkAbbrev"/>
          </w:rPr>
          <w:t>Legislation Act</w:t>
        </w:r>
      </w:hyperlink>
      <w:r w:rsidRPr="00490675">
        <w:t xml:space="preserve"> on</w:t>
      </w:r>
      <w:r w:rsidRPr="00490675">
        <w:tab/>
      </w:r>
      <w:r w:rsidR="00A838D6" w:rsidRPr="00490675">
        <w:rPr>
          <w:noProof/>
        </w:rPr>
        <w:t>2019</w:t>
      </w:r>
      <w:r w:rsidRPr="00490675">
        <w:t>.</w:t>
      </w:r>
    </w:p>
    <w:p w14:paraId="52782289" w14:textId="77777777" w:rsidR="004E163D" w:rsidRPr="00490675" w:rsidRDefault="004E163D" w:rsidP="004E163D">
      <w:pPr>
        <w:pStyle w:val="EndNoteSubHeading"/>
      </w:pPr>
      <w:r w:rsidRPr="00490675">
        <w:t>3</w:t>
      </w:r>
      <w:r w:rsidRPr="00490675">
        <w:tab/>
        <w:t>Republications of amended laws</w:t>
      </w:r>
    </w:p>
    <w:p w14:paraId="65D1CE57" w14:textId="2B8CE8F5" w:rsidR="004E163D" w:rsidRPr="00490675" w:rsidRDefault="004E163D" w:rsidP="004E163D">
      <w:pPr>
        <w:pStyle w:val="EndNoteText"/>
      </w:pPr>
      <w:r w:rsidRPr="00490675">
        <w:tab/>
        <w:t xml:space="preserve">For the latest republication of amended laws, see </w:t>
      </w:r>
      <w:hyperlink r:id="rId73" w:history="1">
        <w:r w:rsidR="001D6FC8" w:rsidRPr="00490675">
          <w:rPr>
            <w:rStyle w:val="charCitHyperlinkAbbrev"/>
          </w:rPr>
          <w:t>www.legislation.act.gov.au</w:t>
        </w:r>
      </w:hyperlink>
      <w:r w:rsidRPr="00490675">
        <w:t>.</w:t>
      </w:r>
    </w:p>
    <w:p w14:paraId="3CE5C103" w14:textId="77777777" w:rsidR="004E163D" w:rsidRPr="00490675" w:rsidRDefault="004E163D" w:rsidP="004E163D">
      <w:pPr>
        <w:pStyle w:val="N-line2"/>
      </w:pPr>
    </w:p>
    <w:p w14:paraId="552A6F06" w14:textId="77777777" w:rsidR="00490675" w:rsidRDefault="00490675">
      <w:pPr>
        <w:pStyle w:val="05EndNote"/>
        <w:sectPr w:rsidR="00490675" w:rsidSect="009313CB">
          <w:headerReference w:type="even" r:id="rId74"/>
          <w:headerReference w:type="default" r:id="rId75"/>
          <w:footerReference w:type="even" r:id="rId76"/>
          <w:footerReference w:type="default" r:id="rId77"/>
          <w:pgSz w:w="11907" w:h="16839" w:code="9"/>
          <w:pgMar w:top="3000" w:right="1900" w:bottom="2500" w:left="2300" w:header="2480" w:footer="2100" w:gutter="0"/>
          <w:cols w:space="720"/>
          <w:docGrid w:linePitch="326"/>
        </w:sectPr>
      </w:pPr>
    </w:p>
    <w:p w14:paraId="57F21856" w14:textId="77777777" w:rsidR="004E163D" w:rsidRPr="00490675" w:rsidRDefault="004E163D" w:rsidP="004E163D"/>
    <w:p w14:paraId="7D9C8F4D" w14:textId="77777777" w:rsidR="004E163D" w:rsidRPr="00490675" w:rsidRDefault="004E163D" w:rsidP="004E163D"/>
    <w:p w14:paraId="7A328B09" w14:textId="77777777" w:rsidR="00CB1742" w:rsidRDefault="00CB1742" w:rsidP="004E163D"/>
    <w:p w14:paraId="000CC119" w14:textId="77777777" w:rsidR="00490675" w:rsidRDefault="00490675" w:rsidP="00490675"/>
    <w:p w14:paraId="0458940F" w14:textId="77777777" w:rsidR="00490675" w:rsidRDefault="00490675" w:rsidP="00490675">
      <w:pPr>
        <w:suppressLineNumbers/>
      </w:pPr>
    </w:p>
    <w:p w14:paraId="5534AADD" w14:textId="77777777" w:rsidR="00490675" w:rsidRDefault="00490675" w:rsidP="00490675">
      <w:pPr>
        <w:suppressLineNumbers/>
      </w:pPr>
    </w:p>
    <w:p w14:paraId="608BB63F" w14:textId="77777777" w:rsidR="00490675" w:rsidRDefault="00490675" w:rsidP="00490675">
      <w:pPr>
        <w:suppressLineNumbers/>
      </w:pPr>
    </w:p>
    <w:p w14:paraId="6ADB6DF8" w14:textId="77777777" w:rsidR="00490675" w:rsidRDefault="00490675" w:rsidP="00490675">
      <w:pPr>
        <w:suppressLineNumbers/>
      </w:pPr>
    </w:p>
    <w:p w14:paraId="7F16B030" w14:textId="77777777" w:rsidR="00490675" w:rsidRDefault="00490675" w:rsidP="00490675">
      <w:pPr>
        <w:suppressLineNumbers/>
      </w:pPr>
    </w:p>
    <w:p w14:paraId="24720D43" w14:textId="77777777" w:rsidR="00490675" w:rsidRDefault="00490675" w:rsidP="00490675">
      <w:pPr>
        <w:suppressLineNumbers/>
      </w:pPr>
    </w:p>
    <w:p w14:paraId="46738580" w14:textId="77777777" w:rsidR="00490675" w:rsidRDefault="00490675" w:rsidP="00490675">
      <w:pPr>
        <w:suppressLineNumbers/>
      </w:pPr>
    </w:p>
    <w:p w14:paraId="58D56840" w14:textId="77777777" w:rsidR="00490675" w:rsidRDefault="00490675" w:rsidP="00490675">
      <w:pPr>
        <w:suppressLineNumbers/>
      </w:pPr>
    </w:p>
    <w:p w14:paraId="0E0D368B" w14:textId="77777777" w:rsidR="00490675" w:rsidRDefault="00490675" w:rsidP="00490675">
      <w:pPr>
        <w:suppressLineNumbers/>
      </w:pPr>
    </w:p>
    <w:p w14:paraId="2BF23D6D" w14:textId="77777777" w:rsidR="00490675" w:rsidRDefault="00490675" w:rsidP="00490675">
      <w:pPr>
        <w:suppressLineNumbers/>
      </w:pPr>
    </w:p>
    <w:p w14:paraId="072B4AA7" w14:textId="77777777" w:rsidR="00490675" w:rsidRDefault="00490675" w:rsidP="00490675">
      <w:pPr>
        <w:suppressLineNumbers/>
      </w:pPr>
    </w:p>
    <w:p w14:paraId="22DBAA28" w14:textId="77777777" w:rsidR="00490675" w:rsidRDefault="00490675" w:rsidP="00490675">
      <w:pPr>
        <w:suppressLineNumbers/>
      </w:pPr>
    </w:p>
    <w:p w14:paraId="601B90ED" w14:textId="77777777" w:rsidR="00490675" w:rsidRDefault="00490675" w:rsidP="00490675">
      <w:pPr>
        <w:suppressLineNumbers/>
      </w:pPr>
    </w:p>
    <w:p w14:paraId="1C93D07B" w14:textId="77777777" w:rsidR="00490675" w:rsidRDefault="00490675" w:rsidP="00490675">
      <w:pPr>
        <w:suppressLineNumbers/>
      </w:pPr>
    </w:p>
    <w:p w14:paraId="6DB1C63D" w14:textId="77777777" w:rsidR="00490675" w:rsidRDefault="00490675" w:rsidP="00490675">
      <w:pPr>
        <w:suppressLineNumbers/>
      </w:pPr>
    </w:p>
    <w:p w14:paraId="580EFDE8" w14:textId="77777777" w:rsidR="00490675" w:rsidRDefault="00490675" w:rsidP="00490675">
      <w:pPr>
        <w:suppressLineNumbers/>
      </w:pPr>
    </w:p>
    <w:p w14:paraId="522F8EE9" w14:textId="77777777" w:rsidR="00490675" w:rsidRDefault="00490675" w:rsidP="00490675">
      <w:pPr>
        <w:suppressLineNumbers/>
      </w:pPr>
    </w:p>
    <w:p w14:paraId="058A747D" w14:textId="77777777" w:rsidR="00490675" w:rsidRDefault="00490675" w:rsidP="00490675">
      <w:pPr>
        <w:suppressLineNumbers/>
      </w:pPr>
    </w:p>
    <w:p w14:paraId="2BA38BD8" w14:textId="77777777" w:rsidR="00490675" w:rsidRDefault="00490675" w:rsidP="00490675">
      <w:pPr>
        <w:suppressLineNumbers/>
      </w:pPr>
    </w:p>
    <w:p w14:paraId="3C38AC4B" w14:textId="77777777" w:rsidR="00490675" w:rsidRDefault="00490675">
      <w:pPr>
        <w:jc w:val="center"/>
        <w:rPr>
          <w:sz w:val="18"/>
        </w:rPr>
      </w:pPr>
      <w:r>
        <w:rPr>
          <w:sz w:val="18"/>
        </w:rPr>
        <w:t xml:space="preserve">© Australian Capital Territory </w:t>
      </w:r>
      <w:r>
        <w:rPr>
          <w:noProof/>
          <w:sz w:val="18"/>
        </w:rPr>
        <w:t>2019</w:t>
      </w:r>
    </w:p>
    <w:sectPr w:rsidR="00490675" w:rsidSect="00490675">
      <w:headerReference w:type="even" r:id="rId78"/>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AE5EF" w14:textId="77777777" w:rsidR="009404E6" w:rsidRDefault="009404E6">
      <w:r>
        <w:separator/>
      </w:r>
    </w:p>
  </w:endnote>
  <w:endnote w:type="continuationSeparator" w:id="0">
    <w:p w14:paraId="711B1CC1" w14:textId="77777777" w:rsidR="009404E6" w:rsidRDefault="00940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87B08" w14:textId="77777777" w:rsidR="009404E6" w:rsidRDefault="009404E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404E6" w:rsidRPr="00CB3D59" w14:paraId="50989F17" w14:textId="77777777">
      <w:tc>
        <w:tcPr>
          <w:tcW w:w="845" w:type="pct"/>
        </w:tcPr>
        <w:p w14:paraId="6944CE75" w14:textId="77777777" w:rsidR="009404E6" w:rsidRPr="0097645D" w:rsidRDefault="009404E6" w:rsidP="009404E6">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0FB147C8" w14:textId="48132C33" w:rsidR="009404E6" w:rsidRPr="00783A18" w:rsidRDefault="00413886" w:rsidP="009404E6">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AF399C" w:rsidRPr="00490675">
            <w:t>Official Visitor Amendment Bill 2019</w:t>
          </w:r>
          <w:r>
            <w:fldChar w:fldCharType="end"/>
          </w:r>
        </w:p>
        <w:p w14:paraId="1F1B7F00" w14:textId="4E61DA15" w:rsidR="009404E6" w:rsidRPr="00783A18" w:rsidRDefault="009404E6" w:rsidP="009404E6">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AF399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AF399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AF399C">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7CE3F771" w14:textId="1C58DED5" w:rsidR="009404E6" w:rsidRPr="00743346" w:rsidRDefault="009404E6" w:rsidP="009404E6">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AF399C">
            <w:rPr>
              <w:rFonts w:cs="Arial"/>
              <w:szCs w:val="18"/>
            </w:rPr>
            <w:t xml:space="preserve">  </w:t>
          </w:r>
          <w:r w:rsidRPr="00743346">
            <w:rPr>
              <w:rFonts w:cs="Arial"/>
              <w:szCs w:val="18"/>
            </w:rPr>
            <w:fldChar w:fldCharType="end"/>
          </w:r>
        </w:p>
      </w:tc>
    </w:tr>
  </w:tbl>
  <w:p w14:paraId="0A1C04B5" w14:textId="0918B03B" w:rsidR="009404E6" w:rsidRPr="00413886" w:rsidRDefault="00413886" w:rsidP="00413886">
    <w:pPr>
      <w:pStyle w:val="Status"/>
      <w:rPr>
        <w:rFonts w:cs="Arial"/>
      </w:rPr>
    </w:pPr>
    <w:r w:rsidRPr="00413886">
      <w:rPr>
        <w:rFonts w:cs="Arial"/>
      </w:rPr>
      <w:fldChar w:fldCharType="begin"/>
    </w:r>
    <w:r w:rsidRPr="00413886">
      <w:rPr>
        <w:rFonts w:cs="Arial"/>
      </w:rPr>
      <w:instrText xml:space="preserve"> DOCPROPERTY "Status" </w:instrText>
    </w:r>
    <w:r w:rsidRPr="00413886">
      <w:rPr>
        <w:rFonts w:cs="Arial"/>
      </w:rPr>
      <w:fldChar w:fldCharType="separate"/>
    </w:r>
    <w:r w:rsidR="00AF399C" w:rsidRPr="00413886">
      <w:rPr>
        <w:rFonts w:cs="Arial"/>
      </w:rPr>
      <w:t xml:space="preserve"> </w:t>
    </w:r>
    <w:r w:rsidRPr="00413886">
      <w:rPr>
        <w:rFonts w:cs="Arial"/>
      </w:rPr>
      <w:fldChar w:fldCharType="end"/>
    </w:r>
    <w:r w:rsidRPr="00413886">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EC39" w14:textId="77777777" w:rsidR="009404E6" w:rsidRDefault="009404E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9404E6" w14:paraId="271CD407" w14:textId="77777777">
      <w:trPr>
        <w:jc w:val="center"/>
      </w:trPr>
      <w:tc>
        <w:tcPr>
          <w:tcW w:w="1553" w:type="dxa"/>
        </w:tcPr>
        <w:p w14:paraId="324F2B1D" w14:textId="0B9AD74D" w:rsidR="009404E6" w:rsidRDefault="009404E6">
          <w:pPr>
            <w:pStyle w:val="Footer"/>
          </w:pPr>
          <w:r>
            <w:fldChar w:fldCharType="begin"/>
          </w:r>
          <w:r>
            <w:instrText xml:space="preserve"> DOCPROPERTY "Category"  *\charformat  </w:instrText>
          </w:r>
          <w:r>
            <w:fldChar w:fldCharType="end"/>
          </w:r>
          <w:r>
            <w:br/>
          </w:r>
          <w:r w:rsidR="00413886">
            <w:fldChar w:fldCharType="begin"/>
          </w:r>
          <w:r w:rsidR="00413886">
            <w:instrText xml:space="preserve"> DOCPROPERTY "RepubDt"  *\charformat  </w:instrText>
          </w:r>
          <w:r w:rsidR="00413886">
            <w:fldChar w:fldCharType="separate"/>
          </w:r>
          <w:r w:rsidR="00AF399C">
            <w:t xml:space="preserve">  </w:t>
          </w:r>
          <w:r w:rsidR="00413886">
            <w:fldChar w:fldCharType="end"/>
          </w:r>
        </w:p>
      </w:tc>
      <w:tc>
        <w:tcPr>
          <w:tcW w:w="4527" w:type="dxa"/>
        </w:tcPr>
        <w:p w14:paraId="2235BA4C" w14:textId="30B5289D" w:rsidR="009404E6" w:rsidRDefault="00413886">
          <w:pPr>
            <w:pStyle w:val="Footer"/>
            <w:jc w:val="center"/>
          </w:pPr>
          <w:r>
            <w:fldChar w:fldCharType="begin"/>
          </w:r>
          <w:r>
            <w:instrText xml:space="preserve"> REF Citation *\charformat </w:instrText>
          </w:r>
          <w:r>
            <w:fldChar w:fldCharType="separate"/>
          </w:r>
          <w:r w:rsidR="00AF399C" w:rsidRPr="00490675">
            <w:t>Official Visitor Amendment Bill 2019</w:t>
          </w:r>
          <w:r>
            <w:fldChar w:fldCharType="end"/>
          </w:r>
        </w:p>
        <w:p w14:paraId="0238C962" w14:textId="048E3B96" w:rsidR="009404E6" w:rsidRDefault="00413886">
          <w:pPr>
            <w:pStyle w:val="Footer"/>
            <w:spacing w:before="0"/>
            <w:jc w:val="center"/>
          </w:pPr>
          <w:r>
            <w:fldChar w:fldCharType="begin"/>
          </w:r>
          <w:r>
            <w:instrText xml:space="preserve"> DOCPROPERTY "Eff"  *\charformat </w:instrText>
          </w:r>
          <w:r>
            <w:fldChar w:fldCharType="separate"/>
          </w:r>
          <w:r w:rsidR="00AF399C">
            <w:t xml:space="preserve"> </w:t>
          </w:r>
          <w:r>
            <w:fldChar w:fldCharType="end"/>
          </w:r>
          <w:r>
            <w:fldChar w:fldCharType="begin"/>
          </w:r>
          <w:r>
            <w:instrText xml:space="preserve"> DOCPROPERTY "StartDt"  *\charformat </w:instrText>
          </w:r>
          <w:r>
            <w:fldChar w:fldCharType="separate"/>
          </w:r>
          <w:r w:rsidR="00AF399C">
            <w:t xml:space="preserve">  </w:t>
          </w:r>
          <w:r>
            <w:fldChar w:fldCharType="end"/>
          </w:r>
          <w:r>
            <w:fldChar w:fldCharType="begin"/>
          </w:r>
          <w:r>
            <w:instrText xml:space="preserve"> DOCPROPERTY "EndDt"  *\charformat </w:instrText>
          </w:r>
          <w:r>
            <w:fldChar w:fldCharType="separate"/>
          </w:r>
          <w:r w:rsidR="00AF399C">
            <w:t xml:space="preserve">  </w:t>
          </w:r>
          <w:r>
            <w:fldChar w:fldCharType="end"/>
          </w:r>
        </w:p>
      </w:tc>
      <w:tc>
        <w:tcPr>
          <w:tcW w:w="1240" w:type="dxa"/>
        </w:tcPr>
        <w:p w14:paraId="57926AEC" w14:textId="77777777" w:rsidR="009404E6" w:rsidRDefault="009404E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FED76E" w14:textId="71C9DB2D" w:rsidR="009404E6" w:rsidRPr="00413886" w:rsidRDefault="00413886" w:rsidP="00413886">
    <w:pPr>
      <w:pStyle w:val="Status"/>
      <w:rPr>
        <w:rFonts w:cs="Arial"/>
      </w:rPr>
    </w:pPr>
    <w:r w:rsidRPr="00413886">
      <w:rPr>
        <w:rFonts w:cs="Arial"/>
      </w:rPr>
      <w:fldChar w:fldCharType="begin"/>
    </w:r>
    <w:r w:rsidRPr="00413886">
      <w:rPr>
        <w:rFonts w:cs="Arial"/>
      </w:rPr>
      <w:instrText xml:space="preserve"> DOCPROPERTY "Status" </w:instrText>
    </w:r>
    <w:r w:rsidRPr="00413886">
      <w:rPr>
        <w:rFonts w:cs="Arial"/>
      </w:rPr>
      <w:fldChar w:fldCharType="separate"/>
    </w:r>
    <w:r w:rsidR="00AF399C" w:rsidRPr="00413886">
      <w:rPr>
        <w:rFonts w:cs="Arial"/>
      </w:rPr>
      <w:t xml:space="preserve"> </w:t>
    </w:r>
    <w:r w:rsidRPr="00413886">
      <w:rPr>
        <w:rFonts w:cs="Arial"/>
      </w:rPr>
      <w:fldChar w:fldCharType="end"/>
    </w:r>
    <w:r w:rsidRPr="00413886">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07C6F" w14:textId="77777777" w:rsidR="009404E6" w:rsidRDefault="009404E6">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9404E6" w:rsidRPr="00CB3D59" w14:paraId="6F4870D8" w14:textId="77777777">
      <w:tc>
        <w:tcPr>
          <w:tcW w:w="1060" w:type="pct"/>
        </w:tcPr>
        <w:p w14:paraId="0512BB45" w14:textId="7ECDC162" w:rsidR="009404E6" w:rsidRPr="00743346" w:rsidRDefault="009404E6" w:rsidP="009404E6">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AF399C">
            <w:rPr>
              <w:rFonts w:cs="Arial"/>
              <w:szCs w:val="18"/>
            </w:rPr>
            <w:t xml:space="preserve">  </w:t>
          </w:r>
          <w:r w:rsidRPr="00743346">
            <w:rPr>
              <w:rFonts w:cs="Arial"/>
              <w:szCs w:val="18"/>
            </w:rPr>
            <w:fldChar w:fldCharType="end"/>
          </w:r>
        </w:p>
      </w:tc>
      <w:tc>
        <w:tcPr>
          <w:tcW w:w="3094" w:type="pct"/>
        </w:tcPr>
        <w:p w14:paraId="3AA6ECCE" w14:textId="2BA3A26B" w:rsidR="009404E6" w:rsidRPr="00783A18" w:rsidRDefault="00413886" w:rsidP="009404E6">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AF399C" w:rsidRPr="00490675">
            <w:t>Official Visitor Amendment Bill 2019</w:t>
          </w:r>
          <w:r>
            <w:fldChar w:fldCharType="end"/>
          </w:r>
        </w:p>
        <w:p w14:paraId="30D77128" w14:textId="1E5C862A" w:rsidR="009404E6" w:rsidRPr="00783A18" w:rsidRDefault="009404E6" w:rsidP="009404E6">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AF399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AF399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AF399C">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541CC899" w14:textId="77777777" w:rsidR="009404E6" w:rsidRPr="0097645D" w:rsidRDefault="009404E6" w:rsidP="009404E6">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491DF173" w14:textId="5B709533" w:rsidR="009404E6" w:rsidRPr="00413886" w:rsidRDefault="00413886" w:rsidP="00413886">
    <w:pPr>
      <w:pStyle w:val="Status"/>
      <w:rPr>
        <w:rFonts w:cs="Arial"/>
      </w:rPr>
    </w:pPr>
    <w:r w:rsidRPr="00413886">
      <w:rPr>
        <w:rFonts w:cs="Arial"/>
      </w:rPr>
      <w:fldChar w:fldCharType="begin"/>
    </w:r>
    <w:r w:rsidRPr="00413886">
      <w:rPr>
        <w:rFonts w:cs="Arial"/>
      </w:rPr>
      <w:instrText xml:space="preserve"> DOCPROPERTY "Status" </w:instrText>
    </w:r>
    <w:r w:rsidRPr="00413886">
      <w:rPr>
        <w:rFonts w:cs="Arial"/>
      </w:rPr>
      <w:fldChar w:fldCharType="separate"/>
    </w:r>
    <w:r w:rsidR="00AF399C" w:rsidRPr="00413886">
      <w:rPr>
        <w:rFonts w:cs="Arial"/>
      </w:rPr>
      <w:t xml:space="preserve"> </w:t>
    </w:r>
    <w:r w:rsidRPr="00413886">
      <w:rPr>
        <w:rFonts w:cs="Arial"/>
      </w:rPr>
      <w:fldChar w:fldCharType="end"/>
    </w:r>
    <w:r w:rsidRPr="00413886">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9B36B" w14:textId="77777777" w:rsidR="009404E6" w:rsidRDefault="009404E6">
    <w:pPr>
      <w:rPr>
        <w:sz w:val="16"/>
      </w:rPr>
    </w:pPr>
  </w:p>
  <w:p w14:paraId="00B4C41A" w14:textId="0A105EC8" w:rsidR="009404E6" w:rsidRDefault="009404E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F399C">
      <w:rPr>
        <w:rFonts w:ascii="Arial" w:hAnsi="Arial"/>
        <w:sz w:val="12"/>
      </w:rPr>
      <w:t>J2019-67</w:t>
    </w:r>
    <w:r>
      <w:rPr>
        <w:rFonts w:ascii="Arial" w:hAnsi="Arial"/>
        <w:sz w:val="12"/>
      </w:rPr>
      <w:fldChar w:fldCharType="end"/>
    </w:r>
  </w:p>
  <w:p w14:paraId="31D3BDB6" w14:textId="18C512D8" w:rsidR="009404E6" w:rsidRPr="00413886" w:rsidRDefault="00413886" w:rsidP="00413886">
    <w:pPr>
      <w:pStyle w:val="Status"/>
      <w:tabs>
        <w:tab w:val="center" w:pos="3853"/>
        <w:tab w:val="left" w:pos="4575"/>
      </w:tabs>
      <w:rPr>
        <w:rFonts w:cs="Arial"/>
      </w:rPr>
    </w:pPr>
    <w:r w:rsidRPr="00413886">
      <w:rPr>
        <w:rFonts w:cs="Arial"/>
      </w:rPr>
      <w:fldChar w:fldCharType="begin"/>
    </w:r>
    <w:r w:rsidRPr="00413886">
      <w:rPr>
        <w:rFonts w:cs="Arial"/>
      </w:rPr>
      <w:instrText xml:space="preserve"> DOCPROPERTY "Status" </w:instrText>
    </w:r>
    <w:r w:rsidRPr="00413886">
      <w:rPr>
        <w:rFonts w:cs="Arial"/>
      </w:rPr>
      <w:fldChar w:fldCharType="separate"/>
    </w:r>
    <w:r w:rsidR="00AF399C" w:rsidRPr="00413886">
      <w:rPr>
        <w:rFonts w:cs="Arial"/>
      </w:rPr>
      <w:t xml:space="preserve"> </w:t>
    </w:r>
    <w:r w:rsidRPr="00413886">
      <w:rPr>
        <w:rFonts w:cs="Arial"/>
      </w:rPr>
      <w:fldChar w:fldCharType="end"/>
    </w:r>
    <w:r w:rsidRPr="00413886">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BEED6" w14:textId="77777777" w:rsidR="009404E6" w:rsidRDefault="009404E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04E6" w:rsidRPr="00CB3D59" w14:paraId="0C826842" w14:textId="77777777">
      <w:tc>
        <w:tcPr>
          <w:tcW w:w="847" w:type="pct"/>
        </w:tcPr>
        <w:p w14:paraId="62163A2B" w14:textId="77777777" w:rsidR="009404E6" w:rsidRPr="006D109C" w:rsidRDefault="009404E6" w:rsidP="009404E6">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09C266D4" w14:textId="79D680A5" w:rsidR="009404E6" w:rsidRPr="006D109C" w:rsidRDefault="009404E6" w:rsidP="009404E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F399C" w:rsidRPr="00AF399C">
            <w:rPr>
              <w:rFonts w:cs="Arial"/>
              <w:szCs w:val="18"/>
            </w:rPr>
            <w:t>Official Visitor Amendment Bill</w:t>
          </w:r>
          <w:r w:rsidR="00AF399C" w:rsidRPr="00490675">
            <w:t xml:space="preserve"> 2019</w:t>
          </w:r>
          <w:r>
            <w:rPr>
              <w:rFonts w:cs="Arial"/>
              <w:szCs w:val="18"/>
            </w:rPr>
            <w:fldChar w:fldCharType="end"/>
          </w:r>
        </w:p>
        <w:p w14:paraId="01EF9961" w14:textId="7539F8A5" w:rsidR="009404E6" w:rsidRPr="00783A18" w:rsidRDefault="009404E6" w:rsidP="009404E6">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F399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F399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F399C">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5FDBC0DB" w14:textId="655A4F1B" w:rsidR="009404E6" w:rsidRPr="006D109C" w:rsidRDefault="009404E6" w:rsidP="009404E6">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F399C">
            <w:rPr>
              <w:rFonts w:cs="Arial"/>
              <w:szCs w:val="18"/>
            </w:rPr>
            <w:t xml:space="preserve">  </w:t>
          </w:r>
          <w:r w:rsidRPr="006D109C">
            <w:rPr>
              <w:rFonts w:cs="Arial"/>
              <w:szCs w:val="18"/>
            </w:rPr>
            <w:fldChar w:fldCharType="end"/>
          </w:r>
        </w:p>
      </w:tc>
    </w:tr>
  </w:tbl>
  <w:p w14:paraId="01E6562A" w14:textId="68B6460E" w:rsidR="009404E6" w:rsidRPr="00413886" w:rsidRDefault="00413886" w:rsidP="00413886">
    <w:pPr>
      <w:pStyle w:val="Status"/>
      <w:rPr>
        <w:rFonts w:cs="Arial"/>
      </w:rPr>
    </w:pPr>
    <w:r w:rsidRPr="00413886">
      <w:rPr>
        <w:rFonts w:cs="Arial"/>
      </w:rPr>
      <w:fldChar w:fldCharType="begin"/>
    </w:r>
    <w:r w:rsidRPr="00413886">
      <w:rPr>
        <w:rFonts w:cs="Arial"/>
      </w:rPr>
      <w:instrText xml:space="preserve"> DOCPROPERTY "Status" </w:instrText>
    </w:r>
    <w:r w:rsidRPr="00413886">
      <w:rPr>
        <w:rFonts w:cs="Arial"/>
      </w:rPr>
      <w:fldChar w:fldCharType="separate"/>
    </w:r>
    <w:r w:rsidR="00AF399C" w:rsidRPr="00413886">
      <w:rPr>
        <w:rFonts w:cs="Arial"/>
      </w:rPr>
      <w:t xml:space="preserve"> </w:t>
    </w:r>
    <w:r w:rsidRPr="00413886">
      <w:rPr>
        <w:rFonts w:cs="Arial"/>
      </w:rPr>
      <w:fldChar w:fldCharType="end"/>
    </w:r>
    <w:r w:rsidRPr="0041388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ED882" w14:textId="77777777" w:rsidR="009404E6" w:rsidRDefault="009404E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04E6" w:rsidRPr="00CB3D59" w14:paraId="01E1A1F2" w14:textId="77777777">
      <w:tc>
        <w:tcPr>
          <w:tcW w:w="1061" w:type="pct"/>
        </w:tcPr>
        <w:p w14:paraId="5DE4F6B9" w14:textId="5D318CAC" w:rsidR="009404E6" w:rsidRPr="006D109C" w:rsidRDefault="009404E6" w:rsidP="009404E6">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F399C">
            <w:rPr>
              <w:rFonts w:cs="Arial"/>
              <w:szCs w:val="18"/>
            </w:rPr>
            <w:t xml:space="preserve">  </w:t>
          </w:r>
          <w:r w:rsidRPr="006D109C">
            <w:rPr>
              <w:rFonts w:cs="Arial"/>
              <w:szCs w:val="18"/>
            </w:rPr>
            <w:fldChar w:fldCharType="end"/>
          </w:r>
        </w:p>
      </w:tc>
      <w:tc>
        <w:tcPr>
          <w:tcW w:w="3092" w:type="pct"/>
        </w:tcPr>
        <w:p w14:paraId="33DA0F05" w14:textId="0F1AC886" w:rsidR="009404E6" w:rsidRPr="006D109C" w:rsidRDefault="009404E6" w:rsidP="009404E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F399C" w:rsidRPr="00AF399C">
            <w:rPr>
              <w:rFonts w:cs="Arial"/>
              <w:szCs w:val="18"/>
            </w:rPr>
            <w:t>Official Visitor Amendment Bill</w:t>
          </w:r>
          <w:r w:rsidR="00AF399C" w:rsidRPr="00490675">
            <w:t xml:space="preserve"> 2019</w:t>
          </w:r>
          <w:r>
            <w:rPr>
              <w:rFonts w:cs="Arial"/>
              <w:szCs w:val="18"/>
            </w:rPr>
            <w:fldChar w:fldCharType="end"/>
          </w:r>
        </w:p>
        <w:p w14:paraId="4F7EF74D" w14:textId="681C1251" w:rsidR="009404E6" w:rsidRPr="00783A18" w:rsidRDefault="009404E6" w:rsidP="009404E6">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F399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F399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F399C">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54E21F8F" w14:textId="77777777" w:rsidR="009404E6" w:rsidRPr="006D109C" w:rsidRDefault="009404E6" w:rsidP="009404E6">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480E7118" w14:textId="50D72514" w:rsidR="009404E6" w:rsidRPr="00413886" w:rsidRDefault="00413886" w:rsidP="00413886">
    <w:pPr>
      <w:pStyle w:val="Status"/>
      <w:rPr>
        <w:rFonts w:cs="Arial"/>
      </w:rPr>
    </w:pPr>
    <w:r w:rsidRPr="00413886">
      <w:rPr>
        <w:rFonts w:cs="Arial"/>
      </w:rPr>
      <w:fldChar w:fldCharType="begin"/>
    </w:r>
    <w:r w:rsidRPr="00413886">
      <w:rPr>
        <w:rFonts w:cs="Arial"/>
      </w:rPr>
      <w:instrText xml:space="preserve"> DOCPROPERTY "Status" </w:instrText>
    </w:r>
    <w:r w:rsidRPr="00413886">
      <w:rPr>
        <w:rFonts w:cs="Arial"/>
      </w:rPr>
      <w:fldChar w:fldCharType="separate"/>
    </w:r>
    <w:r w:rsidR="00AF399C" w:rsidRPr="00413886">
      <w:rPr>
        <w:rFonts w:cs="Arial"/>
      </w:rPr>
      <w:t xml:space="preserve"> </w:t>
    </w:r>
    <w:r w:rsidRPr="00413886">
      <w:rPr>
        <w:rFonts w:cs="Arial"/>
      </w:rPr>
      <w:fldChar w:fldCharType="end"/>
    </w:r>
    <w:r w:rsidRPr="0041388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DA733" w14:textId="77777777" w:rsidR="009404E6" w:rsidRDefault="009404E6">
    <w:pPr>
      <w:rPr>
        <w:sz w:val="16"/>
      </w:rPr>
    </w:pPr>
  </w:p>
  <w:p w14:paraId="1A2450EE" w14:textId="1BFE6998" w:rsidR="009404E6" w:rsidRDefault="009404E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F399C">
      <w:rPr>
        <w:rFonts w:ascii="Arial" w:hAnsi="Arial"/>
        <w:sz w:val="12"/>
      </w:rPr>
      <w:t>J2019-67</w:t>
    </w:r>
    <w:r>
      <w:rPr>
        <w:rFonts w:ascii="Arial" w:hAnsi="Arial"/>
        <w:sz w:val="12"/>
      </w:rPr>
      <w:fldChar w:fldCharType="end"/>
    </w:r>
  </w:p>
  <w:p w14:paraId="7E41889C" w14:textId="132D6DBA" w:rsidR="009404E6" w:rsidRPr="00413886" w:rsidRDefault="00413886" w:rsidP="00413886">
    <w:pPr>
      <w:pStyle w:val="Status"/>
      <w:rPr>
        <w:rFonts w:cs="Arial"/>
      </w:rPr>
    </w:pPr>
    <w:r w:rsidRPr="00413886">
      <w:rPr>
        <w:rFonts w:cs="Arial"/>
      </w:rPr>
      <w:fldChar w:fldCharType="begin"/>
    </w:r>
    <w:r w:rsidRPr="00413886">
      <w:rPr>
        <w:rFonts w:cs="Arial"/>
      </w:rPr>
      <w:instrText xml:space="preserve"> DOCPROPERTY "Status" </w:instrText>
    </w:r>
    <w:r w:rsidRPr="00413886">
      <w:rPr>
        <w:rFonts w:cs="Arial"/>
      </w:rPr>
      <w:fldChar w:fldCharType="separate"/>
    </w:r>
    <w:r w:rsidR="00AF399C" w:rsidRPr="00413886">
      <w:rPr>
        <w:rFonts w:cs="Arial"/>
      </w:rPr>
      <w:t xml:space="preserve"> </w:t>
    </w:r>
    <w:r w:rsidRPr="00413886">
      <w:rPr>
        <w:rFonts w:cs="Arial"/>
      </w:rPr>
      <w:fldChar w:fldCharType="end"/>
    </w:r>
    <w:r w:rsidRPr="0041388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C54FB" w14:textId="77777777" w:rsidR="009404E6" w:rsidRDefault="009404E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04E6" w:rsidRPr="00CB3D59" w14:paraId="0D98D1A1" w14:textId="77777777">
      <w:tc>
        <w:tcPr>
          <w:tcW w:w="847" w:type="pct"/>
        </w:tcPr>
        <w:p w14:paraId="2184FFAC" w14:textId="77777777" w:rsidR="009404E6" w:rsidRPr="00ED273E" w:rsidRDefault="009404E6" w:rsidP="009404E6">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06511ED6" w14:textId="284C3FB1" w:rsidR="009404E6" w:rsidRPr="00ED273E" w:rsidRDefault="009404E6" w:rsidP="009404E6">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AF399C" w:rsidRPr="00490675">
            <w:t>Official Visitor Amendment Bill 2019</w:t>
          </w:r>
          <w:r w:rsidRPr="00783A18">
            <w:rPr>
              <w:rFonts w:ascii="Times New Roman" w:hAnsi="Times New Roman"/>
              <w:sz w:val="24"/>
              <w:szCs w:val="24"/>
            </w:rPr>
            <w:fldChar w:fldCharType="end"/>
          </w:r>
        </w:p>
        <w:p w14:paraId="7118B7CE" w14:textId="08F93192" w:rsidR="009404E6" w:rsidRPr="00ED273E" w:rsidRDefault="009404E6" w:rsidP="009404E6">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AF399C">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AF399C">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AF399C">
            <w:rPr>
              <w:rFonts w:cs="Arial"/>
              <w:szCs w:val="18"/>
            </w:rPr>
            <w:t xml:space="preserve">  </w:t>
          </w:r>
          <w:r w:rsidRPr="00ED273E">
            <w:rPr>
              <w:rFonts w:cs="Arial"/>
              <w:szCs w:val="18"/>
            </w:rPr>
            <w:fldChar w:fldCharType="end"/>
          </w:r>
        </w:p>
      </w:tc>
      <w:tc>
        <w:tcPr>
          <w:tcW w:w="1061" w:type="pct"/>
        </w:tcPr>
        <w:p w14:paraId="5C503F4A" w14:textId="4DB8A46E" w:rsidR="009404E6" w:rsidRPr="00ED273E" w:rsidRDefault="009404E6" w:rsidP="009404E6">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AF399C">
            <w:rPr>
              <w:rFonts w:cs="Arial"/>
              <w:szCs w:val="18"/>
            </w:rPr>
            <w:t xml:space="preserve">  </w:t>
          </w:r>
          <w:r w:rsidRPr="00ED273E">
            <w:rPr>
              <w:rFonts w:cs="Arial"/>
              <w:szCs w:val="18"/>
            </w:rPr>
            <w:fldChar w:fldCharType="end"/>
          </w:r>
        </w:p>
      </w:tc>
    </w:tr>
  </w:tbl>
  <w:p w14:paraId="3AAEB580" w14:textId="2FF554FB" w:rsidR="009404E6" w:rsidRPr="00413886" w:rsidRDefault="00413886" w:rsidP="00413886">
    <w:pPr>
      <w:pStyle w:val="Status"/>
      <w:rPr>
        <w:rFonts w:cs="Arial"/>
      </w:rPr>
    </w:pPr>
    <w:r w:rsidRPr="00413886">
      <w:rPr>
        <w:rFonts w:cs="Arial"/>
      </w:rPr>
      <w:fldChar w:fldCharType="begin"/>
    </w:r>
    <w:r w:rsidRPr="00413886">
      <w:rPr>
        <w:rFonts w:cs="Arial"/>
      </w:rPr>
      <w:instrText xml:space="preserve"> DOCPROPERTY "Status" </w:instrText>
    </w:r>
    <w:r w:rsidRPr="00413886">
      <w:rPr>
        <w:rFonts w:cs="Arial"/>
      </w:rPr>
      <w:fldChar w:fldCharType="separate"/>
    </w:r>
    <w:r w:rsidR="00AF399C" w:rsidRPr="00413886">
      <w:rPr>
        <w:rFonts w:cs="Arial"/>
      </w:rPr>
      <w:t xml:space="preserve"> </w:t>
    </w:r>
    <w:r w:rsidRPr="00413886">
      <w:rPr>
        <w:rFonts w:cs="Arial"/>
      </w:rPr>
      <w:fldChar w:fldCharType="end"/>
    </w:r>
    <w:r w:rsidRPr="0041388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42089" w14:textId="77777777" w:rsidR="009404E6" w:rsidRDefault="009404E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04E6" w:rsidRPr="00CB3D59" w14:paraId="45F3E16F" w14:textId="77777777">
      <w:tc>
        <w:tcPr>
          <w:tcW w:w="1061" w:type="pct"/>
        </w:tcPr>
        <w:p w14:paraId="29510967" w14:textId="3C487DCC" w:rsidR="009404E6" w:rsidRPr="00ED273E" w:rsidRDefault="009404E6" w:rsidP="009404E6">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AF399C">
            <w:rPr>
              <w:rFonts w:cs="Arial"/>
              <w:szCs w:val="18"/>
            </w:rPr>
            <w:t xml:space="preserve">  </w:t>
          </w:r>
          <w:r w:rsidRPr="00ED273E">
            <w:rPr>
              <w:rFonts w:cs="Arial"/>
              <w:szCs w:val="18"/>
            </w:rPr>
            <w:fldChar w:fldCharType="end"/>
          </w:r>
        </w:p>
      </w:tc>
      <w:tc>
        <w:tcPr>
          <w:tcW w:w="3092" w:type="pct"/>
        </w:tcPr>
        <w:p w14:paraId="24E281E5" w14:textId="79B169B0" w:rsidR="009404E6" w:rsidRPr="00ED273E" w:rsidRDefault="009404E6" w:rsidP="009404E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F399C" w:rsidRPr="00AF399C">
            <w:rPr>
              <w:rFonts w:cs="Arial"/>
              <w:szCs w:val="18"/>
            </w:rPr>
            <w:t>Official Visitor Amendment Bill</w:t>
          </w:r>
          <w:r w:rsidR="00AF399C" w:rsidRPr="00490675">
            <w:t xml:space="preserve"> 2019</w:t>
          </w:r>
          <w:r>
            <w:rPr>
              <w:rFonts w:cs="Arial"/>
              <w:szCs w:val="18"/>
            </w:rPr>
            <w:fldChar w:fldCharType="end"/>
          </w:r>
        </w:p>
        <w:p w14:paraId="209E00FD" w14:textId="5320F2F5" w:rsidR="009404E6" w:rsidRPr="00ED273E" w:rsidRDefault="009404E6" w:rsidP="009404E6">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AF399C">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AF399C">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AF399C">
            <w:rPr>
              <w:rFonts w:cs="Arial"/>
              <w:szCs w:val="18"/>
            </w:rPr>
            <w:t xml:space="preserve">  </w:t>
          </w:r>
          <w:r w:rsidRPr="00ED273E">
            <w:rPr>
              <w:rFonts w:cs="Arial"/>
              <w:szCs w:val="18"/>
            </w:rPr>
            <w:fldChar w:fldCharType="end"/>
          </w:r>
        </w:p>
      </w:tc>
      <w:tc>
        <w:tcPr>
          <w:tcW w:w="847" w:type="pct"/>
        </w:tcPr>
        <w:p w14:paraId="6898B8BC" w14:textId="77777777" w:rsidR="009404E6" w:rsidRPr="00ED273E" w:rsidRDefault="009404E6" w:rsidP="009404E6">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381C30B2" w14:textId="33AA8677" w:rsidR="009404E6" w:rsidRPr="00413886" w:rsidRDefault="00413886" w:rsidP="00413886">
    <w:pPr>
      <w:pStyle w:val="Status"/>
      <w:rPr>
        <w:rFonts w:cs="Arial"/>
      </w:rPr>
    </w:pPr>
    <w:r w:rsidRPr="00413886">
      <w:rPr>
        <w:rFonts w:cs="Arial"/>
      </w:rPr>
      <w:fldChar w:fldCharType="begin"/>
    </w:r>
    <w:r w:rsidRPr="00413886">
      <w:rPr>
        <w:rFonts w:cs="Arial"/>
      </w:rPr>
      <w:instrText xml:space="preserve"> DOCPROPERTY "Status" </w:instrText>
    </w:r>
    <w:r w:rsidRPr="00413886">
      <w:rPr>
        <w:rFonts w:cs="Arial"/>
      </w:rPr>
      <w:fldChar w:fldCharType="separate"/>
    </w:r>
    <w:r w:rsidR="00AF399C" w:rsidRPr="00413886">
      <w:rPr>
        <w:rFonts w:cs="Arial"/>
      </w:rPr>
      <w:t xml:space="preserve"> </w:t>
    </w:r>
    <w:r w:rsidRPr="00413886">
      <w:rPr>
        <w:rFonts w:cs="Arial"/>
      </w:rPr>
      <w:fldChar w:fldCharType="end"/>
    </w:r>
    <w:r w:rsidRPr="0041388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F148A" w14:textId="77777777" w:rsidR="009404E6" w:rsidRDefault="009404E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9404E6" w14:paraId="15DDE0D3" w14:textId="77777777">
      <w:trPr>
        <w:jc w:val="center"/>
      </w:trPr>
      <w:tc>
        <w:tcPr>
          <w:tcW w:w="1240" w:type="dxa"/>
        </w:tcPr>
        <w:p w14:paraId="6093E6F2" w14:textId="77777777" w:rsidR="009404E6" w:rsidRDefault="009404E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250FB293" w14:textId="752E0471" w:rsidR="009404E6" w:rsidRDefault="00413886">
          <w:pPr>
            <w:pStyle w:val="Footer"/>
            <w:jc w:val="center"/>
          </w:pPr>
          <w:r>
            <w:fldChar w:fldCharType="begin"/>
          </w:r>
          <w:r>
            <w:instrText xml:space="preserve"> REF Citation *\charformat </w:instrText>
          </w:r>
          <w:r>
            <w:fldChar w:fldCharType="separate"/>
          </w:r>
          <w:r w:rsidR="00AF399C" w:rsidRPr="00490675">
            <w:t>Official Visitor Amendment Bill 2019</w:t>
          </w:r>
          <w:r>
            <w:fldChar w:fldCharType="end"/>
          </w:r>
        </w:p>
        <w:p w14:paraId="66427104" w14:textId="3F4F9269" w:rsidR="009404E6" w:rsidRDefault="00413886">
          <w:pPr>
            <w:pStyle w:val="Footer"/>
            <w:spacing w:before="0"/>
            <w:jc w:val="center"/>
          </w:pPr>
          <w:r>
            <w:fldChar w:fldCharType="begin"/>
          </w:r>
          <w:r>
            <w:instrText xml:space="preserve"> DOCPROPERTY "Eff"  *\charformat </w:instrText>
          </w:r>
          <w:r>
            <w:fldChar w:fldCharType="separate"/>
          </w:r>
          <w:r w:rsidR="00AF399C">
            <w:t xml:space="preserve"> </w:t>
          </w:r>
          <w:r>
            <w:fldChar w:fldCharType="end"/>
          </w:r>
          <w:r>
            <w:fldChar w:fldCharType="begin"/>
          </w:r>
          <w:r>
            <w:instrText xml:space="preserve"> DOCPROPERTY "StartDt"  *\charformat </w:instrText>
          </w:r>
          <w:r>
            <w:fldChar w:fldCharType="separate"/>
          </w:r>
          <w:r w:rsidR="00AF399C">
            <w:t xml:space="preserve">  </w:t>
          </w:r>
          <w:r>
            <w:fldChar w:fldCharType="end"/>
          </w:r>
          <w:r>
            <w:fldChar w:fldCharType="begin"/>
          </w:r>
          <w:r>
            <w:instrText xml:space="preserve"> DOCPROPERTY "EndDt"  *\charformat </w:instrText>
          </w:r>
          <w:r>
            <w:fldChar w:fldCharType="separate"/>
          </w:r>
          <w:r w:rsidR="00AF399C">
            <w:t xml:space="preserve">  </w:t>
          </w:r>
          <w:r>
            <w:fldChar w:fldCharType="end"/>
          </w:r>
        </w:p>
      </w:tc>
      <w:tc>
        <w:tcPr>
          <w:tcW w:w="1553" w:type="dxa"/>
        </w:tcPr>
        <w:p w14:paraId="1DF68876" w14:textId="535AF777" w:rsidR="009404E6" w:rsidRDefault="009404E6">
          <w:pPr>
            <w:pStyle w:val="Footer"/>
            <w:jc w:val="right"/>
          </w:pPr>
          <w:r>
            <w:fldChar w:fldCharType="begin"/>
          </w:r>
          <w:r>
            <w:instrText xml:space="preserve"> DOCPROPERTY "Category"  *\charformat  </w:instrText>
          </w:r>
          <w:r>
            <w:fldChar w:fldCharType="end"/>
          </w:r>
          <w:r>
            <w:br/>
          </w:r>
          <w:r w:rsidR="00413886">
            <w:fldChar w:fldCharType="begin"/>
          </w:r>
          <w:r w:rsidR="00413886">
            <w:instrText xml:space="preserve"> DOCPROPERTY "RepubDt"  *\charformat  </w:instrText>
          </w:r>
          <w:r w:rsidR="00413886">
            <w:fldChar w:fldCharType="separate"/>
          </w:r>
          <w:r w:rsidR="00AF399C">
            <w:t xml:space="preserve">  </w:t>
          </w:r>
          <w:r w:rsidR="00413886">
            <w:fldChar w:fldCharType="end"/>
          </w:r>
        </w:p>
      </w:tc>
    </w:tr>
  </w:tbl>
  <w:p w14:paraId="7C06BCD7" w14:textId="67EA3DD0" w:rsidR="009404E6" w:rsidRPr="00413886" w:rsidRDefault="00413886" w:rsidP="00413886">
    <w:pPr>
      <w:pStyle w:val="Status"/>
      <w:rPr>
        <w:rFonts w:cs="Arial"/>
      </w:rPr>
    </w:pPr>
    <w:r w:rsidRPr="00413886">
      <w:rPr>
        <w:rFonts w:cs="Arial"/>
      </w:rPr>
      <w:fldChar w:fldCharType="begin"/>
    </w:r>
    <w:r w:rsidRPr="00413886">
      <w:rPr>
        <w:rFonts w:cs="Arial"/>
      </w:rPr>
      <w:instrText xml:space="preserve"> DOCPROPERTY "Status" </w:instrText>
    </w:r>
    <w:r w:rsidRPr="00413886">
      <w:rPr>
        <w:rFonts w:cs="Arial"/>
      </w:rPr>
      <w:fldChar w:fldCharType="separate"/>
    </w:r>
    <w:r w:rsidR="00AF399C" w:rsidRPr="00413886">
      <w:rPr>
        <w:rFonts w:cs="Arial"/>
      </w:rPr>
      <w:t xml:space="preserve"> </w:t>
    </w:r>
    <w:r w:rsidRPr="00413886">
      <w:rPr>
        <w:rFonts w:cs="Arial"/>
      </w:rPr>
      <w:fldChar w:fldCharType="end"/>
    </w:r>
    <w:r w:rsidRPr="0041388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1F601" w14:textId="77777777" w:rsidR="009404E6" w:rsidRDefault="009404E6">
      <w:r>
        <w:separator/>
      </w:r>
    </w:p>
  </w:footnote>
  <w:footnote w:type="continuationSeparator" w:id="0">
    <w:p w14:paraId="4B36A05D" w14:textId="77777777" w:rsidR="009404E6" w:rsidRDefault="00940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404E6" w:rsidRPr="00CB3D59" w14:paraId="5B20DEF6" w14:textId="77777777">
      <w:tc>
        <w:tcPr>
          <w:tcW w:w="900" w:type="pct"/>
        </w:tcPr>
        <w:p w14:paraId="67DDB258" w14:textId="77777777" w:rsidR="009404E6" w:rsidRPr="00783A18" w:rsidRDefault="009404E6">
          <w:pPr>
            <w:pStyle w:val="HeaderEven"/>
            <w:rPr>
              <w:rFonts w:ascii="Times New Roman" w:hAnsi="Times New Roman"/>
              <w:sz w:val="24"/>
              <w:szCs w:val="24"/>
            </w:rPr>
          </w:pPr>
        </w:p>
      </w:tc>
      <w:tc>
        <w:tcPr>
          <w:tcW w:w="4100" w:type="pct"/>
        </w:tcPr>
        <w:p w14:paraId="3F0FC5B7" w14:textId="77777777" w:rsidR="009404E6" w:rsidRPr="00783A18" w:rsidRDefault="009404E6">
          <w:pPr>
            <w:pStyle w:val="HeaderEven"/>
            <w:rPr>
              <w:rFonts w:ascii="Times New Roman" w:hAnsi="Times New Roman"/>
              <w:sz w:val="24"/>
              <w:szCs w:val="24"/>
            </w:rPr>
          </w:pPr>
        </w:p>
      </w:tc>
    </w:tr>
    <w:tr w:rsidR="009404E6" w:rsidRPr="00CB3D59" w14:paraId="51D1571B" w14:textId="77777777">
      <w:tc>
        <w:tcPr>
          <w:tcW w:w="4100" w:type="pct"/>
          <w:gridSpan w:val="2"/>
          <w:tcBorders>
            <w:bottom w:val="single" w:sz="4" w:space="0" w:color="auto"/>
          </w:tcBorders>
        </w:tcPr>
        <w:p w14:paraId="17166946" w14:textId="01A45AB6" w:rsidR="009404E6" w:rsidRPr="0097645D" w:rsidRDefault="00413886" w:rsidP="009404E6">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670774E2" w14:textId="2C1C0EEA" w:rsidR="009404E6" w:rsidRDefault="009404E6">
    <w:pPr>
      <w:pStyle w:val="N-9pt"/>
    </w:pPr>
    <w:r>
      <w:tab/>
    </w:r>
    <w:r w:rsidR="00413886">
      <w:fldChar w:fldCharType="begin"/>
    </w:r>
    <w:r w:rsidR="00413886">
      <w:instrText xml:space="preserve"> STYLEREF charPage \* MERGEFORMAT </w:instrText>
    </w:r>
    <w:r w:rsidR="00413886">
      <w:fldChar w:fldCharType="separate"/>
    </w:r>
    <w:r w:rsidR="00413886">
      <w:rPr>
        <w:noProof/>
      </w:rPr>
      <w:t>Page</w:t>
    </w:r>
    <w:r w:rsidR="00413886">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9404E6" w:rsidRPr="00E06D02" w14:paraId="680A3E59" w14:textId="77777777" w:rsidTr="00567644">
      <w:trPr>
        <w:jc w:val="center"/>
      </w:trPr>
      <w:tc>
        <w:tcPr>
          <w:tcW w:w="1068" w:type="pct"/>
        </w:tcPr>
        <w:p w14:paraId="2D8C477C" w14:textId="77777777" w:rsidR="009404E6" w:rsidRPr="00567644" w:rsidRDefault="009404E6" w:rsidP="00567644">
          <w:pPr>
            <w:pStyle w:val="HeaderEven"/>
            <w:tabs>
              <w:tab w:val="left" w:pos="700"/>
            </w:tabs>
            <w:ind w:left="697" w:hanging="697"/>
            <w:rPr>
              <w:rFonts w:cs="Arial"/>
              <w:szCs w:val="18"/>
            </w:rPr>
          </w:pPr>
        </w:p>
      </w:tc>
      <w:tc>
        <w:tcPr>
          <w:tcW w:w="3932" w:type="pct"/>
        </w:tcPr>
        <w:p w14:paraId="799F1C36" w14:textId="77777777" w:rsidR="009404E6" w:rsidRPr="00567644" w:rsidRDefault="009404E6" w:rsidP="00567644">
          <w:pPr>
            <w:pStyle w:val="HeaderEven"/>
            <w:tabs>
              <w:tab w:val="left" w:pos="700"/>
            </w:tabs>
            <w:ind w:left="697" w:hanging="697"/>
            <w:rPr>
              <w:rFonts w:cs="Arial"/>
              <w:szCs w:val="18"/>
            </w:rPr>
          </w:pPr>
        </w:p>
      </w:tc>
    </w:tr>
    <w:tr w:rsidR="009404E6" w:rsidRPr="00E06D02" w14:paraId="0D3C93D6" w14:textId="77777777" w:rsidTr="00567644">
      <w:trPr>
        <w:jc w:val="center"/>
      </w:trPr>
      <w:tc>
        <w:tcPr>
          <w:tcW w:w="1068" w:type="pct"/>
        </w:tcPr>
        <w:p w14:paraId="6C06CA8D" w14:textId="77777777" w:rsidR="009404E6" w:rsidRPr="00567644" w:rsidRDefault="009404E6" w:rsidP="00567644">
          <w:pPr>
            <w:pStyle w:val="HeaderEven"/>
            <w:tabs>
              <w:tab w:val="left" w:pos="700"/>
            </w:tabs>
            <w:ind w:left="697" w:hanging="697"/>
            <w:rPr>
              <w:rFonts w:cs="Arial"/>
              <w:szCs w:val="18"/>
            </w:rPr>
          </w:pPr>
        </w:p>
      </w:tc>
      <w:tc>
        <w:tcPr>
          <w:tcW w:w="3932" w:type="pct"/>
        </w:tcPr>
        <w:p w14:paraId="5B95647A" w14:textId="77777777" w:rsidR="009404E6" w:rsidRPr="00567644" w:rsidRDefault="009404E6" w:rsidP="00567644">
          <w:pPr>
            <w:pStyle w:val="HeaderEven"/>
            <w:tabs>
              <w:tab w:val="left" w:pos="700"/>
            </w:tabs>
            <w:ind w:left="697" w:hanging="697"/>
            <w:rPr>
              <w:rFonts w:cs="Arial"/>
              <w:szCs w:val="18"/>
            </w:rPr>
          </w:pPr>
        </w:p>
      </w:tc>
    </w:tr>
    <w:tr w:rsidR="009404E6" w:rsidRPr="00E06D02" w14:paraId="680C64C4" w14:textId="77777777" w:rsidTr="00567644">
      <w:trPr>
        <w:cantSplit/>
        <w:jc w:val="center"/>
      </w:trPr>
      <w:tc>
        <w:tcPr>
          <w:tcW w:w="4997" w:type="pct"/>
          <w:gridSpan w:val="2"/>
          <w:tcBorders>
            <w:bottom w:val="single" w:sz="4" w:space="0" w:color="auto"/>
          </w:tcBorders>
        </w:tcPr>
        <w:p w14:paraId="6800215A" w14:textId="77777777" w:rsidR="009404E6" w:rsidRPr="00567644" w:rsidRDefault="009404E6" w:rsidP="00567644">
          <w:pPr>
            <w:pStyle w:val="HeaderEven6"/>
            <w:tabs>
              <w:tab w:val="left" w:pos="700"/>
            </w:tabs>
            <w:ind w:left="697" w:hanging="697"/>
            <w:rPr>
              <w:szCs w:val="18"/>
            </w:rPr>
          </w:pPr>
        </w:p>
      </w:tc>
    </w:tr>
  </w:tbl>
  <w:p w14:paraId="3E82A2B2" w14:textId="77777777" w:rsidR="009404E6" w:rsidRDefault="009404E6"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404E6" w:rsidRPr="00CB3D59" w14:paraId="29530B4A" w14:textId="77777777">
      <w:tc>
        <w:tcPr>
          <w:tcW w:w="4100" w:type="pct"/>
        </w:tcPr>
        <w:p w14:paraId="5D5E2C60" w14:textId="77777777" w:rsidR="009404E6" w:rsidRPr="00783A18" w:rsidRDefault="009404E6" w:rsidP="009404E6">
          <w:pPr>
            <w:pStyle w:val="HeaderOdd"/>
            <w:jc w:val="left"/>
            <w:rPr>
              <w:rFonts w:ascii="Times New Roman" w:hAnsi="Times New Roman"/>
              <w:sz w:val="24"/>
              <w:szCs w:val="24"/>
            </w:rPr>
          </w:pPr>
        </w:p>
      </w:tc>
      <w:tc>
        <w:tcPr>
          <w:tcW w:w="900" w:type="pct"/>
        </w:tcPr>
        <w:p w14:paraId="00D93F03" w14:textId="77777777" w:rsidR="009404E6" w:rsidRPr="00783A18" w:rsidRDefault="009404E6" w:rsidP="009404E6">
          <w:pPr>
            <w:pStyle w:val="HeaderOdd"/>
            <w:jc w:val="left"/>
            <w:rPr>
              <w:rFonts w:ascii="Times New Roman" w:hAnsi="Times New Roman"/>
              <w:sz w:val="24"/>
              <w:szCs w:val="24"/>
            </w:rPr>
          </w:pPr>
        </w:p>
      </w:tc>
    </w:tr>
    <w:tr w:rsidR="009404E6" w:rsidRPr="00CB3D59" w14:paraId="7699ABB5" w14:textId="77777777">
      <w:tc>
        <w:tcPr>
          <w:tcW w:w="900" w:type="pct"/>
          <w:gridSpan w:val="2"/>
          <w:tcBorders>
            <w:bottom w:val="single" w:sz="4" w:space="0" w:color="auto"/>
          </w:tcBorders>
        </w:tcPr>
        <w:p w14:paraId="71E4EE5F" w14:textId="034EE29A" w:rsidR="009404E6" w:rsidRPr="0097645D" w:rsidRDefault="00413886" w:rsidP="009404E6">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005D2449" w14:textId="3D133F84" w:rsidR="009404E6" w:rsidRDefault="009404E6">
    <w:pPr>
      <w:pStyle w:val="N-9pt"/>
    </w:pPr>
    <w:r>
      <w:tab/>
    </w:r>
    <w:r w:rsidR="00413886">
      <w:fldChar w:fldCharType="begin"/>
    </w:r>
    <w:r w:rsidR="00413886">
      <w:instrText xml:space="preserve"> STYLEREF charPage \* MERGEFORMAT </w:instrText>
    </w:r>
    <w:r w:rsidR="00413886">
      <w:fldChar w:fldCharType="separate"/>
    </w:r>
    <w:r w:rsidR="00413886">
      <w:rPr>
        <w:noProof/>
      </w:rPr>
      <w:t>Page</w:t>
    </w:r>
    <w:r w:rsidR="00413886">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FE61" w14:textId="77777777" w:rsidR="00686332" w:rsidRDefault="006863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2"/>
      <w:gridCol w:w="6065"/>
    </w:tblGrid>
    <w:tr w:rsidR="009404E6" w:rsidRPr="00CB3D59" w14:paraId="16DF45B8" w14:textId="77777777" w:rsidTr="009404E6">
      <w:tc>
        <w:tcPr>
          <w:tcW w:w="1701" w:type="dxa"/>
        </w:tcPr>
        <w:p w14:paraId="61A8C1DE" w14:textId="47DF3C4C" w:rsidR="009404E6" w:rsidRPr="006D109C" w:rsidRDefault="009404E6">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22223F33" w14:textId="0C5020AE" w:rsidR="009404E6" w:rsidRPr="006D109C" w:rsidRDefault="009404E6">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9404E6" w:rsidRPr="00CB3D59" w14:paraId="3415F79E" w14:textId="77777777" w:rsidTr="009404E6">
      <w:tc>
        <w:tcPr>
          <w:tcW w:w="1701" w:type="dxa"/>
        </w:tcPr>
        <w:p w14:paraId="0E82748B" w14:textId="6B0ACC8A" w:rsidR="009404E6" w:rsidRPr="006D109C" w:rsidRDefault="009404E6">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3DBDC406" w14:textId="2CB92894" w:rsidR="009404E6" w:rsidRPr="006D109C" w:rsidRDefault="009404E6">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9404E6" w:rsidRPr="00CB3D59" w14:paraId="4627B08D" w14:textId="77777777" w:rsidTr="009404E6">
      <w:trPr>
        <w:cantSplit/>
      </w:trPr>
      <w:tc>
        <w:tcPr>
          <w:tcW w:w="1701" w:type="dxa"/>
          <w:gridSpan w:val="2"/>
          <w:tcBorders>
            <w:bottom w:val="single" w:sz="4" w:space="0" w:color="auto"/>
          </w:tcBorders>
        </w:tcPr>
        <w:p w14:paraId="49C92F48" w14:textId="508B2D98" w:rsidR="009404E6" w:rsidRPr="006D109C" w:rsidRDefault="009404E6" w:rsidP="009404E6">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F399C">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413886">
            <w:rPr>
              <w:rFonts w:cs="Arial"/>
              <w:noProof/>
              <w:szCs w:val="18"/>
            </w:rPr>
            <w:t>35</w:t>
          </w:r>
          <w:r w:rsidRPr="006D109C">
            <w:rPr>
              <w:rFonts w:cs="Arial"/>
              <w:szCs w:val="18"/>
            </w:rPr>
            <w:fldChar w:fldCharType="end"/>
          </w:r>
        </w:p>
      </w:tc>
    </w:tr>
  </w:tbl>
  <w:p w14:paraId="7BACF16D" w14:textId="77777777" w:rsidR="009404E6" w:rsidRDefault="009404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8"/>
      <w:gridCol w:w="1639"/>
    </w:tblGrid>
    <w:tr w:rsidR="009404E6" w:rsidRPr="00CB3D59" w14:paraId="36C19304" w14:textId="77777777" w:rsidTr="009404E6">
      <w:tc>
        <w:tcPr>
          <w:tcW w:w="6320" w:type="dxa"/>
        </w:tcPr>
        <w:p w14:paraId="68751537" w14:textId="5220BAB7" w:rsidR="009404E6" w:rsidRPr="006D109C" w:rsidRDefault="009404E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6EBBD404" w14:textId="5E2B3312" w:rsidR="009404E6" w:rsidRPr="006D109C" w:rsidRDefault="009404E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9404E6" w:rsidRPr="00CB3D59" w14:paraId="168A7CFB" w14:textId="77777777" w:rsidTr="009404E6">
      <w:tc>
        <w:tcPr>
          <w:tcW w:w="6320" w:type="dxa"/>
        </w:tcPr>
        <w:p w14:paraId="3B31DA25" w14:textId="23EF75D0" w:rsidR="009404E6" w:rsidRPr="006D109C" w:rsidRDefault="009404E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028A812E" w14:textId="4A8A39A3" w:rsidR="009404E6" w:rsidRPr="006D109C" w:rsidRDefault="009404E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9404E6" w:rsidRPr="00CB3D59" w14:paraId="6C7A1B31" w14:textId="77777777" w:rsidTr="009404E6">
      <w:trPr>
        <w:cantSplit/>
      </w:trPr>
      <w:tc>
        <w:tcPr>
          <w:tcW w:w="1701" w:type="dxa"/>
          <w:gridSpan w:val="2"/>
          <w:tcBorders>
            <w:bottom w:val="single" w:sz="4" w:space="0" w:color="auto"/>
          </w:tcBorders>
        </w:tcPr>
        <w:p w14:paraId="59E976A9" w14:textId="1BA540E7" w:rsidR="009404E6" w:rsidRPr="006D109C" w:rsidRDefault="009404E6" w:rsidP="009404E6">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F399C">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413886">
            <w:rPr>
              <w:rFonts w:cs="Arial"/>
              <w:noProof/>
              <w:szCs w:val="18"/>
            </w:rPr>
            <w:t>39</w:t>
          </w:r>
          <w:r w:rsidRPr="006D109C">
            <w:rPr>
              <w:rFonts w:cs="Arial"/>
              <w:szCs w:val="18"/>
            </w:rPr>
            <w:fldChar w:fldCharType="end"/>
          </w:r>
        </w:p>
      </w:tc>
    </w:tr>
  </w:tbl>
  <w:p w14:paraId="237212ED" w14:textId="77777777" w:rsidR="009404E6" w:rsidRDefault="009404E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404E6" w:rsidRPr="00CB3D59" w14:paraId="5132F2C7" w14:textId="77777777">
      <w:trPr>
        <w:jc w:val="center"/>
      </w:trPr>
      <w:tc>
        <w:tcPr>
          <w:tcW w:w="1560" w:type="dxa"/>
        </w:tcPr>
        <w:p w14:paraId="55594F89" w14:textId="06F7EC42" w:rsidR="009404E6" w:rsidRPr="00ED273E" w:rsidRDefault="009404E6">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413886">
            <w:rPr>
              <w:rFonts w:cs="Arial"/>
              <w:b/>
              <w:noProof/>
              <w:szCs w:val="18"/>
            </w:rPr>
            <w:t>Schedule 1</w:t>
          </w:r>
          <w:r w:rsidRPr="00ED273E">
            <w:rPr>
              <w:rFonts w:cs="Arial"/>
              <w:b/>
              <w:szCs w:val="18"/>
            </w:rPr>
            <w:fldChar w:fldCharType="end"/>
          </w:r>
        </w:p>
      </w:tc>
      <w:tc>
        <w:tcPr>
          <w:tcW w:w="5741" w:type="dxa"/>
        </w:tcPr>
        <w:p w14:paraId="5E4D2936" w14:textId="65281DB6" w:rsidR="009404E6" w:rsidRPr="00ED273E" w:rsidRDefault="009404E6">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413886">
            <w:rPr>
              <w:rFonts w:cs="Arial"/>
              <w:noProof/>
              <w:szCs w:val="18"/>
            </w:rPr>
            <w:t>Other amendments</w:t>
          </w:r>
          <w:r w:rsidRPr="00ED273E">
            <w:rPr>
              <w:rFonts w:cs="Arial"/>
              <w:szCs w:val="18"/>
            </w:rPr>
            <w:fldChar w:fldCharType="end"/>
          </w:r>
        </w:p>
      </w:tc>
    </w:tr>
    <w:tr w:rsidR="009404E6" w:rsidRPr="00CB3D59" w14:paraId="40D44088" w14:textId="77777777">
      <w:trPr>
        <w:jc w:val="center"/>
      </w:trPr>
      <w:tc>
        <w:tcPr>
          <w:tcW w:w="1560" w:type="dxa"/>
        </w:tcPr>
        <w:p w14:paraId="2A98A74B" w14:textId="1EFDDA5C" w:rsidR="009404E6" w:rsidRPr="00ED273E" w:rsidRDefault="009404E6">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413886">
            <w:rPr>
              <w:rFonts w:cs="Arial"/>
              <w:b/>
              <w:noProof/>
              <w:szCs w:val="18"/>
            </w:rPr>
            <w:t>Part 1.5</w:t>
          </w:r>
          <w:r w:rsidRPr="00ED273E">
            <w:rPr>
              <w:rFonts w:cs="Arial"/>
              <w:b/>
              <w:szCs w:val="18"/>
            </w:rPr>
            <w:fldChar w:fldCharType="end"/>
          </w:r>
        </w:p>
      </w:tc>
      <w:tc>
        <w:tcPr>
          <w:tcW w:w="5741" w:type="dxa"/>
        </w:tcPr>
        <w:p w14:paraId="3D56AA69" w14:textId="4C7A858C" w:rsidR="009404E6" w:rsidRPr="00ED273E" w:rsidRDefault="009404E6">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413886">
            <w:rPr>
              <w:rFonts w:cs="Arial"/>
              <w:noProof/>
              <w:szCs w:val="18"/>
            </w:rPr>
            <w:t>Mental Health Act 2015</w:t>
          </w:r>
          <w:r w:rsidRPr="00ED273E">
            <w:rPr>
              <w:rFonts w:cs="Arial"/>
              <w:szCs w:val="18"/>
            </w:rPr>
            <w:fldChar w:fldCharType="end"/>
          </w:r>
        </w:p>
      </w:tc>
    </w:tr>
    <w:tr w:rsidR="009404E6" w:rsidRPr="00CB3D59" w14:paraId="3E6F35F5" w14:textId="77777777">
      <w:trPr>
        <w:jc w:val="center"/>
      </w:trPr>
      <w:tc>
        <w:tcPr>
          <w:tcW w:w="7296" w:type="dxa"/>
          <w:gridSpan w:val="2"/>
          <w:tcBorders>
            <w:bottom w:val="single" w:sz="4" w:space="0" w:color="auto"/>
          </w:tcBorders>
        </w:tcPr>
        <w:p w14:paraId="29BC78B3" w14:textId="37C01087" w:rsidR="009404E6" w:rsidRPr="00ED273E" w:rsidRDefault="009404E6" w:rsidP="009404E6">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413886">
            <w:rPr>
              <w:rFonts w:cs="Arial"/>
              <w:noProof/>
              <w:szCs w:val="18"/>
            </w:rPr>
            <w:t>[1.18]</w:t>
          </w:r>
          <w:r w:rsidRPr="00ED273E">
            <w:rPr>
              <w:rFonts w:cs="Arial"/>
              <w:szCs w:val="18"/>
            </w:rPr>
            <w:fldChar w:fldCharType="end"/>
          </w:r>
        </w:p>
      </w:tc>
    </w:tr>
  </w:tbl>
  <w:p w14:paraId="4B75C40E" w14:textId="77777777" w:rsidR="009404E6" w:rsidRDefault="009404E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404E6" w:rsidRPr="00CB3D59" w14:paraId="465A9C04" w14:textId="77777777">
      <w:trPr>
        <w:jc w:val="center"/>
      </w:trPr>
      <w:tc>
        <w:tcPr>
          <w:tcW w:w="5741" w:type="dxa"/>
        </w:tcPr>
        <w:p w14:paraId="16CEAB97" w14:textId="5F015835" w:rsidR="009404E6" w:rsidRPr="00ED273E" w:rsidRDefault="009404E6">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413886">
            <w:rPr>
              <w:rFonts w:cs="Arial"/>
              <w:noProof/>
              <w:szCs w:val="18"/>
            </w:rPr>
            <w:t>Other amendments</w:t>
          </w:r>
          <w:r w:rsidRPr="00ED273E">
            <w:rPr>
              <w:rFonts w:cs="Arial"/>
              <w:szCs w:val="18"/>
            </w:rPr>
            <w:fldChar w:fldCharType="end"/>
          </w:r>
        </w:p>
      </w:tc>
      <w:tc>
        <w:tcPr>
          <w:tcW w:w="1560" w:type="dxa"/>
        </w:tcPr>
        <w:p w14:paraId="11996F97" w14:textId="458CC3FA" w:rsidR="009404E6" w:rsidRPr="00ED273E" w:rsidRDefault="009404E6">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413886">
            <w:rPr>
              <w:rFonts w:cs="Arial"/>
              <w:b/>
              <w:noProof/>
              <w:szCs w:val="18"/>
            </w:rPr>
            <w:t>Schedule 1</w:t>
          </w:r>
          <w:r w:rsidRPr="00ED273E">
            <w:rPr>
              <w:rFonts w:cs="Arial"/>
              <w:b/>
              <w:szCs w:val="18"/>
            </w:rPr>
            <w:fldChar w:fldCharType="end"/>
          </w:r>
        </w:p>
      </w:tc>
    </w:tr>
    <w:tr w:rsidR="009404E6" w:rsidRPr="00CB3D59" w14:paraId="7DB899A4" w14:textId="77777777">
      <w:trPr>
        <w:jc w:val="center"/>
      </w:trPr>
      <w:tc>
        <w:tcPr>
          <w:tcW w:w="5741" w:type="dxa"/>
        </w:tcPr>
        <w:p w14:paraId="1D202D15" w14:textId="79928703" w:rsidR="009404E6" w:rsidRPr="00ED273E" w:rsidRDefault="009404E6">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413886">
            <w:rPr>
              <w:rFonts w:cs="Arial"/>
              <w:noProof/>
              <w:szCs w:val="18"/>
            </w:rPr>
            <w:t>Mental Health Act 2015</w:t>
          </w:r>
          <w:r w:rsidRPr="00ED273E">
            <w:rPr>
              <w:rFonts w:cs="Arial"/>
              <w:szCs w:val="18"/>
            </w:rPr>
            <w:fldChar w:fldCharType="end"/>
          </w:r>
        </w:p>
      </w:tc>
      <w:tc>
        <w:tcPr>
          <w:tcW w:w="1560" w:type="dxa"/>
        </w:tcPr>
        <w:p w14:paraId="766E3A1E" w14:textId="45B5F82B" w:rsidR="009404E6" w:rsidRPr="00ED273E" w:rsidRDefault="009404E6">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413886">
            <w:rPr>
              <w:rFonts w:cs="Arial"/>
              <w:b/>
              <w:noProof/>
              <w:szCs w:val="18"/>
            </w:rPr>
            <w:t>Part 1.5</w:t>
          </w:r>
          <w:r w:rsidRPr="00ED273E">
            <w:rPr>
              <w:rFonts w:cs="Arial"/>
              <w:b/>
              <w:szCs w:val="18"/>
            </w:rPr>
            <w:fldChar w:fldCharType="end"/>
          </w:r>
        </w:p>
      </w:tc>
    </w:tr>
    <w:tr w:rsidR="009404E6" w:rsidRPr="00CB3D59" w14:paraId="2EA2B3C5" w14:textId="77777777">
      <w:trPr>
        <w:jc w:val="center"/>
      </w:trPr>
      <w:tc>
        <w:tcPr>
          <w:tcW w:w="7296" w:type="dxa"/>
          <w:gridSpan w:val="2"/>
          <w:tcBorders>
            <w:bottom w:val="single" w:sz="4" w:space="0" w:color="auto"/>
          </w:tcBorders>
        </w:tcPr>
        <w:p w14:paraId="2DEB1573" w14:textId="6C767DCD" w:rsidR="009404E6" w:rsidRPr="00ED273E" w:rsidRDefault="009404E6" w:rsidP="009404E6">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413886">
            <w:rPr>
              <w:rFonts w:cs="Arial"/>
              <w:noProof/>
              <w:szCs w:val="18"/>
            </w:rPr>
            <w:t>[1.23]</w:t>
          </w:r>
          <w:r w:rsidRPr="00ED273E">
            <w:rPr>
              <w:rFonts w:cs="Arial"/>
              <w:szCs w:val="18"/>
            </w:rPr>
            <w:fldChar w:fldCharType="end"/>
          </w:r>
        </w:p>
      </w:tc>
    </w:tr>
  </w:tbl>
  <w:p w14:paraId="32D761FC" w14:textId="77777777" w:rsidR="009404E6" w:rsidRDefault="009404E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9404E6" w14:paraId="079FCF4B" w14:textId="77777777">
      <w:trPr>
        <w:jc w:val="center"/>
      </w:trPr>
      <w:tc>
        <w:tcPr>
          <w:tcW w:w="1234" w:type="dxa"/>
        </w:tcPr>
        <w:p w14:paraId="0572B336" w14:textId="77777777" w:rsidR="009404E6" w:rsidRDefault="009404E6">
          <w:pPr>
            <w:pStyle w:val="HeaderEven"/>
          </w:pPr>
        </w:p>
      </w:tc>
      <w:tc>
        <w:tcPr>
          <w:tcW w:w="6062" w:type="dxa"/>
        </w:tcPr>
        <w:p w14:paraId="1C51C283" w14:textId="77777777" w:rsidR="009404E6" w:rsidRDefault="009404E6">
          <w:pPr>
            <w:pStyle w:val="HeaderEven"/>
          </w:pPr>
        </w:p>
      </w:tc>
    </w:tr>
    <w:tr w:rsidR="009404E6" w14:paraId="56F97F8A" w14:textId="77777777">
      <w:trPr>
        <w:jc w:val="center"/>
      </w:trPr>
      <w:tc>
        <w:tcPr>
          <w:tcW w:w="1234" w:type="dxa"/>
        </w:tcPr>
        <w:p w14:paraId="18E03076" w14:textId="77777777" w:rsidR="009404E6" w:rsidRDefault="009404E6">
          <w:pPr>
            <w:pStyle w:val="HeaderEven"/>
          </w:pPr>
        </w:p>
      </w:tc>
      <w:tc>
        <w:tcPr>
          <w:tcW w:w="6062" w:type="dxa"/>
        </w:tcPr>
        <w:p w14:paraId="6BAFEBE4" w14:textId="77777777" w:rsidR="009404E6" w:rsidRDefault="009404E6">
          <w:pPr>
            <w:pStyle w:val="HeaderEven"/>
          </w:pPr>
        </w:p>
      </w:tc>
    </w:tr>
    <w:tr w:rsidR="009404E6" w14:paraId="3022CC56" w14:textId="77777777">
      <w:trPr>
        <w:cantSplit/>
        <w:jc w:val="center"/>
      </w:trPr>
      <w:tc>
        <w:tcPr>
          <w:tcW w:w="7296" w:type="dxa"/>
          <w:gridSpan w:val="2"/>
          <w:tcBorders>
            <w:bottom w:val="single" w:sz="4" w:space="0" w:color="auto"/>
          </w:tcBorders>
        </w:tcPr>
        <w:p w14:paraId="3C9EB8C2" w14:textId="77777777" w:rsidR="009404E6" w:rsidRDefault="009404E6">
          <w:pPr>
            <w:pStyle w:val="HeaderEven6"/>
          </w:pPr>
        </w:p>
      </w:tc>
    </w:tr>
  </w:tbl>
  <w:p w14:paraId="4205BB43" w14:textId="77777777" w:rsidR="009404E6" w:rsidRDefault="009404E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9404E6" w14:paraId="388606EE" w14:textId="77777777">
      <w:trPr>
        <w:jc w:val="center"/>
      </w:trPr>
      <w:tc>
        <w:tcPr>
          <w:tcW w:w="6062" w:type="dxa"/>
        </w:tcPr>
        <w:p w14:paraId="6BE2DEE0" w14:textId="77777777" w:rsidR="009404E6" w:rsidRDefault="009404E6">
          <w:pPr>
            <w:pStyle w:val="HeaderOdd"/>
          </w:pPr>
        </w:p>
      </w:tc>
      <w:tc>
        <w:tcPr>
          <w:tcW w:w="1234" w:type="dxa"/>
        </w:tcPr>
        <w:p w14:paraId="798D3062" w14:textId="77777777" w:rsidR="009404E6" w:rsidRDefault="009404E6">
          <w:pPr>
            <w:pStyle w:val="HeaderOdd"/>
          </w:pPr>
        </w:p>
      </w:tc>
    </w:tr>
    <w:tr w:rsidR="009404E6" w14:paraId="3FBD3132" w14:textId="77777777">
      <w:trPr>
        <w:jc w:val="center"/>
      </w:trPr>
      <w:tc>
        <w:tcPr>
          <w:tcW w:w="6062" w:type="dxa"/>
        </w:tcPr>
        <w:p w14:paraId="08C49E86" w14:textId="77777777" w:rsidR="009404E6" w:rsidRDefault="009404E6">
          <w:pPr>
            <w:pStyle w:val="HeaderOdd"/>
          </w:pPr>
        </w:p>
      </w:tc>
      <w:tc>
        <w:tcPr>
          <w:tcW w:w="1234" w:type="dxa"/>
        </w:tcPr>
        <w:p w14:paraId="7A0227C9" w14:textId="77777777" w:rsidR="009404E6" w:rsidRDefault="009404E6">
          <w:pPr>
            <w:pStyle w:val="HeaderOdd"/>
          </w:pPr>
        </w:p>
      </w:tc>
    </w:tr>
    <w:tr w:rsidR="009404E6" w14:paraId="3EEBA104" w14:textId="77777777">
      <w:trPr>
        <w:jc w:val="center"/>
      </w:trPr>
      <w:tc>
        <w:tcPr>
          <w:tcW w:w="7296" w:type="dxa"/>
          <w:gridSpan w:val="2"/>
          <w:tcBorders>
            <w:bottom w:val="single" w:sz="4" w:space="0" w:color="auto"/>
          </w:tcBorders>
        </w:tcPr>
        <w:p w14:paraId="581529A6" w14:textId="77777777" w:rsidR="009404E6" w:rsidRDefault="009404E6">
          <w:pPr>
            <w:pStyle w:val="HeaderOdd6"/>
          </w:pPr>
        </w:p>
      </w:tc>
    </w:tr>
  </w:tbl>
  <w:p w14:paraId="708CFCE1" w14:textId="77777777" w:rsidR="009404E6" w:rsidRDefault="00940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11"/>
  </w:num>
  <w:num w:numId="5">
    <w:abstractNumId w:val="5"/>
  </w:num>
  <w:num w:numId="6">
    <w:abstractNumId w:val="6"/>
  </w:num>
  <w:num w:numId="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2D1"/>
    <w:rsid w:val="00000C1F"/>
    <w:rsid w:val="000024E7"/>
    <w:rsid w:val="00002A69"/>
    <w:rsid w:val="000038FA"/>
    <w:rsid w:val="000043A6"/>
    <w:rsid w:val="00004573"/>
    <w:rsid w:val="00005580"/>
    <w:rsid w:val="00005825"/>
    <w:rsid w:val="000070D8"/>
    <w:rsid w:val="00010513"/>
    <w:rsid w:val="0001347E"/>
    <w:rsid w:val="00017CA4"/>
    <w:rsid w:val="0002034F"/>
    <w:rsid w:val="00020A23"/>
    <w:rsid w:val="000215AA"/>
    <w:rsid w:val="000232FF"/>
    <w:rsid w:val="00023365"/>
    <w:rsid w:val="0002517D"/>
    <w:rsid w:val="00025988"/>
    <w:rsid w:val="000262FE"/>
    <w:rsid w:val="00027110"/>
    <w:rsid w:val="00032383"/>
    <w:rsid w:val="0003249F"/>
    <w:rsid w:val="000360ED"/>
    <w:rsid w:val="00036A2C"/>
    <w:rsid w:val="00037578"/>
    <w:rsid w:val="000378EF"/>
    <w:rsid w:val="000417E5"/>
    <w:rsid w:val="000420DE"/>
    <w:rsid w:val="0004404E"/>
    <w:rsid w:val="000448E6"/>
    <w:rsid w:val="00045172"/>
    <w:rsid w:val="00046E24"/>
    <w:rsid w:val="00046FEC"/>
    <w:rsid w:val="00046FF3"/>
    <w:rsid w:val="00047170"/>
    <w:rsid w:val="00047369"/>
    <w:rsid w:val="000474F2"/>
    <w:rsid w:val="00047750"/>
    <w:rsid w:val="000510F0"/>
    <w:rsid w:val="00052B1E"/>
    <w:rsid w:val="0005482C"/>
    <w:rsid w:val="00055507"/>
    <w:rsid w:val="00055E30"/>
    <w:rsid w:val="00057600"/>
    <w:rsid w:val="000627B9"/>
    <w:rsid w:val="00063210"/>
    <w:rsid w:val="00064576"/>
    <w:rsid w:val="000663A1"/>
    <w:rsid w:val="00066F6A"/>
    <w:rsid w:val="000702A7"/>
    <w:rsid w:val="0007074A"/>
    <w:rsid w:val="00070AB0"/>
    <w:rsid w:val="00072B06"/>
    <w:rsid w:val="00072ED8"/>
    <w:rsid w:val="000812D4"/>
    <w:rsid w:val="0008160B"/>
    <w:rsid w:val="00081D6E"/>
    <w:rsid w:val="0008211A"/>
    <w:rsid w:val="0008245F"/>
    <w:rsid w:val="000832C5"/>
    <w:rsid w:val="0008369A"/>
    <w:rsid w:val="00083C32"/>
    <w:rsid w:val="000840BD"/>
    <w:rsid w:val="00085F38"/>
    <w:rsid w:val="000871FF"/>
    <w:rsid w:val="000906B4"/>
    <w:rsid w:val="00091575"/>
    <w:rsid w:val="000949A6"/>
    <w:rsid w:val="00095165"/>
    <w:rsid w:val="0009641C"/>
    <w:rsid w:val="000978C2"/>
    <w:rsid w:val="00097D07"/>
    <w:rsid w:val="000A2213"/>
    <w:rsid w:val="000A38FC"/>
    <w:rsid w:val="000A5DCB"/>
    <w:rsid w:val="000A637A"/>
    <w:rsid w:val="000A6B23"/>
    <w:rsid w:val="000A6BAD"/>
    <w:rsid w:val="000B0D68"/>
    <w:rsid w:val="000B16DC"/>
    <w:rsid w:val="000B1C99"/>
    <w:rsid w:val="000B3404"/>
    <w:rsid w:val="000B3885"/>
    <w:rsid w:val="000B4951"/>
    <w:rsid w:val="000B4D08"/>
    <w:rsid w:val="000B5507"/>
    <w:rsid w:val="000B5685"/>
    <w:rsid w:val="000B63C2"/>
    <w:rsid w:val="000B729E"/>
    <w:rsid w:val="000C0D18"/>
    <w:rsid w:val="000C54A0"/>
    <w:rsid w:val="000C687C"/>
    <w:rsid w:val="000C7832"/>
    <w:rsid w:val="000C7850"/>
    <w:rsid w:val="000D1F48"/>
    <w:rsid w:val="000D2ADD"/>
    <w:rsid w:val="000D3646"/>
    <w:rsid w:val="000D54F2"/>
    <w:rsid w:val="000D76D9"/>
    <w:rsid w:val="000E13E8"/>
    <w:rsid w:val="000E22D8"/>
    <w:rsid w:val="000E29CA"/>
    <w:rsid w:val="000E32CF"/>
    <w:rsid w:val="000E5145"/>
    <w:rsid w:val="000E576D"/>
    <w:rsid w:val="000E61F8"/>
    <w:rsid w:val="000E684F"/>
    <w:rsid w:val="000E6E67"/>
    <w:rsid w:val="000F184A"/>
    <w:rsid w:val="000F2735"/>
    <w:rsid w:val="000F329E"/>
    <w:rsid w:val="000F36B6"/>
    <w:rsid w:val="000F471F"/>
    <w:rsid w:val="000F4CAC"/>
    <w:rsid w:val="000F6C26"/>
    <w:rsid w:val="001002C3"/>
    <w:rsid w:val="00101528"/>
    <w:rsid w:val="00102646"/>
    <w:rsid w:val="001033CB"/>
    <w:rsid w:val="001047CB"/>
    <w:rsid w:val="001053AD"/>
    <w:rsid w:val="001058DF"/>
    <w:rsid w:val="00107F85"/>
    <w:rsid w:val="00111261"/>
    <w:rsid w:val="00111D4D"/>
    <w:rsid w:val="0011278D"/>
    <w:rsid w:val="00113ACF"/>
    <w:rsid w:val="00113CB1"/>
    <w:rsid w:val="00113D20"/>
    <w:rsid w:val="0011725C"/>
    <w:rsid w:val="00117CCC"/>
    <w:rsid w:val="00126287"/>
    <w:rsid w:val="00127323"/>
    <w:rsid w:val="0013046D"/>
    <w:rsid w:val="001315A1"/>
    <w:rsid w:val="00132957"/>
    <w:rsid w:val="00132FC5"/>
    <w:rsid w:val="001343A6"/>
    <w:rsid w:val="0013531D"/>
    <w:rsid w:val="00136FBE"/>
    <w:rsid w:val="00137170"/>
    <w:rsid w:val="00141979"/>
    <w:rsid w:val="00141B70"/>
    <w:rsid w:val="00142E61"/>
    <w:rsid w:val="00147220"/>
    <w:rsid w:val="00147781"/>
    <w:rsid w:val="0015009B"/>
    <w:rsid w:val="00150851"/>
    <w:rsid w:val="001520FC"/>
    <w:rsid w:val="00152D9F"/>
    <w:rsid w:val="001533C1"/>
    <w:rsid w:val="00153482"/>
    <w:rsid w:val="00154977"/>
    <w:rsid w:val="001570F0"/>
    <w:rsid w:val="001572E4"/>
    <w:rsid w:val="00160DF7"/>
    <w:rsid w:val="00163A7D"/>
    <w:rsid w:val="00164204"/>
    <w:rsid w:val="00167C5D"/>
    <w:rsid w:val="00170308"/>
    <w:rsid w:val="0017182C"/>
    <w:rsid w:val="00171CB9"/>
    <w:rsid w:val="00172D13"/>
    <w:rsid w:val="00172D5E"/>
    <w:rsid w:val="001741FF"/>
    <w:rsid w:val="00174C83"/>
    <w:rsid w:val="00175B94"/>
    <w:rsid w:val="00176AE6"/>
    <w:rsid w:val="00177951"/>
    <w:rsid w:val="00180311"/>
    <w:rsid w:val="001806CB"/>
    <w:rsid w:val="00181218"/>
    <w:rsid w:val="001815FB"/>
    <w:rsid w:val="00181D8C"/>
    <w:rsid w:val="00182783"/>
    <w:rsid w:val="001842C7"/>
    <w:rsid w:val="001914FB"/>
    <w:rsid w:val="0019297A"/>
    <w:rsid w:val="00192D1E"/>
    <w:rsid w:val="00193D6B"/>
    <w:rsid w:val="00195101"/>
    <w:rsid w:val="0019571A"/>
    <w:rsid w:val="001965C9"/>
    <w:rsid w:val="001A20A9"/>
    <w:rsid w:val="001A351C"/>
    <w:rsid w:val="001A3B6D"/>
    <w:rsid w:val="001A45EE"/>
    <w:rsid w:val="001A4FC7"/>
    <w:rsid w:val="001B1114"/>
    <w:rsid w:val="001B11B3"/>
    <w:rsid w:val="001B1452"/>
    <w:rsid w:val="001B1946"/>
    <w:rsid w:val="001B1AD4"/>
    <w:rsid w:val="001B218A"/>
    <w:rsid w:val="001B3B53"/>
    <w:rsid w:val="001B449A"/>
    <w:rsid w:val="001B6311"/>
    <w:rsid w:val="001B6BC0"/>
    <w:rsid w:val="001B7AAA"/>
    <w:rsid w:val="001C1644"/>
    <w:rsid w:val="001C29CC"/>
    <w:rsid w:val="001C3372"/>
    <w:rsid w:val="001C4A67"/>
    <w:rsid w:val="001C547E"/>
    <w:rsid w:val="001C7E20"/>
    <w:rsid w:val="001D09C2"/>
    <w:rsid w:val="001D15FB"/>
    <w:rsid w:val="001D1702"/>
    <w:rsid w:val="001D1F85"/>
    <w:rsid w:val="001D2B2C"/>
    <w:rsid w:val="001D53F0"/>
    <w:rsid w:val="001D56B4"/>
    <w:rsid w:val="001D5E1C"/>
    <w:rsid w:val="001D6FC8"/>
    <w:rsid w:val="001D73DF"/>
    <w:rsid w:val="001E0780"/>
    <w:rsid w:val="001E0BBC"/>
    <w:rsid w:val="001E1A01"/>
    <w:rsid w:val="001E4694"/>
    <w:rsid w:val="001E5563"/>
    <w:rsid w:val="001E5D92"/>
    <w:rsid w:val="001E79DB"/>
    <w:rsid w:val="001F3574"/>
    <w:rsid w:val="001F39AE"/>
    <w:rsid w:val="001F3DB4"/>
    <w:rsid w:val="001F554B"/>
    <w:rsid w:val="001F55E5"/>
    <w:rsid w:val="001F5A2B"/>
    <w:rsid w:val="001F75C5"/>
    <w:rsid w:val="0020006E"/>
    <w:rsid w:val="00200557"/>
    <w:rsid w:val="0020057F"/>
    <w:rsid w:val="00200C13"/>
    <w:rsid w:val="002012E6"/>
    <w:rsid w:val="00202420"/>
    <w:rsid w:val="00203655"/>
    <w:rsid w:val="002037B2"/>
    <w:rsid w:val="00204E34"/>
    <w:rsid w:val="0020610F"/>
    <w:rsid w:val="00207A75"/>
    <w:rsid w:val="00212FC0"/>
    <w:rsid w:val="002136C3"/>
    <w:rsid w:val="0021378A"/>
    <w:rsid w:val="00214288"/>
    <w:rsid w:val="00215C35"/>
    <w:rsid w:val="00217C8C"/>
    <w:rsid w:val="002208AF"/>
    <w:rsid w:val="002210D1"/>
    <w:rsid w:val="0022149F"/>
    <w:rsid w:val="0022156B"/>
    <w:rsid w:val="002222A8"/>
    <w:rsid w:val="00225307"/>
    <w:rsid w:val="0022626E"/>
    <w:rsid w:val="002263A5"/>
    <w:rsid w:val="00227331"/>
    <w:rsid w:val="00227447"/>
    <w:rsid w:val="00230050"/>
    <w:rsid w:val="00231509"/>
    <w:rsid w:val="00231FCD"/>
    <w:rsid w:val="002337F1"/>
    <w:rsid w:val="00234574"/>
    <w:rsid w:val="00234C8E"/>
    <w:rsid w:val="00236C83"/>
    <w:rsid w:val="002409EB"/>
    <w:rsid w:val="00246F34"/>
    <w:rsid w:val="002502C9"/>
    <w:rsid w:val="0025130F"/>
    <w:rsid w:val="00251EE3"/>
    <w:rsid w:val="00253E67"/>
    <w:rsid w:val="002557B4"/>
    <w:rsid w:val="00256093"/>
    <w:rsid w:val="002566CA"/>
    <w:rsid w:val="002566FA"/>
    <w:rsid w:val="00256E0F"/>
    <w:rsid w:val="00260019"/>
    <w:rsid w:val="0026001C"/>
    <w:rsid w:val="002612B5"/>
    <w:rsid w:val="00263163"/>
    <w:rsid w:val="002644DC"/>
    <w:rsid w:val="00265EB6"/>
    <w:rsid w:val="002679E9"/>
    <w:rsid w:val="00267BE3"/>
    <w:rsid w:val="00270292"/>
    <w:rsid w:val="002702D4"/>
    <w:rsid w:val="00272892"/>
    <w:rsid w:val="00272968"/>
    <w:rsid w:val="00273B6D"/>
    <w:rsid w:val="00275758"/>
    <w:rsid w:val="00275CE9"/>
    <w:rsid w:val="00282B0F"/>
    <w:rsid w:val="00287065"/>
    <w:rsid w:val="00287581"/>
    <w:rsid w:val="00290D70"/>
    <w:rsid w:val="00292488"/>
    <w:rsid w:val="002966B3"/>
    <w:rsid w:val="0029692F"/>
    <w:rsid w:val="002A3FDC"/>
    <w:rsid w:val="002A623D"/>
    <w:rsid w:val="002A6F4D"/>
    <w:rsid w:val="002A756E"/>
    <w:rsid w:val="002B0DE4"/>
    <w:rsid w:val="002B2462"/>
    <w:rsid w:val="002B2682"/>
    <w:rsid w:val="002B2BD7"/>
    <w:rsid w:val="002B4705"/>
    <w:rsid w:val="002B58FC"/>
    <w:rsid w:val="002B66C9"/>
    <w:rsid w:val="002C11FD"/>
    <w:rsid w:val="002C38B1"/>
    <w:rsid w:val="002C54C1"/>
    <w:rsid w:val="002C5DB3"/>
    <w:rsid w:val="002C7985"/>
    <w:rsid w:val="002C7ABB"/>
    <w:rsid w:val="002C7F46"/>
    <w:rsid w:val="002D09CB"/>
    <w:rsid w:val="002D26EA"/>
    <w:rsid w:val="002D2A42"/>
    <w:rsid w:val="002D2FE5"/>
    <w:rsid w:val="002E01EA"/>
    <w:rsid w:val="002E144D"/>
    <w:rsid w:val="002E351D"/>
    <w:rsid w:val="002E5686"/>
    <w:rsid w:val="002E6E0C"/>
    <w:rsid w:val="002E6E4F"/>
    <w:rsid w:val="002F2388"/>
    <w:rsid w:val="002F2D9E"/>
    <w:rsid w:val="002F43A0"/>
    <w:rsid w:val="002F696A"/>
    <w:rsid w:val="003003EC"/>
    <w:rsid w:val="00301958"/>
    <w:rsid w:val="00303D53"/>
    <w:rsid w:val="00305E8E"/>
    <w:rsid w:val="003068E0"/>
    <w:rsid w:val="003106A0"/>
    <w:rsid w:val="003108D1"/>
    <w:rsid w:val="0031143F"/>
    <w:rsid w:val="00311C62"/>
    <w:rsid w:val="00311DFA"/>
    <w:rsid w:val="00314266"/>
    <w:rsid w:val="00315B62"/>
    <w:rsid w:val="00316EE0"/>
    <w:rsid w:val="003179E8"/>
    <w:rsid w:val="00317A2A"/>
    <w:rsid w:val="00317C90"/>
    <w:rsid w:val="00317FDC"/>
    <w:rsid w:val="0032063D"/>
    <w:rsid w:val="00321E1D"/>
    <w:rsid w:val="003241C5"/>
    <w:rsid w:val="003241C6"/>
    <w:rsid w:val="00324ED8"/>
    <w:rsid w:val="00327149"/>
    <w:rsid w:val="003308AD"/>
    <w:rsid w:val="00330E19"/>
    <w:rsid w:val="00331203"/>
    <w:rsid w:val="003344D3"/>
    <w:rsid w:val="00336345"/>
    <w:rsid w:val="003364F0"/>
    <w:rsid w:val="003402C1"/>
    <w:rsid w:val="0034262D"/>
    <w:rsid w:val="00342E3D"/>
    <w:rsid w:val="0034336E"/>
    <w:rsid w:val="00345663"/>
    <w:rsid w:val="0034583F"/>
    <w:rsid w:val="00345BA9"/>
    <w:rsid w:val="003478D2"/>
    <w:rsid w:val="003506AE"/>
    <w:rsid w:val="00353FF3"/>
    <w:rsid w:val="00355AD9"/>
    <w:rsid w:val="00356326"/>
    <w:rsid w:val="003574D1"/>
    <w:rsid w:val="003612A6"/>
    <w:rsid w:val="0036261B"/>
    <w:rsid w:val="003646D5"/>
    <w:rsid w:val="003659ED"/>
    <w:rsid w:val="003700C0"/>
    <w:rsid w:val="00370AE8"/>
    <w:rsid w:val="00370C93"/>
    <w:rsid w:val="00372BAD"/>
    <w:rsid w:val="00372EF0"/>
    <w:rsid w:val="00372F07"/>
    <w:rsid w:val="00373729"/>
    <w:rsid w:val="003755F4"/>
    <w:rsid w:val="00375B2E"/>
    <w:rsid w:val="00376A54"/>
    <w:rsid w:val="00377151"/>
    <w:rsid w:val="003778BE"/>
    <w:rsid w:val="00377D1F"/>
    <w:rsid w:val="003817E9"/>
    <w:rsid w:val="00381D64"/>
    <w:rsid w:val="00382E06"/>
    <w:rsid w:val="0038423E"/>
    <w:rsid w:val="00385097"/>
    <w:rsid w:val="003861E7"/>
    <w:rsid w:val="0038786D"/>
    <w:rsid w:val="003913F2"/>
    <w:rsid w:val="00391651"/>
    <w:rsid w:val="00391C6F"/>
    <w:rsid w:val="00392B17"/>
    <w:rsid w:val="0039435E"/>
    <w:rsid w:val="00395F87"/>
    <w:rsid w:val="00396646"/>
    <w:rsid w:val="00396A27"/>
    <w:rsid w:val="00396B0E"/>
    <w:rsid w:val="00396E08"/>
    <w:rsid w:val="00397536"/>
    <w:rsid w:val="003A0664"/>
    <w:rsid w:val="003A160E"/>
    <w:rsid w:val="003A1835"/>
    <w:rsid w:val="003A2708"/>
    <w:rsid w:val="003A2E5E"/>
    <w:rsid w:val="003A37AE"/>
    <w:rsid w:val="003A44BB"/>
    <w:rsid w:val="003A64AB"/>
    <w:rsid w:val="003A7508"/>
    <w:rsid w:val="003A779F"/>
    <w:rsid w:val="003A7A6C"/>
    <w:rsid w:val="003B01DB"/>
    <w:rsid w:val="003B0F80"/>
    <w:rsid w:val="003B1632"/>
    <w:rsid w:val="003B1E02"/>
    <w:rsid w:val="003B2C7A"/>
    <w:rsid w:val="003B31A1"/>
    <w:rsid w:val="003B4723"/>
    <w:rsid w:val="003B4CE6"/>
    <w:rsid w:val="003C062C"/>
    <w:rsid w:val="003C0702"/>
    <w:rsid w:val="003C0A3A"/>
    <w:rsid w:val="003C439D"/>
    <w:rsid w:val="003C50A2"/>
    <w:rsid w:val="003C6DE9"/>
    <w:rsid w:val="003C6EDF"/>
    <w:rsid w:val="003C7B9C"/>
    <w:rsid w:val="003D0740"/>
    <w:rsid w:val="003D2100"/>
    <w:rsid w:val="003D2483"/>
    <w:rsid w:val="003D48D2"/>
    <w:rsid w:val="003D4AAE"/>
    <w:rsid w:val="003D4C75"/>
    <w:rsid w:val="003D5B3E"/>
    <w:rsid w:val="003D7254"/>
    <w:rsid w:val="003E0653"/>
    <w:rsid w:val="003E41EE"/>
    <w:rsid w:val="003E5149"/>
    <w:rsid w:val="003E6B00"/>
    <w:rsid w:val="003E7FDB"/>
    <w:rsid w:val="003F06EE"/>
    <w:rsid w:val="003F3B87"/>
    <w:rsid w:val="003F4892"/>
    <w:rsid w:val="003F4912"/>
    <w:rsid w:val="003F53D8"/>
    <w:rsid w:val="003F5904"/>
    <w:rsid w:val="003F7A0F"/>
    <w:rsid w:val="003F7DB2"/>
    <w:rsid w:val="004005F0"/>
    <w:rsid w:val="0040136F"/>
    <w:rsid w:val="004033B4"/>
    <w:rsid w:val="00403645"/>
    <w:rsid w:val="0040399C"/>
    <w:rsid w:val="00404634"/>
    <w:rsid w:val="00404FE0"/>
    <w:rsid w:val="00410C20"/>
    <w:rsid w:val="004110BA"/>
    <w:rsid w:val="004125A3"/>
    <w:rsid w:val="00413886"/>
    <w:rsid w:val="004138A1"/>
    <w:rsid w:val="00416A4F"/>
    <w:rsid w:val="00422943"/>
    <w:rsid w:val="00423AC4"/>
    <w:rsid w:val="00423AF6"/>
    <w:rsid w:val="00423F32"/>
    <w:rsid w:val="0042799E"/>
    <w:rsid w:val="004325CA"/>
    <w:rsid w:val="00432A2F"/>
    <w:rsid w:val="00433064"/>
    <w:rsid w:val="00433C4D"/>
    <w:rsid w:val="00435893"/>
    <w:rsid w:val="004358D2"/>
    <w:rsid w:val="0044067A"/>
    <w:rsid w:val="00440811"/>
    <w:rsid w:val="00440AE9"/>
    <w:rsid w:val="00440B20"/>
    <w:rsid w:val="00442F56"/>
    <w:rsid w:val="00443ADD"/>
    <w:rsid w:val="00444785"/>
    <w:rsid w:val="00447B1D"/>
    <w:rsid w:val="00447C31"/>
    <w:rsid w:val="00450B15"/>
    <w:rsid w:val="004510ED"/>
    <w:rsid w:val="004536AA"/>
    <w:rsid w:val="0045398D"/>
    <w:rsid w:val="00455046"/>
    <w:rsid w:val="00456074"/>
    <w:rsid w:val="00457476"/>
    <w:rsid w:val="0046076C"/>
    <w:rsid w:val="00460A67"/>
    <w:rsid w:val="004614FB"/>
    <w:rsid w:val="00461AB7"/>
    <w:rsid w:val="00461D78"/>
    <w:rsid w:val="00462B21"/>
    <w:rsid w:val="00462D11"/>
    <w:rsid w:val="0046323B"/>
    <w:rsid w:val="00464372"/>
    <w:rsid w:val="00467644"/>
    <w:rsid w:val="00470B8D"/>
    <w:rsid w:val="00472639"/>
    <w:rsid w:val="00472DD2"/>
    <w:rsid w:val="00474041"/>
    <w:rsid w:val="00475017"/>
    <w:rsid w:val="004751D3"/>
    <w:rsid w:val="00475B74"/>
    <w:rsid w:val="00475F03"/>
    <w:rsid w:val="00476DCA"/>
    <w:rsid w:val="00480A8E"/>
    <w:rsid w:val="00480F97"/>
    <w:rsid w:val="00482C91"/>
    <w:rsid w:val="0048525E"/>
    <w:rsid w:val="00486FE2"/>
    <w:rsid w:val="004875BE"/>
    <w:rsid w:val="00487D5F"/>
    <w:rsid w:val="00490675"/>
    <w:rsid w:val="00491236"/>
    <w:rsid w:val="00491D7C"/>
    <w:rsid w:val="00493ED5"/>
    <w:rsid w:val="00494267"/>
    <w:rsid w:val="00497D33"/>
    <w:rsid w:val="004A0969"/>
    <w:rsid w:val="004A1E58"/>
    <w:rsid w:val="004A2333"/>
    <w:rsid w:val="004A2FDC"/>
    <w:rsid w:val="004A313B"/>
    <w:rsid w:val="004A32C4"/>
    <w:rsid w:val="004A3B3C"/>
    <w:rsid w:val="004A3D43"/>
    <w:rsid w:val="004A5520"/>
    <w:rsid w:val="004A5997"/>
    <w:rsid w:val="004B02BD"/>
    <w:rsid w:val="004B0E9D"/>
    <w:rsid w:val="004B2930"/>
    <w:rsid w:val="004B5B98"/>
    <w:rsid w:val="004C1274"/>
    <w:rsid w:val="004C2A16"/>
    <w:rsid w:val="004C4691"/>
    <w:rsid w:val="004C691C"/>
    <w:rsid w:val="004C6B03"/>
    <w:rsid w:val="004C7182"/>
    <w:rsid w:val="004C724A"/>
    <w:rsid w:val="004C7D63"/>
    <w:rsid w:val="004D11B4"/>
    <w:rsid w:val="004D317B"/>
    <w:rsid w:val="004D4557"/>
    <w:rsid w:val="004D53B8"/>
    <w:rsid w:val="004E163D"/>
    <w:rsid w:val="004E1CFA"/>
    <w:rsid w:val="004E2567"/>
    <w:rsid w:val="004E2568"/>
    <w:rsid w:val="004E3576"/>
    <w:rsid w:val="004E6D3E"/>
    <w:rsid w:val="004E7976"/>
    <w:rsid w:val="004F1050"/>
    <w:rsid w:val="004F25B3"/>
    <w:rsid w:val="004F29C9"/>
    <w:rsid w:val="004F59F2"/>
    <w:rsid w:val="004F6688"/>
    <w:rsid w:val="004F7E54"/>
    <w:rsid w:val="00501495"/>
    <w:rsid w:val="00503242"/>
    <w:rsid w:val="005039D0"/>
    <w:rsid w:val="00503AE3"/>
    <w:rsid w:val="005055B0"/>
    <w:rsid w:val="00505929"/>
    <w:rsid w:val="005061FB"/>
    <w:rsid w:val="0050662E"/>
    <w:rsid w:val="00512972"/>
    <w:rsid w:val="00513E3B"/>
    <w:rsid w:val="00514491"/>
    <w:rsid w:val="00514F25"/>
    <w:rsid w:val="00515082"/>
    <w:rsid w:val="00515D68"/>
    <w:rsid w:val="00515DDB"/>
    <w:rsid w:val="00515E14"/>
    <w:rsid w:val="005171DC"/>
    <w:rsid w:val="0052097D"/>
    <w:rsid w:val="005218EE"/>
    <w:rsid w:val="005249B7"/>
    <w:rsid w:val="00524CBC"/>
    <w:rsid w:val="005259D1"/>
    <w:rsid w:val="00531AF6"/>
    <w:rsid w:val="005320BA"/>
    <w:rsid w:val="0053223E"/>
    <w:rsid w:val="0053241E"/>
    <w:rsid w:val="005337EA"/>
    <w:rsid w:val="00534474"/>
    <w:rsid w:val="0053499F"/>
    <w:rsid w:val="00534C6E"/>
    <w:rsid w:val="00535337"/>
    <w:rsid w:val="00542E65"/>
    <w:rsid w:val="00543739"/>
    <w:rsid w:val="0054378B"/>
    <w:rsid w:val="00543B9F"/>
    <w:rsid w:val="00544938"/>
    <w:rsid w:val="00546739"/>
    <w:rsid w:val="005474CA"/>
    <w:rsid w:val="00547C35"/>
    <w:rsid w:val="00550D12"/>
    <w:rsid w:val="00550DBB"/>
    <w:rsid w:val="00552735"/>
    <w:rsid w:val="00552FFB"/>
    <w:rsid w:val="00553EA6"/>
    <w:rsid w:val="005569CD"/>
    <w:rsid w:val="00562392"/>
    <w:rsid w:val="005623AE"/>
    <w:rsid w:val="0056302F"/>
    <w:rsid w:val="005658C2"/>
    <w:rsid w:val="005663A6"/>
    <w:rsid w:val="00567644"/>
    <w:rsid w:val="00567934"/>
    <w:rsid w:val="00567CF2"/>
    <w:rsid w:val="0057051B"/>
    <w:rsid w:val="00570680"/>
    <w:rsid w:val="005710D7"/>
    <w:rsid w:val="00571859"/>
    <w:rsid w:val="00573736"/>
    <w:rsid w:val="005739E9"/>
    <w:rsid w:val="00573D92"/>
    <w:rsid w:val="00574382"/>
    <w:rsid w:val="00574534"/>
    <w:rsid w:val="00575646"/>
    <w:rsid w:val="005768D1"/>
    <w:rsid w:val="00580EBD"/>
    <w:rsid w:val="00581225"/>
    <w:rsid w:val="005840DF"/>
    <w:rsid w:val="00584D97"/>
    <w:rsid w:val="005859BF"/>
    <w:rsid w:val="00587DFD"/>
    <w:rsid w:val="0059278C"/>
    <w:rsid w:val="00594833"/>
    <w:rsid w:val="00595E37"/>
    <w:rsid w:val="00596659"/>
    <w:rsid w:val="00596768"/>
    <w:rsid w:val="00596BB3"/>
    <w:rsid w:val="00597694"/>
    <w:rsid w:val="005A2068"/>
    <w:rsid w:val="005A3417"/>
    <w:rsid w:val="005A4EE0"/>
    <w:rsid w:val="005A5916"/>
    <w:rsid w:val="005A661B"/>
    <w:rsid w:val="005B6C66"/>
    <w:rsid w:val="005B7113"/>
    <w:rsid w:val="005C1D3A"/>
    <w:rsid w:val="005C28C5"/>
    <w:rsid w:val="005C297B"/>
    <w:rsid w:val="005C2E30"/>
    <w:rsid w:val="005C3189"/>
    <w:rsid w:val="005C3587"/>
    <w:rsid w:val="005C4167"/>
    <w:rsid w:val="005C48EF"/>
    <w:rsid w:val="005C4AF9"/>
    <w:rsid w:val="005C4B8C"/>
    <w:rsid w:val="005C68FC"/>
    <w:rsid w:val="005C7ED8"/>
    <w:rsid w:val="005C7FEF"/>
    <w:rsid w:val="005D0D36"/>
    <w:rsid w:val="005D1B78"/>
    <w:rsid w:val="005D23F3"/>
    <w:rsid w:val="005D3E63"/>
    <w:rsid w:val="005D425A"/>
    <w:rsid w:val="005D47C0"/>
    <w:rsid w:val="005E077A"/>
    <w:rsid w:val="005E0ECD"/>
    <w:rsid w:val="005E14CB"/>
    <w:rsid w:val="005E2C70"/>
    <w:rsid w:val="005E328F"/>
    <w:rsid w:val="005E3659"/>
    <w:rsid w:val="005E466A"/>
    <w:rsid w:val="005E5186"/>
    <w:rsid w:val="005E749D"/>
    <w:rsid w:val="005F016B"/>
    <w:rsid w:val="005F29B5"/>
    <w:rsid w:val="005F56A8"/>
    <w:rsid w:val="005F58E5"/>
    <w:rsid w:val="005F66EA"/>
    <w:rsid w:val="00601BF8"/>
    <w:rsid w:val="00603D1F"/>
    <w:rsid w:val="006065D7"/>
    <w:rsid w:val="006065EF"/>
    <w:rsid w:val="00610E78"/>
    <w:rsid w:val="00612BA6"/>
    <w:rsid w:val="00614787"/>
    <w:rsid w:val="00615472"/>
    <w:rsid w:val="006155BA"/>
    <w:rsid w:val="00616C21"/>
    <w:rsid w:val="00622136"/>
    <w:rsid w:val="006236B5"/>
    <w:rsid w:val="006243F4"/>
    <w:rsid w:val="006247E0"/>
    <w:rsid w:val="00624F27"/>
    <w:rsid w:val="006253B7"/>
    <w:rsid w:val="006320A3"/>
    <w:rsid w:val="00632994"/>
    <w:rsid w:val="006350E3"/>
    <w:rsid w:val="00635532"/>
    <w:rsid w:val="00635C5A"/>
    <w:rsid w:val="00641C9A"/>
    <w:rsid w:val="00641CC6"/>
    <w:rsid w:val="0064279E"/>
    <w:rsid w:val="006430DD"/>
    <w:rsid w:val="00643F71"/>
    <w:rsid w:val="0064538F"/>
    <w:rsid w:val="00646AED"/>
    <w:rsid w:val="00646CA9"/>
    <w:rsid w:val="006473C1"/>
    <w:rsid w:val="00651669"/>
    <w:rsid w:val="00651FCE"/>
    <w:rsid w:val="006522E1"/>
    <w:rsid w:val="00652B30"/>
    <w:rsid w:val="00652E53"/>
    <w:rsid w:val="00653173"/>
    <w:rsid w:val="00654C2B"/>
    <w:rsid w:val="006564B9"/>
    <w:rsid w:val="00656C84"/>
    <w:rsid w:val="006570FC"/>
    <w:rsid w:val="00660E96"/>
    <w:rsid w:val="0066235E"/>
    <w:rsid w:val="00662605"/>
    <w:rsid w:val="00664EED"/>
    <w:rsid w:val="00667638"/>
    <w:rsid w:val="00670EE3"/>
    <w:rsid w:val="00671280"/>
    <w:rsid w:val="00671AC6"/>
    <w:rsid w:val="00672EE8"/>
    <w:rsid w:val="00673058"/>
    <w:rsid w:val="00673674"/>
    <w:rsid w:val="00674A61"/>
    <w:rsid w:val="00675E77"/>
    <w:rsid w:val="00677435"/>
    <w:rsid w:val="0067773E"/>
    <w:rsid w:val="00677A3F"/>
    <w:rsid w:val="006802E7"/>
    <w:rsid w:val="00680547"/>
    <w:rsid w:val="00680887"/>
    <w:rsid w:val="00680A95"/>
    <w:rsid w:val="0068102D"/>
    <w:rsid w:val="00682C1D"/>
    <w:rsid w:val="00682DC6"/>
    <w:rsid w:val="00683EBE"/>
    <w:rsid w:val="0068447C"/>
    <w:rsid w:val="00685233"/>
    <w:rsid w:val="006855FC"/>
    <w:rsid w:val="00686174"/>
    <w:rsid w:val="00686332"/>
    <w:rsid w:val="00687A2B"/>
    <w:rsid w:val="00693C2C"/>
    <w:rsid w:val="00694725"/>
    <w:rsid w:val="00697747"/>
    <w:rsid w:val="006A2096"/>
    <w:rsid w:val="006A38EE"/>
    <w:rsid w:val="006A4F9E"/>
    <w:rsid w:val="006A5DB1"/>
    <w:rsid w:val="006A61B3"/>
    <w:rsid w:val="006A71C9"/>
    <w:rsid w:val="006B0944"/>
    <w:rsid w:val="006C02F6"/>
    <w:rsid w:val="006C08D3"/>
    <w:rsid w:val="006C1301"/>
    <w:rsid w:val="006C265F"/>
    <w:rsid w:val="006C332F"/>
    <w:rsid w:val="006C3D19"/>
    <w:rsid w:val="006C43B7"/>
    <w:rsid w:val="006C48D6"/>
    <w:rsid w:val="006C552F"/>
    <w:rsid w:val="006C60F9"/>
    <w:rsid w:val="006C66B4"/>
    <w:rsid w:val="006C7AAC"/>
    <w:rsid w:val="006D0757"/>
    <w:rsid w:val="006D07E0"/>
    <w:rsid w:val="006D2805"/>
    <w:rsid w:val="006D2A95"/>
    <w:rsid w:val="006D3568"/>
    <w:rsid w:val="006D3AEF"/>
    <w:rsid w:val="006D4180"/>
    <w:rsid w:val="006D426B"/>
    <w:rsid w:val="006D4E46"/>
    <w:rsid w:val="006D756E"/>
    <w:rsid w:val="006E0A8E"/>
    <w:rsid w:val="006E240E"/>
    <w:rsid w:val="006E2568"/>
    <w:rsid w:val="006E272E"/>
    <w:rsid w:val="006E2DC7"/>
    <w:rsid w:val="006E638F"/>
    <w:rsid w:val="006E7047"/>
    <w:rsid w:val="006E71AB"/>
    <w:rsid w:val="006E7EAA"/>
    <w:rsid w:val="006F2595"/>
    <w:rsid w:val="006F25A3"/>
    <w:rsid w:val="006F6520"/>
    <w:rsid w:val="006F7899"/>
    <w:rsid w:val="00700158"/>
    <w:rsid w:val="0070165E"/>
    <w:rsid w:val="007018F5"/>
    <w:rsid w:val="0070192F"/>
    <w:rsid w:val="00702F8D"/>
    <w:rsid w:val="00703C53"/>
    <w:rsid w:val="00703CFF"/>
    <w:rsid w:val="00703E9F"/>
    <w:rsid w:val="00704185"/>
    <w:rsid w:val="00705C96"/>
    <w:rsid w:val="00711C25"/>
    <w:rsid w:val="00711CEF"/>
    <w:rsid w:val="00712115"/>
    <w:rsid w:val="007123AC"/>
    <w:rsid w:val="00715DE2"/>
    <w:rsid w:val="00716A00"/>
    <w:rsid w:val="00716D6A"/>
    <w:rsid w:val="00720EC2"/>
    <w:rsid w:val="0072324E"/>
    <w:rsid w:val="00723290"/>
    <w:rsid w:val="00726FD8"/>
    <w:rsid w:val="00730107"/>
    <w:rsid w:val="00730EBF"/>
    <w:rsid w:val="007319BE"/>
    <w:rsid w:val="007327A5"/>
    <w:rsid w:val="0073456C"/>
    <w:rsid w:val="00734DC1"/>
    <w:rsid w:val="0073650D"/>
    <w:rsid w:val="007371FD"/>
    <w:rsid w:val="007373EC"/>
    <w:rsid w:val="00737580"/>
    <w:rsid w:val="00737FEB"/>
    <w:rsid w:val="0074057D"/>
    <w:rsid w:val="0074064C"/>
    <w:rsid w:val="00741CD2"/>
    <w:rsid w:val="007421C8"/>
    <w:rsid w:val="00742C56"/>
    <w:rsid w:val="00743755"/>
    <w:rsid w:val="007437FB"/>
    <w:rsid w:val="007449BF"/>
    <w:rsid w:val="0074503E"/>
    <w:rsid w:val="007457DF"/>
    <w:rsid w:val="00747C76"/>
    <w:rsid w:val="00750265"/>
    <w:rsid w:val="007504DB"/>
    <w:rsid w:val="0075324D"/>
    <w:rsid w:val="00753ABC"/>
    <w:rsid w:val="00754F10"/>
    <w:rsid w:val="00756CF6"/>
    <w:rsid w:val="00757268"/>
    <w:rsid w:val="0075734B"/>
    <w:rsid w:val="0076192B"/>
    <w:rsid w:val="00761C8E"/>
    <w:rsid w:val="00762E3C"/>
    <w:rsid w:val="00763210"/>
    <w:rsid w:val="00763EBC"/>
    <w:rsid w:val="0076666F"/>
    <w:rsid w:val="00766D30"/>
    <w:rsid w:val="00770EB6"/>
    <w:rsid w:val="0077185E"/>
    <w:rsid w:val="007736B8"/>
    <w:rsid w:val="00776635"/>
    <w:rsid w:val="00776724"/>
    <w:rsid w:val="00776D19"/>
    <w:rsid w:val="007807B1"/>
    <w:rsid w:val="007813E6"/>
    <w:rsid w:val="0078210C"/>
    <w:rsid w:val="007834A5"/>
    <w:rsid w:val="00783AD7"/>
    <w:rsid w:val="00784BA5"/>
    <w:rsid w:val="0078654C"/>
    <w:rsid w:val="007874D5"/>
    <w:rsid w:val="00792C4D"/>
    <w:rsid w:val="00792CAD"/>
    <w:rsid w:val="00793052"/>
    <w:rsid w:val="00793841"/>
    <w:rsid w:val="00793FEA"/>
    <w:rsid w:val="00794CA5"/>
    <w:rsid w:val="007979AF"/>
    <w:rsid w:val="007A14E4"/>
    <w:rsid w:val="007A1577"/>
    <w:rsid w:val="007A1D38"/>
    <w:rsid w:val="007A22C5"/>
    <w:rsid w:val="007A4F9F"/>
    <w:rsid w:val="007A61EF"/>
    <w:rsid w:val="007A6970"/>
    <w:rsid w:val="007A703C"/>
    <w:rsid w:val="007A70B1"/>
    <w:rsid w:val="007A7AE0"/>
    <w:rsid w:val="007B0D31"/>
    <w:rsid w:val="007B1D57"/>
    <w:rsid w:val="007B32F0"/>
    <w:rsid w:val="007B3910"/>
    <w:rsid w:val="007B6945"/>
    <w:rsid w:val="007B7D81"/>
    <w:rsid w:val="007C29F6"/>
    <w:rsid w:val="007C3BD1"/>
    <w:rsid w:val="007C401E"/>
    <w:rsid w:val="007D123A"/>
    <w:rsid w:val="007D2426"/>
    <w:rsid w:val="007D3EA1"/>
    <w:rsid w:val="007D496D"/>
    <w:rsid w:val="007D72B4"/>
    <w:rsid w:val="007D741E"/>
    <w:rsid w:val="007D788A"/>
    <w:rsid w:val="007D78B4"/>
    <w:rsid w:val="007E0A34"/>
    <w:rsid w:val="007E1070"/>
    <w:rsid w:val="007E10D3"/>
    <w:rsid w:val="007E19D9"/>
    <w:rsid w:val="007E4D1F"/>
    <w:rsid w:val="007E54BB"/>
    <w:rsid w:val="007E5C47"/>
    <w:rsid w:val="007E6376"/>
    <w:rsid w:val="007F0503"/>
    <w:rsid w:val="007F0D05"/>
    <w:rsid w:val="007F1F80"/>
    <w:rsid w:val="007F228D"/>
    <w:rsid w:val="007F2A40"/>
    <w:rsid w:val="007F30A9"/>
    <w:rsid w:val="007F3698"/>
    <w:rsid w:val="007F3E33"/>
    <w:rsid w:val="00800B18"/>
    <w:rsid w:val="0080240B"/>
    <w:rsid w:val="00804649"/>
    <w:rsid w:val="00806717"/>
    <w:rsid w:val="008109A6"/>
    <w:rsid w:val="00810DFB"/>
    <w:rsid w:val="00811382"/>
    <w:rsid w:val="00814C40"/>
    <w:rsid w:val="00815DD2"/>
    <w:rsid w:val="00820B85"/>
    <w:rsid w:val="00820CF5"/>
    <w:rsid w:val="008211B6"/>
    <w:rsid w:val="00821691"/>
    <w:rsid w:val="00824839"/>
    <w:rsid w:val="008255E8"/>
    <w:rsid w:val="008267A3"/>
    <w:rsid w:val="00826FE0"/>
    <w:rsid w:val="00827747"/>
    <w:rsid w:val="00830860"/>
    <w:rsid w:val="0083086E"/>
    <w:rsid w:val="00831452"/>
    <w:rsid w:val="0083262F"/>
    <w:rsid w:val="00833D0D"/>
    <w:rsid w:val="00833E6C"/>
    <w:rsid w:val="0083481F"/>
    <w:rsid w:val="00834DA5"/>
    <w:rsid w:val="00836153"/>
    <w:rsid w:val="00837C3E"/>
    <w:rsid w:val="00837DCE"/>
    <w:rsid w:val="00840423"/>
    <w:rsid w:val="00842E92"/>
    <w:rsid w:val="00843CDB"/>
    <w:rsid w:val="00844FEA"/>
    <w:rsid w:val="00850052"/>
    <w:rsid w:val="00850545"/>
    <w:rsid w:val="008507F9"/>
    <w:rsid w:val="00853D6E"/>
    <w:rsid w:val="00856554"/>
    <w:rsid w:val="008628C6"/>
    <w:rsid w:val="008630BC"/>
    <w:rsid w:val="0086458A"/>
    <w:rsid w:val="00864FBB"/>
    <w:rsid w:val="00865283"/>
    <w:rsid w:val="00865893"/>
    <w:rsid w:val="00866E4A"/>
    <w:rsid w:val="00866F6F"/>
    <w:rsid w:val="00867846"/>
    <w:rsid w:val="00870115"/>
    <w:rsid w:val="0087063D"/>
    <w:rsid w:val="00870CB3"/>
    <w:rsid w:val="0087124B"/>
    <w:rsid w:val="008718D0"/>
    <w:rsid w:val="008719B7"/>
    <w:rsid w:val="0087262D"/>
    <w:rsid w:val="008738ED"/>
    <w:rsid w:val="00875E43"/>
    <w:rsid w:val="00875F55"/>
    <w:rsid w:val="008803D6"/>
    <w:rsid w:val="00883094"/>
    <w:rsid w:val="00883AEE"/>
    <w:rsid w:val="00883B05"/>
    <w:rsid w:val="00883D8E"/>
    <w:rsid w:val="008843E7"/>
    <w:rsid w:val="00884870"/>
    <w:rsid w:val="00884D43"/>
    <w:rsid w:val="00885425"/>
    <w:rsid w:val="008857EC"/>
    <w:rsid w:val="00890C1E"/>
    <w:rsid w:val="00893F08"/>
    <w:rsid w:val="0089523E"/>
    <w:rsid w:val="008955D1"/>
    <w:rsid w:val="008959D6"/>
    <w:rsid w:val="00896657"/>
    <w:rsid w:val="00897E80"/>
    <w:rsid w:val="008A012C"/>
    <w:rsid w:val="008A0AB4"/>
    <w:rsid w:val="008A232A"/>
    <w:rsid w:val="008A3E95"/>
    <w:rsid w:val="008A4C1E"/>
    <w:rsid w:val="008A4FC1"/>
    <w:rsid w:val="008A582E"/>
    <w:rsid w:val="008A5E3A"/>
    <w:rsid w:val="008B3976"/>
    <w:rsid w:val="008B3B29"/>
    <w:rsid w:val="008B5065"/>
    <w:rsid w:val="008B6788"/>
    <w:rsid w:val="008B7686"/>
    <w:rsid w:val="008B779C"/>
    <w:rsid w:val="008B7D6F"/>
    <w:rsid w:val="008C1F06"/>
    <w:rsid w:val="008C31F1"/>
    <w:rsid w:val="008C72B4"/>
    <w:rsid w:val="008D2435"/>
    <w:rsid w:val="008D31A2"/>
    <w:rsid w:val="008D6275"/>
    <w:rsid w:val="008D6EBE"/>
    <w:rsid w:val="008E06F0"/>
    <w:rsid w:val="008E1838"/>
    <w:rsid w:val="008E2C2B"/>
    <w:rsid w:val="008E3603"/>
    <w:rsid w:val="008E3EA7"/>
    <w:rsid w:val="008E4D6B"/>
    <w:rsid w:val="008E5040"/>
    <w:rsid w:val="008E7EE9"/>
    <w:rsid w:val="008F12DD"/>
    <w:rsid w:val="008F13A0"/>
    <w:rsid w:val="008F14D7"/>
    <w:rsid w:val="008F27EA"/>
    <w:rsid w:val="008F39EB"/>
    <w:rsid w:val="008F3CA6"/>
    <w:rsid w:val="008F740F"/>
    <w:rsid w:val="009005E6"/>
    <w:rsid w:val="00900ACF"/>
    <w:rsid w:val="009016CF"/>
    <w:rsid w:val="0090415D"/>
    <w:rsid w:val="0090560A"/>
    <w:rsid w:val="00911C30"/>
    <w:rsid w:val="00911F1D"/>
    <w:rsid w:val="009139D1"/>
    <w:rsid w:val="00913FC8"/>
    <w:rsid w:val="00916C91"/>
    <w:rsid w:val="00920330"/>
    <w:rsid w:val="00922821"/>
    <w:rsid w:val="00922C23"/>
    <w:rsid w:val="00923380"/>
    <w:rsid w:val="009238B2"/>
    <w:rsid w:val="0092414A"/>
    <w:rsid w:val="009243C0"/>
    <w:rsid w:val="009245AF"/>
    <w:rsid w:val="00924E20"/>
    <w:rsid w:val="00925BBA"/>
    <w:rsid w:val="00927090"/>
    <w:rsid w:val="0092748C"/>
    <w:rsid w:val="00927935"/>
    <w:rsid w:val="00930553"/>
    <w:rsid w:val="00930ACD"/>
    <w:rsid w:val="009313CB"/>
    <w:rsid w:val="00932A01"/>
    <w:rsid w:val="00932ADC"/>
    <w:rsid w:val="00933332"/>
    <w:rsid w:val="00934806"/>
    <w:rsid w:val="009404E6"/>
    <w:rsid w:val="009453C3"/>
    <w:rsid w:val="0094656C"/>
    <w:rsid w:val="009523A9"/>
    <w:rsid w:val="009531DF"/>
    <w:rsid w:val="00953874"/>
    <w:rsid w:val="00954381"/>
    <w:rsid w:val="00955D15"/>
    <w:rsid w:val="0095612A"/>
    <w:rsid w:val="00956FCD"/>
    <w:rsid w:val="0095751B"/>
    <w:rsid w:val="009607AC"/>
    <w:rsid w:val="009615AB"/>
    <w:rsid w:val="00963019"/>
    <w:rsid w:val="00963647"/>
    <w:rsid w:val="00963864"/>
    <w:rsid w:val="00963C77"/>
    <w:rsid w:val="009651DD"/>
    <w:rsid w:val="009657E8"/>
    <w:rsid w:val="00967AFD"/>
    <w:rsid w:val="00967B00"/>
    <w:rsid w:val="009710BE"/>
    <w:rsid w:val="00971A5A"/>
    <w:rsid w:val="00972325"/>
    <w:rsid w:val="00973359"/>
    <w:rsid w:val="0097405F"/>
    <w:rsid w:val="00976895"/>
    <w:rsid w:val="00981A87"/>
    <w:rsid w:val="00981C9E"/>
    <w:rsid w:val="00982BA2"/>
    <w:rsid w:val="009834AB"/>
    <w:rsid w:val="00984748"/>
    <w:rsid w:val="00985F78"/>
    <w:rsid w:val="00987D2C"/>
    <w:rsid w:val="00993D24"/>
    <w:rsid w:val="009966FF"/>
    <w:rsid w:val="00997034"/>
    <w:rsid w:val="009971A9"/>
    <w:rsid w:val="009A0173"/>
    <w:rsid w:val="009A092D"/>
    <w:rsid w:val="009A0FDB"/>
    <w:rsid w:val="009A1EBF"/>
    <w:rsid w:val="009A37D5"/>
    <w:rsid w:val="009A54C7"/>
    <w:rsid w:val="009A6AF3"/>
    <w:rsid w:val="009A7EC2"/>
    <w:rsid w:val="009B0A60"/>
    <w:rsid w:val="009B4592"/>
    <w:rsid w:val="009B492D"/>
    <w:rsid w:val="009B56CF"/>
    <w:rsid w:val="009B60AA"/>
    <w:rsid w:val="009C12E7"/>
    <w:rsid w:val="009C137D"/>
    <w:rsid w:val="009C166E"/>
    <w:rsid w:val="009C17F8"/>
    <w:rsid w:val="009C2421"/>
    <w:rsid w:val="009C2A8B"/>
    <w:rsid w:val="009C3709"/>
    <w:rsid w:val="009C545C"/>
    <w:rsid w:val="009C5839"/>
    <w:rsid w:val="009C58C1"/>
    <w:rsid w:val="009C602D"/>
    <w:rsid w:val="009C634A"/>
    <w:rsid w:val="009C63EF"/>
    <w:rsid w:val="009C6597"/>
    <w:rsid w:val="009C6B08"/>
    <w:rsid w:val="009D063C"/>
    <w:rsid w:val="009D06F3"/>
    <w:rsid w:val="009D0A91"/>
    <w:rsid w:val="009D1380"/>
    <w:rsid w:val="009D20AA"/>
    <w:rsid w:val="009D22FC"/>
    <w:rsid w:val="009D3904"/>
    <w:rsid w:val="009D3D77"/>
    <w:rsid w:val="009D4319"/>
    <w:rsid w:val="009D534F"/>
    <w:rsid w:val="009D558E"/>
    <w:rsid w:val="009D57E5"/>
    <w:rsid w:val="009D6C80"/>
    <w:rsid w:val="009E2846"/>
    <w:rsid w:val="009E2EF5"/>
    <w:rsid w:val="009E435E"/>
    <w:rsid w:val="009E4BA9"/>
    <w:rsid w:val="009E5709"/>
    <w:rsid w:val="009E5B7F"/>
    <w:rsid w:val="009E5DC7"/>
    <w:rsid w:val="009E710C"/>
    <w:rsid w:val="009E7C42"/>
    <w:rsid w:val="009F0EC3"/>
    <w:rsid w:val="009F1608"/>
    <w:rsid w:val="009F5156"/>
    <w:rsid w:val="009F55FD"/>
    <w:rsid w:val="009F5B59"/>
    <w:rsid w:val="009F7F80"/>
    <w:rsid w:val="00A00CA5"/>
    <w:rsid w:val="00A04A82"/>
    <w:rsid w:val="00A05C7B"/>
    <w:rsid w:val="00A05FB5"/>
    <w:rsid w:val="00A0780F"/>
    <w:rsid w:val="00A10D26"/>
    <w:rsid w:val="00A11572"/>
    <w:rsid w:val="00A11A8D"/>
    <w:rsid w:val="00A15D01"/>
    <w:rsid w:val="00A20755"/>
    <w:rsid w:val="00A20DFA"/>
    <w:rsid w:val="00A22C01"/>
    <w:rsid w:val="00A233AE"/>
    <w:rsid w:val="00A24FAC"/>
    <w:rsid w:val="00A25B37"/>
    <w:rsid w:val="00A264A4"/>
    <w:rsid w:val="00A2668A"/>
    <w:rsid w:val="00A27C2E"/>
    <w:rsid w:val="00A3173D"/>
    <w:rsid w:val="00A31D48"/>
    <w:rsid w:val="00A356DB"/>
    <w:rsid w:val="00A35755"/>
    <w:rsid w:val="00A36991"/>
    <w:rsid w:val="00A4005B"/>
    <w:rsid w:val="00A40F41"/>
    <w:rsid w:val="00A4114C"/>
    <w:rsid w:val="00A4319D"/>
    <w:rsid w:val="00A43BFF"/>
    <w:rsid w:val="00A4470C"/>
    <w:rsid w:val="00A464E4"/>
    <w:rsid w:val="00A4758C"/>
    <w:rsid w:val="00A476AE"/>
    <w:rsid w:val="00A5089E"/>
    <w:rsid w:val="00A5140C"/>
    <w:rsid w:val="00A51981"/>
    <w:rsid w:val="00A52521"/>
    <w:rsid w:val="00A5319F"/>
    <w:rsid w:val="00A53D3B"/>
    <w:rsid w:val="00A55454"/>
    <w:rsid w:val="00A55871"/>
    <w:rsid w:val="00A56551"/>
    <w:rsid w:val="00A578E2"/>
    <w:rsid w:val="00A62896"/>
    <w:rsid w:val="00A62DC5"/>
    <w:rsid w:val="00A63852"/>
    <w:rsid w:val="00A63DC2"/>
    <w:rsid w:val="00A64826"/>
    <w:rsid w:val="00A64E41"/>
    <w:rsid w:val="00A66510"/>
    <w:rsid w:val="00A673BC"/>
    <w:rsid w:val="00A72452"/>
    <w:rsid w:val="00A74954"/>
    <w:rsid w:val="00A754F2"/>
    <w:rsid w:val="00A76646"/>
    <w:rsid w:val="00A8007F"/>
    <w:rsid w:val="00A8094E"/>
    <w:rsid w:val="00A81EF8"/>
    <w:rsid w:val="00A8252E"/>
    <w:rsid w:val="00A82C44"/>
    <w:rsid w:val="00A838D6"/>
    <w:rsid w:val="00A83CA7"/>
    <w:rsid w:val="00A84644"/>
    <w:rsid w:val="00A84733"/>
    <w:rsid w:val="00A85172"/>
    <w:rsid w:val="00A85940"/>
    <w:rsid w:val="00A86199"/>
    <w:rsid w:val="00A919E1"/>
    <w:rsid w:val="00A923D1"/>
    <w:rsid w:val="00A93CC6"/>
    <w:rsid w:val="00A943FB"/>
    <w:rsid w:val="00A9586C"/>
    <w:rsid w:val="00A9674C"/>
    <w:rsid w:val="00A97C49"/>
    <w:rsid w:val="00AA3F09"/>
    <w:rsid w:val="00AA3F25"/>
    <w:rsid w:val="00AA42D4"/>
    <w:rsid w:val="00AA4F7F"/>
    <w:rsid w:val="00AA58FD"/>
    <w:rsid w:val="00AA6573"/>
    <w:rsid w:val="00AA6648"/>
    <w:rsid w:val="00AA6D95"/>
    <w:rsid w:val="00AA78AB"/>
    <w:rsid w:val="00AB0399"/>
    <w:rsid w:val="00AB13F3"/>
    <w:rsid w:val="00AB2573"/>
    <w:rsid w:val="00AB2E72"/>
    <w:rsid w:val="00AB34A5"/>
    <w:rsid w:val="00AB365E"/>
    <w:rsid w:val="00AB43E5"/>
    <w:rsid w:val="00AB53B3"/>
    <w:rsid w:val="00AB6309"/>
    <w:rsid w:val="00AB78E7"/>
    <w:rsid w:val="00AB7EE1"/>
    <w:rsid w:val="00AC0074"/>
    <w:rsid w:val="00AC1856"/>
    <w:rsid w:val="00AC35C5"/>
    <w:rsid w:val="00AC39F8"/>
    <w:rsid w:val="00AC3B3B"/>
    <w:rsid w:val="00AC4C33"/>
    <w:rsid w:val="00AC6659"/>
    <w:rsid w:val="00AC6727"/>
    <w:rsid w:val="00AD4618"/>
    <w:rsid w:val="00AD5394"/>
    <w:rsid w:val="00AE238B"/>
    <w:rsid w:val="00AE3DC2"/>
    <w:rsid w:val="00AE4AA5"/>
    <w:rsid w:val="00AE4ED6"/>
    <w:rsid w:val="00AE541E"/>
    <w:rsid w:val="00AE56F2"/>
    <w:rsid w:val="00AE5FD0"/>
    <w:rsid w:val="00AE6611"/>
    <w:rsid w:val="00AE6A93"/>
    <w:rsid w:val="00AE7A99"/>
    <w:rsid w:val="00AF1BF1"/>
    <w:rsid w:val="00AF399C"/>
    <w:rsid w:val="00AF4DCF"/>
    <w:rsid w:val="00AF725E"/>
    <w:rsid w:val="00AF744D"/>
    <w:rsid w:val="00AF7D27"/>
    <w:rsid w:val="00B007EF"/>
    <w:rsid w:val="00B01C0E"/>
    <w:rsid w:val="00B02798"/>
    <w:rsid w:val="00B02B41"/>
    <w:rsid w:val="00B03422"/>
    <w:rsid w:val="00B0371D"/>
    <w:rsid w:val="00B041A0"/>
    <w:rsid w:val="00B04F31"/>
    <w:rsid w:val="00B12806"/>
    <w:rsid w:val="00B12F98"/>
    <w:rsid w:val="00B15B90"/>
    <w:rsid w:val="00B160A2"/>
    <w:rsid w:val="00B16543"/>
    <w:rsid w:val="00B17B89"/>
    <w:rsid w:val="00B2418D"/>
    <w:rsid w:val="00B24A04"/>
    <w:rsid w:val="00B24CD4"/>
    <w:rsid w:val="00B2753C"/>
    <w:rsid w:val="00B310BA"/>
    <w:rsid w:val="00B3290A"/>
    <w:rsid w:val="00B34E4A"/>
    <w:rsid w:val="00B35D90"/>
    <w:rsid w:val="00B36347"/>
    <w:rsid w:val="00B36399"/>
    <w:rsid w:val="00B3649E"/>
    <w:rsid w:val="00B408AB"/>
    <w:rsid w:val="00B40D84"/>
    <w:rsid w:val="00B41E45"/>
    <w:rsid w:val="00B43442"/>
    <w:rsid w:val="00B44217"/>
    <w:rsid w:val="00B4566C"/>
    <w:rsid w:val="00B4584B"/>
    <w:rsid w:val="00B4773C"/>
    <w:rsid w:val="00B50039"/>
    <w:rsid w:val="00B511D9"/>
    <w:rsid w:val="00B5282A"/>
    <w:rsid w:val="00B538F4"/>
    <w:rsid w:val="00B545FE"/>
    <w:rsid w:val="00B56EF9"/>
    <w:rsid w:val="00B6012B"/>
    <w:rsid w:val="00B60142"/>
    <w:rsid w:val="00B606F4"/>
    <w:rsid w:val="00B620F6"/>
    <w:rsid w:val="00B62A84"/>
    <w:rsid w:val="00B650D6"/>
    <w:rsid w:val="00B666F6"/>
    <w:rsid w:val="00B6704F"/>
    <w:rsid w:val="00B70462"/>
    <w:rsid w:val="00B71167"/>
    <w:rsid w:val="00B7223A"/>
    <w:rsid w:val="00B724E8"/>
    <w:rsid w:val="00B75161"/>
    <w:rsid w:val="00B77AE3"/>
    <w:rsid w:val="00B77AEF"/>
    <w:rsid w:val="00B83B16"/>
    <w:rsid w:val="00B855F0"/>
    <w:rsid w:val="00B861FF"/>
    <w:rsid w:val="00B86983"/>
    <w:rsid w:val="00B8718D"/>
    <w:rsid w:val="00B91703"/>
    <w:rsid w:val="00B923AC"/>
    <w:rsid w:val="00B9300F"/>
    <w:rsid w:val="00B9413D"/>
    <w:rsid w:val="00B94210"/>
    <w:rsid w:val="00B942D1"/>
    <w:rsid w:val="00B95B1D"/>
    <w:rsid w:val="00B95E07"/>
    <w:rsid w:val="00B960AC"/>
    <w:rsid w:val="00B9665F"/>
    <w:rsid w:val="00B975EA"/>
    <w:rsid w:val="00BA0398"/>
    <w:rsid w:val="00BA08B4"/>
    <w:rsid w:val="00BA268E"/>
    <w:rsid w:val="00BA27C8"/>
    <w:rsid w:val="00BA2CCB"/>
    <w:rsid w:val="00BA3761"/>
    <w:rsid w:val="00BA3B78"/>
    <w:rsid w:val="00BA3ED8"/>
    <w:rsid w:val="00BA5216"/>
    <w:rsid w:val="00BA6493"/>
    <w:rsid w:val="00BB0F03"/>
    <w:rsid w:val="00BB154A"/>
    <w:rsid w:val="00BB166E"/>
    <w:rsid w:val="00BB3115"/>
    <w:rsid w:val="00BB39B4"/>
    <w:rsid w:val="00BB4184"/>
    <w:rsid w:val="00BB4AC3"/>
    <w:rsid w:val="00BB5A48"/>
    <w:rsid w:val="00BB73F0"/>
    <w:rsid w:val="00BC014C"/>
    <w:rsid w:val="00BC03A3"/>
    <w:rsid w:val="00BC14BD"/>
    <w:rsid w:val="00BC1EF9"/>
    <w:rsid w:val="00BC3680"/>
    <w:rsid w:val="00BC3B10"/>
    <w:rsid w:val="00BC4898"/>
    <w:rsid w:val="00BC61C1"/>
    <w:rsid w:val="00BC6941"/>
    <w:rsid w:val="00BC6ACF"/>
    <w:rsid w:val="00BD3506"/>
    <w:rsid w:val="00BD4E0C"/>
    <w:rsid w:val="00BD50B0"/>
    <w:rsid w:val="00BD5C2E"/>
    <w:rsid w:val="00BD6176"/>
    <w:rsid w:val="00BD7658"/>
    <w:rsid w:val="00BE02CD"/>
    <w:rsid w:val="00BE34A7"/>
    <w:rsid w:val="00BE3666"/>
    <w:rsid w:val="00BE37CC"/>
    <w:rsid w:val="00BE39CA"/>
    <w:rsid w:val="00BE4DB7"/>
    <w:rsid w:val="00BE5ABE"/>
    <w:rsid w:val="00BE62C2"/>
    <w:rsid w:val="00BE7439"/>
    <w:rsid w:val="00BE7F9A"/>
    <w:rsid w:val="00BF2415"/>
    <w:rsid w:val="00BF302E"/>
    <w:rsid w:val="00BF31E6"/>
    <w:rsid w:val="00BF3639"/>
    <w:rsid w:val="00BF3CA1"/>
    <w:rsid w:val="00BF5F8B"/>
    <w:rsid w:val="00BF62D8"/>
    <w:rsid w:val="00BF7304"/>
    <w:rsid w:val="00BF75D7"/>
    <w:rsid w:val="00BF77DA"/>
    <w:rsid w:val="00BF7F05"/>
    <w:rsid w:val="00C01BCA"/>
    <w:rsid w:val="00C02276"/>
    <w:rsid w:val="00C02FCB"/>
    <w:rsid w:val="00C03188"/>
    <w:rsid w:val="00C03947"/>
    <w:rsid w:val="00C044F1"/>
    <w:rsid w:val="00C0497D"/>
    <w:rsid w:val="00C070F2"/>
    <w:rsid w:val="00C11A5B"/>
    <w:rsid w:val="00C12406"/>
    <w:rsid w:val="00C1266E"/>
    <w:rsid w:val="00C12B87"/>
    <w:rsid w:val="00C13661"/>
    <w:rsid w:val="00C14B20"/>
    <w:rsid w:val="00C2463D"/>
    <w:rsid w:val="00C25B5D"/>
    <w:rsid w:val="00C27723"/>
    <w:rsid w:val="00C30267"/>
    <w:rsid w:val="00C33D9A"/>
    <w:rsid w:val="00C34982"/>
    <w:rsid w:val="00C355A8"/>
    <w:rsid w:val="00C35828"/>
    <w:rsid w:val="00C36A36"/>
    <w:rsid w:val="00C408F8"/>
    <w:rsid w:val="00C41E35"/>
    <w:rsid w:val="00C41FE7"/>
    <w:rsid w:val="00C429F3"/>
    <w:rsid w:val="00C44145"/>
    <w:rsid w:val="00C4527E"/>
    <w:rsid w:val="00C46309"/>
    <w:rsid w:val="00C47253"/>
    <w:rsid w:val="00C51DE8"/>
    <w:rsid w:val="00C553CE"/>
    <w:rsid w:val="00C61DA2"/>
    <w:rsid w:val="00C64E4E"/>
    <w:rsid w:val="00C6519E"/>
    <w:rsid w:val="00C66894"/>
    <w:rsid w:val="00C67A6D"/>
    <w:rsid w:val="00C702F0"/>
    <w:rsid w:val="00C71B6A"/>
    <w:rsid w:val="00C71DE3"/>
    <w:rsid w:val="00C736FD"/>
    <w:rsid w:val="00C73BD7"/>
    <w:rsid w:val="00C771B0"/>
    <w:rsid w:val="00C7765D"/>
    <w:rsid w:val="00C77AF7"/>
    <w:rsid w:val="00C805EF"/>
    <w:rsid w:val="00C810B5"/>
    <w:rsid w:val="00C81169"/>
    <w:rsid w:val="00C8149E"/>
    <w:rsid w:val="00C8212A"/>
    <w:rsid w:val="00C82A58"/>
    <w:rsid w:val="00C83D1E"/>
    <w:rsid w:val="00C83D57"/>
    <w:rsid w:val="00C85A4F"/>
    <w:rsid w:val="00C872CB"/>
    <w:rsid w:val="00C87AB0"/>
    <w:rsid w:val="00C91D31"/>
    <w:rsid w:val="00C94FD4"/>
    <w:rsid w:val="00C95579"/>
    <w:rsid w:val="00C96409"/>
    <w:rsid w:val="00C97CE3"/>
    <w:rsid w:val="00CA27A3"/>
    <w:rsid w:val="00CA4210"/>
    <w:rsid w:val="00CA4A1A"/>
    <w:rsid w:val="00CA5280"/>
    <w:rsid w:val="00CA72F3"/>
    <w:rsid w:val="00CA7F90"/>
    <w:rsid w:val="00CB0728"/>
    <w:rsid w:val="00CB0B62"/>
    <w:rsid w:val="00CB1742"/>
    <w:rsid w:val="00CB2461"/>
    <w:rsid w:val="00CB2912"/>
    <w:rsid w:val="00CB383A"/>
    <w:rsid w:val="00CB4BCC"/>
    <w:rsid w:val="00CB6A2E"/>
    <w:rsid w:val="00CB71F4"/>
    <w:rsid w:val="00CB7C7D"/>
    <w:rsid w:val="00CC00D7"/>
    <w:rsid w:val="00CC19E0"/>
    <w:rsid w:val="00CC2E96"/>
    <w:rsid w:val="00CC40AF"/>
    <w:rsid w:val="00CC540C"/>
    <w:rsid w:val="00CC592A"/>
    <w:rsid w:val="00CC5D20"/>
    <w:rsid w:val="00CC73AA"/>
    <w:rsid w:val="00CD081E"/>
    <w:rsid w:val="00CD0B89"/>
    <w:rsid w:val="00CD0FE1"/>
    <w:rsid w:val="00CD1FA2"/>
    <w:rsid w:val="00CD33FB"/>
    <w:rsid w:val="00CD4299"/>
    <w:rsid w:val="00CD492A"/>
    <w:rsid w:val="00CD5DF0"/>
    <w:rsid w:val="00CD6E11"/>
    <w:rsid w:val="00CD730A"/>
    <w:rsid w:val="00CE307C"/>
    <w:rsid w:val="00CE3DFA"/>
    <w:rsid w:val="00CE4265"/>
    <w:rsid w:val="00CE5ACB"/>
    <w:rsid w:val="00CE6741"/>
    <w:rsid w:val="00CE6B66"/>
    <w:rsid w:val="00CE6EA1"/>
    <w:rsid w:val="00CE6FA1"/>
    <w:rsid w:val="00CF102D"/>
    <w:rsid w:val="00CF1542"/>
    <w:rsid w:val="00CF1953"/>
    <w:rsid w:val="00CF2513"/>
    <w:rsid w:val="00CF2697"/>
    <w:rsid w:val="00CF4D23"/>
    <w:rsid w:val="00CF77AE"/>
    <w:rsid w:val="00D00BD1"/>
    <w:rsid w:val="00D0211F"/>
    <w:rsid w:val="00D02191"/>
    <w:rsid w:val="00D0246D"/>
    <w:rsid w:val="00D02E41"/>
    <w:rsid w:val="00D030E4"/>
    <w:rsid w:val="00D04954"/>
    <w:rsid w:val="00D04D1A"/>
    <w:rsid w:val="00D06301"/>
    <w:rsid w:val="00D06C2B"/>
    <w:rsid w:val="00D103E1"/>
    <w:rsid w:val="00D1089A"/>
    <w:rsid w:val="00D1308A"/>
    <w:rsid w:val="00D1314F"/>
    <w:rsid w:val="00D137A9"/>
    <w:rsid w:val="00D1514D"/>
    <w:rsid w:val="00D16B8B"/>
    <w:rsid w:val="00D16C8B"/>
    <w:rsid w:val="00D16EDC"/>
    <w:rsid w:val="00D174D8"/>
    <w:rsid w:val="00D1783E"/>
    <w:rsid w:val="00D22821"/>
    <w:rsid w:val="00D22DB8"/>
    <w:rsid w:val="00D22ED1"/>
    <w:rsid w:val="00D240DB"/>
    <w:rsid w:val="00D249D3"/>
    <w:rsid w:val="00D24BA6"/>
    <w:rsid w:val="00D24CC9"/>
    <w:rsid w:val="00D253AE"/>
    <w:rsid w:val="00D26430"/>
    <w:rsid w:val="00D3045A"/>
    <w:rsid w:val="00D30977"/>
    <w:rsid w:val="00D3135C"/>
    <w:rsid w:val="00D32398"/>
    <w:rsid w:val="00D34B85"/>
    <w:rsid w:val="00D34E4F"/>
    <w:rsid w:val="00D34F2C"/>
    <w:rsid w:val="00D36B21"/>
    <w:rsid w:val="00D40830"/>
    <w:rsid w:val="00D41483"/>
    <w:rsid w:val="00D41B0A"/>
    <w:rsid w:val="00D4288C"/>
    <w:rsid w:val="00D43CA9"/>
    <w:rsid w:val="00D43F88"/>
    <w:rsid w:val="00D44B05"/>
    <w:rsid w:val="00D46296"/>
    <w:rsid w:val="00D47FD3"/>
    <w:rsid w:val="00D507D1"/>
    <w:rsid w:val="00D510F3"/>
    <w:rsid w:val="00D51BA3"/>
    <w:rsid w:val="00D51BDC"/>
    <w:rsid w:val="00D5257A"/>
    <w:rsid w:val="00D52D4E"/>
    <w:rsid w:val="00D53379"/>
    <w:rsid w:val="00D5443C"/>
    <w:rsid w:val="00D5715A"/>
    <w:rsid w:val="00D609FA"/>
    <w:rsid w:val="00D63583"/>
    <w:rsid w:val="00D63802"/>
    <w:rsid w:val="00D63A38"/>
    <w:rsid w:val="00D67262"/>
    <w:rsid w:val="00D72DB1"/>
    <w:rsid w:val="00D72E30"/>
    <w:rsid w:val="00D755A2"/>
    <w:rsid w:val="00D7659A"/>
    <w:rsid w:val="00D8098E"/>
    <w:rsid w:val="00D81081"/>
    <w:rsid w:val="00D8155E"/>
    <w:rsid w:val="00D8504F"/>
    <w:rsid w:val="00D8539B"/>
    <w:rsid w:val="00D85CA5"/>
    <w:rsid w:val="00D91037"/>
    <w:rsid w:val="00D928DD"/>
    <w:rsid w:val="00D93CCE"/>
    <w:rsid w:val="00D941AF"/>
    <w:rsid w:val="00D94C10"/>
    <w:rsid w:val="00D96449"/>
    <w:rsid w:val="00D9743B"/>
    <w:rsid w:val="00D978A9"/>
    <w:rsid w:val="00DA2D77"/>
    <w:rsid w:val="00DA2EB6"/>
    <w:rsid w:val="00DA3B19"/>
    <w:rsid w:val="00DA4966"/>
    <w:rsid w:val="00DA4EB0"/>
    <w:rsid w:val="00DA5602"/>
    <w:rsid w:val="00DA5A4C"/>
    <w:rsid w:val="00DA5FED"/>
    <w:rsid w:val="00DA6058"/>
    <w:rsid w:val="00DA61E9"/>
    <w:rsid w:val="00DA6FE6"/>
    <w:rsid w:val="00DA78FE"/>
    <w:rsid w:val="00DB10BF"/>
    <w:rsid w:val="00DB24FC"/>
    <w:rsid w:val="00DB2577"/>
    <w:rsid w:val="00DB379C"/>
    <w:rsid w:val="00DB3ED7"/>
    <w:rsid w:val="00DB42B9"/>
    <w:rsid w:val="00DB58F5"/>
    <w:rsid w:val="00DB6E04"/>
    <w:rsid w:val="00DB74F1"/>
    <w:rsid w:val="00DB7B4B"/>
    <w:rsid w:val="00DB7D03"/>
    <w:rsid w:val="00DC05D1"/>
    <w:rsid w:val="00DC0990"/>
    <w:rsid w:val="00DC0D89"/>
    <w:rsid w:val="00DC0ED8"/>
    <w:rsid w:val="00DC2B12"/>
    <w:rsid w:val="00DC4198"/>
    <w:rsid w:val="00DC51E6"/>
    <w:rsid w:val="00DC61DB"/>
    <w:rsid w:val="00DC66DE"/>
    <w:rsid w:val="00DC788D"/>
    <w:rsid w:val="00DD1349"/>
    <w:rsid w:val="00DD17E9"/>
    <w:rsid w:val="00DD4220"/>
    <w:rsid w:val="00DD46AE"/>
    <w:rsid w:val="00DD5243"/>
    <w:rsid w:val="00DE1ADA"/>
    <w:rsid w:val="00DE236B"/>
    <w:rsid w:val="00DE2F50"/>
    <w:rsid w:val="00DE4367"/>
    <w:rsid w:val="00DE5E0A"/>
    <w:rsid w:val="00DE5F53"/>
    <w:rsid w:val="00DE60F1"/>
    <w:rsid w:val="00DE6659"/>
    <w:rsid w:val="00DF06F4"/>
    <w:rsid w:val="00DF1284"/>
    <w:rsid w:val="00DF1CAD"/>
    <w:rsid w:val="00DF3C40"/>
    <w:rsid w:val="00DF5F35"/>
    <w:rsid w:val="00DF5F37"/>
    <w:rsid w:val="00DF796D"/>
    <w:rsid w:val="00DF7F9A"/>
    <w:rsid w:val="00E02EF0"/>
    <w:rsid w:val="00E05796"/>
    <w:rsid w:val="00E06664"/>
    <w:rsid w:val="00E06DE5"/>
    <w:rsid w:val="00E07356"/>
    <w:rsid w:val="00E079B9"/>
    <w:rsid w:val="00E07FB8"/>
    <w:rsid w:val="00E1042A"/>
    <w:rsid w:val="00E10F9E"/>
    <w:rsid w:val="00E135F9"/>
    <w:rsid w:val="00E13B68"/>
    <w:rsid w:val="00E13BFD"/>
    <w:rsid w:val="00E14391"/>
    <w:rsid w:val="00E15E4E"/>
    <w:rsid w:val="00E15EDD"/>
    <w:rsid w:val="00E20A8A"/>
    <w:rsid w:val="00E20D17"/>
    <w:rsid w:val="00E225D9"/>
    <w:rsid w:val="00E2278F"/>
    <w:rsid w:val="00E22975"/>
    <w:rsid w:val="00E2307A"/>
    <w:rsid w:val="00E23706"/>
    <w:rsid w:val="00E238EA"/>
    <w:rsid w:val="00E2427A"/>
    <w:rsid w:val="00E24FA1"/>
    <w:rsid w:val="00E25943"/>
    <w:rsid w:val="00E269B9"/>
    <w:rsid w:val="00E26A2E"/>
    <w:rsid w:val="00E27CC9"/>
    <w:rsid w:val="00E30BC7"/>
    <w:rsid w:val="00E3161F"/>
    <w:rsid w:val="00E33724"/>
    <w:rsid w:val="00E33B39"/>
    <w:rsid w:val="00E341E0"/>
    <w:rsid w:val="00E34589"/>
    <w:rsid w:val="00E34B0A"/>
    <w:rsid w:val="00E35133"/>
    <w:rsid w:val="00E36C87"/>
    <w:rsid w:val="00E37FD5"/>
    <w:rsid w:val="00E40405"/>
    <w:rsid w:val="00E404CB"/>
    <w:rsid w:val="00E41137"/>
    <w:rsid w:val="00E41D68"/>
    <w:rsid w:val="00E41DE9"/>
    <w:rsid w:val="00E42037"/>
    <w:rsid w:val="00E43CC2"/>
    <w:rsid w:val="00E4475D"/>
    <w:rsid w:val="00E46084"/>
    <w:rsid w:val="00E50C55"/>
    <w:rsid w:val="00E525E6"/>
    <w:rsid w:val="00E52DB0"/>
    <w:rsid w:val="00E54E35"/>
    <w:rsid w:val="00E5643C"/>
    <w:rsid w:val="00E5756B"/>
    <w:rsid w:val="00E57927"/>
    <w:rsid w:val="00E61E25"/>
    <w:rsid w:val="00E6247B"/>
    <w:rsid w:val="00E63C36"/>
    <w:rsid w:val="00E6433C"/>
    <w:rsid w:val="00E65503"/>
    <w:rsid w:val="00E66CD2"/>
    <w:rsid w:val="00E66E29"/>
    <w:rsid w:val="00E72369"/>
    <w:rsid w:val="00E7277E"/>
    <w:rsid w:val="00E73B26"/>
    <w:rsid w:val="00E74724"/>
    <w:rsid w:val="00E754EA"/>
    <w:rsid w:val="00E76C83"/>
    <w:rsid w:val="00E808D2"/>
    <w:rsid w:val="00E81DF3"/>
    <w:rsid w:val="00E83C10"/>
    <w:rsid w:val="00E83DB1"/>
    <w:rsid w:val="00E84E6A"/>
    <w:rsid w:val="00E85C22"/>
    <w:rsid w:val="00E85D32"/>
    <w:rsid w:val="00E868AB"/>
    <w:rsid w:val="00E875B2"/>
    <w:rsid w:val="00E91F15"/>
    <w:rsid w:val="00E923F6"/>
    <w:rsid w:val="00E92AE7"/>
    <w:rsid w:val="00E92F84"/>
    <w:rsid w:val="00E93562"/>
    <w:rsid w:val="00E93B22"/>
    <w:rsid w:val="00E94C35"/>
    <w:rsid w:val="00E96AF5"/>
    <w:rsid w:val="00E9774F"/>
    <w:rsid w:val="00EA04A1"/>
    <w:rsid w:val="00EA2925"/>
    <w:rsid w:val="00EA6C61"/>
    <w:rsid w:val="00EA737E"/>
    <w:rsid w:val="00EA76D0"/>
    <w:rsid w:val="00EB01DE"/>
    <w:rsid w:val="00EB0EB4"/>
    <w:rsid w:val="00EB1433"/>
    <w:rsid w:val="00EB2746"/>
    <w:rsid w:val="00EB3109"/>
    <w:rsid w:val="00EB3272"/>
    <w:rsid w:val="00EB33B2"/>
    <w:rsid w:val="00EB4BBE"/>
    <w:rsid w:val="00EB56D8"/>
    <w:rsid w:val="00EB60D9"/>
    <w:rsid w:val="00EB627F"/>
    <w:rsid w:val="00EB6E99"/>
    <w:rsid w:val="00EB70A5"/>
    <w:rsid w:val="00EB7E7B"/>
    <w:rsid w:val="00EC0738"/>
    <w:rsid w:val="00EC078A"/>
    <w:rsid w:val="00EC0A8C"/>
    <w:rsid w:val="00EC3630"/>
    <w:rsid w:val="00EC3A35"/>
    <w:rsid w:val="00EC4C15"/>
    <w:rsid w:val="00EC5E52"/>
    <w:rsid w:val="00EC6107"/>
    <w:rsid w:val="00ED1900"/>
    <w:rsid w:val="00ED2D1C"/>
    <w:rsid w:val="00ED2ED4"/>
    <w:rsid w:val="00ED529E"/>
    <w:rsid w:val="00ED591E"/>
    <w:rsid w:val="00ED758F"/>
    <w:rsid w:val="00EE1106"/>
    <w:rsid w:val="00EE2B88"/>
    <w:rsid w:val="00EE40A9"/>
    <w:rsid w:val="00EE4FC4"/>
    <w:rsid w:val="00EE6501"/>
    <w:rsid w:val="00EE7763"/>
    <w:rsid w:val="00EE7B49"/>
    <w:rsid w:val="00EF1714"/>
    <w:rsid w:val="00EF317B"/>
    <w:rsid w:val="00EF42EB"/>
    <w:rsid w:val="00EF4B42"/>
    <w:rsid w:val="00EF5C18"/>
    <w:rsid w:val="00F016D8"/>
    <w:rsid w:val="00F034F8"/>
    <w:rsid w:val="00F04659"/>
    <w:rsid w:val="00F04CD5"/>
    <w:rsid w:val="00F0540D"/>
    <w:rsid w:val="00F07C7E"/>
    <w:rsid w:val="00F10450"/>
    <w:rsid w:val="00F121C7"/>
    <w:rsid w:val="00F13243"/>
    <w:rsid w:val="00F14126"/>
    <w:rsid w:val="00F149EE"/>
    <w:rsid w:val="00F14B5C"/>
    <w:rsid w:val="00F1614C"/>
    <w:rsid w:val="00F1615C"/>
    <w:rsid w:val="00F1762F"/>
    <w:rsid w:val="00F17809"/>
    <w:rsid w:val="00F179A5"/>
    <w:rsid w:val="00F17F2C"/>
    <w:rsid w:val="00F20D7B"/>
    <w:rsid w:val="00F21617"/>
    <w:rsid w:val="00F22858"/>
    <w:rsid w:val="00F22959"/>
    <w:rsid w:val="00F23479"/>
    <w:rsid w:val="00F24A0C"/>
    <w:rsid w:val="00F25EDF"/>
    <w:rsid w:val="00F2647F"/>
    <w:rsid w:val="00F27521"/>
    <w:rsid w:val="00F279ED"/>
    <w:rsid w:val="00F300CC"/>
    <w:rsid w:val="00F30499"/>
    <w:rsid w:val="00F3083D"/>
    <w:rsid w:val="00F344CC"/>
    <w:rsid w:val="00F347CD"/>
    <w:rsid w:val="00F353C4"/>
    <w:rsid w:val="00F35CBA"/>
    <w:rsid w:val="00F3616F"/>
    <w:rsid w:val="00F37466"/>
    <w:rsid w:val="00F403D7"/>
    <w:rsid w:val="00F407EE"/>
    <w:rsid w:val="00F437A1"/>
    <w:rsid w:val="00F445D7"/>
    <w:rsid w:val="00F453BC"/>
    <w:rsid w:val="00F4575C"/>
    <w:rsid w:val="00F459A0"/>
    <w:rsid w:val="00F45AC2"/>
    <w:rsid w:val="00F4663D"/>
    <w:rsid w:val="00F4744A"/>
    <w:rsid w:val="00F50892"/>
    <w:rsid w:val="00F50D65"/>
    <w:rsid w:val="00F5321D"/>
    <w:rsid w:val="00F54850"/>
    <w:rsid w:val="00F54896"/>
    <w:rsid w:val="00F553D8"/>
    <w:rsid w:val="00F57421"/>
    <w:rsid w:val="00F60EAF"/>
    <w:rsid w:val="00F613CE"/>
    <w:rsid w:val="00F62247"/>
    <w:rsid w:val="00F648FA"/>
    <w:rsid w:val="00F65665"/>
    <w:rsid w:val="00F67166"/>
    <w:rsid w:val="00F6764E"/>
    <w:rsid w:val="00F7013A"/>
    <w:rsid w:val="00F70615"/>
    <w:rsid w:val="00F71306"/>
    <w:rsid w:val="00F726EE"/>
    <w:rsid w:val="00F75671"/>
    <w:rsid w:val="00F765E2"/>
    <w:rsid w:val="00F76FF3"/>
    <w:rsid w:val="00F77431"/>
    <w:rsid w:val="00F7783F"/>
    <w:rsid w:val="00F77BAC"/>
    <w:rsid w:val="00F80A32"/>
    <w:rsid w:val="00F8205B"/>
    <w:rsid w:val="00F84268"/>
    <w:rsid w:val="00F8631C"/>
    <w:rsid w:val="00F86557"/>
    <w:rsid w:val="00F86758"/>
    <w:rsid w:val="00F91FD9"/>
    <w:rsid w:val="00F93050"/>
    <w:rsid w:val="00F945BD"/>
    <w:rsid w:val="00F96676"/>
    <w:rsid w:val="00F97BCF"/>
    <w:rsid w:val="00F97EC1"/>
    <w:rsid w:val="00FA338B"/>
    <w:rsid w:val="00FA6994"/>
    <w:rsid w:val="00FA6F31"/>
    <w:rsid w:val="00FA703D"/>
    <w:rsid w:val="00FA7C63"/>
    <w:rsid w:val="00FB1248"/>
    <w:rsid w:val="00FB293B"/>
    <w:rsid w:val="00FB49E9"/>
    <w:rsid w:val="00FB4FC8"/>
    <w:rsid w:val="00FB5D6A"/>
    <w:rsid w:val="00FB7419"/>
    <w:rsid w:val="00FC12F7"/>
    <w:rsid w:val="00FC28D6"/>
    <w:rsid w:val="00FC2D85"/>
    <w:rsid w:val="00FC2E84"/>
    <w:rsid w:val="00FC4514"/>
    <w:rsid w:val="00FC6620"/>
    <w:rsid w:val="00FD05B7"/>
    <w:rsid w:val="00FD198C"/>
    <w:rsid w:val="00FD5148"/>
    <w:rsid w:val="00FD53EE"/>
    <w:rsid w:val="00FD73A4"/>
    <w:rsid w:val="00FD7989"/>
    <w:rsid w:val="00FD79BB"/>
    <w:rsid w:val="00FE1CED"/>
    <w:rsid w:val="00FE260E"/>
    <w:rsid w:val="00FE2D06"/>
    <w:rsid w:val="00FE39B9"/>
    <w:rsid w:val="00FE3DD1"/>
    <w:rsid w:val="00FE3E27"/>
    <w:rsid w:val="00FE64D2"/>
    <w:rsid w:val="00FE7FF3"/>
    <w:rsid w:val="00FF1DF4"/>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DC9968D"/>
  <w15:docId w15:val="{BAFA2B8C-F2FF-4FA6-AFB9-D4098021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675"/>
    <w:pPr>
      <w:tabs>
        <w:tab w:val="left" w:pos="0"/>
      </w:tabs>
    </w:pPr>
    <w:rPr>
      <w:sz w:val="24"/>
      <w:lang w:eastAsia="en-US"/>
    </w:rPr>
  </w:style>
  <w:style w:type="paragraph" w:styleId="Heading1">
    <w:name w:val="heading 1"/>
    <w:basedOn w:val="Normal"/>
    <w:next w:val="Normal"/>
    <w:qFormat/>
    <w:rsid w:val="0049067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9067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90675"/>
    <w:pPr>
      <w:keepNext/>
      <w:spacing w:before="140"/>
      <w:outlineLvl w:val="2"/>
    </w:pPr>
    <w:rPr>
      <w:b/>
    </w:rPr>
  </w:style>
  <w:style w:type="paragraph" w:styleId="Heading4">
    <w:name w:val="heading 4"/>
    <w:basedOn w:val="Normal"/>
    <w:next w:val="Normal"/>
    <w:qFormat/>
    <w:rsid w:val="00490675"/>
    <w:pPr>
      <w:keepNext/>
      <w:spacing w:before="240" w:after="60"/>
      <w:outlineLvl w:val="3"/>
    </w:pPr>
    <w:rPr>
      <w:rFonts w:ascii="Arial" w:hAnsi="Arial"/>
      <w:b/>
      <w:bCs/>
      <w:sz w:val="22"/>
      <w:szCs w:val="28"/>
    </w:rPr>
  </w:style>
  <w:style w:type="paragraph" w:styleId="Heading5">
    <w:name w:val="heading 5"/>
    <w:basedOn w:val="Normal"/>
    <w:next w:val="Normal"/>
    <w:qFormat/>
    <w:rsid w:val="00A838D6"/>
    <w:pPr>
      <w:numPr>
        <w:ilvl w:val="4"/>
        <w:numId w:val="1"/>
      </w:numPr>
      <w:spacing w:before="240" w:after="60"/>
      <w:outlineLvl w:val="4"/>
    </w:pPr>
    <w:rPr>
      <w:sz w:val="22"/>
    </w:rPr>
  </w:style>
  <w:style w:type="paragraph" w:styleId="Heading6">
    <w:name w:val="heading 6"/>
    <w:basedOn w:val="Normal"/>
    <w:next w:val="Normal"/>
    <w:qFormat/>
    <w:rsid w:val="00A838D6"/>
    <w:pPr>
      <w:numPr>
        <w:ilvl w:val="5"/>
        <w:numId w:val="1"/>
      </w:numPr>
      <w:spacing w:before="240" w:after="60"/>
      <w:outlineLvl w:val="5"/>
    </w:pPr>
    <w:rPr>
      <w:i/>
      <w:sz w:val="22"/>
    </w:rPr>
  </w:style>
  <w:style w:type="paragraph" w:styleId="Heading7">
    <w:name w:val="heading 7"/>
    <w:basedOn w:val="Normal"/>
    <w:next w:val="Normal"/>
    <w:qFormat/>
    <w:rsid w:val="00A838D6"/>
    <w:pPr>
      <w:numPr>
        <w:ilvl w:val="6"/>
        <w:numId w:val="1"/>
      </w:numPr>
      <w:spacing w:before="240" w:after="60"/>
      <w:outlineLvl w:val="6"/>
    </w:pPr>
    <w:rPr>
      <w:rFonts w:ascii="Arial" w:hAnsi="Arial"/>
      <w:sz w:val="20"/>
    </w:rPr>
  </w:style>
  <w:style w:type="paragraph" w:styleId="Heading8">
    <w:name w:val="heading 8"/>
    <w:basedOn w:val="Normal"/>
    <w:next w:val="Normal"/>
    <w:qFormat/>
    <w:rsid w:val="00A838D6"/>
    <w:pPr>
      <w:numPr>
        <w:ilvl w:val="7"/>
        <w:numId w:val="1"/>
      </w:numPr>
      <w:spacing w:before="240" w:after="60"/>
      <w:outlineLvl w:val="7"/>
    </w:pPr>
    <w:rPr>
      <w:rFonts w:ascii="Arial" w:hAnsi="Arial"/>
      <w:i/>
      <w:sz w:val="20"/>
    </w:rPr>
  </w:style>
  <w:style w:type="paragraph" w:styleId="Heading9">
    <w:name w:val="heading 9"/>
    <w:basedOn w:val="Normal"/>
    <w:next w:val="Normal"/>
    <w:qFormat/>
    <w:rsid w:val="00A838D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9067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90675"/>
  </w:style>
  <w:style w:type="paragraph" w:customStyle="1" w:styleId="00ClientCover">
    <w:name w:val="00ClientCover"/>
    <w:basedOn w:val="Normal"/>
    <w:rsid w:val="00490675"/>
  </w:style>
  <w:style w:type="paragraph" w:customStyle="1" w:styleId="02Text">
    <w:name w:val="02Text"/>
    <w:basedOn w:val="Normal"/>
    <w:rsid w:val="00490675"/>
  </w:style>
  <w:style w:type="paragraph" w:customStyle="1" w:styleId="BillBasic">
    <w:name w:val="BillBasic"/>
    <w:link w:val="BillBasicChar"/>
    <w:rsid w:val="00490675"/>
    <w:pPr>
      <w:spacing w:before="140"/>
      <w:jc w:val="both"/>
    </w:pPr>
    <w:rPr>
      <w:sz w:val="24"/>
      <w:lang w:eastAsia="en-US"/>
    </w:rPr>
  </w:style>
  <w:style w:type="paragraph" w:styleId="Header">
    <w:name w:val="header"/>
    <w:basedOn w:val="Normal"/>
    <w:link w:val="HeaderChar"/>
    <w:rsid w:val="00490675"/>
    <w:pPr>
      <w:tabs>
        <w:tab w:val="center" w:pos="4153"/>
        <w:tab w:val="right" w:pos="8306"/>
      </w:tabs>
    </w:pPr>
  </w:style>
  <w:style w:type="paragraph" w:styleId="Footer">
    <w:name w:val="footer"/>
    <w:basedOn w:val="Normal"/>
    <w:link w:val="FooterChar"/>
    <w:rsid w:val="00490675"/>
    <w:pPr>
      <w:spacing w:before="120" w:line="240" w:lineRule="exact"/>
    </w:pPr>
    <w:rPr>
      <w:rFonts w:ascii="Arial" w:hAnsi="Arial"/>
      <w:sz w:val="18"/>
    </w:rPr>
  </w:style>
  <w:style w:type="paragraph" w:customStyle="1" w:styleId="Billname">
    <w:name w:val="Billname"/>
    <w:basedOn w:val="Normal"/>
    <w:rsid w:val="00490675"/>
    <w:pPr>
      <w:spacing w:before="1220"/>
    </w:pPr>
    <w:rPr>
      <w:rFonts w:ascii="Arial" w:hAnsi="Arial"/>
      <w:b/>
      <w:sz w:val="40"/>
    </w:rPr>
  </w:style>
  <w:style w:type="paragraph" w:customStyle="1" w:styleId="BillBasicHeading">
    <w:name w:val="BillBasicHeading"/>
    <w:basedOn w:val="BillBasic"/>
    <w:rsid w:val="00490675"/>
    <w:pPr>
      <w:keepNext/>
      <w:tabs>
        <w:tab w:val="left" w:pos="2600"/>
      </w:tabs>
      <w:jc w:val="left"/>
    </w:pPr>
    <w:rPr>
      <w:rFonts w:ascii="Arial" w:hAnsi="Arial"/>
      <w:b/>
    </w:rPr>
  </w:style>
  <w:style w:type="paragraph" w:customStyle="1" w:styleId="EnactingWordsRules">
    <w:name w:val="EnactingWordsRules"/>
    <w:basedOn w:val="EnactingWords"/>
    <w:rsid w:val="00490675"/>
    <w:pPr>
      <w:spacing w:before="240"/>
    </w:pPr>
  </w:style>
  <w:style w:type="paragraph" w:customStyle="1" w:styleId="EnactingWords">
    <w:name w:val="EnactingWords"/>
    <w:basedOn w:val="BillBasic"/>
    <w:rsid w:val="00490675"/>
    <w:pPr>
      <w:spacing w:before="120"/>
    </w:pPr>
  </w:style>
  <w:style w:type="paragraph" w:customStyle="1" w:styleId="Amain">
    <w:name w:val="A main"/>
    <w:basedOn w:val="BillBasic"/>
    <w:rsid w:val="00490675"/>
    <w:pPr>
      <w:tabs>
        <w:tab w:val="right" w:pos="900"/>
        <w:tab w:val="left" w:pos="1100"/>
      </w:tabs>
      <w:ind w:left="1100" w:hanging="1100"/>
      <w:outlineLvl w:val="5"/>
    </w:pPr>
  </w:style>
  <w:style w:type="paragraph" w:customStyle="1" w:styleId="Amainreturn">
    <w:name w:val="A main return"/>
    <w:basedOn w:val="BillBasic"/>
    <w:link w:val="AmainreturnChar"/>
    <w:rsid w:val="00490675"/>
    <w:pPr>
      <w:ind w:left="1100"/>
    </w:pPr>
  </w:style>
  <w:style w:type="paragraph" w:customStyle="1" w:styleId="Apara">
    <w:name w:val="A para"/>
    <w:basedOn w:val="BillBasic"/>
    <w:link w:val="AparaChar"/>
    <w:rsid w:val="00490675"/>
    <w:pPr>
      <w:tabs>
        <w:tab w:val="right" w:pos="1400"/>
        <w:tab w:val="left" w:pos="1600"/>
      </w:tabs>
      <w:ind w:left="1600" w:hanging="1600"/>
      <w:outlineLvl w:val="6"/>
    </w:pPr>
  </w:style>
  <w:style w:type="paragraph" w:customStyle="1" w:styleId="Asubpara">
    <w:name w:val="A subpara"/>
    <w:basedOn w:val="BillBasic"/>
    <w:rsid w:val="00490675"/>
    <w:pPr>
      <w:tabs>
        <w:tab w:val="right" w:pos="1900"/>
        <w:tab w:val="left" w:pos="2100"/>
      </w:tabs>
      <w:ind w:left="2100" w:hanging="2100"/>
      <w:outlineLvl w:val="7"/>
    </w:pPr>
  </w:style>
  <w:style w:type="paragraph" w:customStyle="1" w:styleId="Asubsubpara">
    <w:name w:val="A subsubpara"/>
    <w:basedOn w:val="BillBasic"/>
    <w:rsid w:val="00490675"/>
    <w:pPr>
      <w:tabs>
        <w:tab w:val="right" w:pos="2400"/>
        <w:tab w:val="left" w:pos="2600"/>
      </w:tabs>
      <w:ind w:left="2600" w:hanging="2600"/>
      <w:outlineLvl w:val="8"/>
    </w:pPr>
  </w:style>
  <w:style w:type="paragraph" w:customStyle="1" w:styleId="aDef">
    <w:name w:val="aDef"/>
    <w:basedOn w:val="BillBasic"/>
    <w:rsid w:val="00490675"/>
    <w:pPr>
      <w:ind w:left="1100"/>
    </w:pPr>
  </w:style>
  <w:style w:type="paragraph" w:customStyle="1" w:styleId="aExamHead">
    <w:name w:val="aExam Head"/>
    <w:basedOn w:val="BillBasicHeading"/>
    <w:next w:val="aExam"/>
    <w:rsid w:val="00490675"/>
    <w:pPr>
      <w:tabs>
        <w:tab w:val="clear" w:pos="2600"/>
      </w:tabs>
      <w:ind w:left="1100"/>
    </w:pPr>
    <w:rPr>
      <w:sz w:val="18"/>
    </w:rPr>
  </w:style>
  <w:style w:type="paragraph" w:customStyle="1" w:styleId="aExam">
    <w:name w:val="aExam"/>
    <w:basedOn w:val="aNoteSymb"/>
    <w:rsid w:val="00490675"/>
    <w:pPr>
      <w:spacing w:before="60"/>
      <w:ind w:left="1100" w:firstLine="0"/>
    </w:pPr>
  </w:style>
  <w:style w:type="paragraph" w:customStyle="1" w:styleId="aNote">
    <w:name w:val="aNote"/>
    <w:basedOn w:val="BillBasic"/>
    <w:link w:val="aNoteChar"/>
    <w:rsid w:val="00490675"/>
    <w:pPr>
      <w:ind w:left="1900" w:hanging="800"/>
    </w:pPr>
    <w:rPr>
      <w:sz w:val="20"/>
    </w:rPr>
  </w:style>
  <w:style w:type="paragraph" w:customStyle="1" w:styleId="HeaderEven">
    <w:name w:val="HeaderEven"/>
    <w:basedOn w:val="Normal"/>
    <w:rsid w:val="00490675"/>
    <w:rPr>
      <w:rFonts w:ascii="Arial" w:hAnsi="Arial"/>
      <w:sz w:val="18"/>
    </w:rPr>
  </w:style>
  <w:style w:type="paragraph" w:customStyle="1" w:styleId="HeaderEven6">
    <w:name w:val="HeaderEven6"/>
    <w:basedOn w:val="HeaderEven"/>
    <w:rsid w:val="00490675"/>
    <w:pPr>
      <w:spacing w:before="120" w:after="60"/>
    </w:pPr>
  </w:style>
  <w:style w:type="paragraph" w:customStyle="1" w:styleId="HeaderOdd6">
    <w:name w:val="HeaderOdd6"/>
    <w:basedOn w:val="HeaderEven6"/>
    <w:rsid w:val="00490675"/>
    <w:pPr>
      <w:jc w:val="right"/>
    </w:pPr>
  </w:style>
  <w:style w:type="paragraph" w:customStyle="1" w:styleId="HeaderOdd">
    <w:name w:val="HeaderOdd"/>
    <w:basedOn w:val="HeaderEven"/>
    <w:rsid w:val="00490675"/>
    <w:pPr>
      <w:jc w:val="right"/>
    </w:pPr>
  </w:style>
  <w:style w:type="paragraph" w:customStyle="1" w:styleId="N-TOCheading">
    <w:name w:val="N-TOCheading"/>
    <w:basedOn w:val="BillBasicHeading"/>
    <w:next w:val="N-9pt"/>
    <w:rsid w:val="00490675"/>
    <w:pPr>
      <w:pBdr>
        <w:bottom w:val="single" w:sz="4" w:space="1" w:color="auto"/>
      </w:pBdr>
      <w:spacing w:before="800"/>
    </w:pPr>
    <w:rPr>
      <w:sz w:val="32"/>
    </w:rPr>
  </w:style>
  <w:style w:type="paragraph" w:customStyle="1" w:styleId="N-9pt">
    <w:name w:val="N-9pt"/>
    <w:basedOn w:val="BillBasic"/>
    <w:next w:val="BillBasic"/>
    <w:rsid w:val="00490675"/>
    <w:pPr>
      <w:keepNext/>
      <w:tabs>
        <w:tab w:val="right" w:pos="7707"/>
      </w:tabs>
      <w:spacing w:before="120"/>
    </w:pPr>
    <w:rPr>
      <w:rFonts w:ascii="Arial" w:hAnsi="Arial"/>
      <w:sz w:val="18"/>
    </w:rPr>
  </w:style>
  <w:style w:type="paragraph" w:customStyle="1" w:styleId="N-14pt">
    <w:name w:val="N-14pt"/>
    <w:basedOn w:val="BillBasic"/>
    <w:rsid w:val="00490675"/>
    <w:pPr>
      <w:spacing w:before="0"/>
    </w:pPr>
    <w:rPr>
      <w:b/>
      <w:sz w:val="28"/>
    </w:rPr>
  </w:style>
  <w:style w:type="paragraph" w:customStyle="1" w:styleId="N-16pt">
    <w:name w:val="N-16pt"/>
    <w:basedOn w:val="BillBasic"/>
    <w:rsid w:val="00490675"/>
    <w:pPr>
      <w:spacing w:before="800"/>
    </w:pPr>
    <w:rPr>
      <w:b/>
      <w:sz w:val="32"/>
    </w:rPr>
  </w:style>
  <w:style w:type="paragraph" w:customStyle="1" w:styleId="N-line3">
    <w:name w:val="N-line3"/>
    <w:basedOn w:val="BillBasic"/>
    <w:next w:val="BillBasic"/>
    <w:rsid w:val="00490675"/>
    <w:pPr>
      <w:pBdr>
        <w:bottom w:val="single" w:sz="12" w:space="1" w:color="auto"/>
      </w:pBdr>
      <w:spacing w:before="60"/>
    </w:pPr>
  </w:style>
  <w:style w:type="paragraph" w:customStyle="1" w:styleId="Comment">
    <w:name w:val="Comment"/>
    <w:basedOn w:val="BillBasic"/>
    <w:rsid w:val="00490675"/>
    <w:pPr>
      <w:tabs>
        <w:tab w:val="left" w:pos="1800"/>
      </w:tabs>
      <w:ind w:left="1300"/>
      <w:jc w:val="left"/>
    </w:pPr>
    <w:rPr>
      <w:b/>
      <w:sz w:val="18"/>
    </w:rPr>
  </w:style>
  <w:style w:type="paragraph" w:customStyle="1" w:styleId="FooterInfo">
    <w:name w:val="FooterInfo"/>
    <w:basedOn w:val="Normal"/>
    <w:rsid w:val="00490675"/>
    <w:pPr>
      <w:tabs>
        <w:tab w:val="right" w:pos="7707"/>
      </w:tabs>
    </w:pPr>
    <w:rPr>
      <w:rFonts w:ascii="Arial" w:hAnsi="Arial"/>
      <w:sz w:val="18"/>
    </w:rPr>
  </w:style>
  <w:style w:type="paragraph" w:customStyle="1" w:styleId="AH1Chapter">
    <w:name w:val="A H1 Chapter"/>
    <w:basedOn w:val="BillBasicHeading"/>
    <w:next w:val="AH2Part"/>
    <w:rsid w:val="00490675"/>
    <w:pPr>
      <w:spacing w:before="320"/>
      <w:ind w:left="2600" w:hanging="2600"/>
      <w:outlineLvl w:val="0"/>
    </w:pPr>
    <w:rPr>
      <w:sz w:val="34"/>
    </w:rPr>
  </w:style>
  <w:style w:type="paragraph" w:customStyle="1" w:styleId="AH2Part">
    <w:name w:val="A H2 Part"/>
    <w:basedOn w:val="BillBasicHeading"/>
    <w:next w:val="AH3Div"/>
    <w:rsid w:val="00490675"/>
    <w:pPr>
      <w:spacing w:before="380"/>
      <w:ind w:left="2600" w:hanging="2600"/>
      <w:outlineLvl w:val="1"/>
    </w:pPr>
    <w:rPr>
      <w:sz w:val="32"/>
    </w:rPr>
  </w:style>
  <w:style w:type="paragraph" w:customStyle="1" w:styleId="AH3Div">
    <w:name w:val="A H3 Div"/>
    <w:basedOn w:val="BillBasicHeading"/>
    <w:next w:val="AH5Sec"/>
    <w:rsid w:val="00490675"/>
    <w:pPr>
      <w:spacing w:before="240"/>
      <w:ind w:left="2600" w:hanging="2600"/>
      <w:outlineLvl w:val="2"/>
    </w:pPr>
    <w:rPr>
      <w:sz w:val="28"/>
    </w:rPr>
  </w:style>
  <w:style w:type="paragraph" w:customStyle="1" w:styleId="AH5Sec">
    <w:name w:val="A H5 Sec"/>
    <w:basedOn w:val="BillBasicHeading"/>
    <w:next w:val="Amain"/>
    <w:link w:val="AH5SecChar"/>
    <w:rsid w:val="00490675"/>
    <w:pPr>
      <w:tabs>
        <w:tab w:val="clear" w:pos="2600"/>
        <w:tab w:val="left" w:pos="1100"/>
      </w:tabs>
      <w:spacing w:before="240"/>
      <w:ind w:left="1100" w:hanging="1100"/>
      <w:outlineLvl w:val="4"/>
    </w:pPr>
  </w:style>
  <w:style w:type="paragraph" w:customStyle="1" w:styleId="direction">
    <w:name w:val="direction"/>
    <w:basedOn w:val="BillBasic"/>
    <w:next w:val="AmainreturnSymb"/>
    <w:rsid w:val="00490675"/>
    <w:pPr>
      <w:keepNext/>
      <w:ind w:left="1100"/>
    </w:pPr>
    <w:rPr>
      <w:i/>
    </w:rPr>
  </w:style>
  <w:style w:type="paragraph" w:customStyle="1" w:styleId="AH4SubDiv">
    <w:name w:val="A H4 SubDiv"/>
    <w:basedOn w:val="BillBasicHeading"/>
    <w:next w:val="AH5Sec"/>
    <w:rsid w:val="00490675"/>
    <w:pPr>
      <w:spacing w:before="240"/>
      <w:ind w:left="2600" w:hanging="2600"/>
      <w:outlineLvl w:val="3"/>
    </w:pPr>
    <w:rPr>
      <w:sz w:val="26"/>
    </w:rPr>
  </w:style>
  <w:style w:type="paragraph" w:customStyle="1" w:styleId="Sched-heading">
    <w:name w:val="Sched-heading"/>
    <w:basedOn w:val="BillBasicHeading"/>
    <w:next w:val="refSymb"/>
    <w:rsid w:val="00490675"/>
    <w:pPr>
      <w:spacing w:before="380"/>
      <w:ind w:left="2600" w:hanging="2600"/>
      <w:outlineLvl w:val="0"/>
    </w:pPr>
    <w:rPr>
      <w:sz w:val="34"/>
    </w:rPr>
  </w:style>
  <w:style w:type="paragraph" w:customStyle="1" w:styleId="ref">
    <w:name w:val="ref"/>
    <w:basedOn w:val="BillBasic"/>
    <w:next w:val="Normal"/>
    <w:rsid w:val="00490675"/>
    <w:pPr>
      <w:spacing w:before="60"/>
    </w:pPr>
    <w:rPr>
      <w:sz w:val="18"/>
    </w:rPr>
  </w:style>
  <w:style w:type="paragraph" w:customStyle="1" w:styleId="Sched-Part">
    <w:name w:val="Sched-Part"/>
    <w:basedOn w:val="BillBasicHeading"/>
    <w:next w:val="Sched-Form"/>
    <w:rsid w:val="00490675"/>
    <w:pPr>
      <w:spacing w:before="380"/>
      <w:ind w:left="2600" w:hanging="2600"/>
      <w:outlineLvl w:val="1"/>
    </w:pPr>
    <w:rPr>
      <w:sz w:val="32"/>
    </w:rPr>
  </w:style>
  <w:style w:type="paragraph" w:customStyle="1" w:styleId="ShadedSchClause">
    <w:name w:val="Shaded Sch Clause"/>
    <w:basedOn w:val="Schclauseheading"/>
    <w:next w:val="direction"/>
    <w:rsid w:val="00490675"/>
    <w:pPr>
      <w:shd w:val="pct25" w:color="auto" w:fill="auto"/>
      <w:outlineLvl w:val="3"/>
    </w:pPr>
  </w:style>
  <w:style w:type="paragraph" w:customStyle="1" w:styleId="Sched-Form">
    <w:name w:val="Sched-Form"/>
    <w:basedOn w:val="BillBasicHeading"/>
    <w:next w:val="Schclauseheading"/>
    <w:rsid w:val="0049067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9067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90675"/>
    <w:pPr>
      <w:spacing w:before="320"/>
      <w:ind w:left="2600" w:hanging="2600"/>
      <w:jc w:val="both"/>
      <w:outlineLvl w:val="0"/>
    </w:pPr>
    <w:rPr>
      <w:sz w:val="34"/>
    </w:rPr>
  </w:style>
  <w:style w:type="paragraph" w:styleId="TOC7">
    <w:name w:val="toc 7"/>
    <w:basedOn w:val="TOC2"/>
    <w:next w:val="Normal"/>
    <w:autoRedefine/>
    <w:uiPriority w:val="39"/>
    <w:rsid w:val="00490675"/>
    <w:pPr>
      <w:keepNext w:val="0"/>
      <w:spacing w:before="120"/>
    </w:pPr>
    <w:rPr>
      <w:sz w:val="20"/>
    </w:rPr>
  </w:style>
  <w:style w:type="paragraph" w:styleId="TOC2">
    <w:name w:val="toc 2"/>
    <w:basedOn w:val="Normal"/>
    <w:next w:val="Normal"/>
    <w:autoRedefine/>
    <w:rsid w:val="0049067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90675"/>
    <w:pPr>
      <w:keepNext/>
      <w:tabs>
        <w:tab w:val="left" w:pos="400"/>
      </w:tabs>
      <w:spacing w:before="0"/>
      <w:jc w:val="left"/>
    </w:pPr>
    <w:rPr>
      <w:rFonts w:ascii="Arial" w:hAnsi="Arial"/>
      <w:b/>
      <w:sz w:val="28"/>
    </w:rPr>
  </w:style>
  <w:style w:type="paragraph" w:customStyle="1" w:styleId="EndNote2">
    <w:name w:val="EndNote2"/>
    <w:basedOn w:val="BillBasic"/>
    <w:rsid w:val="00A838D6"/>
    <w:pPr>
      <w:keepNext/>
      <w:tabs>
        <w:tab w:val="left" w:pos="240"/>
      </w:tabs>
      <w:spacing w:before="320"/>
      <w:jc w:val="left"/>
    </w:pPr>
    <w:rPr>
      <w:b/>
      <w:sz w:val="18"/>
    </w:rPr>
  </w:style>
  <w:style w:type="paragraph" w:customStyle="1" w:styleId="IH1Chap">
    <w:name w:val="I H1 Chap"/>
    <w:basedOn w:val="BillBasicHeading"/>
    <w:next w:val="Normal"/>
    <w:rsid w:val="00490675"/>
    <w:pPr>
      <w:spacing w:before="320"/>
      <w:ind w:left="2600" w:hanging="2600"/>
    </w:pPr>
    <w:rPr>
      <w:sz w:val="34"/>
    </w:rPr>
  </w:style>
  <w:style w:type="paragraph" w:customStyle="1" w:styleId="IH2Part">
    <w:name w:val="I H2 Part"/>
    <w:basedOn w:val="BillBasicHeading"/>
    <w:next w:val="Normal"/>
    <w:rsid w:val="00490675"/>
    <w:pPr>
      <w:spacing w:before="380"/>
      <w:ind w:left="2600" w:hanging="2600"/>
    </w:pPr>
    <w:rPr>
      <w:sz w:val="32"/>
    </w:rPr>
  </w:style>
  <w:style w:type="paragraph" w:customStyle="1" w:styleId="IH3Div">
    <w:name w:val="I H3 Div"/>
    <w:basedOn w:val="BillBasicHeading"/>
    <w:next w:val="Normal"/>
    <w:rsid w:val="00490675"/>
    <w:pPr>
      <w:spacing w:before="240"/>
      <w:ind w:left="2600" w:hanging="2600"/>
    </w:pPr>
    <w:rPr>
      <w:sz w:val="28"/>
    </w:rPr>
  </w:style>
  <w:style w:type="paragraph" w:customStyle="1" w:styleId="IH5Sec">
    <w:name w:val="I H5 Sec"/>
    <w:basedOn w:val="BillBasicHeading"/>
    <w:next w:val="Normal"/>
    <w:rsid w:val="00490675"/>
    <w:pPr>
      <w:tabs>
        <w:tab w:val="clear" w:pos="2600"/>
        <w:tab w:val="left" w:pos="1100"/>
      </w:tabs>
      <w:spacing w:before="240"/>
      <w:ind w:left="1100" w:hanging="1100"/>
    </w:pPr>
  </w:style>
  <w:style w:type="paragraph" w:customStyle="1" w:styleId="IH4SubDiv">
    <w:name w:val="I H4 SubDiv"/>
    <w:basedOn w:val="BillBasicHeading"/>
    <w:next w:val="Normal"/>
    <w:rsid w:val="00490675"/>
    <w:pPr>
      <w:spacing w:before="240"/>
      <w:ind w:left="2600" w:hanging="2600"/>
      <w:jc w:val="both"/>
    </w:pPr>
    <w:rPr>
      <w:sz w:val="26"/>
    </w:rPr>
  </w:style>
  <w:style w:type="character" w:styleId="LineNumber">
    <w:name w:val="line number"/>
    <w:basedOn w:val="DefaultParagraphFont"/>
    <w:rsid w:val="00490675"/>
    <w:rPr>
      <w:rFonts w:ascii="Arial" w:hAnsi="Arial"/>
      <w:sz w:val="16"/>
    </w:rPr>
  </w:style>
  <w:style w:type="paragraph" w:customStyle="1" w:styleId="PageBreak">
    <w:name w:val="PageBreak"/>
    <w:basedOn w:val="Normal"/>
    <w:rsid w:val="00490675"/>
    <w:rPr>
      <w:sz w:val="4"/>
    </w:rPr>
  </w:style>
  <w:style w:type="paragraph" w:customStyle="1" w:styleId="04Dictionary">
    <w:name w:val="04Dictionary"/>
    <w:basedOn w:val="Normal"/>
    <w:rsid w:val="00490675"/>
  </w:style>
  <w:style w:type="paragraph" w:customStyle="1" w:styleId="N-line1">
    <w:name w:val="N-line1"/>
    <w:basedOn w:val="BillBasic"/>
    <w:rsid w:val="00490675"/>
    <w:pPr>
      <w:pBdr>
        <w:bottom w:val="single" w:sz="4" w:space="0" w:color="auto"/>
      </w:pBdr>
      <w:spacing w:before="100"/>
      <w:ind w:left="2980" w:right="3020"/>
      <w:jc w:val="center"/>
    </w:pPr>
  </w:style>
  <w:style w:type="paragraph" w:customStyle="1" w:styleId="N-line2">
    <w:name w:val="N-line2"/>
    <w:basedOn w:val="Normal"/>
    <w:rsid w:val="00490675"/>
    <w:pPr>
      <w:pBdr>
        <w:bottom w:val="single" w:sz="8" w:space="0" w:color="auto"/>
      </w:pBdr>
    </w:pPr>
  </w:style>
  <w:style w:type="paragraph" w:customStyle="1" w:styleId="EndNote">
    <w:name w:val="EndNote"/>
    <w:basedOn w:val="BillBasicHeading"/>
    <w:rsid w:val="0049067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90675"/>
    <w:pPr>
      <w:tabs>
        <w:tab w:val="left" w:pos="700"/>
      </w:tabs>
      <w:spacing w:before="160"/>
      <w:ind w:left="700" w:hanging="700"/>
    </w:pPr>
    <w:rPr>
      <w:rFonts w:ascii="Arial (W1)" w:hAnsi="Arial (W1)"/>
    </w:rPr>
  </w:style>
  <w:style w:type="paragraph" w:customStyle="1" w:styleId="PenaltyHeading">
    <w:name w:val="PenaltyHeading"/>
    <w:basedOn w:val="Normal"/>
    <w:rsid w:val="00490675"/>
    <w:pPr>
      <w:tabs>
        <w:tab w:val="left" w:pos="1100"/>
      </w:tabs>
      <w:spacing w:before="120"/>
      <w:ind w:left="1100" w:hanging="1100"/>
    </w:pPr>
    <w:rPr>
      <w:rFonts w:ascii="Arial" w:hAnsi="Arial"/>
      <w:b/>
      <w:sz w:val="20"/>
    </w:rPr>
  </w:style>
  <w:style w:type="paragraph" w:customStyle="1" w:styleId="05EndNote">
    <w:name w:val="05EndNote"/>
    <w:basedOn w:val="Normal"/>
    <w:rsid w:val="00490675"/>
  </w:style>
  <w:style w:type="paragraph" w:customStyle="1" w:styleId="03Schedule">
    <w:name w:val="03Schedule"/>
    <w:basedOn w:val="Normal"/>
    <w:rsid w:val="00490675"/>
  </w:style>
  <w:style w:type="paragraph" w:customStyle="1" w:styleId="ISched-heading">
    <w:name w:val="I Sched-heading"/>
    <w:basedOn w:val="BillBasicHeading"/>
    <w:next w:val="Normal"/>
    <w:rsid w:val="00490675"/>
    <w:pPr>
      <w:spacing w:before="320"/>
      <w:ind w:left="2600" w:hanging="2600"/>
    </w:pPr>
    <w:rPr>
      <w:sz w:val="34"/>
    </w:rPr>
  </w:style>
  <w:style w:type="paragraph" w:customStyle="1" w:styleId="ISched-Part">
    <w:name w:val="I Sched-Part"/>
    <w:basedOn w:val="BillBasicHeading"/>
    <w:rsid w:val="00490675"/>
    <w:pPr>
      <w:spacing w:before="380"/>
      <w:ind w:left="2600" w:hanging="2600"/>
    </w:pPr>
    <w:rPr>
      <w:sz w:val="32"/>
    </w:rPr>
  </w:style>
  <w:style w:type="paragraph" w:customStyle="1" w:styleId="ISched-form">
    <w:name w:val="I Sched-form"/>
    <w:basedOn w:val="BillBasicHeading"/>
    <w:rsid w:val="00490675"/>
    <w:pPr>
      <w:tabs>
        <w:tab w:val="right" w:pos="7200"/>
      </w:tabs>
      <w:spacing w:before="240"/>
      <w:ind w:left="2600" w:hanging="2600"/>
    </w:pPr>
    <w:rPr>
      <w:sz w:val="28"/>
    </w:rPr>
  </w:style>
  <w:style w:type="paragraph" w:customStyle="1" w:styleId="ISchclauseheading">
    <w:name w:val="I Sch clause heading"/>
    <w:basedOn w:val="BillBasic"/>
    <w:rsid w:val="00490675"/>
    <w:pPr>
      <w:keepNext/>
      <w:tabs>
        <w:tab w:val="left" w:pos="1100"/>
      </w:tabs>
      <w:spacing w:before="240"/>
      <w:ind w:left="1100" w:hanging="1100"/>
      <w:jc w:val="left"/>
    </w:pPr>
    <w:rPr>
      <w:rFonts w:ascii="Arial" w:hAnsi="Arial"/>
      <w:b/>
    </w:rPr>
  </w:style>
  <w:style w:type="paragraph" w:customStyle="1" w:styleId="IMain">
    <w:name w:val="I Main"/>
    <w:basedOn w:val="Amain"/>
    <w:rsid w:val="00490675"/>
  </w:style>
  <w:style w:type="paragraph" w:customStyle="1" w:styleId="Ipara">
    <w:name w:val="I para"/>
    <w:basedOn w:val="Apara"/>
    <w:rsid w:val="00490675"/>
    <w:pPr>
      <w:outlineLvl w:val="9"/>
    </w:pPr>
  </w:style>
  <w:style w:type="paragraph" w:customStyle="1" w:styleId="Isubpara">
    <w:name w:val="I subpara"/>
    <w:basedOn w:val="Asubpara"/>
    <w:rsid w:val="0049067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90675"/>
    <w:pPr>
      <w:tabs>
        <w:tab w:val="clear" w:pos="2400"/>
        <w:tab w:val="clear" w:pos="2600"/>
        <w:tab w:val="right" w:pos="2460"/>
        <w:tab w:val="left" w:pos="2660"/>
      </w:tabs>
      <w:ind w:left="2660" w:hanging="2660"/>
    </w:pPr>
  </w:style>
  <w:style w:type="character" w:customStyle="1" w:styleId="CharSectNo">
    <w:name w:val="CharSectNo"/>
    <w:basedOn w:val="DefaultParagraphFont"/>
    <w:rsid w:val="00490675"/>
  </w:style>
  <w:style w:type="character" w:customStyle="1" w:styleId="CharDivNo">
    <w:name w:val="CharDivNo"/>
    <w:basedOn w:val="DefaultParagraphFont"/>
    <w:rsid w:val="00490675"/>
  </w:style>
  <w:style w:type="character" w:customStyle="1" w:styleId="CharDivText">
    <w:name w:val="CharDivText"/>
    <w:basedOn w:val="DefaultParagraphFont"/>
    <w:rsid w:val="00490675"/>
  </w:style>
  <w:style w:type="character" w:customStyle="1" w:styleId="CharPartNo">
    <w:name w:val="CharPartNo"/>
    <w:basedOn w:val="DefaultParagraphFont"/>
    <w:rsid w:val="00490675"/>
  </w:style>
  <w:style w:type="paragraph" w:customStyle="1" w:styleId="Placeholder">
    <w:name w:val="Placeholder"/>
    <w:basedOn w:val="Normal"/>
    <w:rsid w:val="00490675"/>
    <w:rPr>
      <w:sz w:val="10"/>
    </w:rPr>
  </w:style>
  <w:style w:type="paragraph" w:styleId="PlainText">
    <w:name w:val="Plain Text"/>
    <w:basedOn w:val="Normal"/>
    <w:rsid w:val="00490675"/>
    <w:rPr>
      <w:rFonts w:ascii="Courier New" w:hAnsi="Courier New"/>
      <w:sz w:val="20"/>
    </w:rPr>
  </w:style>
  <w:style w:type="character" w:customStyle="1" w:styleId="CharChapNo">
    <w:name w:val="CharChapNo"/>
    <w:basedOn w:val="DefaultParagraphFont"/>
    <w:rsid w:val="00490675"/>
  </w:style>
  <w:style w:type="character" w:customStyle="1" w:styleId="CharChapText">
    <w:name w:val="CharChapText"/>
    <w:basedOn w:val="DefaultParagraphFont"/>
    <w:rsid w:val="00490675"/>
  </w:style>
  <w:style w:type="character" w:customStyle="1" w:styleId="CharPartText">
    <w:name w:val="CharPartText"/>
    <w:basedOn w:val="DefaultParagraphFont"/>
    <w:rsid w:val="00490675"/>
  </w:style>
  <w:style w:type="paragraph" w:styleId="TOC1">
    <w:name w:val="toc 1"/>
    <w:basedOn w:val="Normal"/>
    <w:next w:val="Normal"/>
    <w:autoRedefine/>
    <w:rsid w:val="0049067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49067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9067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9067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90675"/>
  </w:style>
  <w:style w:type="paragraph" w:styleId="Title">
    <w:name w:val="Title"/>
    <w:basedOn w:val="Normal"/>
    <w:qFormat/>
    <w:rsid w:val="00A838D6"/>
    <w:pPr>
      <w:spacing w:before="240" w:after="60"/>
      <w:jc w:val="center"/>
      <w:outlineLvl w:val="0"/>
    </w:pPr>
    <w:rPr>
      <w:rFonts w:ascii="Arial" w:hAnsi="Arial"/>
      <w:b/>
      <w:kern w:val="28"/>
      <w:sz w:val="32"/>
    </w:rPr>
  </w:style>
  <w:style w:type="paragraph" w:styleId="Signature">
    <w:name w:val="Signature"/>
    <w:basedOn w:val="Normal"/>
    <w:rsid w:val="00490675"/>
    <w:pPr>
      <w:ind w:left="4252"/>
    </w:pPr>
  </w:style>
  <w:style w:type="paragraph" w:customStyle="1" w:styleId="ActNo">
    <w:name w:val="ActNo"/>
    <w:basedOn w:val="BillBasicHeading"/>
    <w:rsid w:val="00490675"/>
    <w:pPr>
      <w:keepNext w:val="0"/>
      <w:tabs>
        <w:tab w:val="clear" w:pos="2600"/>
      </w:tabs>
      <w:spacing w:before="220"/>
    </w:pPr>
  </w:style>
  <w:style w:type="paragraph" w:customStyle="1" w:styleId="aParaNote">
    <w:name w:val="aParaNote"/>
    <w:basedOn w:val="BillBasic"/>
    <w:rsid w:val="00490675"/>
    <w:pPr>
      <w:ind w:left="2840" w:hanging="1240"/>
    </w:pPr>
    <w:rPr>
      <w:sz w:val="20"/>
    </w:rPr>
  </w:style>
  <w:style w:type="paragraph" w:customStyle="1" w:styleId="aExamNum">
    <w:name w:val="aExamNum"/>
    <w:basedOn w:val="aExam"/>
    <w:rsid w:val="00490675"/>
    <w:pPr>
      <w:ind w:left="1500" w:hanging="400"/>
    </w:pPr>
  </w:style>
  <w:style w:type="paragraph" w:customStyle="1" w:styleId="LongTitle">
    <w:name w:val="LongTitle"/>
    <w:basedOn w:val="BillBasic"/>
    <w:rsid w:val="00490675"/>
    <w:pPr>
      <w:spacing w:before="300"/>
    </w:pPr>
  </w:style>
  <w:style w:type="paragraph" w:customStyle="1" w:styleId="Minister">
    <w:name w:val="Minister"/>
    <w:basedOn w:val="BillBasic"/>
    <w:rsid w:val="00490675"/>
    <w:pPr>
      <w:spacing w:before="640"/>
      <w:jc w:val="right"/>
    </w:pPr>
    <w:rPr>
      <w:caps/>
    </w:rPr>
  </w:style>
  <w:style w:type="paragraph" w:customStyle="1" w:styleId="DateLine">
    <w:name w:val="DateLine"/>
    <w:basedOn w:val="BillBasic"/>
    <w:rsid w:val="00490675"/>
    <w:pPr>
      <w:tabs>
        <w:tab w:val="left" w:pos="4320"/>
      </w:tabs>
    </w:pPr>
  </w:style>
  <w:style w:type="paragraph" w:customStyle="1" w:styleId="madeunder">
    <w:name w:val="made under"/>
    <w:basedOn w:val="BillBasic"/>
    <w:rsid w:val="00490675"/>
    <w:pPr>
      <w:spacing w:before="240"/>
    </w:pPr>
  </w:style>
  <w:style w:type="paragraph" w:customStyle="1" w:styleId="EndNoteSubHeading">
    <w:name w:val="EndNoteSubHeading"/>
    <w:basedOn w:val="Normal"/>
    <w:next w:val="EndNoteText"/>
    <w:rsid w:val="00A838D6"/>
    <w:pPr>
      <w:keepNext/>
      <w:tabs>
        <w:tab w:val="left" w:pos="700"/>
      </w:tabs>
      <w:spacing w:before="240"/>
      <w:ind w:left="700" w:hanging="700"/>
    </w:pPr>
    <w:rPr>
      <w:rFonts w:ascii="Arial" w:hAnsi="Arial"/>
      <w:b/>
      <w:sz w:val="20"/>
    </w:rPr>
  </w:style>
  <w:style w:type="paragraph" w:customStyle="1" w:styleId="EndNoteText">
    <w:name w:val="EndNoteText"/>
    <w:basedOn w:val="BillBasic"/>
    <w:rsid w:val="00490675"/>
    <w:pPr>
      <w:tabs>
        <w:tab w:val="left" w:pos="700"/>
        <w:tab w:val="right" w:pos="6160"/>
      </w:tabs>
      <w:spacing w:before="80"/>
      <w:ind w:left="700" w:hanging="700"/>
    </w:pPr>
    <w:rPr>
      <w:sz w:val="20"/>
    </w:rPr>
  </w:style>
  <w:style w:type="paragraph" w:customStyle="1" w:styleId="BillBasicItalics">
    <w:name w:val="BillBasicItalics"/>
    <w:basedOn w:val="BillBasic"/>
    <w:rsid w:val="00490675"/>
    <w:rPr>
      <w:i/>
    </w:rPr>
  </w:style>
  <w:style w:type="paragraph" w:customStyle="1" w:styleId="00SigningPage">
    <w:name w:val="00SigningPage"/>
    <w:basedOn w:val="Normal"/>
    <w:rsid w:val="00490675"/>
  </w:style>
  <w:style w:type="paragraph" w:customStyle="1" w:styleId="Aparareturn">
    <w:name w:val="A para return"/>
    <w:basedOn w:val="BillBasic"/>
    <w:rsid w:val="00490675"/>
    <w:pPr>
      <w:ind w:left="1600"/>
    </w:pPr>
  </w:style>
  <w:style w:type="paragraph" w:customStyle="1" w:styleId="Asubparareturn">
    <w:name w:val="A subpara return"/>
    <w:basedOn w:val="BillBasic"/>
    <w:rsid w:val="00490675"/>
    <w:pPr>
      <w:ind w:left="2100"/>
    </w:pPr>
  </w:style>
  <w:style w:type="paragraph" w:customStyle="1" w:styleId="CommentNum">
    <w:name w:val="CommentNum"/>
    <w:basedOn w:val="Comment"/>
    <w:rsid w:val="00490675"/>
    <w:pPr>
      <w:ind w:left="1800" w:hanging="1800"/>
    </w:pPr>
  </w:style>
  <w:style w:type="paragraph" w:styleId="TOC8">
    <w:name w:val="toc 8"/>
    <w:basedOn w:val="TOC3"/>
    <w:next w:val="Normal"/>
    <w:autoRedefine/>
    <w:rsid w:val="00490675"/>
    <w:pPr>
      <w:keepNext w:val="0"/>
      <w:spacing w:before="120"/>
    </w:pPr>
  </w:style>
  <w:style w:type="paragraph" w:customStyle="1" w:styleId="Judges">
    <w:name w:val="Judges"/>
    <w:basedOn w:val="Minister"/>
    <w:rsid w:val="00490675"/>
    <w:pPr>
      <w:spacing w:before="180"/>
    </w:pPr>
  </w:style>
  <w:style w:type="paragraph" w:customStyle="1" w:styleId="BillFor">
    <w:name w:val="BillFor"/>
    <w:basedOn w:val="BillBasicHeading"/>
    <w:rsid w:val="00490675"/>
    <w:pPr>
      <w:keepNext w:val="0"/>
      <w:spacing w:before="320"/>
      <w:jc w:val="both"/>
    </w:pPr>
    <w:rPr>
      <w:sz w:val="28"/>
    </w:rPr>
  </w:style>
  <w:style w:type="paragraph" w:customStyle="1" w:styleId="draft">
    <w:name w:val="draft"/>
    <w:basedOn w:val="Normal"/>
    <w:rsid w:val="0049067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90675"/>
    <w:pPr>
      <w:spacing w:line="260" w:lineRule="atLeast"/>
      <w:jc w:val="center"/>
    </w:pPr>
  </w:style>
  <w:style w:type="paragraph" w:customStyle="1" w:styleId="Amainbullet">
    <w:name w:val="A main bullet"/>
    <w:basedOn w:val="BillBasic"/>
    <w:rsid w:val="00490675"/>
    <w:pPr>
      <w:spacing w:before="60"/>
      <w:ind w:left="1500" w:hanging="400"/>
    </w:pPr>
  </w:style>
  <w:style w:type="paragraph" w:customStyle="1" w:styleId="Aparabullet">
    <w:name w:val="A para bullet"/>
    <w:basedOn w:val="BillBasic"/>
    <w:rsid w:val="00490675"/>
    <w:pPr>
      <w:spacing w:before="60"/>
      <w:ind w:left="2000" w:hanging="400"/>
    </w:pPr>
  </w:style>
  <w:style w:type="paragraph" w:customStyle="1" w:styleId="Asubparabullet">
    <w:name w:val="A subpara bullet"/>
    <w:basedOn w:val="BillBasic"/>
    <w:rsid w:val="00490675"/>
    <w:pPr>
      <w:spacing w:before="60"/>
      <w:ind w:left="2540" w:hanging="400"/>
    </w:pPr>
  </w:style>
  <w:style w:type="paragraph" w:customStyle="1" w:styleId="aDefpara">
    <w:name w:val="aDef para"/>
    <w:basedOn w:val="Apara"/>
    <w:rsid w:val="00490675"/>
  </w:style>
  <w:style w:type="paragraph" w:customStyle="1" w:styleId="aDefsubpara">
    <w:name w:val="aDef subpara"/>
    <w:basedOn w:val="Asubpara"/>
    <w:rsid w:val="00490675"/>
  </w:style>
  <w:style w:type="paragraph" w:customStyle="1" w:styleId="Idefpara">
    <w:name w:val="I def para"/>
    <w:basedOn w:val="Ipara"/>
    <w:rsid w:val="00490675"/>
  </w:style>
  <w:style w:type="paragraph" w:customStyle="1" w:styleId="Idefsubpara">
    <w:name w:val="I def subpara"/>
    <w:basedOn w:val="Isubpara"/>
    <w:rsid w:val="00490675"/>
  </w:style>
  <w:style w:type="paragraph" w:customStyle="1" w:styleId="Notified">
    <w:name w:val="Notified"/>
    <w:basedOn w:val="BillBasic"/>
    <w:rsid w:val="00490675"/>
    <w:pPr>
      <w:spacing w:before="360"/>
      <w:jc w:val="right"/>
    </w:pPr>
    <w:rPr>
      <w:i/>
    </w:rPr>
  </w:style>
  <w:style w:type="paragraph" w:customStyle="1" w:styleId="03ScheduleLandscape">
    <w:name w:val="03ScheduleLandscape"/>
    <w:basedOn w:val="Normal"/>
    <w:rsid w:val="00490675"/>
  </w:style>
  <w:style w:type="paragraph" w:customStyle="1" w:styleId="IDict-Heading">
    <w:name w:val="I Dict-Heading"/>
    <w:basedOn w:val="BillBasicHeading"/>
    <w:rsid w:val="00490675"/>
    <w:pPr>
      <w:spacing w:before="320"/>
      <w:ind w:left="2600" w:hanging="2600"/>
      <w:jc w:val="both"/>
    </w:pPr>
    <w:rPr>
      <w:sz w:val="34"/>
    </w:rPr>
  </w:style>
  <w:style w:type="paragraph" w:customStyle="1" w:styleId="02TextLandscape">
    <w:name w:val="02TextLandscape"/>
    <w:basedOn w:val="Normal"/>
    <w:rsid w:val="00490675"/>
  </w:style>
  <w:style w:type="paragraph" w:styleId="Salutation">
    <w:name w:val="Salutation"/>
    <w:basedOn w:val="Normal"/>
    <w:next w:val="Normal"/>
    <w:rsid w:val="00A838D6"/>
  </w:style>
  <w:style w:type="paragraph" w:customStyle="1" w:styleId="aNoteBullet">
    <w:name w:val="aNoteBullet"/>
    <w:basedOn w:val="aNoteSymb"/>
    <w:rsid w:val="00490675"/>
    <w:pPr>
      <w:tabs>
        <w:tab w:val="left" w:pos="2200"/>
      </w:tabs>
      <w:spacing w:before="60"/>
      <w:ind w:left="2600" w:hanging="700"/>
    </w:pPr>
  </w:style>
  <w:style w:type="paragraph" w:customStyle="1" w:styleId="aNotess">
    <w:name w:val="aNotess"/>
    <w:basedOn w:val="BillBasic"/>
    <w:rsid w:val="00A838D6"/>
    <w:pPr>
      <w:ind w:left="1900" w:hanging="800"/>
    </w:pPr>
    <w:rPr>
      <w:sz w:val="20"/>
    </w:rPr>
  </w:style>
  <w:style w:type="paragraph" w:customStyle="1" w:styleId="aParaNoteBullet">
    <w:name w:val="aParaNoteBullet"/>
    <w:basedOn w:val="aParaNote"/>
    <w:rsid w:val="00490675"/>
    <w:pPr>
      <w:tabs>
        <w:tab w:val="left" w:pos="2700"/>
      </w:tabs>
      <w:spacing w:before="60"/>
      <w:ind w:left="3100" w:hanging="700"/>
    </w:pPr>
  </w:style>
  <w:style w:type="paragraph" w:customStyle="1" w:styleId="aNotepar">
    <w:name w:val="aNotepar"/>
    <w:basedOn w:val="BillBasic"/>
    <w:next w:val="Normal"/>
    <w:rsid w:val="00490675"/>
    <w:pPr>
      <w:ind w:left="2400" w:hanging="800"/>
    </w:pPr>
    <w:rPr>
      <w:sz w:val="20"/>
    </w:rPr>
  </w:style>
  <w:style w:type="paragraph" w:customStyle="1" w:styleId="aNoteTextpar">
    <w:name w:val="aNoteTextpar"/>
    <w:basedOn w:val="aNotepar"/>
    <w:rsid w:val="00490675"/>
    <w:pPr>
      <w:spacing w:before="60"/>
      <w:ind w:firstLine="0"/>
    </w:pPr>
  </w:style>
  <w:style w:type="paragraph" w:customStyle="1" w:styleId="MinisterWord">
    <w:name w:val="MinisterWord"/>
    <w:basedOn w:val="Normal"/>
    <w:rsid w:val="00490675"/>
    <w:pPr>
      <w:spacing w:before="60"/>
      <w:jc w:val="right"/>
    </w:pPr>
  </w:style>
  <w:style w:type="paragraph" w:customStyle="1" w:styleId="aExamPara">
    <w:name w:val="aExamPara"/>
    <w:basedOn w:val="aExam"/>
    <w:rsid w:val="00490675"/>
    <w:pPr>
      <w:tabs>
        <w:tab w:val="right" w:pos="1720"/>
        <w:tab w:val="left" w:pos="2000"/>
        <w:tab w:val="left" w:pos="2300"/>
      </w:tabs>
      <w:ind w:left="2400" w:hanging="1300"/>
    </w:pPr>
  </w:style>
  <w:style w:type="paragraph" w:customStyle="1" w:styleId="aExamNumText">
    <w:name w:val="aExamNumText"/>
    <w:basedOn w:val="aExam"/>
    <w:rsid w:val="00490675"/>
    <w:pPr>
      <w:ind w:left="1500"/>
    </w:pPr>
  </w:style>
  <w:style w:type="paragraph" w:customStyle="1" w:styleId="aExamBullet">
    <w:name w:val="aExamBullet"/>
    <w:basedOn w:val="aExam"/>
    <w:rsid w:val="00490675"/>
    <w:pPr>
      <w:tabs>
        <w:tab w:val="left" w:pos="1500"/>
        <w:tab w:val="left" w:pos="2300"/>
      </w:tabs>
      <w:ind w:left="1900" w:hanging="800"/>
    </w:pPr>
  </w:style>
  <w:style w:type="paragraph" w:customStyle="1" w:styleId="aNotePara">
    <w:name w:val="aNotePara"/>
    <w:basedOn w:val="aNote"/>
    <w:rsid w:val="00490675"/>
    <w:pPr>
      <w:tabs>
        <w:tab w:val="right" w:pos="2140"/>
        <w:tab w:val="left" w:pos="2400"/>
      </w:tabs>
      <w:spacing w:before="60"/>
      <w:ind w:left="2400" w:hanging="1300"/>
    </w:pPr>
  </w:style>
  <w:style w:type="paragraph" w:customStyle="1" w:styleId="aExplanHeading">
    <w:name w:val="aExplanHeading"/>
    <w:basedOn w:val="BillBasicHeading"/>
    <w:next w:val="Normal"/>
    <w:rsid w:val="00490675"/>
    <w:rPr>
      <w:rFonts w:ascii="Arial (W1)" w:hAnsi="Arial (W1)"/>
      <w:sz w:val="18"/>
    </w:rPr>
  </w:style>
  <w:style w:type="paragraph" w:customStyle="1" w:styleId="aExplanText">
    <w:name w:val="aExplanText"/>
    <w:basedOn w:val="BillBasic"/>
    <w:rsid w:val="00490675"/>
    <w:rPr>
      <w:sz w:val="20"/>
    </w:rPr>
  </w:style>
  <w:style w:type="paragraph" w:customStyle="1" w:styleId="aParaNotePara">
    <w:name w:val="aParaNotePara"/>
    <w:basedOn w:val="aNoteParaSymb"/>
    <w:rsid w:val="00490675"/>
    <w:pPr>
      <w:tabs>
        <w:tab w:val="clear" w:pos="2140"/>
        <w:tab w:val="clear" w:pos="2400"/>
        <w:tab w:val="right" w:pos="2644"/>
      </w:tabs>
      <w:ind w:left="3320" w:hanging="1720"/>
    </w:pPr>
  </w:style>
  <w:style w:type="character" w:customStyle="1" w:styleId="charBold">
    <w:name w:val="charBold"/>
    <w:basedOn w:val="DefaultParagraphFont"/>
    <w:rsid w:val="00490675"/>
    <w:rPr>
      <w:b/>
    </w:rPr>
  </w:style>
  <w:style w:type="character" w:customStyle="1" w:styleId="charBoldItals">
    <w:name w:val="charBoldItals"/>
    <w:basedOn w:val="DefaultParagraphFont"/>
    <w:rsid w:val="00490675"/>
    <w:rPr>
      <w:b/>
      <w:i/>
    </w:rPr>
  </w:style>
  <w:style w:type="character" w:customStyle="1" w:styleId="charItals">
    <w:name w:val="charItals"/>
    <w:basedOn w:val="DefaultParagraphFont"/>
    <w:rsid w:val="00490675"/>
    <w:rPr>
      <w:i/>
    </w:rPr>
  </w:style>
  <w:style w:type="character" w:customStyle="1" w:styleId="charUnderline">
    <w:name w:val="charUnderline"/>
    <w:basedOn w:val="DefaultParagraphFont"/>
    <w:rsid w:val="00490675"/>
    <w:rPr>
      <w:u w:val="single"/>
    </w:rPr>
  </w:style>
  <w:style w:type="paragraph" w:customStyle="1" w:styleId="TableHd">
    <w:name w:val="TableHd"/>
    <w:basedOn w:val="Normal"/>
    <w:rsid w:val="00490675"/>
    <w:pPr>
      <w:keepNext/>
      <w:spacing w:before="300"/>
      <w:ind w:left="1200" w:hanging="1200"/>
    </w:pPr>
    <w:rPr>
      <w:rFonts w:ascii="Arial" w:hAnsi="Arial"/>
      <w:b/>
      <w:sz w:val="20"/>
    </w:rPr>
  </w:style>
  <w:style w:type="paragraph" w:customStyle="1" w:styleId="TableColHd">
    <w:name w:val="TableColHd"/>
    <w:basedOn w:val="Normal"/>
    <w:rsid w:val="00490675"/>
    <w:pPr>
      <w:keepNext/>
      <w:spacing w:after="60"/>
    </w:pPr>
    <w:rPr>
      <w:rFonts w:ascii="Arial" w:hAnsi="Arial"/>
      <w:b/>
      <w:sz w:val="18"/>
    </w:rPr>
  </w:style>
  <w:style w:type="paragraph" w:customStyle="1" w:styleId="PenaltyPara">
    <w:name w:val="PenaltyPara"/>
    <w:basedOn w:val="Normal"/>
    <w:rsid w:val="00490675"/>
    <w:pPr>
      <w:tabs>
        <w:tab w:val="right" w:pos="1360"/>
      </w:tabs>
      <w:spacing w:before="60"/>
      <w:ind w:left="1600" w:hanging="1600"/>
      <w:jc w:val="both"/>
    </w:pPr>
  </w:style>
  <w:style w:type="paragraph" w:customStyle="1" w:styleId="tablepara">
    <w:name w:val="table para"/>
    <w:basedOn w:val="Normal"/>
    <w:rsid w:val="00490675"/>
    <w:pPr>
      <w:tabs>
        <w:tab w:val="right" w:pos="800"/>
        <w:tab w:val="left" w:pos="1100"/>
      </w:tabs>
      <w:spacing w:before="80" w:after="60"/>
      <w:ind w:left="1100" w:hanging="1100"/>
    </w:pPr>
  </w:style>
  <w:style w:type="paragraph" w:customStyle="1" w:styleId="tablesubpara">
    <w:name w:val="table subpara"/>
    <w:basedOn w:val="Normal"/>
    <w:rsid w:val="00490675"/>
    <w:pPr>
      <w:tabs>
        <w:tab w:val="right" w:pos="1500"/>
        <w:tab w:val="left" w:pos="1800"/>
      </w:tabs>
      <w:spacing w:before="80" w:after="60"/>
      <w:ind w:left="1800" w:hanging="1800"/>
    </w:pPr>
  </w:style>
  <w:style w:type="paragraph" w:customStyle="1" w:styleId="TableText">
    <w:name w:val="TableText"/>
    <w:basedOn w:val="Normal"/>
    <w:rsid w:val="00490675"/>
    <w:pPr>
      <w:spacing w:before="60" w:after="60"/>
    </w:pPr>
  </w:style>
  <w:style w:type="paragraph" w:customStyle="1" w:styleId="IshadedH5Sec">
    <w:name w:val="I shaded H5 Sec"/>
    <w:basedOn w:val="AH5Sec"/>
    <w:rsid w:val="00490675"/>
    <w:pPr>
      <w:shd w:val="pct25" w:color="auto" w:fill="auto"/>
      <w:outlineLvl w:val="9"/>
    </w:pPr>
  </w:style>
  <w:style w:type="paragraph" w:customStyle="1" w:styleId="IshadedSchClause">
    <w:name w:val="I shaded Sch Clause"/>
    <w:basedOn w:val="IshadedH5Sec"/>
    <w:rsid w:val="00490675"/>
  </w:style>
  <w:style w:type="paragraph" w:customStyle="1" w:styleId="Penalty">
    <w:name w:val="Penalty"/>
    <w:basedOn w:val="Amainreturn"/>
    <w:rsid w:val="00490675"/>
  </w:style>
  <w:style w:type="paragraph" w:customStyle="1" w:styleId="aNoteText">
    <w:name w:val="aNoteText"/>
    <w:basedOn w:val="aNoteSymb"/>
    <w:rsid w:val="00490675"/>
    <w:pPr>
      <w:spacing w:before="60"/>
      <w:ind w:firstLine="0"/>
    </w:pPr>
  </w:style>
  <w:style w:type="paragraph" w:customStyle="1" w:styleId="aExamINum">
    <w:name w:val="aExamINum"/>
    <w:basedOn w:val="aExam"/>
    <w:rsid w:val="00A838D6"/>
    <w:pPr>
      <w:tabs>
        <w:tab w:val="left" w:pos="1500"/>
      </w:tabs>
      <w:ind w:left="1500" w:hanging="400"/>
    </w:pPr>
  </w:style>
  <w:style w:type="paragraph" w:customStyle="1" w:styleId="AExamIPara">
    <w:name w:val="AExamIPara"/>
    <w:basedOn w:val="aExam"/>
    <w:rsid w:val="00490675"/>
    <w:pPr>
      <w:tabs>
        <w:tab w:val="right" w:pos="1720"/>
        <w:tab w:val="left" w:pos="2000"/>
      </w:tabs>
      <w:ind w:left="2000" w:hanging="900"/>
    </w:pPr>
  </w:style>
  <w:style w:type="paragraph" w:customStyle="1" w:styleId="AH3sec">
    <w:name w:val="A H3 sec"/>
    <w:basedOn w:val="Normal"/>
    <w:next w:val="Amain"/>
    <w:rsid w:val="00A838D6"/>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90675"/>
    <w:pPr>
      <w:tabs>
        <w:tab w:val="clear" w:pos="2600"/>
      </w:tabs>
      <w:ind w:left="1100"/>
    </w:pPr>
    <w:rPr>
      <w:sz w:val="18"/>
    </w:rPr>
  </w:style>
  <w:style w:type="paragraph" w:customStyle="1" w:styleId="aExamss">
    <w:name w:val="aExamss"/>
    <w:basedOn w:val="aNoteSymb"/>
    <w:rsid w:val="00490675"/>
    <w:pPr>
      <w:spacing w:before="60"/>
      <w:ind w:left="1100" w:firstLine="0"/>
    </w:pPr>
  </w:style>
  <w:style w:type="paragraph" w:customStyle="1" w:styleId="aExamHdgpar">
    <w:name w:val="aExamHdgpar"/>
    <w:basedOn w:val="aExamHdgss"/>
    <w:next w:val="Normal"/>
    <w:rsid w:val="00490675"/>
    <w:pPr>
      <w:ind w:left="1600"/>
    </w:pPr>
  </w:style>
  <w:style w:type="paragraph" w:customStyle="1" w:styleId="aExampar">
    <w:name w:val="aExampar"/>
    <w:basedOn w:val="aExamss"/>
    <w:rsid w:val="00490675"/>
    <w:pPr>
      <w:ind w:left="1600"/>
    </w:pPr>
  </w:style>
  <w:style w:type="paragraph" w:customStyle="1" w:styleId="aExamINumss">
    <w:name w:val="aExamINumss"/>
    <w:basedOn w:val="aExamss"/>
    <w:rsid w:val="00490675"/>
    <w:pPr>
      <w:tabs>
        <w:tab w:val="left" w:pos="1500"/>
      </w:tabs>
      <w:ind w:left="1500" w:hanging="400"/>
    </w:pPr>
  </w:style>
  <w:style w:type="paragraph" w:customStyle="1" w:styleId="aExamINumpar">
    <w:name w:val="aExamINumpar"/>
    <w:basedOn w:val="aExampar"/>
    <w:rsid w:val="00490675"/>
    <w:pPr>
      <w:tabs>
        <w:tab w:val="left" w:pos="2000"/>
      </w:tabs>
      <w:ind w:left="2000" w:hanging="400"/>
    </w:pPr>
  </w:style>
  <w:style w:type="paragraph" w:customStyle="1" w:styleId="aExamNumTextss">
    <w:name w:val="aExamNumTextss"/>
    <w:basedOn w:val="aExamss"/>
    <w:rsid w:val="00490675"/>
    <w:pPr>
      <w:ind w:left="1500"/>
    </w:pPr>
  </w:style>
  <w:style w:type="paragraph" w:customStyle="1" w:styleId="aExamNumTextpar">
    <w:name w:val="aExamNumTextpar"/>
    <w:basedOn w:val="aExampar"/>
    <w:rsid w:val="00A838D6"/>
    <w:pPr>
      <w:ind w:left="2000"/>
    </w:pPr>
  </w:style>
  <w:style w:type="paragraph" w:customStyle="1" w:styleId="aExamBulletss">
    <w:name w:val="aExamBulletss"/>
    <w:basedOn w:val="aExamss"/>
    <w:rsid w:val="00490675"/>
    <w:pPr>
      <w:ind w:left="1500" w:hanging="400"/>
    </w:pPr>
  </w:style>
  <w:style w:type="paragraph" w:customStyle="1" w:styleId="aExamBulletpar">
    <w:name w:val="aExamBulletpar"/>
    <w:basedOn w:val="aExampar"/>
    <w:rsid w:val="00490675"/>
    <w:pPr>
      <w:ind w:left="2000" w:hanging="400"/>
    </w:pPr>
  </w:style>
  <w:style w:type="paragraph" w:customStyle="1" w:styleId="aExamHdgsubpar">
    <w:name w:val="aExamHdgsubpar"/>
    <w:basedOn w:val="aExamHdgss"/>
    <w:next w:val="Normal"/>
    <w:rsid w:val="00490675"/>
    <w:pPr>
      <w:ind w:left="2140"/>
    </w:pPr>
  </w:style>
  <w:style w:type="paragraph" w:customStyle="1" w:styleId="aExamsubpar">
    <w:name w:val="aExamsubpar"/>
    <w:basedOn w:val="aExamss"/>
    <w:rsid w:val="00490675"/>
    <w:pPr>
      <w:ind w:left="2140"/>
    </w:pPr>
  </w:style>
  <w:style w:type="paragraph" w:customStyle="1" w:styleId="aExamNumsubpar">
    <w:name w:val="aExamNumsubpar"/>
    <w:basedOn w:val="aExamsubpar"/>
    <w:rsid w:val="00A838D6"/>
    <w:pPr>
      <w:tabs>
        <w:tab w:val="left" w:pos="2540"/>
      </w:tabs>
      <w:ind w:left="2540" w:hanging="400"/>
    </w:pPr>
  </w:style>
  <w:style w:type="paragraph" w:customStyle="1" w:styleId="aExamNumTextsubpar">
    <w:name w:val="aExamNumTextsubpar"/>
    <w:basedOn w:val="aExampar"/>
    <w:rsid w:val="00A838D6"/>
    <w:pPr>
      <w:ind w:left="2540"/>
    </w:pPr>
  </w:style>
  <w:style w:type="paragraph" w:customStyle="1" w:styleId="aExamBulletsubpar">
    <w:name w:val="aExamBulletsubpar"/>
    <w:basedOn w:val="aExamsubpar"/>
    <w:rsid w:val="00A838D6"/>
    <w:pPr>
      <w:tabs>
        <w:tab w:val="num" w:pos="2540"/>
      </w:tabs>
      <w:ind w:left="2540" w:hanging="400"/>
    </w:pPr>
  </w:style>
  <w:style w:type="paragraph" w:customStyle="1" w:styleId="aNoteTextss">
    <w:name w:val="aNoteTextss"/>
    <w:basedOn w:val="Normal"/>
    <w:rsid w:val="00490675"/>
    <w:pPr>
      <w:spacing w:before="60"/>
      <w:ind w:left="1900"/>
      <w:jc w:val="both"/>
    </w:pPr>
    <w:rPr>
      <w:sz w:val="20"/>
    </w:rPr>
  </w:style>
  <w:style w:type="paragraph" w:customStyle="1" w:styleId="aNoteParass">
    <w:name w:val="aNoteParass"/>
    <w:basedOn w:val="Normal"/>
    <w:rsid w:val="00490675"/>
    <w:pPr>
      <w:tabs>
        <w:tab w:val="right" w:pos="2140"/>
        <w:tab w:val="left" w:pos="2400"/>
      </w:tabs>
      <w:spacing w:before="60"/>
      <w:ind w:left="2400" w:hanging="1300"/>
      <w:jc w:val="both"/>
    </w:pPr>
    <w:rPr>
      <w:sz w:val="20"/>
    </w:rPr>
  </w:style>
  <w:style w:type="paragraph" w:customStyle="1" w:styleId="aNoteParapar">
    <w:name w:val="aNoteParapar"/>
    <w:basedOn w:val="aNotepar"/>
    <w:rsid w:val="00490675"/>
    <w:pPr>
      <w:tabs>
        <w:tab w:val="right" w:pos="2640"/>
      </w:tabs>
      <w:spacing w:before="60"/>
      <w:ind w:left="2920" w:hanging="1320"/>
    </w:pPr>
  </w:style>
  <w:style w:type="paragraph" w:customStyle="1" w:styleId="aNotesubpar">
    <w:name w:val="aNotesubpar"/>
    <w:basedOn w:val="BillBasic"/>
    <w:next w:val="Normal"/>
    <w:rsid w:val="00490675"/>
    <w:pPr>
      <w:ind w:left="2940" w:hanging="800"/>
    </w:pPr>
    <w:rPr>
      <w:sz w:val="20"/>
    </w:rPr>
  </w:style>
  <w:style w:type="paragraph" w:customStyle="1" w:styleId="aNoteTextsubpar">
    <w:name w:val="aNoteTextsubpar"/>
    <w:basedOn w:val="aNotesubpar"/>
    <w:rsid w:val="00490675"/>
    <w:pPr>
      <w:spacing w:before="60"/>
      <w:ind w:firstLine="0"/>
    </w:pPr>
  </w:style>
  <w:style w:type="paragraph" w:customStyle="1" w:styleId="aNoteParasubpar">
    <w:name w:val="aNoteParasubpar"/>
    <w:basedOn w:val="aNotesubpar"/>
    <w:rsid w:val="00A838D6"/>
    <w:pPr>
      <w:tabs>
        <w:tab w:val="right" w:pos="3180"/>
      </w:tabs>
      <w:spacing w:before="60"/>
      <w:ind w:left="3460" w:hanging="1320"/>
    </w:pPr>
  </w:style>
  <w:style w:type="paragraph" w:customStyle="1" w:styleId="aNoteBulletsubpar">
    <w:name w:val="aNoteBulletsubpar"/>
    <w:basedOn w:val="aNotesubpar"/>
    <w:rsid w:val="00A838D6"/>
    <w:pPr>
      <w:numPr>
        <w:numId w:val="3"/>
      </w:numPr>
      <w:tabs>
        <w:tab w:val="left" w:pos="3240"/>
      </w:tabs>
      <w:spacing w:before="60"/>
    </w:pPr>
  </w:style>
  <w:style w:type="paragraph" w:customStyle="1" w:styleId="aNoteBulletss">
    <w:name w:val="aNoteBulletss"/>
    <w:basedOn w:val="Normal"/>
    <w:rsid w:val="00490675"/>
    <w:pPr>
      <w:spacing w:before="60"/>
      <w:ind w:left="2300" w:hanging="400"/>
      <w:jc w:val="both"/>
    </w:pPr>
    <w:rPr>
      <w:sz w:val="20"/>
    </w:rPr>
  </w:style>
  <w:style w:type="paragraph" w:customStyle="1" w:styleId="aNoteBulletpar">
    <w:name w:val="aNoteBulletpar"/>
    <w:basedOn w:val="aNotepar"/>
    <w:rsid w:val="00490675"/>
    <w:pPr>
      <w:spacing w:before="60"/>
      <w:ind w:left="2800" w:hanging="400"/>
    </w:pPr>
  </w:style>
  <w:style w:type="paragraph" w:customStyle="1" w:styleId="aExplanBullet">
    <w:name w:val="aExplanBullet"/>
    <w:basedOn w:val="Normal"/>
    <w:rsid w:val="00490675"/>
    <w:pPr>
      <w:spacing w:before="140"/>
      <w:ind w:left="400" w:hanging="400"/>
      <w:jc w:val="both"/>
    </w:pPr>
    <w:rPr>
      <w:snapToGrid w:val="0"/>
      <w:sz w:val="20"/>
    </w:rPr>
  </w:style>
  <w:style w:type="paragraph" w:customStyle="1" w:styleId="AuthLaw">
    <w:name w:val="AuthLaw"/>
    <w:basedOn w:val="BillBasic"/>
    <w:rsid w:val="00A838D6"/>
    <w:rPr>
      <w:rFonts w:ascii="Arial" w:hAnsi="Arial"/>
      <w:b/>
      <w:sz w:val="20"/>
    </w:rPr>
  </w:style>
  <w:style w:type="paragraph" w:customStyle="1" w:styleId="aExamNumpar">
    <w:name w:val="aExamNumpar"/>
    <w:basedOn w:val="aExamINumss"/>
    <w:rsid w:val="00A838D6"/>
    <w:pPr>
      <w:tabs>
        <w:tab w:val="clear" w:pos="1500"/>
        <w:tab w:val="left" w:pos="2000"/>
      </w:tabs>
      <w:ind w:left="2000"/>
    </w:pPr>
  </w:style>
  <w:style w:type="paragraph" w:customStyle="1" w:styleId="Schsectionheading">
    <w:name w:val="Sch section heading"/>
    <w:basedOn w:val="BillBasic"/>
    <w:next w:val="Amain"/>
    <w:rsid w:val="00A838D6"/>
    <w:pPr>
      <w:spacing w:before="240"/>
      <w:jc w:val="left"/>
      <w:outlineLvl w:val="4"/>
    </w:pPr>
    <w:rPr>
      <w:rFonts w:ascii="Arial" w:hAnsi="Arial"/>
      <w:b/>
    </w:rPr>
  </w:style>
  <w:style w:type="paragraph" w:customStyle="1" w:styleId="SchAmain">
    <w:name w:val="Sch A main"/>
    <w:basedOn w:val="Amain"/>
    <w:rsid w:val="00490675"/>
  </w:style>
  <w:style w:type="paragraph" w:customStyle="1" w:styleId="SchApara">
    <w:name w:val="Sch A para"/>
    <w:basedOn w:val="Apara"/>
    <w:rsid w:val="00490675"/>
  </w:style>
  <w:style w:type="paragraph" w:customStyle="1" w:styleId="SchAsubpara">
    <w:name w:val="Sch A subpara"/>
    <w:basedOn w:val="Asubpara"/>
    <w:rsid w:val="00490675"/>
  </w:style>
  <w:style w:type="paragraph" w:customStyle="1" w:styleId="SchAsubsubpara">
    <w:name w:val="Sch A subsubpara"/>
    <w:basedOn w:val="Asubsubpara"/>
    <w:rsid w:val="00490675"/>
  </w:style>
  <w:style w:type="paragraph" w:customStyle="1" w:styleId="TOCOL1">
    <w:name w:val="TOCOL 1"/>
    <w:basedOn w:val="TOC1"/>
    <w:rsid w:val="00490675"/>
  </w:style>
  <w:style w:type="paragraph" w:customStyle="1" w:styleId="TOCOL2">
    <w:name w:val="TOCOL 2"/>
    <w:basedOn w:val="TOC2"/>
    <w:rsid w:val="00490675"/>
    <w:pPr>
      <w:keepNext w:val="0"/>
    </w:pPr>
  </w:style>
  <w:style w:type="paragraph" w:customStyle="1" w:styleId="TOCOL3">
    <w:name w:val="TOCOL 3"/>
    <w:basedOn w:val="TOC3"/>
    <w:rsid w:val="00490675"/>
    <w:pPr>
      <w:keepNext w:val="0"/>
    </w:pPr>
  </w:style>
  <w:style w:type="paragraph" w:customStyle="1" w:styleId="TOCOL4">
    <w:name w:val="TOCOL 4"/>
    <w:basedOn w:val="TOC4"/>
    <w:rsid w:val="00490675"/>
    <w:pPr>
      <w:keepNext w:val="0"/>
    </w:pPr>
  </w:style>
  <w:style w:type="paragraph" w:customStyle="1" w:styleId="TOCOL5">
    <w:name w:val="TOCOL 5"/>
    <w:basedOn w:val="TOC5"/>
    <w:rsid w:val="00490675"/>
    <w:pPr>
      <w:tabs>
        <w:tab w:val="left" w:pos="400"/>
      </w:tabs>
    </w:pPr>
  </w:style>
  <w:style w:type="paragraph" w:customStyle="1" w:styleId="TOCOL6">
    <w:name w:val="TOCOL 6"/>
    <w:basedOn w:val="TOC6"/>
    <w:rsid w:val="00490675"/>
    <w:pPr>
      <w:keepNext w:val="0"/>
    </w:pPr>
  </w:style>
  <w:style w:type="paragraph" w:customStyle="1" w:styleId="TOCOL7">
    <w:name w:val="TOCOL 7"/>
    <w:basedOn w:val="TOC7"/>
    <w:rsid w:val="00490675"/>
  </w:style>
  <w:style w:type="paragraph" w:customStyle="1" w:styleId="TOCOL8">
    <w:name w:val="TOCOL 8"/>
    <w:basedOn w:val="TOC8"/>
    <w:rsid w:val="00490675"/>
  </w:style>
  <w:style w:type="paragraph" w:customStyle="1" w:styleId="TOCOL9">
    <w:name w:val="TOCOL 9"/>
    <w:basedOn w:val="TOC9"/>
    <w:rsid w:val="00490675"/>
    <w:pPr>
      <w:ind w:right="0"/>
    </w:pPr>
  </w:style>
  <w:style w:type="paragraph" w:styleId="TOC9">
    <w:name w:val="toc 9"/>
    <w:basedOn w:val="Normal"/>
    <w:next w:val="Normal"/>
    <w:autoRedefine/>
    <w:rsid w:val="00490675"/>
    <w:pPr>
      <w:ind w:left="1920" w:right="600"/>
    </w:pPr>
  </w:style>
  <w:style w:type="paragraph" w:customStyle="1" w:styleId="Billname1">
    <w:name w:val="Billname1"/>
    <w:basedOn w:val="Normal"/>
    <w:rsid w:val="00490675"/>
    <w:pPr>
      <w:tabs>
        <w:tab w:val="left" w:pos="2400"/>
      </w:tabs>
      <w:spacing w:before="1220"/>
    </w:pPr>
    <w:rPr>
      <w:rFonts w:ascii="Arial" w:hAnsi="Arial"/>
      <w:b/>
      <w:sz w:val="40"/>
    </w:rPr>
  </w:style>
  <w:style w:type="paragraph" w:customStyle="1" w:styleId="TableText10">
    <w:name w:val="TableText10"/>
    <w:basedOn w:val="TableText"/>
    <w:rsid w:val="00490675"/>
    <w:rPr>
      <w:sz w:val="20"/>
    </w:rPr>
  </w:style>
  <w:style w:type="paragraph" w:customStyle="1" w:styleId="TablePara10">
    <w:name w:val="TablePara10"/>
    <w:basedOn w:val="tablepara"/>
    <w:rsid w:val="0049067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9067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90675"/>
  </w:style>
  <w:style w:type="character" w:customStyle="1" w:styleId="charPage">
    <w:name w:val="charPage"/>
    <w:basedOn w:val="DefaultParagraphFont"/>
    <w:rsid w:val="00490675"/>
  </w:style>
  <w:style w:type="character" w:styleId="PageNumber">
    <w:name w:val="page number"/>
    <w:basedOn w:val="DefaultParagraphFont"/>
    <w:rsid w:val="00490675"/>
  </w:style>
  <w:style w:type="paragraph" w:customStyle="1" w:styleId="Letterhead">
    <w:name w:val="Letterhead"/>
    <w:rsid w:val="00A838D6"/>
    <w:pPr>
      <w:widowControl w:val="0"/>
      <w:spacing w:after="180"/>
      <w:jc w:val="right"/>
    </w:pPr>
    <w:rPr>
      <w:rFonts w:ascii="Arial" w:hAnsi="Arial"/>
      <w:sz w:val="32"/>
      <w:lang w:eastAsia="en-US"/>
    </w:rPr>
  </w:style>
  <w:style w:type="paragraph" w:customStyle="1" w:styleId="IShadedschclause0">
    <w:name w:val="I Shaded sch clause"/>
    <w:basedOn w:val="IH5Sec"/>
    <w:rsid w:val="00A838D6"/>
    <w:pPr>
      <w:shd w:val="pct15" w:color="auto" w:fill="FFFFFF"/>
      <w:tabs>
        <w:tab w:val="clear" w:pos="1100"/>
        <w:tab w:val="left" w:pos="700"/>
      </w:tabs>
      <w:ind w:left="700" w:hanging="700"/>
    </w:pPr>
  </w:style>
  <w:style w:type="paragraph" w:customStyle="1" w:styleId="Billfooter">
    <w:name w:val="Billfooter"/>
    <w:basedOn w:val="Normal"/>
    <w:rsid w:val="00A838D6"/>
    <w:pPr>
      <w:tabs>
        <w:tab w:val="right" w:pos="7200"/>
      </w:tabs>
      <w:jc w:val="both"/>
    </w:pPr>
    <w:rPr>
      <w:sz w:val="18"/>
    </w:rPr>
  </w:style>
  <w:style w:type="paragraph" w:styleId="BalloonText">
    <w:name w:val="Balloon Text"/>
    <w:basedOn w:val="Normal"/>
    <w:link w:val="BalloonTextChar"/>
    <w:uiPriority w:val="99"/>
    <w:unhideWhenUsed/>
    <w:rsid w:val="00490675"/>
    <w:rPr>
      <w:rFonts w:ascii="Tahoma" w:hAnsi="Tahoma" w:cs="Tahoma"/>
      <w:sz w:val="16"/>
      <w:szCs w:val="16"/>
    </w:rPr>
  </w:style>
  <w:style w:type="character" w:customStyle="1" w:styleId="BalloonTextChar">
    <w:name w:val="Balloon Text Char"/>
    <w:basedOn w:val="DefaultParagraphFont"/>
    <w:link w:val="BalloonText"/>
    <w:uiPriority w:val="99"/>
    <w:rsid w:val="00490675"/>
    <w:rPr>
      <w:rFonts w:ascii="Tahoma" w:hAnsi="Tahoma" w:cs="Tahoma"/>
      <w:sz w:val="16"/>
      <w:szCs w:val="16"/>
      <w:lang w:eastAsia="en-US"/>
    </w:rPr>
  </w:style>
  <w:style w:type="paragraph" w:customStyle="1" w:styleId="00AssAm">
    <w:name w:val="00AssAm"/>
    <w:basedOn w:val="00SigningPage"/>
    <w:rsid w:val="00A838D6"/>
  </w:style>
  <w:style w:type="character" w:customStyle="1" w:styleId="FooterChar">
    <w:name w:val="Footer Char"/>
    <w:basedOn w:val="DefaultParagraphFont"/>
    <w:link w:val="Footer"/>
    <w:rsid w:val="00490675"/>
    <w:rPr>
      <w:rFonts w:ascii="Arial" w:hAnsi="Arial"/>
      <w:sz w:val="18"/>
      <w:lang w:eastAsia="en-US"/>
    </w:rPr>
  </w:style>
  <w:style w:type="character" w:customStyle="1" w:styleId="HeaderChar">
    <w:name w:val="Header Char"/>
    <w:basedOn w:val="DefaultParagraphFont"/>
    <w:link w:val="Header"/>
    <w:rsid w:val="00A838D6"/>
    <w:rPr>
      <w:sz w:val="24"/>
      <w:lang w:eastAsia="en-US"/>
    </w:rPr>
  </w:style>
  <w:style w:type="paragraph" w:customStyle="1" w:styleId="01aPreamble">
    <w:name w:val="01aPreamble"/>
    <w:basedOn w:val="Normal"/>
    <w:qFormat/>
    <w:rsid w:val="00490675"/>
  </w:style>
  <w:style w:type="paragraph" w:customStyle="1" w:styleId="TableBullet">
    <w:name w:val="TableBullet"/>
    <w:basedOn w:val="TableText10"/>
    <w:qFormat/>
    <w:rsid w:val="00490675"/>
    <w:pPr>
      <w:numPr>
        <w:numId w:val="6"/>
      </w:numPr>
    </w:pPr>
  </w:style>
  <w:style w:type="paragraph" w:customStyle="1" w:styleId="BillCrest">
    <w:name w:val="Bill Crest"/>
    <w:basedOn w:val="Normal"/>
    <w:next w:val="Normal"/>
    <w:rsid w:val="00490675"/>
    <w:pPr>
      <w:tabs>
        <w:tab w:val="center" w:pos="3160"/>
      </w:tabs>
      <w:spacing w:after="60"/>
    </w:pPr>
    <w:rPr>
      <w:sz w:val="216"/>
    </w:rPr>
  </w:style>
  <w:style w:type="paragraph" w:customStyle="1" w:styleId="BillNo">
    <w:name w:val="BillNo"/>
    <w:basedOn w:val="BillBasicHeading"/>
    <w:rsid w:val="00490675"/>
    <w:pPr>
      <w:keepNext w:val="0"/>
      <w:spacing w:before="240"/>
      <w:jc w:val="both"/>
    </w:pPr>
  </w:style>
  <w:style w:type="paragraph" w:customStyle="1" w:styleId="aNoteBulletann">
    <w:name w:val="aNoteBulletann"/>
    <w:basedOn w:val="aNotess"/>
    <w:rsid w:val="00A838D6"/>
    <w:pPr>
      <w:tabs>
        <w:tab w:val="left" w:pos="2200"/>
      </w:tabs>
      <w:spacing w:before="0"/>
      <w:ind w:left="0" w:firstLine="0"/>
    </w:pPr>
  </w:style>
  <w:style w:type="paragraph" w:customStyle="1" w:styleId="aNoteBulletparann">
    <w:name w:val="aNoteBulletparann"/>
    <w:basedOn w:val="aNotepar"/>
    <w:rsid w:val="00A838D6"/>
    <w:pPr>
      <w:tabs>
        <w:tab w:val="left" w:pos="2700"/>
      </w:tabs>
      <w:spacing w:before="0"/>
      <w:ind w:left="0" w:firstLine="0"/>
    </w:pPr>
  </w:style>
  <w:style w:type="paragraph" w:customStyle="1" w:styleId="TableNumbered">
    <w:name w:val="TableNumbered"/>
    <w:basedOn w:val="TableText10"/>
    <w:qFormat/>
    <w:rsid w:val="00490675"/>
    <w:pPr>
      <w:numPr>
        <w:numId w:val="4"/>
      </w:numPr>
    </w:pPr>
  </w:style>
  <w:style w:type="paragraph" w:customStyle="1" w:styleId="ISchMain">
    <w:name w:val="I Sch Main"/>
    <w:basedOn w:val="BillBasic"/>
    <w:rsid w:val="00490675"/>
    <w:pPr>
      <w:tabs>
        <w:tab w:val="right" w:pos="900"/>
        <w:tab w:val="left" w:pos="1100"/>
      </w:tabs>
      <w:ind w:left="1100" w:hanging="1100"/>
    </w:pPr>
  </w:style>
  <w:style w:type="paragraph" w:customStyle="1" w:styleId="ISchpara">
    <w:name w:val="I Sch para"/>
    <w:basedOn w:val="BillBasic"/>
    <w:rsid w:val="00490675"/>
    <w:pPr>
      <w:tabs>
        <w:tab w:val="right" w:pos="1400"/>
        <w:tab w:val="left" w:pos="1600"/>
      </w:tabs>
      <w:ind w:left="1600" w:hanging="1600"/>
    </w:pPr>
  </w:style>
  <w:style w:type="paragraph" w:customStyle="1" w:styleId="ISchsubpara">
    <w:name w:val="I Sch subpara"/>
    <w:basedOn w:val="BillBasic"/>
    <w:rsid w:val="00490675"/>
    <w:pPr>
      <w:tabs>
        <w:tab w:val="right" w:pos="1940"/>
        <w:tab w:val="left" w:pos="2140"/>
      </w:tabs>
      <w:ind w:left="2140" w:hanging="2140"/>
    </w:pPr>
  </w:style>
  <w:style w:type="paragraph" w:customStyle="1" w:styleId="ISchsubsubpara">
    <w:name w:val="I Sch subsubpara"/>
    <w:basedOn w:val="BillBasic"/>
    <w:rsid w:val="00490675"/>
    <w:pPr>
      <w:tabs>
        <w:tab w:val="right" w:pos="2460"/>
        <w:tab w:val="left" w:pos="2660"/>
      </w:tabs>
      <w:ind w:left="2660" w:hanging="2660"/>
    </w:pPr>
  </w:style>
  <w:style w:type="character" w:customStyle="1" w:styleId="aNoteChar">
    <w:name w:val="aNote Char"/>
    <w:basedOn w:val="DefaultParagraphFont"/>
    <w:link w:val="aNote"/>
    <w:locked/>
    <w:rsid w:val="00490675"/>
    <w:rPr>
      <w:lang w:eastAsia="en-US"/>
    </w:rPr>
  </w:style>
  <w:style w:type="character" w:customStyle="1" w:styleId="charCitHyperlinkAbbrev">
    <w:name w:val="charCitHyperlinkAbbrev"/>
    <w:basedOn w:val="Hyperlink"/>
    <w:uiPriority w:val="1"/>
    <w:rsid w:val="00490675"/>
    <w:rPr>
      <w:color w:val="0000FF" w:themeColor="hyperlink"/>
      <w:u w:val="none"/>
    </w:rPr>
  </w:style>
  <w:style w:type="character" w:styleId="Hyperlink">
    <w:name w:val="Hyperlink"/>
    <w:basedOn w:val="DefaultParagraphFont"/>
    <w:uiPriority w:val="99"/>
    <w:unhideWhenUsed/>
    <w:rsid w:val="00490675"/>
    <w:rPr>
      <w:color w:val="0000FF" w:themeColor="hyperlink"/>
      <w:u w:val="single"/>
    </w:rPr>
  </w:style>
  <w:style w:type="character" w:customStyle="1" w:styleId="charCitHyperlinkItal">
    <w:name w:val="charCitHyperlinkItal"/>
    <w:basedOn w:val="Hyperlink"/>
    <w:uiPriority w:val="1"/>
    <w:rsid w:val="00490675"/>
    <w:rPr>
      <w:i/>
      <w:color w:val="0000FF" w:themeColor="hyperlink"/>
      <w:u w:val="none"/>
    </w:rPr>
  </w:style>
  <w:style w:type="character" w:customStyle="1" w:styleId="AH5SecChar">
    <w:name w:val="A H5 Sec Char"/>
    <w:basedOn w:val="DefaultParagraphFont"/>
    <w:link w:val="AH5Sec"/>
    <w:locked/>
    <w:rsid w:val="00A838D6"/>
    <w:rPr>
      <w:rFonts w:ascii="Arial" w:hAnsi="Arial"/>
      <w:b/>
      <w:sz w:val="24"/>
      <w:lang w:eastAsia="en-US"/>
    </w:rPr>
  </w:style>
  <w:style w:type="character" w:customStyle="1" w:styleId="BillBasicChar">
    <w:name w:val="BillBasic Char"/>
    <w:basedOn w:val="DefaultParagraphFont"/>
    <w:link w:val="BillBasic"/>
    <w:locked/>
    <w:rsid w:val="00A838D6"/>
    <w:rPr>
      <w:sz w:val="24"/>
      <w:lang w:eastAsia="en-US"/>
    </w:rPr>
  </w:style>
  <w:style w:type="paragraph" w:customStyle="1" w:styleId="Status">
    <w:name w:val="Status"/>
    <w:basedOn w:val="Normal"/>
    <w:rsid w:val="00490675"/>
    <w:pPr>
      <w:spacing w:before="280"/>
      <w:jc w:val="center"/>
    </w:pPr>
    <w:rPr>
      <w:rFonts w:ascii="Arial" w:hAnsi="Arial"/>
      <w:sz w:val="14"/>
    </w:rPr>
  </w:style>
  <w:style w:type="paragraph" w:customStyle="1" w:styleId="FooterInfoCentre">
    <w:name w:val="FooterInfoCentre"/>
    <w:basedOn w:val="FooterInfo"/>
    <w:rsid w:val="00490675"/>
    <w:pPr>
      <w:spacing w:before="60"/>
      <w:jc w:val="center"/>
    </w:pPr>
  </w:style>
  <w:style w:type="character" w:customStyle="1" w:styleId="AparaChar">
    <w:name w:val="A para Char"/>
    <w:basedOn w:val="DefaultParagraphFont"/>
    <w:link w:val="Apara"/>
    <w:locked/>
    <w:rsid w:val="00236C83"/>
    <w:rPr>
      <w:sz w:val="24"/>
      <w:lang w:eastAsia="en-US"/>
    </w:rPr>
  </w:style>
  <w:style w:type="paragraph" w:customStyle="1" w:styleId="CoverTextBullet">
    <w:name w:val="CoverTextBullet"/>
    <w:basedOn w:val="CoverText"/>
    <w:qFormat/>
    <w:rsid w:val="00490675"/>
    <w:pPr>
      <w:numPr>
        <w:numId w:val="5"/>
      </w:numPr>
    </w:pPr>
    <w:rPr>
      <w:color w:val="000000"/>
    </w:rPr>
  </w:style>
  <w:style w:type="character" w:customStyle="1" w:styleId="AmainreturnChar">
    <w:name w:val="A main return Char"/>
    <w:basedOn w:val="DefaultParagraphFont"/>
    <w:link w:val="Amainreturn"/>
    <w:locked/>
    <w:rsid w:val="008B5065"/>
    <w:rPr>
      <w:sz w:val="24"/>
      <w:lang w:eastAsia="en-US"/>
    </w:rPr>
  </w:style>
  <w:style w:type="paragraph" w:customStyle="1" w:styleId="note1">
    <w:name w:val="note 1"/>
    <w:rsid w:val="00F13243"/>
    <w:pPr>
      <w:spacing w:before="100" w:after="40"/>
      <w:ind w:left="400" w:hanging="400"/>
      <w:jc w:val="both"/>
    </w:pPr>
    <w:rPr>
      <w:rFonts w:ascii="Times" w:hAnsi="Times"/>
      <w:lang w:eastAsia="en-US"/>
    </w:rPr>
  </w:style>
  <w:style w:type="paragraph" w:customStyle="1" w:styleId="Bindent">
    <w:name w:val="B indent"/>
    <w:rsid w:val="00EA2925"/>
    <w:pPr>
      <w:spacing w:before="80" w:after="80"/>
      <w:ind w:left="2260" w:hanging="500"/>
      <w:jc w:val="both"/>
    </w:pPr>
    <w:rPr>
      <w:rFonts w:ascii="Times" w:hAnsi="Times"/>
      <w:sz w:val="24"/>
      <w:lang w:eastAsia="en-US"/>
    </w:rPr>
  </w:style>
  <w:style w:type="character" w:styleId="UnresolvedMention">
    <w:name w:val="Unresolved Mention"/>
    <w:basedOn w:val="DefaultParagraphFont"/>
    <w:uiPriority w:val="99"/>
    <w:semiHidden/>
    <w:unhideWhenUsed/>
    <w:rsid w:val="001D6FC8"/>
    <w:rPr>
      <w:color w:val="605E5C"/>
      <w:shd w:val="clear" w:color="auto" w:fill="E1DFDD"/>
    </w:rPr>
  </w:style>
  <w:style w:type="paragraph" w:customStyle="1" w:styleId="00Spine">
    <w:name w:val="00Spine"/>
    <w:basedOn w:val="Normal"/>
    <w:rsid w:val="00490675"/>
  </w:style>
  <w:style w:type="paragraph" w:customStyle="1" w:styleId="05Endnote0">
    <w:name w:val="05Endnote"/>
    <w:basedOn w:val="Normal"/>
    <w:rsid w:val="00490675"/>
  </w:style>
  <w:style w:type="paragraph" w:customStyle="1" w:styleId="06Copyright">
    <w:name w:val="06Copyright"/>
    <w:basedOn w:val="Normal"/>
    <w:rsid w:val="00490675"/>
  </w:style>
  <w:style w:type="paragraph" w:customStyle="1" w:styleId="RepubNo">
    <w:name w:val="RepubNo"/>
    <w:basedOn w:val="BillBasicHeading"/>
    <w:rsid w:val="00490675"/>
    <w:pPr>
      <w:keepNext w:val="0"/>
      <w:spacing w:before="600"/>
      <w:jc w:val="both"/>
    </w:pPr>
    <w:rPr>
      <w:sz w:val="26"/>
    </w:rPr>
  </w:style>
  <w:style w:type="paragraph" w:customStyle="1" w:styleId="EffectiveDate">
    <w:name w:val="EffectiveDate"/>
    <w:basedOn w:val="Normal"/>
    <w:rsid w:val="00490675"/>
    <w:pPr>
      <w:spacing w:before="120"/>
    </w:pPr>
    <w:rPr>
      <w:rFonts w:ascii="Arial" w:hAnsi="Arial"/>
      <w:b/>
      <w:sz w:val="26"/>
    </w:rPr>
  </w:style>
  <w:style w:type="paragraph" w:customStyle="1" w:styleId="CoverInForce">
    <w:name w:val="CoverInForce"/>
    <w:basedOn w:val="BillBasicHeading"/>
    <w:rsid w:val="00490675"/>
    <w:pPr>
      <w:keepNext w:val="0"/>
      <w:spacing w:before="400"/>
    </w:pPr>
    <w:rPr>
      <w:b w:val="0"/>
    </w:rPr>
  </w:style>
  <w:style w:type="paragraph" w:customStyle="1" w:styleId="CoverHeading">
    <w:name w:val="CoverHeading"/>
    <w:basedOn w:val="Normal"/>
    <w:rsid w:val="00490675"/>
    <w:rPr>
      <w:rFonts w:ascii="Arial" w:hAnsi="Arial"/>
      <w:b/>
    </w:rPr>
  </w:style>
  <w:style w:type="paragraph" w:customStyle="1" w:styleId="CoverSubHdg">
    <w:name w:val="CoverSubHdg"/>
    <w:basedOn w:val="CoverHeading"/>
    <w:rsid w:val="00490675"/>
    <w:pPr>
      <w:spacing w:before="120"/>
    </w:pPr>
    <w:rPr>
      <w:sz w:val="20"/>
    </w:rPr>
  </w:style>
  <w:style w:type="paragraph" w:customStyle="1" w:styleId="CoverActName">
    <w:name w:val="CoverActName"/>
    <w:basedOn w:val="BillBasicHeading"/>
    <w:rsid w:val="00490675"/>
    <w:pPr>
      <w:keepNext w:val="0"/>
      <w:spacing w:before="260"/>
    </w:pPr>
  </w:style>
  <w:style w:type="paragraph" w:customStyle="1" w:styleId="CoverText">
    <w:name w:val="CoverText"/>
    <w:basedOn w:val="Normal"/>
    <w:uiPriority w:val="99"/>
    <w:rsid w:val="00490675"/>
    <w:pPr>
      <w:spacing w:before="100"/>
      <w:jc w:val="both"/>
    </w:pPr>
    <w:rPr>
      <w:sz w:val="20"/>
    </w:rPr>
  </w:style>
  <w:style w:type="paragraph" w:customStyle="1" w:styleId="CoverTextPara">
    <w:name w:val="CoverTextPara"/>
    <w:basedOn w:val="CoverText"/>
    <w:rsid w:val="00490675"/>
    <w:pPr>
      <w:tabs>
        <w:tab w:val="right" w:pos="600"/>
        <w:tab w:val="left" w:pos="840"/>
      </w:tabs>
      <w:ind w:left="840" w:hanging="840"/>
    </w:pPr>
  </w:style>
  <w:style w:type="paragraph" w:customStyle="1" w:styleId="AH1ChapterSymb">
    <w:name w:val="A H1 Chapter Symb"/>
    <w:basedOn w:val="AH1Chapter"/>
    <w:next w:val="AH2Part"/>
    <w:rsid w:val="00490675"/>
    <w:pPr>
      <w:tabs>
        <w:tab w:val="clear" w:pos="2600"/>
        <w:tab w:val="left" w:pos="0"/>
      </w:tabs>
      <w:ind w:left="2480" w:hanging="2960"/>
    </w:pPr>
  </w:style>
  <w:style w:type="paragraph" w:customStyle="1" w:styleId="AH2PartSymb">
    <w:name w:val="A H2 Part Symb"/>
    <w:basedOn w:val="AH2Part"/>
    <w:next w:val="AH3Div"/>
    <w:rsid w:val="00490675"/>
    <w:pPr>
      <w:tabs>
        <w:tab w:val="clear" w:pos="2600"/>
        <w:tab w:val="left" w:pos="0"/>
      </w:tabs>
      <w:ind w:left="2480" w:hanging="2960"/>
    </w:pPr>
  </w:style>
  <w:style w:type="paragraph" w:customStyle="1" w:styleId="AH3DivSymb">
    <w:name w:val="A H3 Div Symb"/>
    <w:basedOn w:val="AH3Div"/>
    <w:next w:val="AH5Sec"/>
    <w:rsid w:val="00490675"/>
    <w:pPr>
      <w:tabs>
        <w:tab w:val="clear" w:pos="2600"/>
        <w:tab w:val="left" w:pos="0"/>
      </w:tabs>
      <w:ind w:left="2480" w:hanging="2960"/>
    </w:pPr>
  </w:style>
  <w:style w:type="paragraph" w:customStyle="1" w:styleId="AH4SubDivSymb">
    <w:name w:val="A H4 SubDiv Symb"/>
    <w:basedOn w:val="AH4SubDiv"/>
    <w:next w:val="AH5Sec"/>
    <w:rsid w:val="00490675"/>
    <w:pPr>
      <w:tabs>
        <w:tab w:val="clear" w:pos="2600"/>
        <w:tab w:val="left" w:pos="0"/>
      </w:tabs>
      <w:ind w:left="2480" w:hanging="2960"/>
    </w:pPr>
  </w:style>
  <w:style w:type="paragraph" w:customStyle="1" w:styleId="AH5SecSymb">
    <w:name w:val="A H5 Sec Symb"/>
    <w:basedOn w:val="AH5Sec"/>
    <w:next w:val="Amain"/>
    <w:rsid w:val="00490675"/>
    <w:pPr>
      <w:tabs>
        <w:tab w:val="clear" w:pos="1100"/>
        <w:tab w:val="left" w:pos="0"/>
      </w:tabs>
      <w:ind w:hanging="1580"/>
    </w:pPr>
  </w:style>
  <w:style w:type="paragraph" w:customStyle="1" w:styleId="AmainSymb">
    <w:name w:val="A main Symb"/>
    <w:basedOn w:val="Amain"/>
    <w:rsid w:val="00490675"/>
    <w:pPr>
      <w:tabs>
        <w:tab w:val="left" w:pos="0"/>
      </w:tabs>
      <w:ind w:left="1120" w:hanging="1600"/>
    </w:pPr>
  </w:style>
  <w:style w:type="paragraph" w:customStyle="1" w:styleId="AparaSymb">
    <w:name w:val="A para Symb"/>
    <w:basedOn w:val="Apara"/>
    <w:rsid w:val="00490675"/>
    <w:pPr>
      <w:tabs>
        <w:tab w:val="right" w:pos="0"/>
      </w:tabs>
      <w:ind w:hanging="2080"/>
    </w:pPr>
  </w:style>
  <w:style w:type="paragraph" w:customStyle="1" w:styleId="Assectheading">
    <w:name w:val="A ssect heading"/>
    <w:basedOn w:val="Amain"/>
    <w:rsid w:val="00490675"/>
    <w:pPr>
      <w:keepNext/>
      <w:tabs>
        <w:tab w:val="clear" w:pos="900"/>
        <w:tab w:val="clear" w:pos="1100"/>
      </w:tabs>
      <w:spacing w:before="300"/>
      <w:ind w:left="0" w:firstLine="0"/>
      <w:outlineLvl w:val="9"/>
    </w:pPr>
    <w:rPr>
      <w:i/>
    </w:rPr>
  </w:style>
  <w:style w:type="paragraph" w:customStyle="1" w:styleId="AsubparaSymb">
    <w:name w:val="A subpara Symb"/>
    <w:basedOn w:val="Asubpara"/>
    <w:rsid w:val="00490675"/>
    <w:pPr>
      <w:tabs>
        <w:tab w:val="left" w:pos="0"/>
      </w:tabs>
      <w:ind w:left="2098" w:hanging="2580"/>
    </w:pPr>
  </w:style>
  <w:style w:type="paragraph" w:customStyle="1" w:styleId="Actdetails">
    <w:name w:val="Act details"/>
    <w:basedOn w:val="Normal"/>
    <w:rsid w:val="00490675"/>
    <w:pPr>
      <w:spacing w:before="20"/>
      <w:ind w:left="1400"/>
    </w:pPr>
    <w:rPr>
      <w:rFonts w:ascii="Arial" w:hAnsi="Arial"/>
      <w:sz w:val="20"/>
    </w:rPr>
  </w:style>
  <w:style w:type="paragraph" w:customStyle="1" w:styleId="AmdtsEntriesDefL2">
    <w:name w:val="AmdtsEntriesDefL2"/>
    <w:basedOn w:val="Normal"/>
    <w:rsid w:val="00490675"/>
    <w:pPr>
      <w:tabs>
        <w:tab w:val="left" w:pos="3000"/>
      </w:tabs>
      <w:ind w:left="3100" w:hanging="2000"/>
    </w:pPr>
    <w:rPr>
      <w:rFonts w:ascii="Arial" w:hAnsi="Arial"/>
      <w:sz w:val="18"/>
    </w:rPr>
  </w:style>
  <w:style w:type="paragraph" w:customStyle="1" w:styleId="AmdtsEntries">
    <w:name w:val="AmdtsEntries"/>
    <w:basedOn w:val="BillBasicHeading"/>
    <w:rsid w:val="0049067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90675"/>
    <w:pPr>
      <w:tabs>
        <w:tab w:val="clear" w:pos="2600"/>
      </w:tabs>
      <w:spacing w:before="120"/>
      <w:ind w:left="1100"/>
    </w:pPr>
    <w:rPr>
      <w:sz w:val="18"/>
    </w:rPr>
  </w:style>
  <w:style w:type="paragraph" w:customStyle="1" w:styleId="Asamby">
    <w:name w:val="As am by"/>
    <w:basedOn w:val="Normal"/>
    <w:next w:val="Normal"/>
    <w:rsid w:val="00490675"/>
    <w:pPr>
      <w:spacing w:before="240"/>
      <w:ind w:left="1100"/>
    </w:pPr>
    <w:rPr>
      <w:rFonts w:ascii="Arial" w:hAnsi="Arial"/>
      <w:sz w:val="20"/>
    </w:rPr>
  </w:style>
  <w:style w:type="character" w:customStyle="1" w:styleId="charSymb">
    <w:name w:val="charSymb"/>
    <w:basedOn w:val="DefaultParagraphFont"/>
    <w:rsid w:val="00490675"/>
    <w:rPr>
      <w:rFonts w:ascii="Arial" w:hAnsi="Arial"/>
      <w:sz w:val="24"/>
      <w:bdr w:val="single" w:sz="4" w:space="0" w:color="auto"/>
    </w:rPr>
  </w:style>
  <w:style w:type="character" w:customStyle="1" w:styleId="charTableNo">
    <w:name w:val="charTableNo"/>
    <w:basedOn w:val="DefaultParagraphFont"/>
    <w:rsid w:val="00490675"/>
  </w:style>
  <w:style w:type="character" w:customStyle="1" w:styleId="charTableText">
    <w:name w:val="charTableText"/>
    <w:basedOn w:val="DefaultParagraphFont"/>
    <w:rsid w:val="00490675"/>
  </w:style>
  <w:style w:type="paragraph" w:customStyle="1" w:styleId="Dict-HeadingSymb">
    <w:name w:val="Dict-Heading Symb"/>
    <w:basedOn w:val="Dict-Heading"/>
    <w:rsid w:val="00490675"/>
    <w:pPr>
      <w:tabs>
        <w:tab w:val="left" w:pos="0"/>
      </w:tabs>
      <w:ind w:left="2480" w:hanging="2960"/>
    </w:pPr>
  </w:style>
  <w:style w:type="paragraph" w:customStyle="1" w:styleId="EarlierRepubEntries">
    <w:name w:val="EarlierRepubEntries"/>
    <w:basedOn w:val="Normal"/>
    <w:rsid w:val="00490675"/>
    <w:pPr>
      <w:spacing w:before="60" w:after="60"/>
    </w:pPr>
    <w:rPr>
      <w:rFonts w:ascii="Arial" w:hAnsi="Arial"/>
      <w:sz w:val="18"/>
    </w:rPr>
  </w:style>
  <w:style w:type="paragraph" w:customStyle="1" w:styleId="EarlierRepubHdg">
    <w:name w:val="EarlierRepubHdg"/>
    <w:basedOn w:val="Normal"/>
    <w:rsid w:val="00490675"/>
    <w:pPr>
      <w:keepNext/>
    </w:pPr>
    <w:rPr>
      <w:rFonts w:ascii="Arial" w:hAnsi="Arial"/>
      <w:b/>
      <w:sz w:val="20"/>
    </w:rPr>
  </w:style>
  <w:style w:type="paragraph" w:customStyle="1" w:styleId="Endnote20">
    <w:name w:val="Endnote2"/>
    <w:basedOn w:val="Normal"/>
    <w:rsid w:val="00490675"/>
    <w:pPr>
      <w:keepNext/>
      <w:tabs>
        <w:tab w:val="left" w:pos="1100"/>
      </w:tabs>
      <w:spacing w:before="360"/>
    </w:pPr>
    <w:rPr>
      <w:rFonts w:ascii="Arial" w:hAnsi="Arial"/>
      <w:b/>
    </w:rPr>
  </w:style>
  <w:style w:type="paragraph" w:customStyle="1" w:styleId="Endnote3">
    <w:name w:val="Endnote3"/>
    <w:basedOn w:val="Normal"/>
    <w:rsid w:val="0049067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9067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90675"/>
    <w:pPr>
      <w:spacing w:before="60"/>
      <w:ind w:left="1100"/>
      <w:jc w:val="both"/>
    </w:pPr>
    <w:rPr>
      <w:sz w:val="20"/>
    </w:rPr>
  </w:style>
  <w:style w:type="paragraph" w:customStyle="1" w:styleId="EndNoteParas">
    <w:name w:val="EndNoteParas"/>
    <w:basedOn w:val="EndNoteTextEPS"/>
    <w:rsid w:val="00490675"/>
    <w:pPr>
      <w:tabs>
        <w:tab w:val="right" w:pos="1432"/>
      </w:tabs>
      <w:ind w:left="1840" w:hanging="1840"/>
    </w:pPr>
  </w:style>
  <w:style w:type="paragraph" w:customStyle="1" w:styleId="EndnotesAbbrev">
    <w:name w:val="EndnotesAbbrev"/>
    <w:basedOn w:val="Normal"/>
    <w:rsid w:val="00490675"/>
    <w:pPr>
      <w:spacing w:before="20"/>
    </w:pPr>
    <w:rPr>
      <w:rFonts w:ascii="Arial" w:hAnsi="Arial"/>
      <w:color w:val="000000"/>
      <w:sz w:val="16"/>
    </w:rPr>
  </w:style>
  <w:style w:type="paragraph" w:customStyle="1" w:styleId="EPSCoverTop">
    <w:name w:val="EPSCoverTop"/>
    <w:basedOn w:val="Normal"/>
    <w:rsid w:val="00490675"/>
    <w:pPr>
      <w:jc w:val="right"/>
    </w:pPr>
    <w:rPr>
      <w:rFonts w:ascii="Arial" w:hAnsi="Arial"/>
      <w:sz w:val="20"/>
    </w:rPr>
  </w:style>
  <w:style w:type="paragraph" w:customStyle="1" w:styleId="LegHistNote">
    <w:name w:val="LegHistNote"/>
    <w:basedOn w:val="Actdetails"/>
    <w:rsid w:val="00490675"/>
    <w:pPr>
      <w:spacing w:before="60"/>
      <w:ind w:left="2700" w:right="-60" w:hanging="1300"/>
    </w:pPr>
    <w:rPr>
      <w:sz w:val="18"/>
    </w:rPr>
  </w:style>
  <w:style w:type="paragraph" w:customStyle="1" w:styleId="LongTitleSymb">
    <w:name w:val="LongTitleSymb"/>
    <w:basedOn w:val="LongTitle"/>
    <w:rsid w:val="00490675"/>
    <w:pPr>
      <w:ind w:hanging="480"/>
    </w:pPr>
  </w:style>
  <w:style w:type="paragraph" w:styleId="MacroText">
    <w:name w:val="macro"/>
    <w:link w:val="MacroTextChar"/>
    <w:semiHidden/>
    <w:rsid w:val="0049067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90675"/>
    <w:rPr>
      <w:rFonts w:ascii="Courier New" w:hAnsi="Courier New" w:cs="Courier New"/>
      <w:lang w:eastAsia="en-US"/>
    </w:rPr>
  </w:style>
  <w:style w:type="paragraph" w:customStyle="1" w:styleId="NewAct">
    <w:name w:val="New Act"/>
    <w:basedOn w:val="Normal"/>
    <w:next w:val="Actdetails"/>
    <w:rsid w:val="00490675"/>
    <w:pPr>
      <w:keepNext/>
      <w:spacing w:before="180"/>
      <w:ind w:left="1100"/>
    </w:pPr>
    <w:rPr>
      <w:rFonts w:ascii="Arial" w:hAnsi="Arial"/>
      <w:b/>
      <w:sz w:val="20"/>
    </w:rPr>
  </w:style>
  <w:style w:type="paragraph" w:customStyle="1" w:styleId="NewReg">
    <w:name w:val="New Reg"/>
    <w:basedOn w:val="NewAct"/>
    <w:next w:val="Actdetails"/>
    <w:rsid w:val="00490675"/>
  </w:style>
  <w:style w:type="paragraph" w:customStyle="1" w:styleId="RenumProvEntries">
    <w:name w:val="RenumProvEntries"/>
    <w:basedOn w:val="Normal"/>
    <w:rsid w:val="00490675"/>
    <w:pPr>
      <w:spacing w:before="60"/>
    </w:pPr>
    <w:rPr>
      <w:rFonts w:ascii="Arial" w:hAnsi="Arial"/>
      <w:sz w:val="20"/>
    </w:rPr>
  </w:style>
  <w:style w:type="paragraph" w:customStyle="1" w:styleId="RenumProvHdg">
    <w:name w:val="RenumProvHdg"/>
    <w:basedOn w:val="Normal"/>
    <w:rsid w:val="00490675"/>
    <w:rPr>
      <w:rFonts w:ascii="Arial" w:hAnsi="Arial"/>
      <w:b/>
      <w:sz w:val="22"/>
    </w:rPr>
  </w:style>
  <w:style w:type="paragraph" w:customStyle="1" w:styleId="RenumProvHeader">
    <w:name w:val="RenumProvHeader"/>
    <w:basedOn w:val="Normal"/>
    <w:rsid w:val="00490675"/>
    <w:rPr>
      <w:rFonts w:ascii="Arial" w:hAnsi="Arial"/>
      <w:b/>
      <w:sz w:val="22"/>
    </w:rPr>
  </w:style>
  <w:style w:type="paragraph" w:customStyle="1" w:styleId="RenumProvSubsectEntries">
    <w:name w:val="RenumProvSubsectEntries"/>
    <w:basedOn w:val="RenumProvEntries"/>
    <w:rsid w:val="00490675"/>
    <w:pPr>
      <w:ind w:left="252"/>
    </w:pPr>
  </w:style>
  <w:style w:type="paragraph" w:customStyle="1" w:styleId="RenumTableHdg">
    <w:name w:val="RenumTableHdg"/>
    <w:basedOn w:val="Normal"/>
    <w:rsid w:val="00490675"/>
    <w:pPr>
      <w:spacing w:before="120"/>
    </w:pPr>
    <w:rPr>
      <w:rFonts w:ascii="Arial" w:hAnsi="Arial"/>
      <w:b/>
      <w:sz w:val="20"/>
    </w:rPr>
  </w:style>
  <w:style w:type="paragraph" w:customStyle="1" w:styleId="SchclauseheadingSymb">
    <w:name w:val="Sch clause heading Symb"/>
    <w:basedOn w:val="Schclauseheading"/>
    <w:rsid w:val="00490675"/>
    <w:pPr>
      <w:tabs>
        <w:tab w:val="left" w:pos="0"/>
      </w:tabs>
      <w:ind w:left="980" w:hanging="1460"/>
    </w:pPr>
  </w:style>
  <w:style w:type="paragraph" w:customStyle="1" w:styleId="SchSubClause">
    <w:name w:val="Sch SubClause"/>
    <w:basedOn w:val="Schclauseheading"/>
    <w:rsid w:val="00490675"/>
    <w:rPr>
      <w:b w:val="0"/>
    </w:rPr>
  </w:style>
  <w:style w:type="paragraph" w:customStyle="1" w:styleId="Sched-FormSymb">
    <w:name w:val="Sched-Form Symb"/>
    <w:basedOn w:val="Sched-Form"/>
    <w:rsid w:val="00490675"/>
    <w:pPr>
      <w:tabs>
        <w:tab w:val="left" w:pos="0"/>
      </w:tabs>
      <w:ind w:left="2480" w:hanging="2960"/>
    </w:pPr>
  </w:style>
  <w:style w:type="paragraph" w:customStyle="1" w:styleId="Sched-headingSymb">
    <w:name w:val="Sched-heading Symb"/>
    <w:basedOn w:val="Sched-heading"/>
    <w:rsid w:val="00490675"/>
    <w:pPr>
      <w:tabs>
        <w:tab w:val="left" w:pos="0"/>
      </w:tabs>
      <w:ind w:left="2480" w:hanging="2960"/>
    </w:pPr>
  </w:style>
  <w:style w:type="paragraph" w:customStyle="1" w:styleId="Sched-PartSymb">
    <w:name w:val="Sched-Part Symb"/>
    <w:basedOn w:val="Sched-Part"/>
    <w:rsid w:val="00490675"/>
    <w:pPr>
      <w:tabs>
        <w:tab w:val="left" w:pos="0"/>
      </w:tabs>
      <w:ind w:left="2480" w:hanging="2960"/>
    </w:pPr>
  </w:style>
  <w:style w:type="paragraph" w:styleId="Subtitle">
    <w:name w:val="Subtitle"/>
    <w:basedOn w:val="Normal"/>
    <w:link w:val="SubtitleChar"/>
    <w:qFormat/>
    <w:rsid w:val="00490675"/>
    <w:pPr>
      <w:spacing w:after="60"/>
      <w:jc w:val="center"/>
      <w:outlineLvl w:val="1"/>
    </w:pPr>
    <w:rPr>
      <w:rFonts w:ascii="Arial" w:hAnsi="Arial"/>
    </w:rPr>
  </w:style>
  <w:style w:type="character" w:customStyle="1" w:styleId="SubtitleChar">
    <w:name w:val="Subtitle Char"/>
    <w:basedOn w:val="DefaultParagraphFont"/>
    <w:link w:val="Subtitle"/>
    <w:rsid w:val="00490675"/>
    <w:rPr>
      <w:rFonts w:ascii="Arial" w:hAnsi="Arial"/>
      <w:sz w:val="24"/>
      <w:lang w:eastAsia="en-US"/>
    </w:rPr>
  </w:style>
  <w:style w:type="paragraph" w:customStyle="1" w:styleId="TLegEntries">
    <w:name w:val="TLegEntries"/>
    <w:basedOn w:val="Normal"/>
    <w:rsid w:val="0049067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90675"/>
    <w:pPr>
      <w:ind w:firstLine="0"/>
    </w:pPr>
    <w:rPr>
      <w:b/>
    </w:rPr>
  </w:style>
  <w:style w:type="paragraph" w:customStyle="1" w:styleId="EndNoteTextPub">
    <w:name w:val="EndNoteTextPub"/>
    <w:basedOn w:val="Normal"/>
    <w:rsid w:val="00490675"/>
    <w:pPr>
      <w:spacing w:before="60"/>
      <w:ind w:left="1100"/>
      <w:jc w:val="both"/>
    </w:pPr>
    <w:rPr>
      <w:sz w:val="20"/>
    </w:rPr>
  </w:style>
  <w:style w:type="paragraph" w:customStyle="1" w:styleId="TOC10">
    <w:name w:val="TOC 10"/>
    <w:basedOn w:val="TOC5"/>
    <w:rsid w:val="00490675"/>
    <w:rPr>
      <w:szCs w:val="24"/>
    </w:rPr>
  </w:style>
  <w:style w:type="character" w:customStyle="1" w:styleId="charNotBold">
    <w:name w:val="charNotBold"/>
    <w:basedOn w:val="DefaultParagraphFont"/>
    <w:rsid w:val="00490675"/>
    <w:rPr>
      <w:rFonts w:ascii="Arial" w:hAnsi="Arial"/>
      <w:sz w:val="20"/>
    </w:rPr>
  </w:style>
  <w:style w:type="paragraph" w:customStyle="1" w:styleId="ShadedSchClauseSymb">
    <w:name w:val="Shaded Sch Clause Symb"/>
    <w:basedOn w:val="ShadedSchClause"/>
    <w:rsid w:val="00490675"/>
    <w:pPr>
      <w:tabs>
        <w:tab w:val="left" w:pos="0"/>
      </w:tabs>
      <w:ind w:left="975" w:hanging="1457"/>
    </w:pPr>
  </w:style>
  <w:style w:type="character" w:customStyle="1" w:styleId="Heading3Char">
    <w:name w:val="Heading 3 Char"/>
    <w:aliases w:val="h3 Char,sec Char"/>
    <w:basedOn w:val="DefaultParagraphFont"/>
    <w:link w:val="Heading3"/>
    <w:rsid w:val="00490675"/>
    <w:rPr>
      <w:b/>
      <w:sz w:val="24"/>
      <w:lang w:eastAsia="en-US"/>
    </w:rPr>
  </w:style>
  <w:style w:type="paragraph" w:customStyle="1" w:styleId="Sched-Form-18Space">
    <w:name w:val="Sched-Form-18Space"/>
    <w:basedOn w:val="Normal"/>
    <w:rsid w:val="00490675"/>
    <w:pPr>
      <w:spacing w:before="360" w:after="60"/>
    </w:pPr>
    <w:rPr>
      <w:sz w:val="22"/>
    </w:rPr>
  </w:style>
  <w:style w:type="paragraph" w:customStyle="1" w:styleId="FormRule">
    <w:name w:val="FormRule"/>
    <w:basedOn w:val="Normal"/>
    <w:rsid w:val="00490675"/>
    <w:pPr>
      <w:pBdr>
        <w:top w:val="single" w:sz="4" w:space="1" w:color="auto"/>
      </w:pBdr>
      <w:spacing w:before="160" w:after="40"/>
      <w:ind w:left="3220" w:right="3260"/>
    </w:pPr>
    <w:rPr>
      <w:sz w:val="8"/>
    </w:rPr>
  </w:style>
  <w:style w:type="paragraph" w:customStyle="1" w:styleId="OldAmdtsEntries">
    <w:name w:val="OldAmdtsEntries"/>
    <w:basedOn w:val="BillBasicHeading"/>
    <w:rsid w:val="00490675"/>
    <w:pPr>
      <w:tabs>
        <w:tab w:val="clear" w:pos="2600"/>
        <w:tab w:val="left" w:leader="dot" w:pos="2700"/>
      </w:tabs>
      <w:ind w:left="2700" w:hanging="2000"/>
    </w:pPr>
    <w:rPr>
      <w:sz w:val="18"/>
    </w:rPr>
  </w:style>
  <w:style w:type="paragraph" w:customStyle="1" w:styleId="OldAmdt2ndLine">
    <w:name w:val="OldAmdt2ndLine"/>
    <w:basedOn w:val="OldAmdtsEntries"/>
    <w:rsid w:val="00490675"/>
    <w:pPr>
      <w:tabs>
        <w:tab w:val="left" w:pos="2700"/>
      </w:tabs>
      <w:spacing w:before="0"/>
    </w:pPr>
  </w:style>
  <w:style w:type="paragraph" w:customStyle="1" w:styleId="parainpara">
    <w:name w:val="para in para"/>
    <w:rsid w:val="0049067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90675"/>
    <w:pPr>
      <w:spacing w:after="60"/>
      <w:ind w:left="2800"/>
    </w:pPr>
    <w:rPr>
      <w:rFonts w:ascii="ACTCrest" w:hAnsi="ACTCrest"/>
      <w:sz w:val="216"/>
    </w:rPr>
  </w:style>
  <w:style w:type="paragraph" w:customStyle="1" w:styleId="Actbullet">
    <w:name w:val="Act bullet"/>
    <w:basedOn w:val="Normal"/>
    <w:uiPriority w:val="99"/>
    <w:rsid w:val="00490675"/>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49067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90675"/>
    <w:rPr>
      <w:b w:val="0"/>
      <w:sz w:val="32"/>
    </w:rPr>
  </w:style>
  <w:style w:type="paragraph" w:customStyle="1" w:styleId="MH1Chapter">
    <w:name w:val="M H1 Chapter"/>
    <w:basedOn w:val="AH1Chapter"/>
    <w:rsid w:val="00490675"/>
    <w:pPr>
      <w:tabs>
        <w:tab w:val="clear" w:pos="2600"/>
        <w:tab w:val="left" w:pos="2720"/>
      </w:tabs>
      <w:ind w:left="4000" w:hanging="3300"/>
    </w:pPr>
  </w:style>
  <w:style w:type="paragraph" w:customStyle="1" w:styleId="ModH1Chapter">
    <w:name w:val="Mod H1 Chapter"/>
    <w:basedOn w:val="IH1ChapSymb"/>
    <w:rsid w:val="00490675"/>
    <w:pPr>
      <w:tabs>
        <w:tab w:val="clear" w:pos="2600"/>
        <w:tab w:val="left" w:pos="3300"/>
      </w:tabs>
      <w:ind w:left="3300"/>
    </w:pPr>
  </w:style>
  <w:style w:type="paragraph" w:customStyle="1" w:styleId="ModH2Part">
    <w:name w:val="Mod H2 Part"/>
    <w:basedOn w:val="IH2PartSymb"/>
    <w:rsid w:val="00490675"/>
    <w:pPr>
      <w:tabs>
        <w:tab w:val="clear" w:pos="2600"/>
        <w:tab w:val="left" w:pos="3300"/>
      </w:tabs>
      <w:ind w:left="3300"/>
    </w:pPr>
  </w:style>
  <w:style w:type="paragraph" w:customStyle="1" w:styleId="ModH3Div">
    <w:name w:val="Mod H3 Div"/>
    <w:basedOn w:val="IH3DivSymb"/>
    <w:rsid w:val="00490675"/>
    <w:pPr>
      <w:tabs>
        <w:tab w:val="clear" w:pos="2600"/>
        <w:tab w:val="left" w:pos="3300"/>
      </w:tabs>
      <w:ind w:left="3300"/>
    </w:pPr>
  </w:style>
  <w:style w:type="paragraph" w:customStyle="1" w:styleId="ModH4SubDiv">
    <w:name w:val="Mod H4 SubDiv"/>
    <w:basedOn w:val="IH4SubDivSymb"/>
    <w:rsid w:val="00490675"/>
    <w:pPr>
      <w:tabs>
        <w:tab w:val="clear" w:pos="2600"/>
        <w:tab w:val="left" w:pos="3300"/>
      </w:tabs>
      <w:ind w:left="3300"/>
    </w:pPr>
  </w:style>
  <w:style w:type="paragraph" w:customStyle="1" w:styleId="ModH5Sec">
    <w:name w:val="Mod H5 Sec"/>
    <w:basedOn w:val="IH5SecSymb"/>
    <w:rsid w:val="00490675"/>
    <w:pPr>
      <w:tabs>
        <w:tab w:val="clear" w:pos="1100"/>
        <w:tab w:val="left" w:pos="1800"/>
      </w:tabs>
      <w:ind w:left="2200"/>
    </w:pPr>
  </w:style>
  <w:style w:type="paragraph" w:customStyle="1" w:styleId="Modmain">
    <w:name w:val="Mod main"/>
    <w:basedOn w:val="Amain"/>
    <w:rsid w:val="00490675"/>
    <w:pPr>
      <w:tabs>
        <w:tab w:val="clear" w:pos="900"/>
        <w:tab w:val="clear" w:pos="1100"/>
        <w:tab w:val="right" w:pos="1600"/>
        <w:tab w:val="left" w:pos="1800"/>
      </w:tabs>
      <w:ind w:left="2200"/>
    </w:pPr>
  </w:style>
  <w:style w:type="paragraph" w:customStyle="1" w:styleId="Modpara">
    <w:name w:val="Mod para"/>
    <w:basedOn w:val="BillBasic"/>
    <w:rsid w:val="00490675"/>
    <w:pPr>
      <w:tabs>
        <w:tab w:val="right" w:pos="2100"/>
        <w:tab w:val="left" w:pos="2300"/>
      </w:tabs>
      <w:ind w:left="2700" w:hanging="1600"/>
      <w:outlineLvl w:val="6"/>
    </w:pPr>
  </w:style>
  <w:style w:type="paragraph" w:customStyle="1" w:styleId="Modsubpara">
    <w:name w:val="Mod subpara"/>
    <w:basedOn w:val="Asubpara"/>
    <w:rsid w:val="00490675"/>
    <w:pPr>
      <w:tabs>
        <w:tab w:val="clear" w:pos="1900"/>
        <w:tab w:val="clear" w:pos="2100"/>
        <w:tab w:val="right" w:pos="2640"/>
        <w:tab w:val="left" w:pos="2840"/>
      </w:tabs>
      <w:ind w:left="3240" w:hanging="2140"/>
    </w:pPr>
  </w:style>
  <w:style w:type="paragraph" w:customStyle="1" w:styleId="Modsubsubpara">
    <w:name w:val="Mod subsubpara"/>
    <w:basedOn w:val="AsubsubparaSymb"/>
    <w:rsid w:val="00490675"/>
    <w:pPr>
      <w:tabs>
        <w:tab w:val="clear" w:pos="2400"/>
        <w:tab w:val="clear" w:pos="2600"/>
        <w:tab w:val="right" w:pos="3160"/>
        <w:tab w:val="left" w:pos="3360"/>
      </w:tabs>
      <w:ind w:left="3760" w:hanging="2660"/>
    </w:pPr>
  </w:style>
  <w:style w:type="paragraph" w:customStyle="1" w:styleId="Modmainreturn">
    <w:name w:val="Mod main return"/>
    <w:basedOn w:val="AmainreturnSymb"/>
    <w:rsid w:val="00490675"/>
    <w:pPr>
      <w:ind w:left="1800"/>
    </w:pPr>
  </w:style>
  <w:style w:type="paragraph" w:customStyle="1" w:styleId="Modparareturn">
    <w:name w:val="Mod para return"/>
    <w:basedOn w:val="AparareturnSymb"/>
    <w:rsid w:val="00490675"/>
    <w:pPr>
      <w:ind w:left="2300"/>
    </w:pPr>
  </w:style>
  <w:style w:type="paragraph" w:customStyle="1" w:styleId="Modsubparareturn">
    <w:name w:val="Mod subpara return"/>
    <w:basedOn w:val="AsubparareturnSymb"/>
    <w:rsid w:val="00490675"/>
    <w:pPr>
      <w:ind w:left="3040"/>
    </w:pPr>
  </w:style>
  <w:style w:type="paragraph" w:customStyle="1" w:styleId="Modref">
    <w:name w:val="Mod ref"/>
    <w:basedOn w:val="refSymb"/>
    <w:rsid w:val="00490675"/>
    <w:pPr>
      <w:ind w:left="1100"/>
    </w:pPr>
  </w:style>
  <w:style w:type="paragraph" w:customStyle="1" w:styleId="ModaNote">
    <w:name w:val="Mod aNote"/>
    <w:basedOn w:val="aNoteSymb"/>
    <w:rsid w:val="00490675"/>
    <w:pPr>
      <w:tabs>
        <w:tab w:val="left" w:pos="2600"/>
      </w:tabs>
      <w:ind w:left="2600"/>
    </w:pPr>
  </w:style>
  <w:style w:type="paragraph" w:customStyle="1" w:styleId="ModNote">
    <w:name w:val="Mod Note"/>
    <w:basedOn w:val="aNoteSymb"/>
    <w:rsid w:val="00490675"/>
    <w:pPr>
      <w:tabs>
        <w:tab w:val="left" w:pos="2600"/>
      </w:tabs>
      <w:ind w:left="2600"/>
    </w:pPr>
  </w:style>
  <w:style w:type="paragraph" w:customStyle="1" w:styleId="ApprFormHd">
    <w:name w:val="ApprFormHd"/>
    <w:basedOn w:val="Sched-heading"/>
    <w:rsid w:val="00490675"/>
    <w:pPr>
      <w:ind w:left="0" w:firstLine="0"/>
    </w:pPr>
  </w:style>
  <w:style w:type="paragraph" w:customStyle="1" w:styleId="AmdtEntries">
    <w:name w:val="AmdtEntries"/>
    <w:basedOn w:val="BillBasicHeading"/>
    <w:rsid w:val="00490675"/>
    <w:pPr>
      <w:keepNext w:val="0"/>
      <w:tabs>
        <w:tab w:val="clear" w:pos="2600"/>
      </w:tabs>
      <w:spacing w:before="0"/>
      <w:ind w:left="3200" w:hanging="2100"/>
    </w:pPr>
    <w:rPr>
      <w:sz w:val="18"/>
    </w:rPr>
  </w:style>
  <w:style w:type="paragraph" w:customStyle="1" w:styleId="AmdtEntriesDefL2">
    <w:name w:val="AmdtEntriesDefL2"/>
    <w:basedOn w:val="AmdtEntries"/>
    <w:rsid w:val="00490675"/>
    <w:pPr>
      <w:tabs>
        <w:tab w:val="left" w:pos="3000"/>
      </w:tabs>
      <w:ind w:left="3600" w:hanging="2500"/>
    </w:pPr>
  </w:style>
  <w:style w:type="paragraph" w:customStyle="1" w:styleId="Actdetailsnote">
    <w:name w:val="Act details note"/>
    <w:basedOn w:val="Actdetails"/>
    <w:uiPriority w:val="99"/>
    <w:rsid w:val="00490675"/>
    <w:pPr>
      <w:ind w:left="1620" w:right="-60" w:hanging="720"/>
    </w:pPr>
    <w:rPr>
      <w:sz w:val="18"/>
    </w:rPr>
  </w:style>
  <w:style w:type="paragraph" w:customStyle="1" w:styleId="DetailsNo">
    <w:name w:val="Details No"/>
    <w:basedOn w:val="Actdetails"/>
    <w:uiPriority w:val="99"/>
    <w:rsid w:val="00490675"/>
    <w:pPr>
      <w:ind w:left="0"/>
    </w:pPr>
    <w:rPr>
      <w:sz w:val="18"/>
    </w:rPr>
  </w:style>
  <w:style w:type="paragraph" w:customStyle="1" w:styleId="AssectheadingSymb">
    <w:name w:val="A ssect heading Symb"/>
    <w:basedOn w:val="Amain"/>
    <w:rsid w:val="0049067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90675"/>
    <w:pPr>
      <w:tabs>
        <w:tab w:val="left" w:pos="0"/>
        <w:tab w:val="right" w:pos="2400"/>
        <w:tab w:val="left" w:pos="2600"/>
      </w:tabs>
      <w:ind w:left="2602" w:hanging="3084"/>
      <w:outlineLvl w:val="8"/>
    </w:pPr>
  </w:style>
  <w:style w:type="paragraph" w:customStyle="1" w:styleId="AmainreturnSymb">
    <w:name w:val="A main return Symb"/>
    <w:basedOn w:val="BillBasic"/>
    <w:rsid w:val="00490675"/>
    <w:pPr>
      <w:tabs>
        <w:tab w:val="left" w:pos="1582"/>
      </w:tabs>
      <w:ind w:left="1100" w:hanging="1582"/>
    </w:pPr>
  </w:style>
  <w:style w:type="paragraph" w:customStyle="1" w:styleId="AparareturnSymb">
    <w:name w:val="A para return Symb"/>
    <w:basedOn w:val="BillBasic"/>
    <w:rsid w:val="00490675"/>
    <w:pPr>
      <w:tabs>
        <w:tab w:val="left" w:pos="2081"/>
      </w:tabs>
      <w:ind w:left="1599" w:hanging="2081"/>
    </w:pPr>
  </w:style>
  <w:style w:type="paragraph" w:customStyle="1" w:styleId="AsubparareturnSymb">
    <w:name w:val="A subpara return Symb"/>
    <w:basedOn w:val="BillBasic"/>
    <w:rsid w:val="00490675"/>
    <w:pPr>
      <w:tabs>
        <w:tab w:val="left" w:pos="2580"/>
      </w:tabs>
      <w:ind w:left="2098" w:hanging="2580"/>
    </w:pPr>
  </w:style>
  <w:style w:type="paragraph" w:customStyle="1" w:styleId="aDefSymb">
    <w:name w:val="aDef Symb"/>
    <w:basedOn w:val="BillBasic"/>
    <w:rsid w:val="00490675"/>
    <w:pPr>
      <w:tabs>
        <w:tab w:val="left" w:pos="1582"/>
      </w:tabs>
      <w:ind w:left="1100" w:hanging="1582"/>
    </w:pPr>
  </w:style>
  <w:style w:type="paragraph" w:customStyle="1" w:styleId="aDefparaSymb">
    <w:name w:val="aDef para Symb"/>
    <w:basedOn w:val="Apara"/>
    <w:rsid w:val="00490675"/>
    <w:pPr>
      <w:tabs>
        <w:tab w:val="clear" w:pos="1600"/>
        <w:tab w:val="left" w:pos="0"/>
        <w:tab w:val="left" w:pos="1599"/>
      </w:tabs>
      <w:ind w:left="1599" w:hanging="2081"/>
    </w:pPr>
  </w:style>
  <w:style w:type="paragraph" w:customStyle="1" w:styleId="aDefsubparaSymb">
    <w:name w:val="aDef subpara Symb"/>
    <w:basedOn w:val="Asubpara"/>
    <w:rsid w:val="00490675"/>
    <w:pPr>
      <w:tabs>
        <w:tab w:val="left" w:pos="0"/>
      </w:tabs>
      <w:ind w:left="2098" w:hanging="2580"/>
    </w:pPr>
  </w:style>
  <w:style w:type="paragraph" w:customStyle="1" w:styleId="SchAmainSymb">
    <w:name w:val="Sch A main Symb"/>
    <w:basedOn w:val="Amain"/>
    <w:rsid w:val="00490675"/>
    <w:pPr>
      <w:tabs>
        <w:tab w:val="left" w:pos="0"/>
      </w:tabs>
      <w:ind w:hanging="1580"/>
    </w:pPr>
  </w:style>
  <w:style w:type="paragraph" w:customStyle="1" w:styleId="SchAparaSymb">
    <w:name w:val="Sch A para Symb"/>
    <w:basedOn w:val="Apara"/>
    <w:rsid w:val="00490675"/>
    <w:pPr>
      <w:tabs>
        <w:tab w:val="left" w:pos="0"/>
      </w:tabs>
      <w:ind w:hanging="2080"/>
    </w:pPr>
  </w:style>
  <w:style w:type="paragraph" w:customStyle="1" w:styleId="SchAsubparaSymb">
    <w:name w:val="Sch A subpara Symb"/>
    <w:basedOn w:val="Asubpara"/>
    <w:rsid w:val="00490675"/>
    <w:pPr>
      <w:tabs>
        <w:tab w:val="left" w:pos="0"/>
      </w:tabs>
      <w:ind w:hanging="2580"/>
    </w:pPr>
  </w:style>
  <w:style w:type="paragraph" w:customStyle="1" w:styleId="SchAsubsubparaSymb">
    <w:name w:val="Sch A subsubpara Symb"/>
    <w:basedOn w:val="AsubsubparaSymb"/>
    <w:rsid w:val="00490675"/>
  </w:style>
  <w:style w:type="paragraph" w:customStyle="1" w:styleId="refSymb">
    <w:name w:val="ref Symb"/>
    <w:basedOn w:val="BillBasic"/>
    <w:next w:val="Normal"/>
    <w:rsid w:val="00490675"/>
    <w:pPr>
      <w:tabs>
        <w:tab w:val="left" w:pos="-480"/>
      </w:tabs>
      <w:spacing w:before="60"/>
      <w:ind w:hanging="480"/>
    </w:pPr>
    <w:rPr>
      <w:sz w:val="18"/>
    </w:rPr>
  </w:style>
  <w:style w:type="paragraph" w:customStyle="1" w:styleId="IshadedH5SecSymb">
    <w:name w:val="I shaded H5 Sec Symb"/>
    <w:basedOn w:val="AH5Sec"/>
    <w:rsid w:val="0049067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90675"/>
    <w:pPr>
      <w:tabs>
        <w:tab w:val="clear" w:pos="-1580"/>
      </w:tabs>
      <w:ind w:left="975" w:hanging="1457"/>
    </w:pPr>
  </w:style>
  <w:style w:type="paragraph" w:customStyle="1" w:styleId="IH1ChapSymb">
    <w:name w:val="I H1 Chap Symb"/>
    <w:basedOn w:val="BillBasicHeading"/>
    <w:next w:val="Normal"/>
    <w:rsid w:val="0049067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9067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9067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9067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90675"/>
    <w:pPr>
      <w:tabs>
        <w:tab w:val="clear" w:pos="2600"/>
        <w:tab w:val="left" w:pos="-1580"/>
        <w:tab w:val="left" w:pos="0"/>
        <w:tab w:val="left" w:pos="1100"/>
      </w:tabs>
      <w:spacing w:before="240"/>
      <w:ind w:left="1100" w:hanging="1580"/>
    </w:pPr>
  </w:style>
  <w:style w:type="paragraph" w:customStyle="1" w:styleId="IMainSymb">
    <w:name w:val="I Main Symb"/>
    <w:basedOn w:val="Amain"/>
    <w:rsid w:val="00490675"/>
    <w:pPr>
      <w:tabs>
        <w:tab w:val="left" w:pos="0"/>
      </w:tabs>
      <w:ind w:hanging="1580"/>
    </w:pPr>
  </w:style>
  <w:style w:type="paragraph" w:customStyle="1" w:styleId="IparaSymb">
    <w:name w:val="I para Symb"/>
    <w:basedOn w:val="Apara"/>
    <w:rsid w:val="00490675"/>
    <w:pPr>
      <w:tabs>
        <w:tab w:val="left" w:pos="0"/>
      </w:tabs>
      <w:ind w:hanging="2080"/>
      <w:outlineLvl w:val="9"/>
    </w:pPr>
  </w:style>
  <w:style w:type="paragraph" w:customStyle="1" w:styleId="IsubparaSymb">
    <w:name w:val="I subpara Symb"/>
    <w:basedOn w:val="Asubpara"/>
    <w:rsid w:val="0049067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90675"/>
    <w:pPr>
      <w:tabs>
        <w:tab w:val="clear" w:pos="2400"/>
        <w:tab w:val="clear" w:pos="2600"/>
        <w:tab w:val="right" w:pos="2460"/>
        <w:tab w:val="left" w:pos="2660"/>
      </w:tabs>
      <w:ind w:left="2660" w:hanging="3140"/>
    </w:pPr>
  </w:style>
  <w:style w:type="paragraph" w:customStyle="1" w:styleId="IdefparaSymb">
    <w:name w:val="I def para Symb"/>
    <w:basedOn w:val="IparaSymb"/>
    <w:rsid w:val="00490675"/>
    <w:pPr>
      <w:ind w:left="1599" w:hanging="2081"/>
    </w:pPr>
  </w:style>
  <w:style w:type="paragraph" w:customStyle="1" w:styleId="IdefsubparaSymb">
    <w:name w:val="I def subpara Symb"/>
    <w:basedOn w:val="IsubparaSymb"/>
    <w:rsid w:val="00490675"/>
    <w:pPr>
      <w:ind w:left="2138"/>
    </w:pPr>
  </w:style>
  <w:style w:type="paragraph" w:customStyle="1" w:styleId="ISched-headingSymb">
    <w:name w:val="I Sched-heading Symb"/>
    <w:basedOn w:val="BillBasicHeading"/>
    <w:next w:val="Normal"/>
    <w:rsid w:val="00490675"/>
    <w:pPr>
      <w:tabs>
        <w:tab w:val="left" w:pos="-3080"/>
        <w:tab w:val="left" w:pos="0"/>
      </w:tabs>
      <w:spacing w:before="320"/>
      <w:ind w:left="2600" w:hanging="3080"/>
    </w:pPr>
    <w:rPr>
      <w:sz w:val="34"/>
    </w:rPr>
  </w:style>
  <w:style w:type="paragraph" w:customStyle="1" w:styleId="ISched-PartSymb">
    <w:name w:val="I Sched-Part Symb"/>
    <w:basedOn w:val="BillBasicHeading"/>
    <w:rsid w:val="00490675"/>
    <w:pPr>
      <w:tabs>
        <w:tab w:val="left" w:pos="-3080"/>
        <w:tab w:val="left" w:pos="0"/>
      </w:tabs>
      <w:spacing w:before="380"/>
      <w:ind w:left="2600" w:hanging="3080"/>
    </w:pPr>
    <w:rPr>
      <w:sz w:val="32"/>
    </w:rPr>
  </w:style>
  <w:style w:type="paragraph" w:customStyle="1" w:styleId="ISched-formSymb">
    <w:name w:val="I Sched-form Symb"/>
    <w:basedOn w:val="BillBasicHeading"/>
    <w:rsid w:val="0049067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9067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9067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90675"/>
    <w:pPr>
      <w:tabs>
        <w:tab w:val="left" w:pos="1100"/>
      </w:tabs>
      <w:spacing w:before="60"/>
      <w:ind w:left="1500" w:hanging="1986"/>
    </w:pPr>
  </w:style>
  <w:style w:type="paragraph" w:customStyle="1" w:styleId="aExamHdgssSymb">
    <w:name w:val="aExamHdgss Symb"/>
    <w:basedOn w:val="BillBasicHeading"/>
    <w:next w:val="Normal"/>
    <w:rsid w:val="00490675"/>
    <w:pPr>
      <w:tabs>
        <w:tab w:val="clear" w:pos="2600"/>
        <w:tab w:val="left" w:pos="1582"/>
      </w:tabs>
      <w:ind w:left="1100" w:hanging="1582"/>
    </w:pPr>
    <w:rPr>
      <w:sz w:val="18"/>
    </w:rPr>
  </w:style>
  <w:style w:type="paragraph" w:customStyle="1" w:styleId="aExamssSymb">
    <w:name w:val="aExamss Symb"/>
    <w:basedOn w:val="aNote"/>
    <w:rsid w:val="00490675"/>
    <w:pPr>
      <w:tabs>
        <w:tab w:val="left" w:pos="1582"/>
      </w:tabs>
      <w:spacing w:before="60"/>
      <w:ind w:left="1100" w:hanging="1582"/>
    </w:pPr>
  </w:style>
  <w:style w:type="paragraph" w:customStyle="1" w:styleId="aExamINumssSymb">
    <w:name w:val="aExamINumss Symb"/>
    <w:basedOn w:val="aExamssSymb"/>
    <w:rsid w:val="00490675"/>
    <w:pPr>
      <w:tabs>
        <w:tab w:val="left" w:pos="1100"/>
      </w:tabs>
      <w:ind w:left="1500" w:hanging="1986"/>
    </w:pPr>
  </w:style>
  <w:style w:type="paragraph" w:customStyle="1" w:styleId="aExamNumTextssSymb">
    <w:name w:val="aExamNumTextss Symb"/>
    <w:basedOn w:val="aExamssSymb"/>
    <w:rsid w:val="00490675"/>
    <w:pPr>
      <w:tabs>
        <w:tab w:val="clear" w:pos="1582"/>
        <w:tab w:val="left" w:pos="1985"/>
      </w:tabs>
      <w:ind w:left="1503" w:hanging="1985"/>
    </w:pPr>
  </w:style>
  <w:style w:type="paragraph" w:customStyle="1" w:styleId="AExamIParaSymb">
    <w:name w:val="AExamIPara Symb"/>
    <w:basedOn w:val="aExam"/>
    <w:rsid w:val="00490675"/>
    <w:pPr>
      <w:tabs>
        <w:tab w:val="right" w:pos="1718"/>
      </w:tabs>
      <w:ind w:left="1984" w:hanging="2466"/>
    </w:pPr>
  </w:style>
  <w:style w:type="paragraph" w:customStyle="1" w:styleId="aExamBulletssSymb">
    <w:name w:val="aExamBulletss Symb"/>
    <w:basedOn w:val="aExamssSymb"/>
    <w:rsid w:val="00490675"/>
    <w:pPr>
      <w:tabs>
        <w:tab w:val="left" w:pos="1100"/>
      </w:tabs>
      <w:ind w:left="1500" w:hanging="1986"/>
    </w:pPr>
  </w:style>
  <w:style w:type="paragraph" w:customStyle="1" w:styleId="aNoteSymb">
    <w:name w:val="aNote Symb"/>
    <w:basedOn w:val="BillBasic"/>
    <w:rsid w:val="00490675"/>
    <w:pPr>
      <w:tabs>
        <w:tab w:val="left" w:pos="1100"/>
        <w:tab w:val="left" w:pos="2381"/>
      </w:tabs>
      <w:ind w:left="1899" w:hanging="2381"/>
    </w:pPr>
    <w:rPr>
      <w:sz w:val="20"/>
    </w:rPr>
  </w:style>
  <w:style w:type="paragraph" w:customStyle="1" w:styleId="aNoteTextssSymb">
    <w:name w:val="aNoteTextss Symb"/>
    <w:basedOn w:val="Normal"/>
    <w:rsid w:val="00490675"/>
    <w:pPr>
      <w:tabs>
        <w:tab w:val="clear" w:pos="0"/>
        <w:tab w:val="left" w:pos="1418"/>
      </w:tabs>
      <w:spacing w:before="60"/>
      <w:ind w:left="1417" w:hanging="1899"/>
      <w:jc w:val="both"/>
    </w:pPr>
    <w:rPr>
      <w:sz w:val="20"/>
    </w:rPr>
  </w:style>
  <w:style w:type="paragraph" w:customStyle="1" w:styleId="aNoteParaSymb">
    <w:name w:val="aNotePara Symb"/>
    <w:basedOn w:val="aNoteSymb"/>
    <w:rsid w:val="0049067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9067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90675"/>
    <w:pPr>
      <w:tabs>
        <w:tab w:val="left" w:pos="1616"/>
        <w:tab w:val="left" w:pos="2495"/>
      </w:tabs>
      <w:spacing w:before="60"/>
      <w:ind w:left="2013" w:hanging="2495"/>
    </w:pPr>
  </w:style>
  <w:style w:type="paragraph" w:customStyle="1" w:styleId="aExamHdgparSymb">
    <w:name w:val="aExamHdgpar Symb"/>
    <w:basedOn w:val="aExamHdgssSymb"/>
    <w:next w:val="Normal"/>
    <w:rsid w:val="00490675"/>
    <w:pPr>
      <w:tabs>
        <w:tab w:val="clear" w:pos="1582"/>
        <w:tab w:val="left" w:pos="1599"/>
      </w:tabs>
      <w:ind w:left="1599" w:hanging="2081"/>
    </w:pPr>
  </w:style>
  <w:style w:type="paragraph" w:customStyle="1" w:styleId="aExamparSymb">
    <w:name w:val="aExampar Symb"/>
    <w:basedOn w:val="aExamssSymb"/>
    <w:rsid w:val="00490675"/>
    <w:pPr>
      <w:tabs>
        <w:tab w:val="clear" w:pos="1582"/>
        <w:tab w:val="left" w:pos="1599"/>
      </w:tabs>
      <w:ind w:left="1599" w:hanging="2081"/>
    </w:pPr>
  </w:style>
  <w:style w:type="paragraph" w:customStyle="1" w:styleId="aExamINumparSymb">
    <w:name w:val="aExamINumpar Symb"/>
    <w:basedOn w:val="aExamparSymb"/>
    <w:rsid w:val="00490675"/>
    <w:pPr>
      <w:tabs>
        <w:tab w:val="left" w:pos="2000"/>
      </w:tabs>
      <w:ind w:left="2041" w:hanging="2495"/>
    </w:pPr>
  </w:style>
  <w:style w:type="paragraph" w:customStyle="1" w:styleId="aExamBulletparSymb">
    <w:name w:val="aExamBulletpar Symb"/>
    <w:basedOn w:val="aExamparSymb"/>
    <w:rsid w:val="00490675"/>
    <w:pPr>
      <w:tabs>
        <w:tab w:val="clear" w:pos="1599"/>
        <w:tab w:val="left" w:pos="1616"/>
        <w:tab w:val="left" w:pos="2495"/>
      </w:tabs>
      <w:ind w:left="2013" w:hanging="2495"/>
    </w:pPr>
  </w:style>
  <w:style w:type="paragraph" w:customStyle="1" w:styleId="aNoteparSymb">
    <w:name w:val="aNotepar Symb"/>
    <w:basedOn w:val="BillBasic"/>
    <w:next w:val="Normal"/>
    <w:rsid w:val="00490675"/>
    <w:pPr>
      <w:tabs>
        <w:tab w:val="left" w:pos="1599"/>
        <w:tab w:val="left" w:pos="2398"/>
      </w:tabs>
      <w:ind w:left="2410" w:hanging="2892"/>
    </w:pPr>
    <w:rPr>
      <w:sz w:val="20"/>
    </w:rPr>
  </w:style>
  <w:style w:type="paragraph" w:customStyle="1" w:styleId="aNoteTextparSymb">
    <w:name w:val="aNoteTextpar Symb"/>
    <w:basedOn w:val="aNoteparSymb"/>
    <w:rsid w:val="00490675"/>
    <w:pPr>
      <w:tabs>
        <w:tab w:val="clear" w:pos="1599"/>
        <w:tab w:val="clear" w:pos="2398"/>
        <w:tab w:val="left" w:pos="2880"/>
      </w:tabs>
      <w:spacing w:before="60"/>
      <w:ind w:left="2398" w:hanging="2880"/>
    </w:pPr>
  </w:style>
  <w:style w:type="paragraph" w:customStyle="1" w:styleId="aNoteParaparSymb">
    <w:name w:val="aNoteParapar Symb"/>
    <w:basedOn w:val="aNoteparSymb"/>
    <w:rsid w:val="00490675"/>
    <w:pPr>
      <w:tabs>
        <w:tab w:val="right" w:pos="2640"/>
      </w:tabs>
      <w:spacing w:before="60"/>
      <w:ind w:left="2920" w:hanging="3402"/>
    </w:pPr>
  </w:style>
  <w:style w:type="paragraph" w:customStyle="1" w:styleId="aNoteBulletparSymb">
    <w:name w:val="aNoteBulletpar Symb"/>
    <w:basedOn w:val="aNoteparSymb"/>
    <w:rsid w:val="00490675"/>
    <w:pPr>
      <w:tabs>
        <w:tab w:val="clear" w:pos="1599"/>
        <w:tab w:val="left" w:pos="3289"/>
      </w:tabs>
      <w:spacing w:before="60"/>
      <w:ind w:left="2807" w:hanging="3289"/>
    </w:pPr>
  </w:style>
  <w:style w:type="paragraph" w:customStyle="1" w:styleId="AsubparabulletSymb">
    <w:name w:val="A subpara bullet Symb"/>
    <w:basedOn w:val="BillBasic"/>
    <w:rsid w:val="00490675"/>
    <w:pPr>
      <w:tabs>
        <w:tab w:val="left" w:pos="2138"/>
        <w:tab w:val="left" w:pos="3005"/>
      </w:tabs>
      <w:spacing w:before="60"/>
      <w:ind w:left="2523" w:hanging="3005"/>
    </w:pPr>
  </w:style>
  <w:style w:type="paragraph" w:customStyle="1" w:styleId="aExamHdgsubparSymb">
    <w:name w:val="aExamHdgsubpar Symb"/>
    <w:basedOn w:val="aExamHdgssSymb"/>
    <w:next w:val="Normal"/>
    <w:rsid w:val="00490675"/>
    <w:pPr>
      <w:tabs>
        <w:tab w:val="clear" w:pos="1582"/>
        <w:tab w:val="left" w:pos="2620"/>
      </w:tabs>
      <w:ind w:left="2138" w:hanging="2620"/>
    </w:pPr>
  </w:style>
  <w:style w:type="paragraph" w:customStyle="1" w:styleId="aExamsubparSymb">
    <w:name w:val="aExamsubpar Symb"/>
    <w:basedOn w:val="aExamssSymb"/>
    <w:rsid w:val="00490675"/>
    <w:pPr>
      <w:tabs>
        <w:tab w:val="clear" w:pos="1582"/>
        <w:tab w:val="left" w:pos="2620"/>
      </w:tabs>
      <w:ind w:left="2138" w:hanging="2620"/>
    </w:pPr>
  </w:style>
  <w:style w:type="paragraph" w:customStyle="1" w:styleId="aNotesubparSymb">
    <w:name w:val="aNotesubpar Symb"/>
    <w:basedOn w:val="BillBasic"/>
    <w:next w:val="Normal"/>
    <w:rsid w:val="00490675"/>
    <w:pPr>
      <w:tabs>
        <w:tab w:val="left" w:pos="2138"/>
        <w:tab w:val="left" w:pos="2937"/>
      </w:tabs>
      <w:ind w:left="2455" w:hanging="2937"/>
    </w:pPr>
    <w:rPr>
      <w:sz w:val="20"/>
    </w:rPr>
  </w:style>
  <w:style w:type="paragraph" w:customStyle="1" w:styleId="aNoteTextsubparSymb">
    <w:name w:val="aNoteTextsubpar Symb"/>
    <w:basedOn w:val="aNotesubparSymb"/>
    <w:rsid w:val="00490675"/>
    <w:pPr>
      <w:tabs>
        <w:tab w:val="clear" w:pos="2138"/>
        <w:tab w:val="clear" w:pos="2937"/>
        <w:tab w:val="left" w:pos="2943"/>
      </w:tabs>
      <w:spacing w:before="60"/>
      <w:ind w:left="2943" w:hanging="3425"/>
    </w:pPr>
  </w:style>
  <w:style w:type="paragraph" w:customStyle="1" w:styleId="PenaltySymb">
    <w:name w:val="Penalty Symb"/>
    <w:basedOn w:val="AmainreturnSymb"/>
    <w:rsid w:val="00490675"/>
  </w:style>
  <w:style w:type="paragraph" w:customStyle="1" w:styleId="PenaltyParaSymb">
    <w:name w:val="PenaltyPara Symb"/>
    <w:basedOn w:val="Normal"/>
    <w:rsid w:val="00490675"/>
    <w:pPr>
      <w:tabs>
        <w:tab w:val="right" w:pos="1360"/>
      </w:tabs>
      <w:spacing w:before="60"/>
      <w:ind w:left="1599" w:hanging="2081"/>
      <w:jc w:val="both"/>
    </w:pPr>
  </w:style>
  <w:style w:type="paragraph" w:customStyle="1" w:styleId="FormulaSymb">
    <w:name w:val="Formula Symb"/>
    <w:basedOn w:val="BillBasic"/>
    <w:rsid w:val="00490675"/>
    <w:pPr>
      <w:tabs>
        <w:tab w:val="left" w:pos="-480"/>
      </w:tabs>
      <w:spacing w:line="260" w:lineRule="atLeast"/>
      <w:ind w:hanging="480"/>
      <w:jc w:val="center"/>
    </w:pPr>
  </w:style>
  <w:style w:type="paragraph" w:customStyle="1" w:styleId="NormalSymb">
    <w:name w:val="Normal Symb"/>
    <w:basedOn w:val="Normal"/>
    <w:qFormat/>
    <w:rsid w:val="00490675"/>
    <w:pPr>
      <w:ind w:hanging="482"/>
    </w:pPr>
  </w:style>
  <w:style w:type="character" w:styleId="PlaceholderText">
    <w:name w:val="Placeholder Text"/>
    <w:basedOn w:val="DefaultParagraphFont"/>
    <w:uiPriority w:val="99"/>
    <w:semiHidden/>
    <w:rsid w:val="004906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485380">
      <w:bodyDiv w:val="1"/>
      <w:marLeft w:val="0"/>
      <w:marRight w:val="0"/>
      <w:marTop w:val="0"/>
      <w:marBottom w:val="0"/>
      <w:divBdr>
        <w:top w:val="none" w:sz="0" w:space="0" w:color="auto"/>
        <w:left w:val="none" w:sz="0" w:space="0" w:color="auto"/>
        <w:bottom w:val="none" w:sz="0" w:space="0" w:color="auto"/>
        <w:right w:val="none" w:sz="0" w:space="0" w:color="auto"/>
      </w:divBdr>
    </w:div>
    <w:div w:id="1392848005">
      <w:bodyDiv w:val="1"/>
      <w:marLeft w:val="0"/>
      <w:marRight w:val="0"/>
      <w:marTop w:val="0"/>
      <w:marBottom w:val="0"/>
      <w:divBdr>
        <w:top w:val="none" w:sz="0" w:space="0" w:color="auto"/>
        <w:left w:val="none" w:sz="0" w:space="0" w:color="auto"/>
        <w:bottom w:val="none" w:sz="0" w:space="0" w:color="auto"/>
        <w:right w:val="none" w:sz="0" w:space="0" w:color="auto"/>
      </w:divBdr>
    </w:div>
    <w:div w:id="1412117626">
      <w:bodyDiv w:val="1"/>
      <w:marLeft w:val="0"/>
      <w:marRight w:val="0"/>
      <w:marTop w:val="0"/>
      <w:marBottom w:val="0"/>
      <w:divBdr>
        <w:top w:val="none" w:sz="0" w:space="0" w:color="auto"/>
        <w:left w:val="none" w:sz="0" w:space="0" w:color="auto"/>
        <w:bottom w:val="none" w:sz="0" w:space="0" w:color="auto"/>
        <w:right w:val="none" w:sz="0" w:space="0" w:color="auto"/>
      </w:divBdr>
      <w:divsChild>
        <w:div w:id="608581660">
          <w:marLeft w:val="0"/>
          <w:marRight w:val="0"/>
          <w:marTop w:val="0"/>
          <w:marBottom w:val="0"/>
          <w:divBdr>
            <w:top w:val="none" w:sz="0" w:space="0" w:color="auto"/>
            <w:left w:val="none" w:sz="0" w:space="0" w:color="auto"/>
            <w:bottom w:val="none" w:sz="0" w:space="0" w:color="auto"/>
            <w:right w:val="none" w:sz="0" w:space="0" w:color="auto"/>
          </w:divBdr>
        </w:div>
        <w:div w:id="279068757">
          <w:marLeft w:val="0"/>
          <w:marRight w:val="0"/>
          <w:marTop w:val="0"/>
          <w:marBottom w:val="0"/>
          <w:divBdr>
            <w:top w:val="none" w:sz="0" w:space="0" w:color="auto"/>
            <w:left w:val="none" w:sz="0" w:space="0" w:color="auto"/>
            <w:bottom w:val="none" w:sz="0" w:space="0" w:color="auto"/>
            <w:right w:val="none" w:sz="0" w:space="0" w:color="auto"/>
          </w:divBdr>
        </w:div>
        <w:div w:id="359627787">
          <w:marLeft w:val="0"/>
          <w:marRight w:val="0"/>
          <w:marTop w:val="0"/>
          <w:marBottom w:val="0"/>
          <w:divBdr>
            <w:top w:val="none" w:sz="0" w:space="0" w:color="auto"/>
            <w:left w:val="none" w:sz="0" w:space="0" w:color="auto"/>
            <w:bottom w:val="none" w:sz="0" w:space="0" w:color="auto"/>
            <w:right w:val="none" w:sz="0" w:space="0" w:color="auto"/>
          </w:divBdr>
        </w:div>
        <w:div w:id="1414277157">
          <w:marLeft w:val="0"/>
          <w:marRight w:val="0"/>
          <w:marTop w:val="0"/>
          <w:marBottom w:val="0"/>
          <w:divBdr>
            <w:top w:val="none" w:sz="0" w:space="0" w:color="auto"/>
            <w:left w:val="none" w:sz="0" w:space="0" w:color="auto"/>
            <w:bottom w:val="none" w:sz="0" w:space="0" w:color="auto"/>
            <w:right w:val="none" w:sz="0" w:space="0" w:color="auto"/>
          </w:divBdr>
        </w:div>
        <w:div w:id="927616060">
          <w:marLeft w:val="0"/>
          <w:marRight w:val="0"/>
          <w:marTop w:val="0"/>
          <w:marBottom w:val="0"/>
          <w:divBdr>
            <w:top w:val="none" w:sz="0" w:space="0" w:color="auto"/>
            <w:left w:val="none" w:sz="0" w:space="0" w:color="auto"/>
            <w:bottom w:val="none" w:sz="0" w:space="0" w:color="auto"/>
            <w:right w:val="none" w:sz="0" w:space="0" w:color="auto"/>
          </w:divBdr>
        </w:div>
        <w:div w:id="975527387">
          <w:marLeft w:val="0"/>
          <w:marRight w:val="0"/>
          <w:marTop w:val="0"/>
          <w:marBottom w:val="0"/>
          <w:divBdr>
            <w:top w:val="none" w:sz="0" w:space="0" w:color="auto"/>
            <w:left w:val="none" w:sz="0" w:space="0" w:color="auto"/>
            <w:bottom w:val="none" w:sz="0" w:space="0" w:color="auto"/>
            <w:right w:val="none" w:sz="0" w:space="0" w:color="auto"/>
          </w:divBdr>
        </w:div>
        <w:div w:id="968362627">
          <w:marLeft w:val="0"/>
          <w:marRight w:val="0"/>
          <w:marTop w:val="0"/>
          <w:marBottom w:val="0"/>
          <w:divBdr>
            <w:top w:val="none" w:sz="0" w:space="0" w:color="auto"/>
            <w:left w:val="none" w:sz="0" w:space="0" w:color="auto"/>
            <w:bottom w:val="none" w:sz="0" w:space="0" w:color="auto"/>
            <w:right w:val="none" w:sz="0" w:space="0" w:color="auto"/>
          </w:divBdr>
        </w:div>
        <w:div w:id="1239246032">
          <w:marLeft w:val="0"/>
          <w:marRight w:val="0"/>
          <w:marTop w:val="0"/>
          <w:marBottom w:val="0"/>
          <w:divBdr>
            <w:top w:val="none" w:sz="0" w:space="0" w:color="auto"/>
            <w:left w:val="none" w:sz="0" w:space="0" w:color="auto"/>
            <w:bottom w:val="none" w:sz="0" w:space="0" w:color="auto"/>
            <w:right w:val="none" w:sz="0" w:space="0" w:color="auto"/>
          </w:divBdr>
        </w:div>
        <w:div w:id="817069402">
          <w:marLeft w:val="0"/>
          <w:marRight w:val="0"/>
          <w:marTop w:val="0"/>
          <w:marBottom w:val="0"/>
          <w:divBdr>
            <w:top w:val="none" w:sz="0" w:space="0" w:color="auto"/>
            <w:left w:val="none" w:sz="0" w:space="0" w:color="auto"/>
            <w:bottom w:val="none" w:sz="0" w:space="0" w:color="auto"/>
            <w:right w:val="none" w:sz="0" w:space="0" w:color="auto"/>
          </w:divBdr>
        </w:div>
        <w:div w:id="207691229">
          <w:marLeft w:val="0"/>
          <w:marRight w:val="0"/>
          <w:marTop w:val="0"/>
          <w:marBottom w:val="0"/>
          <w:divBdr>
            <w:top w:val="none" w:sz="0" w:space="0" w:color="auto"/>
            <w:left w:val="none" w:sz="0" w:space="0" w:color="auto"/>
            <w:bottom w:val="none" w:sz="0" w:space="0" w:color="auto"/>
            <w:right w:val="none" w:sz="0" w:space="0" w:color="auto"/>
          </w:divBdr>
        </w:div>
        <w:div w:id="1044597127">
          <w:marLeft w:val="0"/>
          <w:marRight w:val="0"/>
          <w:marTop w:val="0"/>
          <w:marBottom w:val="0"/>
          <w:divBdr>
            <w:top w:val="none" w:sz="0" w:space="0" w:color="auto"/>
            <w:left w:val="none" w:sz="0" w:space="0" w:color="auto"/>
            <w:bottom w:val="none" w:sz="0" w:space="0" w:color="auto"/>
            <w:right w:val="none" w:sz="0" w:space="0" w:color="auto"/>
          </w:divBdr>
        </w:div>
        <w:div w:id="1267663320">
          <w:marLeft w:val="0"/>
          <w:marRight w:val="0"/>
          <w:marTop w:val="0"/>
          <w:marBottom w:val="0"/>
          <w:divBdr>
            <w:top w:val="none" w:sz="0" w:space="0" w:color="auto"/>
            <w:left w:val="none" w:sz="0" w:space="0" w:color="auto"/>
            <w:bottom w:val="none" w:sz="0" w:space="0" w:color="auto"/>
            <w:right w:val="none" w:sz="0" w:space="0" w:color="auto"/>
          </w:divBdr>
        </w:div>
        <w:div w:id="916666823">
          <w:marLeft w:val="0"/>
          <w:marRight w:val="0"/>
          <w:marTop w:val="0"/>
          <w:marBottom w:val="0"/>
          <w:divBdr>
            <w:top w:val="none" w:sz="0" w:space="0" w:color="auto"/>
            <w:left w:val="none" w:sz="0" w:space="0" w:color="auto"/>
            <w:bottom w:val="none" w:sz="0" w:space="0" w:color="auto"/>
            <w:right w:val="none" w:sz="0" w:space="0" w:color="auto"/>
          </w:divBdr>
        </w:div>
        <w:div w:id="533546327">
          <w:marLeft w:val="0"/>
          <w:marRight w:val="0"/>
          <w:marTop w:val="0"/>
          <w:marBottom w:val="0"/>
          <w:divBdr>
            <w:top w:val="none" w:sz="0" w:space="0" w:color="auto"/>
            <w:left w:val="none" w:sz="0" w:space="0" w:color="auto"/>
            <w:bottom w:val="none" w:sz="0" w:space="0" w:color="auto"/>
            <w:right w:val="none" w:sz="0" w:space="0" w:color="auto"/>
          </w:divBdr>
        </w:div>
        <w:div w:id="983508393">
          <w:marLeft w:val="0"/>
          <w:marRight w:val="0"/>
          <w:marTop w:val="0"/>
          <w:marBottom w:val="0"/>
          <w:divBdr>
            <w:top w:val="none" w:sz="0" w:space="0" w:color="auto"/>
            <w:left w:val="none" w:sz="0" w:space="0" w:color="auto"/>
            <w:bottom w:val="none" w:sz="0" w:space="0" w:color="auto"/>
            <w:right w:val="none" w:sz="0" w:space="0" w:color="auto"/>
          </w:divBdr>
        </w:div>
        <w:div w:id="1578713772">
          <w:marLeft w:val="0"/>
          <w:marRight w:val="0"/>
          <w:marTop w:val="0"/>
          <w:marBottom w:val="0"/>
          <w:divBdr>
            <w:top w:val="none" w:sz="0" w:space="0" w:color="auto"/>
            <w:left w:val="none" w:sz="0" w:space="0" w:color="auto"/>
            <w:bottom w:val="none" w:sz="0" w:space="0" w:color="auto"/>
            <w:right w:val="none" w:sz="0" w:space="0" w:color="auto"/>
          </w:divBdr>
        </w:div>
        <w:div w:id="1270310645">
          <w:marLeft w:val="0"/>
          <w:marRight w:val="0"/>
          <w:marTop w:val="0"/>
          <w:marBottom w:val="0"/>
          <w:divBdr>
            <w:top w:val="none" w:sz="0" w:space="0" w:color="auto"/>
            <w:left w:val="none" w:sz="0" w:space="0" w:color="auto"/>
            <w:bottom w:val="none" w:sz="0" w:space="0" w:color="auto"/>
            <w:right w:val="none" w:sz="0" w:space="0" w:color="auto"/>
          </w:divBdr>
        </w:div>
        <w:div w:id="2052268792">
          <w:marLeft w:val="0"/>
          <w:marRight w:val="0"/>
          <w:marTop w:val="0"/>
          <w:marBottom w:val="0"/>
          <w:divBdr>
            <w:top w:val="none" w:sz="0" w:space="0" w:color="auto"/>
            <w:left w:val="none" w:sz="0" w:space="0" w:color="auto"/>
            <w:bottom w:val="none" w:sz="0" w:space="0" w:color="auto"/>
            <w:right w:val="none" w:sz="0" w:space="0" w:color="auto"/>
          </w:divBdr>
        </w:div>
        <w:div w:id="622614741">
          <w:marLeft w:val="0"/>
          <w:marRight w:val="0"/>
          <w:marTop w:val="0"/>
          <w:marBottom w:val="0"/>
          <w:divBdr>
            <w:top w:val="none" w:sz="0" w:space="0" w:color="auto"/>
            <w:left w:val="none" w:sz="0" w:space="0" w:color="auto"/>
            <w:bottom w:val="none" w:sz="0" w:space="0" w:color="auto"/>
            <w:right w:val="none" w:sz="0" w:space="0" w:color="auto"/>
          </w:divBdr>
        </w:div>
        <w:div w:id="180094044">
          <w:marLeft w:val="0"/>
          <w:marRight w:val="0"/>
          <w:marTop w:val="0"/>
          <w:marBottom w:val="0"/>
          <w:divBdr>
            <w:top w:val="none" w:sz="0" w:space="0" w:color="auto"/>
            <w:left w:val="none" w:sz="0" w:space="0" w:color="auto"/>
            <w:bottom w:val="none" w:sz="0" w:space="0" w:color="auto"/>
            <w:right w:val="none" w:sz="0" w:space="0" w:color="auto"/>
          </w:divBdr>
        </w:div>
        <w:div w:id="1331366317">
          <w:marLeft w:val="0"/>
          <w:marRight w:val="0"/>
          <w:marTop w:val="0"/>
          <w:marBottom w:val="0"/>
          <w:divBdr>
            <w:top w:val="none" w:sz="0" w:space="0" w:color="auto"/>
            <w:left w:val="none" w:sz="0" w:space="0" w:color="auto"/>
            <w:bottom w:val="none" w:sz="0" w:space="0" w:color="auto"/>
            <w:right w:val="none" w:sz="0" w:space="0" w:color="auto"/>
          </w:divBdr>
        </w:div>
        <w:div w:id="1277642816">
          <w:marLeft w:val="0"/>
          <w:marRight w:val="0"/>
          <w:marTop w:val="0"/>
          <w:marBottom w:val="0"/>
          <w:divBdr>
            <w:top w:val="none" w:sz="0" w:space="0" w:color="auto"/>
            <w:left w:val="none" w:sz="0" w:space="0" w:color="auto"/>
            <w:bottom w:val="none" w:sz="0" w:space="0" w:color="auto"/>
            <w:right w:val="none" w:sz="0" w:space="0" w:color="auto"/>
          </w:divBdr>
        </w:div>
        <w:div w:id="1812289153">
          <w:marLeft w:val="0"/>
          <w:marRight w:val="0"/>
          <w:marTop w:val="0"/>
          <w:marBottom w:val="0"/>
          <w:divBdr>
            <w:top w:val="none" w:sz="0" w:space="0" w:color="auto"/>
            <w:left w:val="none" w:sz="0" w:space="0" w:color="auto"/>
            <w:bottom w:val="none" w:sz="0" w:space="0" w:color="auto"/>
            <w:right w:val="none" w:sz="0" w:space="0" w:color="auto"/>
          </w:divBdr>
        </w:div>
        <w:div w:id="857163489">
          <w:marLeft w:val="0"/>
          <w:marRight w:val="0"/>
          <w:marTop w:val="0"/>
          <w:marBottom w:val="0"/>
          <w:divBdr>
            <w:top w:val="none" w:sz="0" w:space="0" w:color="auto"/>
            <w:left w:val="none" w:sz="0" w:space="0" w:color="auto"/>
            <w:bottom w:val="none" w:sz="0" w:space="0" w:color="auto"/>
            <w:right w:val="none" w:sz="0" w:space="0" w:color="auto"/>
          </w:divBdr>
        </w:div>
        <w:div w:id="1343239651">
          <w:marLeft w:val="0"/>
          <w:marRight w:val="0"/>
          <w:marTop w:val="0"/>
          <w:marBottom w:val="0"/>
          <w:divBdr>
            <w:top w:val="none" w:sz="0" w:space="0" w:color="auto"/>
            <w:left w:val="none" w:sz="0" w:space="0" w:color="auto"/>
            <w:bottom w:val="none" w:sz="0" w:space="0" w:color="auto"/>
            <w:right w:val="none" w:sz="0" w:space="0" w:color="auto"/>
          </w:divBdr>
        </w:div>
        <w:div w:id="1654942587">
          <w:marLeft w:val="0"/>
          <w:marRight w:val="0"/>
          <w:marTop w:val="0"/>
          <w:marBottom w:val="0"/>
          <w:divBdr>
            <w:top w:val="none" w:sz="0" w:space="0" w:color="auto"/>
            <w:left w:val="none" w:sz="0" w:space="0" w:color="auto"/>
            <w:bottom w:val="none" w:sz="0" w:space="0" w:color="auto"/>
            <w:right w:val="none" w:sz="0" w:space="0" w:color="auto"/>
          </w:divBdr>
        </w:div>
        <w:div w:id="2145387480">
          <w:marLeft w:val="0"/>
          <w:marRight w:val="0"/>
          <w:marTop w:val="0"/>
          <w:marBottom w:val="0"/>
          <w:divBdr>
            <w:top w:val="none" w:sz="0" w:space="0" w:color="auto"/>
            <w:left w:val="none" w:sz="0" w:space="0" w:color="auto"/>
            <w:bottom w:val="none" w:sz="0" w:space="0" w:color="auto"/>
            <w:right w:val="none" w:sz="0" w:space="0" w:color="auto"/>
          </w:divBdr>
        </w:div>
        <w:div w:id="89592282">
          <w:marLeft w:val="0"/>
          <w:marRight w:val="0"/>
          <w:marTop w:val="0"/>
          <w:marBottom w:val="0"/>
          <w:divBdr>
            <w:top w:val="none" w:sz="0" w:space="0" w:color="auto"/>
            <w:left w:val="none" w:sz="0" w:space="0" w:color="auto"/>
            <w:bottom w:val="none" w:sz="0" w:space="0" w:color="auto"/>
            <w:right w:val="none" w:sz="0" w:space="0" w:color="auto"/>
          </w:divBdr>
        </w:div>
        <w:div w:id="1542787834">
          <w:marLeft w:val="0"/>
          <w:marRight w:val="0"/>
          <w:marTop w:val="0"/>
          <w:marBottom w:val="0"/>
          <w:divBdr>
            <w:top w:val="none" w:sz="0" w:space="0" w:color="auto"/>
            <w:left w:val="none" w:sz="0" w:space="0" w:color="auto"/>
            <w:bottom w:val="none" w:sz="0" w:space="0" w:color="auto"/>
            <w:right w:val="none" w:sz="0" w:space="0" w:color="auto"/>
          </w:divBdr>
        </w:div>
        <w:div w:id="307321253">
          <w:marLeft w:val="0"/>
          <w:marRight w:val="0"/>
          <w:marTop w:val="0"/>
          <w:marBottom w:val="0"/>
          <w:divBdr>
            <w:top w:val="none" w:sz="0" w:space="0" w:color="auto"/>
            <w:left w:val="none" w:sz="0" w:space="0" w:color="auto"/>
            <w:bottom w:val="none" w:sz="0" w:space="0" w:color="auto"/>
            <w:right w:val="none" w:sz="0" w:space="0" w:color="auto"/>
          </w:divBdr>
        </w:div>
        <w:div w:id="945843356">
          <w:marLeft w:val="0"/>
          <w:marRight w:val="0"/>
          <w:marTop w:val="0"/>
          <w:marBottom w:val="0"/>
          <w:divBdr>
            <w:top w:val="none" w:sz="0" w:space="0" w:color="auto"/>
            <w:left w:val="none" w:sz="0" w:space="0" w:color="auto"/>
            <w:bottom w:val="none" w:sz="0" w:space="0" w:color="auto"/>
            <w:right w:val="none" w:sz="0" w:space="0" w:color="auto"/>
          </w:divBdr>
        </w:div>
        <w:div w:id="920409174">
          <w:marLeft w:val="0"/>
          <w:marRight w:val="0"/>
          <w:marTop w:val="0"/>
          <w:marBottom w:val="0"/>
          <w:divBdr>
            <w:top w:val="none" w:sz="0" w:space="0" w:color="auto"/>
            <w:left w:val="none" w:sz="0" w:space="0" w:color="auto"/>
            <w:bottom w:val="none" w:sz="0" w:space="0" w:color="auto"/>
            <w:right w:val="none" w:sz="0" w:space="0" w:color="auto"/>
          </w:divBdr>
        </w:div>
        <w:div w:id="2003850506">
          <w:marLeft w:val="0"/>
          <w:marRight w:val="0"/>
          <w:marTop w:val="0"/>
          <w:marBottom w:val="0"/>
          <w:divBdr>
            <w:top w:val="none" w:sz="0" w:space="0" w:color="auto"/>
            <w:left w:val="none" w:sz="0" w:space="0" w:color="auto"/>
            <w:bottom w:val="none" w:sz="0" w:space="0" w:color="auto"/>
            <w:right w:val="none" w:sz="0" w:space="0" w:color="auto"/>
          </w:divBdr>
        </w:div>
        <w:div w:id="2130203698">
          <w:marLeft w:val="0"/>
          <w:marRight w:val="0"/>
          <w:marTop w:val="0"/>
          <w:marBottom w:val="0"/>
          <w:divBdr>
            <w:top w:val="none" w:sz="0" w:space="0" w:color="auto"/>
            <w:left w:val="none" w:sz="0" w:space="0" w:color="auto"/>
            <w:bottom w:val="none" w:sz="0" w:space="0" w:color="auto"/>
            <w:right w:val="none" w:sz="0" w:space="0" w:color="auto"/>
          </w:divBdr>
        </w:div>
        <w:div w:id="338390945">
          <w:marLeft w:val="0"/>
          <w:marRight w:val="0"/>
          <w:marTop w:val="0"/>
          <w:marBottom w:val="0"/>
          <w:divBdr>
            <w:top w:val="none" w:sz="0" w:space="0" w:color="auto"/>
            <w:left w:val="none" w:sz="0" w:space="0" w:color="auto"/>
            <w:bottom w:val="none" w:sz="0" w:space="0" w:color="auto"/>
            <w:right w:val="none" w:sz="0" w:space="0" w:color="auto"/>
          </w:divBdr>
        </w:div>
        <w:div w:id="324481628">
          <w:marLeft w:val="0"/>
          <w:marRight w:val="0"/>
          <w:marTop w:val="0"/>
          <w:marBottom w:val="0"/>
          <w:divBdr>
            <w:top w:val="none" w:sz="0" w:space="0" w:color="auto"/>
            <w:left w:val="none" w:sz="0" w:space="0" w:color="auto"/>
            <w:bottom w:val="none" w:sz="0" w:space="0" w:color="auto"/>
            <w:right w:val="none" w:sz="0" w:space="0" w:color="auto"/>
          </w:divBdr>
        </w:div>
        <w:div w:id="161507907">
          <w:marLeft w:val="0"/>
          <w:marRight w:val="0"/>
          <w:marTop w:val="0"/>
          <w:marBottom w:val="0"/>
          <w:divBdr>
            <w:top w:val="none" w:sz="0" w:space="0" w:color="auto"/>
            <w:left w:val="none" w:sz="0" w:space="0" w:color="auto"/>
            <w:bottom w:val="none" w:sz="0" w:space="0" w:color="auto"/>
            <w:right w:val="none" w:sz="0" w:space="0" w:color="auto"/>
          </w:divBdr>
        </w:div>
        <w:div w:id="805201828">
          <w:marLeft w:val="0"/>
          <w:marRight w:val="0"/>
          <w:marTop w:val="0"/>
          <w:marBottom w:val="0"/>
          <w:divBdr>
            <w:top w:val="none" w:sz="0" w:space="0" w:color="auto"/>
            <w:left w:val="none" w:sz="0" w:space="0" w:color="auto"/>
            <w:bottom w:val="none" w:sz="0" w:space="0" w:color="auto"/>
            <w:right w:val="none" w:sz="0" w:space="0" w:color="auto"/>
          </w:divBdr>
        </w:div>
        <w:div w:id="582685193">
          <w:marLeft w:val="0"/>
          <w:marRight w:val="0"/>
          <w:marTop w:val="0"/>
          <w:marBottom w:val="0"/>
          <w:divBdr>
            <w:top w:val="none" w:sz="0" w:space="0" w:color="auto"/>
            <w:left w:val="none" w:sz="0" w:space="0" w:color="auto"/>
            <w:bottom w:val="none" w:sz="0" w:space="0" w:color="auto"/>
            <w:right w:val="none" w:sz="0" w:space="0" w:color="auto"/>
          </w:divBdr>
        </w:div>
        <w:div w:id="2043094087">
          <w:marLeft w:val="0"/>
          <w:marRight w:val="0"/>
          <w:marTop w:val="0"/>
          <w:marBottom w:val="0"/>
          <w:divBdr>
            <w:top w:val="none" w:sz="0" w:space="0" w:color="auto"/>
            <w:left w:val="none" w:sz="0" w:space="0" w:color="auto"/>
            <w:bottom w:val="none" w:sz="0" w:space="0" w:color="auto"/>
            <w:right w:val="none" w:sz="0" w:space="0" w:color="auto"/>
          </w:divBdr>
        </w:div>
        <w:div w:id="1135025662">
          <w:marLeft w:val="0"/>
          <w:marRight w:val="0"/>
          <w:marTop w:val="0"/>
          <w:marBottom w:val="0"/>
          <w:divBdr>
            <w:top w:val="none" w:sz="0" w:space="0" w:color="auto"/>
            <w:left w:val="none" w:sz="0" w:space="0" w:color="auto"/>
            <w:bottom w:val="none" w:sz="0" w:space="0" w:color="auto"/>
            <w:right w:val="none" w:sz="0" w:space="0" w:color="auto"/>
          </w:divBdr>
        </w:div>
        <w:div w:id="608661527">
          <w:marLeft w:val="0"/>
          <w:marRight w:val="0"/>
          <w:marTop w:val="0"/>
          <w:marBottom w:val="0"/>
          <w:divBdr>
            <w:top w:val="none" w:sz="0" w:space="0" w:color="auto"/>
            <w:left w:val="none" w:sz="0" w:space="0" w:color="auto"/>
            <w:bottom w:val="none" w:sz="0" w:space="0" w:color="auto"/>
            <w:right w:val="none" w:sz="0" w:space="0" w:color="auto"/>
          </w:divBdr>
        </w:div>
        <w:div w:id="1471484007">
          <w:marLeft w:val="0"/>
          <w:marRight w:val="0"/>
          <w:marTop w:val="0"/>
          <w:marBottom w:val="0"/>
          <w:divBdr>
            <w:top w:val="none" w:sz="0" w:space="0" w:color="auto"/>
            <w:left w:val="none" w:sz="0" w:space="0" w:color="auto"/>
            <w:bottom w:val="none" w:sz="0" w:space="0" w:color="auto"/>
            <w:right w:val="none" w:sz="0" w:space="0" w:color="auto"/>
          </w:divBdr>
        </w:div>
        <w:div w:id="1260600108">
          <w:marLeft w:val="0"/>
          <w:marRight w:val="0"/>
          <w:marTop w:val="0"/>
          <w:marBottom w:val="0"/>
          <w:divBdr>
            <w:top w:val="none" w:sz="0" w:space="0" w:color="auto"/>
            <w:left w:val="none" w:sz="0" w:space="0" w:color="auto"/>
            <w:bottom w:val="none" w:sz="0" w:space="0" w:color="auto"/>
            <w:right w:val="none" w:sz="0" w:space="0" w:color="auto"/>
          </w:divBdr>
        </w:div>
        <w:div w:id="230896038">
          <w:marLeft w:val="0"/>
          <w:marRight w:val="0"/>
          <w:marTop w:val="0"/>
          <w:marBottom w:val="0"/>
          <w:divBdr>
            <w:top w:val="none" w:sz="0" w:space="0" w:color="auto"/>
            <w:left w:val="none" w:sz="0" w:space="0" w:color="auto"/>
            <w:bottom w:val="none" w:sz="0" w:space="0" w:color="auto"/>
            <w:right w:val="none" w:sz="0" w:space="0" w:color="auto"/>
          </w:divBdr>
        </w:div>
        <w:div w:id="892036372">
          <w:marLeft w:val="0"/>
          <w:marRight w:val="0"/>
          <w:marTop w:val="0"/>
          <w:marBottom w:val="0"/>
          <w:divBdr>
            <w:top w:val="none" w:sz="0" w:space="0" w:color="auto"/>
            <w:left w:val="none" w:sz="0" w:space="0" w:color="auto"/>
            <w:bottom w:val="none" w:sz="0" w:space="0" w:color="auto"/>
            <w:right w:val="none" w:sz="0" w:space="0" w:color="auto"/>
          </w:divBdr>
        </w:div>
        <w:div w:id="1278872307">
          <w:marLeft w:val="0"/>
          <w:marRight w:val="0"/>
          <w:marTop w:val="0"/>
          <w:marBottom w:val="0"/>
          <w:divBdr>
            <w:top w:val="none" w:sz="0" w:space="0" w:color="auto"/>
            <w:left w:val="none" w:sz="0" w:space="0" w:color="auto"/>
            <w:bottom w:val="none" w:sz="0" w:space="0" w:color="auto"/>
            <w:right w:val="none" w:sz="0" w:space="0" w:color="auto"/>
          </w:divBdr>
        </w:div>
        <w:div w:id="668796288">
          <w:marLeft w:val="0"/>
          <w:marRight w:val="0"/>
          <w:marTop w:val="0"/>
          <w:marBottom w:val="0"/>
          <w:divBdr>
            <w:top w:val="none" w:sz="0" w:space="0" w:color="auto"/>
            <w:left w:val="none" w:sz="0" w:space="0" w:color="auto"/>
            <w:bottom w:val="none" w:sz="0" w:space="0" w:color="auto"/>
            <w:right w:val="none" w:sz="0" w:space="0" w:color="auto"/>
          </w:divBdr>
        </w:div>
        <w:div w:id="145827026">
          <w:marLeft w:val="0"/>
          <w:marRight w:val="0"/>
          <w:marTop w:val="0"/>
          <w:marBottom w:val="0"/>
          <w:divBdr>
            <w:top w:val="none" w:sz="0" w:space="0" w:color="auto"/>
            <w:left w:val="none" w:sz="0" w:space="0" w:color="auto"/>
            <w:bottom w:val="none" w:sz="0" w:space="0" w:color="auto"/>
            <w:right w:val="none" w:sz="0" w:space="0" w:color="auto"/>
          </w:divBdr>
        </w:div>
        <w:div w:id="822546565">
          <w:marLeft w:val="0"/>
          <w:marRight w:val="0"/>
          <w:marTop w:val="0"/>
          <w:marBottom w:val="0"/>
          <w:divBdr>
            <w:top w:val="none" w:sz="0" w:space="0" w:color="auto"/>
            <w:left w:val="none" w:sz="0" w:space="0" w:color="auto"/>
            <w:bottom w:val="none" w:sz="0" w:space="0" w:color="auto"/>
            <w:right w:val="none" w:sz="0" w:space="0" w:color="auto"/>
          </w:divBdr>
        </w:div>
        <w:div w:id="1025061596">
          <w:marLeft w:val="0"/>
          <w:marRight w:val="0"/>
          <w:marTop w:val="0"/>
          <w:marBottom w:val="0"/>
          <w:divBdr>
            <w:top w:val="none" w:sz="0" w:space="0" w:color="auto"/>
            <w:left w:val="none" w:sz="0" w:space="0" w:color="auto"/>
            <w:bottom w:val="none" w:sz="0" w:space="0" w:color="auto"/>
            <w:right w:val="none" w:sz="0" w:space="0" w:color="auto"/>
          </w:divBdr>
        </w:div>
        <w:div w:id="777532231">
          <w:marLeft w:val="0"/>
          <w:marRight w:val="0"/>
          <w:marTop w:val="0"/>
          <w:marBottom w:val="0"/>
          <w:divBdr>
            <w:top w:val="none" w:sz="0" w:space="0" w:color="auto"/>
            <w:left w:val="none" w:sz="0" w:space="0" w:color="auto"/>
            <w:bottom w:val="none" w:sz="0" w:space="0" w:color="auto"/>
            <w:right w:val="none" w:sz="0" w:space="0" w:color="auto"/>
          </w:divBdr>
        </w:div>
        <w:div w:id="1222711876">
          <w:marLeft w:val="0"/>
          <w:marRight w:val="0"/>
          <w:marTop w:val="0"/>
          <w:marBottom w:val="0"/>
          <w:divBdr>
            <w:top w:val="none" w:sz="0" w:space="0" w:color="auto"/>
            <w:left w:val="none" w:sz="0" w:space="0" w:color="auto"/>
            <w:bottom w:val="none" w:sz="0" w:space="0" w:color="auto"/>
            <w:right w:val="none" w:sz="0" w:space="0" w:color="auto"/>
          </w:divBdr>
        </w:div>
        <w:div w:id="858006699">
          <w:marLeft w:val="0"/>
          <w:marRight w:val="0"/>
          <w:marTop w:val="0"/>
          <w:marBottom w:val="0"/>
          <w:divBdr>
            <w:top w:val="none" w:sz="0" w:space="0" w:color="auto"/>
            <w:left w:val="none" w:sz="0" w:space="0" w:color="auto"/>
            <w:bottom w:val="none" w:sz="0" w:space="0" w:color="auto"/>
            <w:right w:val="none" w:sz="0" w:space="0" w:color="auto"/>
          </w:divBdr>
        </w:div>
        <w:div w:id="1449348646">
          <w:marLeft w:val="0"/>
          <w:marRight w:val="0"/>
          <w:marTop w:val="0"/>
          <w:marBottom w:val="0"/>
          <w:divBdr>
            <w:top w:val="none" w:sz="0" w:space="0" w:color="auto"/>
            <w:left w:val="none" w:sz="0" w:space="0" w:color="auto"/>
            <w:bottom w:val="none" w:sz="0" w:space="0" w:color="auto"/>
            <w:right w:val="none" w:sz="0" w:space="0" w:color="auto"/>
          </w:divBdr>
        </w:div>
        <w:div w:id="857503903">
          <w:marLeft w:val="0"/>
          <w:marRight w:val="0"/>
          <w:marTop w:val="0"/>
          <w:marBottom w:val="0"/>
          <w:divBdr>
            <w:top w:val="none" w:sz="0" w:space="0" w:color="auto"/>
            <w:left w:val="none" w:sz="0" w:space="0" w:color="auto"/>
            <w:bottom w:val="none" w:sz="0" w:space="0" w:color="auto"/>
            <w:right w:val="none" w:sz="0" w:space="0" w:color="auto"/>
          </w:divBdr>
        </w:div>
        <w:div w:id="103815632">
          <w:marLeft w:val="0"/>
          <w:marRight w:val="0"/>
          <w:marTop w:val="0"/>
          <w:marBottom w:val="0"/>
          <w:divBdr>
            <w:top w:val="none" w:sz="0" w:space="0" w:color="auto"/>
            <w:left w:val="none" w:sz="0" w:space="0" w:color="auto"/>
            <w:bottom w:val="none" w:sz="0" w:space="0" w:color="auto"/>
            <w:right w:val="none" w:sz="0" w:space="0" w:color="auto"/>
          </w:divBdr>
        </w:div>
        <w:div w:id="1529489949">
          <w:marLeft w:val="0"/>
          <w:marRight w:val="0"/>
          <w:marTop w:val="0"/>
          <w:marBottom w:val="0"/>
          <w:divBdr>
            <w:top w:val="none" w:sz="0" w:space="0" w:color="auto"/>
            <w:left w:val="none" w:sz="0" w:space="0" w:color="auto"/>
            <w:bottom w:val="none" w:sz="0" w:space="0" w:color="auto"/>
            <w:right w:val="none" w:sz="0" w:space="0" w:color="auto"/>
          </w:divBdr>
        </w:div>
        <w:div w:id="803472289">
          <w:marLeft w:val="0"/>
          <w:marRight w:val="0"/>
          <w:marTop w:val="0"/>
          <w:marBottom w:val="0"/>
          <w:divBdr>
            <w:top w:val="none" w:sz="0" w:space="0" w:color="auto"/>
            <w:left w:val="none" w:sz="0" w:space="0" w:color="auto"/>
            <w:bottom w:val="none" w:sz="0" w:space="0" w:color="auto"/>
            <w:right w:val="none" w:sz="0" w:space="0" w:color="auto"/>
          </w:divBdr>
        </w:div>
        <w:div w:id="783501274">
          <w:marLeft w:val="0"/>
          <w:marRight w:val="0"/>
          <w:marTop w:val="0"/>
          <w:marBottom w:val="0"/>
          <w:divBdr>
            <w:top w:val="none" w:sz="0" w:space="0" w:color="auto"/>
            <w:left w:val="none" w:sz="0" w:space="0" w:color="auto"/>
            <w:bottom w:val="none" w:sz="0" w:space="0" w:color="auto"/>
            <w:right w:val="none" w:sz="0" w:space="0" w:color="auto"/>
          </w:divBdr>
        </w:div>
        <w:div w:id="54741230">
          <w:marLeft w:val="0"/>
          <w:marRight w:val="0"/>
          <w:marTop w:val="0"/>
          <w:marBottom w:val="0"/>
          <w:divBdr>
            <w:top w:val="none" w:sz="0" w:space="0" w:color="auto"/>
            <w:left w:val="none" w:sz="0" w:space="0" w:color="auto"/>
            <w:bottom w:val="none" w:sz="0" w:space="0" w:color="auto"/>
            <w:right w:val="none" w:sz="0" w:space="0" w:color="auto"/>
          </w:divBdr>
        </w:div>
        <w:div w:id="3173436">
          <w:marLeft w:val="0"/>
          <w:marRight w:val="0"/>
          <w:marTop w:val="0"/>
          <w:marBottom w:val="0"/>
          <w:divBdr>
            <w:top w:val="none" w:sz="0" w:space="0" w:color="auto"/>
            <w:left w:val="none" w:sz="0" w:space="0" w:color="auto"/>
            <w:bottom w:val="none" w:sz="0" w:space="0" w:color="auto"/>
            <w:right w:val="none" w:sz="0" w:space="0" w:color="auto"/>
          </w:divBdr>
        </w:div>
        <w:div w:id="1691031660">
          <w:marLeft w:val="0"/>
          <w:marRight w:val="0"/>
          <w:marTop w:val="0"/>
          <w:marBottom w:val="0"/>
          <w:divBdr>
            <w:top w:val="none" w:sz="0" w:space="0" w:color="auto"/>
            <w:left w:val="none" w:sz="0" w:space="0" w:color="auto"/>
            <w:bottom w:val="none" w:sz="0" w:space="0" w:color="auto"/>
            <w:right w:val="none" w:sz="0" w:space="0" w:color="auto"/>
          </w:divBdr>
        </w:div>
        <w:div w:id="1789347134">
          <w:marLeft w:val="0"/>
          <w:marRight w:val="0"/>
          <w:marTop w:val="0"/>
          <w:marBottom w:val="0"/>
          <w:divBdr>
            <w:top w:val="none" w:sz="0" w:space="0" w:color="auto"/>
            <w:left w:val="none" w:sz="0" w:space="0" w:color="auto"/>
            <w:bottom w:val="none" w:sz="0" w:space="0" w:color="auto"/>
            <w:right w:val="none" w:sz="0" w:space="0" w:color="auto"/>
          </w:divBdr>
        </w:div>
        <w:div w:id="164441071">
          <w:marLeft w:val="0"/>
          <w:marRight w:val="0"/>
          <w:marTop w:val="0"/>
          <w:marBottom w:val="0"/>
          <w:divBdr>
            <w:top w:val="none" w:sz="0" w:space="0" w:color="auto"/>
            <w:left w:val="none" w:sz="0" w:space="0" w:color="auto"/>
            <w:bottom w:val="none" w:sz="0" w:space="0" w:color="auto"/>
            <w:right w:val="none" w:sz="0" w:space="0" w:color="auto"/>
          </w:divBdr>
        </w:div>
        <w:div w:id="353385496">
          <w:marLeft w:val="0"/>
          <w:marRight w:val="0"/>
          <w:marTop w:val="0"/>
          <w:marBottom w:val="0"/>
          <w:divBdr>
            <w:top w:val="none" w:sz="0" w:space="0" w:color="auto"/>
            <w:left w:val="none" w:sz="0" w:space="0" w:color="auto"/>
            <w:bottom w:val="none" w:sz="0" w:space="0" w:color="auto"/>
            <w:right w:val="none" w:sz="0" w:space="0" w:color="auto"/>
          </w:divBdr>
        </w:div>
        <w:div w:id="1925996436">
          <w:marLeft w:val="0"/>
          <w:marRight w:val="0"/>
          <w:marTop w:val="0"/>
          <w:marBottom w:val="0"/>
          <w:divBdr>
            <w:top w:val="none" w:sz="0" w:space="0" w:color="auto"/>
            <w:left w:val="none" w:sz="0" w:space="0" w:color="auto"/>
            <w:bottom w:val="none" w:sz="0" w:space="0" w:color="auto"/>
            <w:right w:val="none" w:sz="0" w:space="0" w:color="auto"/>
          </w:divBdr>
        </w:div>
        <w:div w:id="1117605364">
          <w:marLeft w:val="0"/>
          <w:marRight w:val="0"/>
          <w:marTop w:val="0"/>
          <w:marBottom w:val="0"/>
          <w:divBdr>
            <w:top w:val="none" w:sz="0" w:space="0" w:color="auto"/>
            <w:left w:val="none" w:sz="0" w:space="0" w:color="auto"/>
            <w:bottom w:val="none" w:sz="0" w:space="0" w:color="auto"/>
            <w:right w:val="none" w:sz="0" w:space="0" w:color="auto"/>
          </w:divBdr>
        </w:div>
        <w:div w:id="496071165">
          <w:marLeft w:val="0"/>
          <w:marRight w:val="0"/>
          <w:marTop w:val="0"/>
          <w:marBottom w:val="0"/>
          <w:divBdr>
            <w:top w:val="none" w:sz="0" w:space="0" w:color="auto"/>
            <w:left w:val="none" w:sz="0" w:space="0" w:color="auto"/>
            <w:bottom w:val="none" w:sz="0" w:space="0" w:color="auto"/>
            <w:right w:val="none" w:sz="0" w:space="0" w:color="auto"/>
          </w:divBdr>
        </w:div>
        <w:div w:id="759331241">
          <w:marLeft w:val="0"/>
          <w:marRight w:val="0"/>
          <w:marTop w:val="0"/>
          <w:marBottom w:val="0"/>
          <w:divBdr>
            <w:top w:val="none" w:sz="0" w:space="0" w:color="auto"/>
            <w:left w:val="none" w:sz="0" w:space="0" w:color="auto"/>
            <w:bottom w:val="none" w:sz="0" w:space="0" w:color="auto"/>
            <w:right w:val="none" w:sz="0" w:space="0" w:color="auto"/>
          </w:divBdr>
        </w:div>
        <w:div w:id="1890218695">
          <w:marLeft w:val="0"/>
          <w:marRight w:val="0"/>
          <w:marTop w:val="0"/>
          <w:marBottom w:val="0"/>
          <w:divBdr>
            <w:top w:val="none" w:sz="0" w:space="0" w:color="auto"/>
            <w:left w:val="none" w:sz="0" w:space="0" w:color="auto"/>
            <w:bottom w:val="none" w:sz="0" w:space="0" w:color="auto"/>
            <w:right w:val="none" w:sz="0" w:space="0" w:color="auto"/>
          </w:divBdr>
        </w:div>
        <w:div w:id="1724132102">
          <w:marLeft w:val="0"/>
          <w:marRight w:val="0"/>
          <w:marTop w:val="0"/>
          <w:marBottom w:val="0"/>
          <w:divBdr>
            <w:top w:val="none" w:sz="0" w:space="0" w:color="auto"/>
            <w:left w:val="none" w:sz="0" w:space="0" w:color="auto"/>
            <w:bottom w:val="none" w:sz="0" w:space="0" w:color="auto"/>
            <w:right w:val="none" w:sz="0" w:space="0" w:color="auto"/>
          </w:divBdr>
        </w:div>
        <w:div w:id="424494868">
          <w:marLeft w:val="0"/>
          <w:marRight w:val="0"/>
          <w:marTop w:val="0"/>
          <w:marBottom w:val="0"/>
          <w:divBdr>
            <w:top w:val="none" w:sz="0" w:space="0" w:color="auto"/>
            <w:left w:val="none" w:sz="0" w:space="0" w:color="auto"/>
            <w:bottom w:val="none" w:sz="0" w:space="0" w:color="auto"/>
            <w:right w:val="none" w:sz="0" w:space="0" w:color="auto"/>
          </w:divBdr>
        </w:div>
        <w:div w:id="1742367161">
          <w:marLeft w:val="0"/>
          <w:marRight w:val="0"/>
          <w:marTop w:val="0"/>
          <w:marBottom w:val="0"/>
          <w:divBdr>
            <w:top w:val="none" w:sz="0" w:space="0" w:color="auto"/>
            <w:left w:val="none" w:sz="0" w:space="0" w:color="auto"/>
            <w:bottom w:val="none" w:sz="0" w:space="0" w:color="auto"/>
            <w:right w:val="none" w:sz="0" w:space="0" w:color="auto"/>
          </w:divBdr>
        </w:div>
        <w:div w:id="386225623">
          <w:marLeft w:val="0"/>
          <w:marRight w:val="0"/>
          <w:marTop w:val="0"/>
          <w:marBottom w:val="0"/>
          <w:divBdr>
            <w:top w:val="none" w:sz="0" w:space="0" w:color="auto"/>
            <w:left w:val="none" w:sz="0" w:space="0" w:color="auto"/>
            <w:bottom w:val="none" w:sz="0" w:space="0" w:color="auto"/>
            <w:right w:val="none" w:sz="0" w:space="0" w:color="auto"/>
          </w:divBdr>
        </w:div>
        <w:div w:id="1158812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act.gov.au/a/2008-19" TargetMode="External"/><Relationship Id="rId26" Type="http://schemas.openxmlformats.org/officeDocument/2006/relationships/hyperlink" Target="http://www.legislation.act.gov.au/a/2015-38" TargetMode="External"/><Relationship Id="rId39" Type="http://schemas.openxmlformats.org/officeDocument/2006/relationships/hyperlink" Target="http://www.legislation.act.gov.au/a/2008-19" TargetMode="External"/><Relationship Id="rId21" Type="http://schemas.openxmlformats.org/officeDocument/2006/relationships/hyperlink" Target="https://www.legislation.act.gov.au/a/2007-15" TargetMode="External"/><Relationship Id="rId34" Type="http://schemas.openxmlformats.org/officeDocument/2006/relationships/hyperlink" Target="http://www.legislation.act.gov.au/a/2007-15" TargetMode="Externa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5-40" TargetMode="External"/><Relationship Id="rId50" Type="http://schemas.openxmlformats.org/officeDocument/2006/relationships/hyperlink" Target="http://www.legislation.act.gov.au/a/2001-14" TargetMode="External"/><Relationship Id="rId55" Type="http://schemas.openxmlformats.org/officeDocument/2006/relationships/footer" Target="footer5.xml"/><Relationship Id="rId63" Type="http://schemas.openxmlformats.org/officeDocument/2006/relationships/hyperlink" Target="http://www.legislation.act.gov.au/a/2012-33" TargetMode="External"/><Relationship Id="rId68" Type="http://schemas.openxmlformats.org/officeDocument/2006/relationships/header" Target="header6.xml"/><Relationship Id="rId76" Type="http://schemas.openxmlformats.org/officeDocument/2006/relationships/footer" Target="footer9.xml"/><Relationship Id="rId7" Type="http://schemas.openxmlformats.org/officeDocument/2006/relationships/endnotes" Target="endnotes.xml"/><Relationship Id="rId71"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7-15" TargetMode="External"/><Relationship Id="rId11" Type="http://schemas.openxmlformats.org/officeDocument/2006/relationships/footer" Target="footer2.xml"/><Relationship Id="rId24" Type="http://schemas.openxmlformats.org/officeDocument/2006/relationships/hyperlink" Target="http://www.legislation.act.gov.au/a/2007-8" TargetMode="External"/><Relationship Id="rId32" Type="http://schemas.openxmlformats.org/officeDocument/2006/relationships/hyperlink" Target="http://www.legislation.act.gov.au/a/2015-38" TargetMode="External"/><Relationship Id="rId37" Type="http://schemas.openxmlformats.org/officeDocument/2006/relationships/hyperlink" Target="http://www.legislation.act.gov.au/a/2015-38" TargetMode="Externa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53" Type="http://schemas.openxmlformats.org/officeDocument/2006/relationships/header" Target="header5.xml"/><Relationship Id="rId58" Type="http://schemas.openxmlformats.org/officeDocument/2006/relationships/hyperlink" Target="http://www.legislation.act.gov.au/a/2012-33" TargetMode="External"/><Relationship Id="rId66" Type="http://schemas.openxmlformats.org/officeDocument/2006/relationships/hyperlink" Target="http://www.legislation.act.gov.au/a/2012-33" TargetMode="External"/><Relationship Id="rId74" Type="http://schemas.openxmlformats.org/officeDocument/2006/relationships/header" Target="header8.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legislation.act.gov.au/a/2012-33" TargetMode="External"/><Relationship Id="rId10" Type="http://schemas.openxmlformats.org/officeDocument/2006/relationships/footer" Target="footer1.xml"/><Relationship Id="rId19" Type="http://schemas.openxmlformats.org/officeDocument/2006/relationships/hyperlink" Target="https://www.legislation.act.gov.au/a/2008-19" TargetMode="External"/><Relationship Id="rId31" Type="http://schemas.openxmlformats.org/officeDocument/2006/relationships/hyperlink" Target="http://www.legislation.act.gov.au/a/2007-8" TargetMode="External"/><Relationship Id="rId44" Type="http://schemas.openxmlformats.org/officeDocument/2006/relationships/hyperlink" Target="http://www.legislation.act.gov.au/a/1994-37" TargetMode="External"/><Relationship Id="rId52" Type="http://schemas.openxmlformats.org/officeDocument/2006/relationships/header" Target="header4.xml"/><Relationship Id="rId60" Type="http://schemas.openxmlformats.org/officeDocument/2006/relationships/hyperlink" Target="http://www.legislation.act.gov.au/a/2012-33" TargetMode="External"/><Relationship Id="rId65" Type="http://schemas.openxmlformats.org/officeDocument/2006/relationships/hyperlink" Target="http://www.legislation.act.gov.au/a/2012-33" TargetMode="External"/><Relationship Id="rId73" Type="http://schemas.openxmlformats.org/officeDocument/2006/relationships/hyperlink" Target="http://www.legislation.act.gov.au" TargetMode="External"/><Relationship Id="rId78"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1991-98" TargetMode="External"/><Relationship Id="rId27" Type="http://schemas.openxmlformats.org/officeDocument/2006/relationships/hyperlink" Target="https://www.legislation.act.gov.au/a/2015-38" TargetMode="External"/><Relationship Id="rId30" Type="http://schemas.openxmlformats.org/officeDocument/2006/relationships/hyperlink" Target="http://www.legislation.act.gov.au/a/1991-98" TargetMode="External"/><Relationship Id="rId35" Type="http://schemas.openxmlformats.org/officeDocument/2006/relationships/hyperlink" Target="http://www.legislation.act.gov.au/a/1991-98"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4-28" TargetMode="External"/><Relationship Id="rId56" Type="http://schemas.openxmlformats.org/officeDocument/2006/relationships/footer" Target="footer6.xml"/><Relationship Id="rId64" Type="http://schemas.openxmlformats.org/officeDocument/2006/relationships/hyperlink" Target="http://www.legislation.act.gov.au/a/2012-33" TargetMode="External"/><Relationship Id="rId69" Type="http://schemas.openxmlformats.org/officeDocument/2006/relationships/header" Target="header7.xml"/><Relationship Id="rId77" Type="http://schemas.openxmlformats.org/officeDocument/2006/relationships/footer" Target="footer10.xml"/><Relationship Id="rId8" Type="http://schemas.openxmlformats.org/officeDocument/2006/relationships/header" Target="header1.xml"/><Relationship Id="rId51" Type="http://schemas.openxmlformats.org/officeDocument/2006/relationships/hyperlink" Target="http://www.legislation.act.gov.au/a/2018-27" TargetMode="External"/><Relationship Id="rId72" Type="http://schemas.openxmlformats.org/officeDocument/2006/relationships/hyperlink" Target="http://www.legislation.act.gov.au/a/2001-14"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a/2012-33" TargetMode="External"/><Relationship Id="rId25" Type="http://schemas.openxmlformats.org/officeDocument/2006/relationships/hyperlink" Target="https://www.legislation.act.gov.au/a/2007-8" TargetMode="External"/><Relationship Id="rId33" Type="http://schemas.openxmlformats.org/officeDocument/2006/relationships/hyperlink" Target="http://www.legislation.act.gov.au/a/2008-19" TargetMode="External"/><Relationship Id="rId38" Type="http://schemas.openxmlformats.org/officeDocument/2006/relationships/hyperlink" Target="http://www.legislation.act.gov.au/a/2008-19"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12-33" TargetMode="External"/><Relationship Id="rId67" Type="http://schemas.openxmlformats.org/officeDocument/2006/relationships/hyperlink" Target="http://www.legislation.act.gov.au/a/2012-33" TargetMode="External"/><Relationship Id="rId20" Type="http://schemas.openxmlformats.org/officeDocument/2006/relationships/hyperlink" Target="http://www.legislation.act.gov.au/a/2007-15" TargetMode="External"/><Relationship Id="rId41" Type="http://schemas.openxmlformats.org/officeDocument/2006/relationships/hyperlink" Target="http://www.legislation.act.gov.au/a/2001-14" TargetMode="External"/><Relationship Id="rId54" Type="http://schemas.openxmlformats.org/officeDocument/2006/relationships/footer" Target="footer4.xml"/><Relationship Id="rId62" Type="http://schemas.openxmlformats.org/officeDocument/2006/relationships/hyperlink" Target="http://www.legislation.act.gov.au/a/2012-33" TargetMode="External"/><Relationship Id="rId70" Type="http://schemas.openxmlformats.org/officeDocument/2006/relationships/footer" Target="footer7.xml"/><Relationship Id="rId75"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yperlink" Target="https://www.legislation.act.gov.au/a/1991-98" TargetMode="External"/><Relationship Id="rId28" Type="http://schemas.openxmlformats.org/officeDocument/2006/relationships/hyperlink" Target="http://www.legislation.act.gov.au/a/2008-19" TargetMode="External"/><Relationship Id="rId36" Type="http://schemas.openxmlformats.org/officeDocument/2006/relationships/hyperlink" Target="http://www.legislation.act.gov.au/a/2007-8" TargetMode="External"/><Relationship Id="rId49" Type="http://schemas.openxmlformats.org/officeDocument/2006/relationships/hyperlink" Target="http://www.legislation.act.gov.au/a/1991-62" TargetMode="External"/><Relationship Id="rId57" Type="http://schemas.openxmlformats.org/officeDocument/2006/relationships/hyperlink" Target="http://www.legislation.act.gov.au/a/2012-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D456F-51CC-4B0F-9F44-A12CF537D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5379</Words>
  <Characters>27183</Characters>
  <Application>Microsoft Office Word</Application>
  <DocSecurity>0</DocSecurity>
  <Lines>844</Lines>
  <Paragraphs>529</Paragraphs>
  <ScaleCrop>false</ScaleCrop>
  <HeadingPairs>
    <vt:vector size="2" baseType="variant">
      <vt:variant>
        <vt:lpstr>Title</vt:lpstr>
      </vt:variant>
      <vt:variant>
        <vt:i4>1</vt:i4>
      </vt:variant>
    </vt:vector>
  </HeadingPairs>
  <TitlesOfParts>
    <vt:vector size="1" baseType="lpstr">
      <vt:lpstr>Official Visitor Amendment Act 2019</vt:lpstr>
    </vt:vector>
  </TitlesOfParts>
  <Manager>Section</Manager>
  <Company>Section</Company>
  <LinksUpToDate>false</LinksUpToDate>
  <CharactersWithSpaces>32315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Visitor Amendment Act 2019</dc:title>
  <dc:subject>Amendment</dc:subject>
  <dc:creator>ACT Government</dc:creator>
  <cp:keywords>D15</cp:keywords>
  <dc:description>J2019-67</dc:description>
  <cp:lastModifiedBy>PCODCS</cp:lastModifiedBy>
  <cp:revision>4</cp:revision>
  <cp:lastPrinted>2019-08-12T23:30:00Z</cp:lastPrinted>
  <dcterms:created xsi:type="dcterms:W3CDTF">2019-08-15T00:08:00Z</dcterms:created>
  <dcterms:modified xsi:type="dcterms:W3CDTF">2019-08-15T00:08:00Z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Keziah Judd</vt:lpwstr>
  </property>
  <property fmtid="{D5CDD505-2E9C-101B-9397-08002B2CF9AE}" pid="5" name="ClientEmail1">
    <vt:lpwstr>Keziah.Judd@act.gov.au</vt:lpwstr>
  </property>
  <property fmtid="{D5CDD505-2E9C-101B-9397-08002B2CF9AE}" pid="6" name="ClientPh1">
    <vt:lpwstr>62070526</vt:lpwstr>
  </property>
  <property fmtid="{D5CDD505-2E9C-101B-9397-08002B2CF9AE}" pid="7" name="ClientName2">
    <vt:lpwstr>Gabrielle McKinnon</vt:lpwstr>
  </property>
  <property fmtid="{D5CDD505-2E9C-101B-9397-08002B2CF9AE}" pid="8" name="ClientEmail2">
    <vt:lpwstr>gabrielle.mckinnon@act.gov.au</vt:lpwstr>
  </property>
  <property fmtid="{D5CDD505-2E9C-101B-9397-08002B2CF9AE}" pid="9" name="ClientPh2">
    <vt:lpwstr>62053158</vt:lpwstr>
  </property>
  <property fmtid="{D5CDD505-2E9C-101B-9397-08002B2CF9AE}" pid="10" name="jobType">
    <vt:lpwstr>Drafting</vt:lpwstr>
  </property>
  <property fmtid="{D5CDD505-2E9C-101B-9397-08002B2CF9AE}" pid="11" name="DMSID">
    <vt:lpwstr>1081285</vt:lpwstr>
  </property>
  <property fmtid="{D5CDD505-2E9C-101B-9397-08002B2CF9AE}" pid="12" name="JMSREQUIREDCHECKIN">
    <vt:lpwstr/>
  </property>
  <property fmtid="{D5CDD505-2E9C-101B-9397-08002B2CF9AE}" pid="13" name="CHECKEDOUTFROMJMS">
    <vt:lpwstr/>
  </property>
  <property fmtid="{D5CDD505-2E9C-101B-9397-08002B2CF9AE}" pid="14" name="Citation">
    <vt:lpwstr>Official Visitor Amendment Bill 2019</vt:lpwstr>
  </property>
  <property fmtid="{D5CDD505-2E9C-101B-9397-08002B2CF9AE}" pid="15" name="AmCitation">
    <vt:lpwstr>Official Visitor Act 2012</vt:lpwstr>
  </property>
  <property fmtid="{D5CDD505-2E9C-101B-9397-08002B2CF9AE}" pid="16" name="ActName">
    <vt:lpwstr/>
  </property>
  <property fmtid="{D5CDD505-2E9C-101B-9397-08002B2CF9AE}" pid="17" name="DrafterName">
    <vt:lpwstr>Lyndall Kennedy</vt:lpwstr>
  </property>
  <property fmtid="{D5CDD505-2E9C-101B-9397-08002B2CF9AE}" pid="18" name="DrafterEmail">
    <vt:lpwstr>lyndall.kennedy@act.gov.au</vt:lpwstr>
  </property>
  <property fmtid="{D5CDD505-2E9C-101B-9397-08002B2CF9AE}" pid="19" name="DrafterPh">
    <vt:lpwstr>62077534</vt:lpwstr>
  </property>
  <property fmtid="{D5CDD505-2E9C-101B-9397-08002B2CF9AE}" pid="20" name="SettlerName">
    <vt:lpwstr>Bianca Kimber</vt:lpwstr>
  </property>
  <property fmtid="{D5CDD505-2E9C-101B-9397-08002B2CF9AE}" pid="21" name="SettlerEmail">
    <vt:lpwstr>bianca.kimber@act.gov.au</vt:lpwstr>
  </property>
  <property fmtid="{D5CDD505-2E9C-101B-9397-08002B2CF9AE}" pid="22" name="SettlerPh">
    <vt:lpwstr>62053705</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