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1933" w14:textId="77777777" w:rsidR="00F95DFF" w:rsidRPr="00C80E5F" w:rsidRDefault="00F95DFF">
      <w:pPr>
        <w:spacing w:before="400"/>
        <w:jc w:val="center"/>
      </w:pPr>
      <w:bookmarkStart w:id="0" w:name="_GoBack"/>
      <w:bookmarkEnd w:id="0"/>
      <w:r w:rsidRPr="00C80E5F">
        <w:rPr>
          <w:noProof/>
          <w:color w:val="000000"/>
          <w:sz w:val="22"/>
        </w:rPr>
        <w:t>2019</w:t>
      </w:r>
    </w:p>
    <w:p w14:paraId="39018D5F" w14:textId="77777777" w:rsidR="00F95DFF" w:rsidRPr="00C80E5F" w:rsidRDefault="00F95DFF">
      <w:pPr>
        <w:spacing w:before="300"/>
        <w:jc w:val="center"/>
      </w:pPr>
      <w:r w:rsidRPr="00C80E5F">
        <w:t>THE LEGISLATIVE ASSEMBLY</w:t>
      </w:r>
      <w:r w:rsidRPr="00C80E5F">
        <w:br/>
        <w:t>FOR THE AUSTRALIAN CAPITAL TERRITORY</w:t>
      </w:r>
    </w:p>
    <w:p w14:paraId="0B99592B" w14:textId="77777777" w:rsidR="00F95DFF" w:rsidRPr="00C80E5F" w:rsidRDefault="00F95DFF">
      <w:pPr>
        <w:pStyle w:val="N-line1"/>
        <w:jc w:val="both"/>
      </w:pPr>
    </w:p>
    <w:p w14:paraId="14FE906E" w14:textId="77777777" w:rsidR="00F95DFF" w:rsidRPr="00C80E5F" w:rsidRDefault="00F95DFF" w:rsidP="00D03637">
      <w:pPr>
        <w:spacing w:before="120"/>
        <w:jc w:val="center"/>
      </w:pPr>
      <w:r w:rsidRPr="00C80E5F">
        <w:t>(As presented)</w:t>
      </w:r>
    </w:p>
    <w:p w14:paraId="04F77C38" w14:textId="77777777" w:rsidR="00F95DFF" w:rsidRPr="00C80E5F" w:rsidRDefault="00F95DFF">
      <w:pPr>
        <w:spacing w:before="240"/>
        <w:jc w:val="center"/>
      </w:pPr>
      <w:r w:rsidRPr="00C80E5F">
        <w:t>(</w:t>
      </w:r>
      <w:bookmarkStart w:id="1" w:name="Sponsor"/>
      <w:r w:rsidRPr="00C80E5F">
        <w:t xml:space="preserve">Caroline Le </w:t>
      </w:r>
      <w:proofErr w:type="spellStart"/>
      <w:r w:rsidRPr="00C80E5F">
        <w:t>Couteur</w:t>
      </w:r>
      <w:bookmarkEnd w:id="1"/>
      <w:proofErr w:type="spellEnd"/>
      <w:r w:rsidRPr="00C80E5F">
        <w:t>)</w:t>
      </w:r>
    </w:p>
    <w:p w14:paraId="256522EC" w14:textId="336514C1" w:rsidR="00225C41" w:rsidRPr="00C80E5F" w:rsidRDefault="00DA592A">
      <w:pPr>
        <w:pStyle w:val="Billname1"/>
      </w:pPr>
      <w:r>
        <w:fldChar w:fldCharType="begin"/>
      </w:r>
      <w:r>
        <w:instrText xml:space="preserve"> REF Citation \*charformat  \* MERGEFORMAT </w:instrText>
      </w:r>
      <w:r>
        <w:fldChar w:fldCharType="separate"/>
      </w:r>
      <w:r w:rsidR="00646B0E" w:rsidRPr="00C80E5F">
        <w:t>Magistrates Court (Infringement Notices) Amendment Bill 2019</w:t>
      </w:r>
      <w:r>
        <w:fldChar w:fldCharType="end"/>
      </w:r>
    </w:p>
    <w:p w14:paraId="33F98284" w14:textId="1204AF98" w:rsidR="00225C41" w:rsidRPr="00C80E5F" w:rsidRDefault="00225C41">
      <w:pPr>
        <w:pStyle w:val="ActNo"/>
      </w:pPr>
      <w:r w:rsidRPr="00C80E5F">
        <w:fldChar w:fldCharType="begin"/>
      </w:r>
      <w:r w:rsidRPr="00C80E5F">
        <w:instrText xml:space="preserve"> DOCPROPERTY "Category"  \* MERGEFORMAT </w:instrText>
      </w:r>
      <w:r w:rsidRPr="00C80E5F">
        <w:fldChar w:fldCharType="end"/>
      </w:r>
    </w:p>
    <w:p w14:paraId="0610C013" w14:textId="77777777" w:rsidR="00225C41" w:rsidRPr="00C80E5F" w:rsidRDefault="00225C41" w:rsidP="00C80E5F">
      <w:pPr>
        <w:pStyle w:val="Placeholder"/>
        <w:suppressLineNumbers/>
      </w:pPr>
      <w:r w:rsidRPr="00C80E5F">
        <w:rPr>
          <w:rStyle w:val="charContents"/>
          <w:sz w:val="16"/>
        </w:rPr>
        <w:t xml:space="preserve">  </w:t>
      </w:r>
      <w:r w:rsidRPr="00C80E5F">
        <w:rPr>
          <w:rStyle w:val="charPage"/>
        </w:rPr>
        <w:t xml:space="preserve">  </w:t>
      </w:r>
    </w:p>
    <w:p w14:paraId="4BA53C45" w14:textId="77777777" w:rsidR="00225C41" w:rsidRPr="00C80E5F" w:rsidRDefault="00225C41">
      <w:pPr>
        <w:pStyle w:val="N-TOCheading"/>
      </w:pPr>
      <w:r w:rsidRPr="00C80E5F">
        <w:rPr>
          <w:rStyle w:val="charContents"/>
        </w:rPr>
        <w:t>Contents</w:t>
      </w:r>
    </w:p>
    <w:p w14:paraId="1D05F2B8" w14:textId="77777777" w:rsidR="00225C41" w:rsidRPr="00C80E5F" w:rsidRDefault="00225C41">
      <w:pPr>
        <w:pStyle w:val="N-9pt"/>
      </w:pPr>
      <w:r w:rsidRPr="00C80E5F">
        <w:tab/>
      </w:r>
      <w:r w:rsidRPr="00C80E5F">
        <w:rPr>
          <w:rStyle w:val="charPage"/>
        </w:rPr>
        <w:t>Page</w:t>
      </w:r>
    </w:p>
    <w:p w14:paraId="083D338C" w14:textId="663E0063" w:rsidR="00D03637" w:rsidRDefault="00D03637">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5131067" w:history="1">
        <w:r w:rsidRPr="00406C17">
          <w:t>Part 1</w:t>
        </w:r>
        <w:r>
          <w:rPr>
            <w:rFonts w:asciiTheme="minorHAnsi" w:eastAsiaTheme="minorEastAsia" w:hAnsiTheme="minorHAnsi" w:cstheme="minorBidi"/>
            <w:b w:val="0"/>
            <w:sz w:val="22"/>
            <w:szCs w:val="22"/>
            <w:lang w:eastAsia="en-AU"/>
          </w:rPr>
          <w:tab/>
        </w:r>
        <w:r w:rsidRPr="00406C17">
          <w:t>Preliminary</w:t>
        </w:r>
        <w:r w:rsidRPr="00D03637">
          <w:rPr>
            <w:vanish/>
          </w:rPr>
          <w:tab/>
        </w:r>
        <w:r w:rsidRPr="00D03637">
          <w:rPr>
            <w:vanish/>
          </w:rPr>
          <w:fldChar w:fldCharType="begin"/>
        </w:r>
        <w:r w:rsidRPr="00D03637">
          <w:rPr>
            <w:vanish/>
          </w:rPr>
          <w:instrText xml:space="preserve"> PAGEREF _Toc25131067 \h </w:instrText>
        </w:r>
        <w:r w:rsidRPr="00D03637">
          <w:rPr>
            <w:vanish/>
          </w:rPr>
        </w:r>
        <w:r w:rsidRPr="00D03637">
          <w:rPr>
            <w:vanish/>
          </w:rPr>
          <w:fldChar w:fldCharType="separate"/>
        </w:r>
        <w:r w:rsidR="00646B0E">
          <w:rPr>
            <w:vanish/>
          </w:rPr>
          <w:t>2</w:t>
        </w:r>
        <w:r w:rsidRPr="00D03637">
          <w:rPr>
            <w:vanish/>
          </w:rPr>
          <w:fldChar w:fldCharType="end"/>
        </w:r>
      </w:hyperlink>
    </w:p>
    <w:p w14:paraId="2EEF25E7" w14:textId="1FCDA1E3" w:rsidR="00D03637" w:rsidRDefault="00D03637">
      <w:pPr>
        <w:pStyle w:val="TOC5"/>
        <w:rPr>
          <w:rFonts w:asciiTheme="minorHAnsi" w:eastAsiaTheme="minorEastAsia" w:hAnsiTheme="minorHAnsi" w:cstheme="minorBidi"/>
          <w:sz w:val="22"/>
          <w:szCs w:val="22"/>
          <w:lang w:eastAsia="en-AU"/>
        </w:rPr>
      </w:pPr>
      <w:r>
        <w:tab/>
      </w:r>
      <w:hyperlink w:anchor="_Toc25131068" w:history="1">
        <w:r w:rsidRPr="00406C17">
          <w:t>1</w:t>
        </w:r>
        <w:r>
          <w:rPr>
            <w:rFonts w:asciiTheme="minorHAnsi" w:eastAsiaTheme="minorEastAsia" w:hAnsiTheme="minorHAnsi" w:cstheme="minorBidi"/>
            <w:sz w:val="22"/>
            <w:szCs w:val="22"/>
            <w:lang w:eastAsia="en-AU"/>
          </w:rPr>
          <w:tab/>
        </w:r>
        <w:r w:rsidRPr="00406C17">
          <w:t>Name of Act</w:t>
        </w:r>
        <w:r>
          <w:tab/>
        </w:r>
        <w:r>
          <w:fldChar w:fldCharType="begin"/>
        </w:r>
        <w:r>
          <w:instrText xml:space="preserve"> PAGEREF _Toc25131068 \h </w:instrText>
        </w:r>
        <w:r>
          <w:fldChar w:fldCharType="separate"/>
        </w:r>
        <w:r w:rsidR="00646B0E">
          <w:t>2</w:t>
        </w:r>
        <w:r>
          <w:fldChar w:fldCharType="end"/>
        </w:r>
      </w:hyperlink>
    </w:p>
    <w:p w14:paraId="278DD08F" w14:textId="51FFCF15" w:rsidR="00D03637" w:rsidRDefault="00D03637">
      <w:pPr>
        <w:pStyle w:val="TOC5"/>
        <w:rPr>
          <w:rFonts w:asciiTheme="minorHAnsi" w:eastAsiaTheme="minorEastAsia" w:hAnsiTheme="minorHAnsi" w:cstheme="minorBidi"/>
          <w:sz w:val="22"/>
          <w:szCs w:val="22"/>
          <w:lang w:eastAsia="en-AU"/>
        </w:rPr>
      </w:pPr>
      <w:r>
        <w:tab/>
      </w:r>
      <w:hyperlink w:anchor="_Toc25131069" w:history="1">
        <w:r w:rsidRPr="00406C17">
          <w:t>2</w:t>
        </w:r>
        <w:r>
          <w:rPr>
            <w:rFonts w:asciiTheme="minorHAnsi" w:eastAsiaTheme="minorEastAsia" w:hAnsiTheme="minorHAnsi" w:cstheme="minorBidi"/>
            <w:sz w:val="22"/>
            <w:szCs w:val="22"/>
            <w:lang w:eastAsia="en-AU"/>
          </w:rPr>
          <w:tab/>
        </w:r>
        <w:r w:rsidRPr="00406C17">
          <w:t>Commencement</w:t>
        </w:r>
        <w:r>
          <w:tab/>
        </w:r>
        <w:r>
          <w:fldChar w:fldCharType="begin"/>
        </w:r>
        <w:r>
          <w:instrText xml:space="preserve"> PAGEREF _Toc25131069 \h </w:instrText>
        </w:r>
        <w:r>
          <w:fldChar w:fldCharType="separate"/>
        </w:r>
        <w:r w:rsidR="00646B0E">
          <w:t>2</w:t>
        </w:r>
        <w:r>
          <w:fldChar w:fldCharType="end"/>
        </w:r>
      </w:hyperlink>
    </w:p>
    <w:p w14:paraId="0686B5ED" w14:textId="019F92CD" w:rsidR="00D03637" w:rsidRDefault="00D03637">
      <w:pPr>
        <w:pStyle w:val="TOC5"/>
        <w:rPr>
          <w:rFonts w:asciiTheme="minorHAnsi" w:eastAsiaTheme="minorEastAsia" w:hAnsiTheme="minorHAnsi" w:cstheme="minorBidi"/>
          <w:sz w:val="22"/>
          <w:szCs w:val="22"/>
          <w:lang w:eastAsia="en-AU"/>
        </w:rPr>
      </w:pPr>
      <w:r>
        <w:tab/>
      </w:r>
      <w:hyperlink w:anchor="_Toc25131070" w:history="1">
        <w:r w:rsidRPr="00406C17">
          <w:t>3</w:t>
        </w:r>
        <w:r>
          <w:rPr>
            <w:rFonts w:asciiTheme="minorHAnsi" w:eastAsiaTheme="minorEastAsia" w:hAnsiTheme="minorHAnsi" w:cstheme="minorBidi"/>
            <w:sz w:val="22"/>
            <w:szCs w:val="22"/>
            <w:lang w:eastAsia="en-AU"/>
          </w:rPr>
          <w:tab/>
        </w:r>
        <w:r w:rsidRPr="00406C17">
          <w:t>Legislation amended</w:t>
        </w:r>
        <w:r>
          <w:tab/>
        </w:r>
        <w:r>
          <w:fldChar w:fldCharType="begin"/>
        </w:r>
        <w:r>
          <w:instrText xml:space="preserve"> PAGEREF _Toc25131070 \h </w:instrText>
        </w:r>
        <w:r>
          <w:fldChar w:fldCharType="separate"/>
        </w:r>
        <w:r w:rsidR="00646B0E">
          <w:t>2</w:t>
        </w:r>
        <w:r>
          <w:fldChar w:fldCharType="end"/>
        </w:r>
      </w:hyperlink>
    </w:p>
    <w:p w14:paraId="78FDEC82" w14:textId="6D2C511F" w:rsidR="00D03637" w:rsidRDefault="00DA592A">
      <w:pPr>
        <w:pStyle w:val="TOC2"/>
        <w:rPr>
          <w:rFonts w:asciiTheme="minorHAnsi" w:eastAsiaTheme="minorEastAsia" w:hAnsiTheme="minorHAnsi" w:cstheme="minorBidi"/>
          <w:b w:val="0"/>
          <w:sz w:val="22"/>
          <w:szCs w:val="22"/>
          <w:lang w:eastAsia="en-AU"/>
        </w:rPr>
      </w:pPr>
      <w:hyperlink w:anchor="_Toc25131071" w:history="1">
        <w:r w:rsidR="00D03637" w:rsidRPr="00406C17">
          <w:t>Part 2</w:t>
        </w:r>
        <w:r w:rsidR="00D03637">
          <w:rPr>
            <w:rFonts w:asciiTheme="minorHAnsi" w:eastAsiaTheme="minorEastAsia" w:hAnsiTheme="minorHAnsi" w:cstheme="minorBidi"/>
            <w:b w:val="0"/>
            <w:sz w:val="22"/>
            <w:szCs w:val="22"/>
            <w:lang w:eastAsia="en-AU"/>
          </w:rPr>
          <w:tab/>
        </w:r>
        <w:r w:rsidR="00D03637" w:rsidRPr="00406C17">
          <w:t>Magistrates Court Act 1930</w:t>
        </w:r>
        <w:r w:rsidR="00D03637" w:rsidRPr="00D03637">
          <w:rPr>
            <w:vanish/>
          </w:rPr>
          <w:tab/>
        </w:r>
        <w:r w:rsidR="00D03637" w:rsidRPr="00D03637">
          <w:rPr>
            <w:vanish/>
          </w:rPr>
          <w:fldChar w:fldCharType="begin"/>
        </w:r>
        <w:r w:rsidR="00D03637" w:rsidRPr="00D03637">
          <w:rPr>
            <w:vanish/>
          </w:rPr>
          <w:instrText xml:space="preserve"> PAGEREF _Toc25131071 \h </w:instrText>
        </w:r>
        <w:r w:rsidR="00D03637" w:rsidRPr="00D03637">
          <w:rPr>
            <w:vanish/>
          </w:rPr>
        </w:r>
        <w:r w:rsidR="00D03637" w:rsidRPr="00D03637">
          <w:rPr>
            <w:vanish/>
          </w:rPr>
          <w:fldChar w:fldCharType="separate"/>
        </w:r>
        <w:r w:rsidR="00646B0E">
          <w:rPr>
            <w:vanish/>
          </w:rPr>
          <w:t>3</w:t>
        </w:r>
        <w:r w:rsidR="00D03637" w:rsidRPr="00D03637">
          <w:rPr>
            <w:vanish/>
          </w:rPr>
          <w:fldChar w:fldCharType="end"/>
        </w:r>
      </w:hyperlink>
    </w:p>
    <w:p w14:paraId="406725E5" w14:textId="6DE04E13" w:rsidR="00D03637" w:rsidRDefault="00D03637">
      <w:pPr>
        <w:pStyle w:val="TOC5"/>
        <w:rPr>
          <w:rFonts w:asciiTheme="minorHAnsi" w:eastAsiaTheme="minorEastAsia" w:hAnsiTheme="minorHAnsi" w:cstheme="minorBidi"/>
          <w:sz w:val="22"/>
          <w:szCs w:val="22"/>
          <w:lang w:eastAsia="en-AU"/>
        </w:rPr>
      </w:pPr>
      <w:r>
        <w:tab/>
      </w:r>
      <w:hyperlink w:anchor="_Toc25131072" w:history="1">
        <w:r w:rsidRPr="00C80E5F">
          <w:rPr>
            <w:rStyle w:val="CharSectNo"/>
          </w:rPr>
          <w:t>4</w:t>
        </w:r>
        <w:r w:rsidRPr="00C80E5F">
          <w:tab/>
          <w:t>Definitions for pt 3.8</w:t>
        </w:r>
        <w:r>
          <w:br/>
        </w:r>
        <w:r w:rsidRPr="00C80E5F">
          <w:t>Section 117, new definitions</w:t>
        </w:r>
        <w:r>
          <w:tab/>
        </w:r>
        <w:r>
          <w:fldChar w:fldCharType="begin"/>
        </w:r>
        <w:r>
          <w:instrText xml:space="preserve"> PAGEREF _Toc25131072 \h </w:instrText>
        </w:r>
        <w:r>
          <w:fldChar w:fldCharType="separate"/>
        </w:r>
        <w:r w:rsidR="00646B0E">
          <w:t>3</w:t>
        </w:r>
        <w:r>
          <w:fldChar w:fldCharType="end"/>
        </w:r>
      </w:hyperlink>
    </w:p>
    <w:p w14:paraId="5025A6F8" w14:textId="5A0C9885" w:rsidR="00D03637" w:rsidRDefault="00D03637">
      <w:pPr>
        <w:pStyle w:val="TOC5"/>
        <w:rPr>
          <w:rFonts w:asciiTheme="minorHAnsi" w:eastAsiaTheme="minorEastAsia" w:hAnsiTheme="minorHAnsi" w:cstheme="minorBidi"/>
          <w:sz w:val="22"/>
          <w:szCs w:val="22"/>
          <w:lang w:eastAsia="en-AU"/>
        </w:rPr>
      </w:pPr>
      <w:r>
        <w:tab/>
      </w:r>
      <w:hyperlink w:anchor="_Toc25131073" w:history="1">
        <w:r w:rsidRPr="00406C17">
          <w:t>5</w:t>
        </w:r>
        <w:r>
          <w:rPr>
            <w:rFonts w:asciiTheme="minorHAnsi" w:eastAsiaTheme="minorEastAsia" w:hAnsiTheme="minorHAnsi" w:cstheme="minorBidi"/>
            <w:sz w:val="22"/>
            <w:szCs w:val="22"/>
            <w:lang w:eastAsia="en-AU"/>
          </w:rPr>
          <w:tab/>
        </w:r>
        <w:r w:rsidRPr="00406C17">
          <w:t>New section 117 (2)</w:t>
        </w:r>
        <w:r>
          <w:tab/>
        </w:r>
        <w:r>
          <w:fldChar w:fldCharType="begin"/>
        </w:r>
        <w:r>
          <w:instrText xml:space="preserve"> PAGEREF _Toc25131073 \h </w:instrText>
        </w:r>
        <w:r>
          <w:fldChar w:fldCharType="separate"/>
        </w:r>
        <w:r w:rsidR="00646B0E">
          <w:t>4</w:t>
        </w:r>
        <w:r>
          <w:fldChar w:fldCharType="end"/>
        </w:r>
      </w:hyperlink>
    </w:p>
    <w:p w14:paraId="4F835DB2" w14:textId="3B39F68A" w:rsidR="00D03637" w:rsidRDefault="00D03637">
      <w:pPr>
        <w:pStyle w:val="TOC5"/>
        <w:rPr>
          <w:rFonts w:asciiTheme="minorHAnsi" w:eastAsiaTheme="minorEastAsia" w:hAnsiTheme="minorHAnsi" w:cstheme="minorBidi"/>
          <w:sz w:val="22"/>
          <w:szCs w:val="22"/>
          <w:lang w:eastAsia="en-AU"/>
        </w:rPr>
      </w:pPr>
      <w:r>
        <w:lastRenderedPageBreak/>
        <w:tab/>
      </w:r>
      <w:hyperlink w:anchor="_Toc25131074" w:history="1">
        <w:r w:rsidRPr="00C80E5F">
          <w:rPr>
            <w:rStyle w:val="CharSectNo"/>
          </w:rPr>
          <w:t>6</w:t>
        </w:r>
        <w:r w:rsidRPr="00C80E5F">
          <w:tab/>
          <w:t>Purpose and effect of pt 3.8</w:t>
        </w:r>
        <w:r>
          <w:br/>
        </w:r>
        <w:r w:rsidRPr="00C80E5F">
          <w:t>Section 118 (2) (b) (ii)</w:t>
        </w:r>
        <w:r>
          <w:tab/>
        </w:r>
        <w:r>
          <w:fldChar w:fldCharType="begin"/>
        </w:r>
        <w:r>
          <w:instrText xml:space="preserve"> PAGEREF _Toc25131074 \h </w:instrText>
        </w:r>
        <w:r>
          <w:fldChar w:fldCharType="separate"/>
        </w:r>
        <w:r w:rsidR="00646B0E">
          <w:t>4</w:t>
        </w:r>
        <w:r>
          <w:fldChar w:fldCharType="end"/>
        </w:r>
      </w:hyperlink>
    </w:p>
    <w:p w14:paraId="7DAE5B30" w14:textId="46FD2272" w:rsidR="00D03637" w:rsidRDefault="00D03637">
      <w:pPr>
        <w:pStyle w:val="TOC5"/>
        <w:rPr>
          <w:rFonts w:asciiTheme="minorHAnsi" w:eastAsiaTheme="minorEastAsia" w:hAnsiTheme="minorHAnsi" w:cstheme="minorBidi"/>
          <w:sz w:val="22"/>
          <w:szCs w:val="22"/>
          <w:lang w:eastAsia="en-AU"/>
        </w:rPr>
      </w:pPr>
      <w:r>
        <w:tab/>
      </w:r>
      <w:hyperlink w:anchor="_Toc25131075" w:history="1">
        <w:r w:rsidRPr="00C80E5F">
          <w:rPr>
            <w:rStyle w:val="CharSectNo"/>
          </w:rPr>
          <w:t>7</w:t>
        </w:r>
        <w:r w:rsidRPr="00C80E5F">
          <w:tab/>
          <w:t>Additional information in infringement notices</w:t>
        </w:r>
        <w:r>
          <w:br/>
        </w:r>
        <w:r w:rsidRPr="00C80E5F">
          <w:t>New section 122 (1) (ba)</w:t>
        </w:r>
        <w:r>
          <w:tab/>
        </w:r>
        <w:r>
          <w:fldChar w:fldCharType="begin"/>
        </w:r>
        <w:r>
          <w:instrText xml:space="preserve"> PAGEREF _Toc25131075 \h </w:instrText>
        </w:r>
        <w:r>
          <w:fldChar w:fldCharType="separate"/>
        </w:r>
        <w:r w:rsidR="00646B0E">
          <w:t>4</w:t>
        </w:r>
        <w:r>
          <w:fldChar w:fldCharType="end"/>
        </w:r>
      </w:hyperlink>
    </w:p>
    <w:p w14:paraId="24ED455D" w14:textId="640AAB9E" w:rsidR="00D03637" w:rsidRDefault="00D03637">
      <w:pPr>
        <w:pStyle w:val="TOC5"/>
        <w:rPr>
          <w:rFonts w:asciiTheme="minorHAnsi" w:eastAsiaTheme="minorEastAsia" w:hAnsiTheme="minorHAnsi" w:cstheme="minorBidi"/>
          <w:sz w:val="22"/>
          <w:szCs w:val="22"/>
          <w:lang w:eastAsia="en-AU"/>
        </w:rPr>
      </w:pPr>
      <w:r>
        <w:tab/>
      </w:r>
      <w:hyperlink w:anchor="_Toc25131076" w:history="1">
        <w:r w:rsidRPr="00406C17">
          <w:t>8</w:t>
        </w:r>
        <w:r>
          <w:rPr>
            <w:rFonts w:asciiTheme="minorHAnsi" w:eastAsiaTheme="minorEastAsia" w:hAnsiTheme="minorHAnsi" w:cstheme="minorBidi"/>
            <w:sz w:val="22"/>
            <w:szCs w:val="22"/>
            <w:lang w:eastAsia="en-AU"/>
          </w:rPr>
          <w:tab/>
        </w:r>
        <w:r w:rsidRPr="00406C17">
          <w:t>Section 123</w:t>
        </w:r>
        <w:r>
          <w:tab/>
        </w:r>
        <w:r>
          <w:fldChar w:fldCharType="begin"/>
        </w:r>
        <w:r>
          <w:instrText xml:space="preserve"> PAGEREF _Toc25131076 \h </w:instrText>
        </w:r>
        <w:r>
          <w:fldChar w:fldCharType="separate"/>
        </w:r>
        <w:r w:rsidR="00646B0E">
          <w:t>5</w:t>
        </w:r>
        <w:r>
          <w:fldChar w:fldCharType="end"/>
        </w:r>
      </w:hyperlink>
    </w:p>
    <w:p w14:paraId="3D8ABD41" w14:textId="69934F53" w:rsidR="00D03637" w:rsidRDefault="00D03637">
      <w:pPr>
        <w:pStyle w:val="TOC5"/>
        <w:rPr>
          <w:rFonts w:asciiTheme="minorHAnsi" w:eastAsiaTheme="minorEastAsia" w:hAnsiTheme="minorHAnsi" w:cstheme="minorBidi"/>
          <w:sz w:val="22"/>
          <w:szCs w:val="22"/>
          <w:lang w:eastAsia="en-AU"/>
        </w:rPr>
      </w:pPr>
      <w:r>
        <w:tab/>
      </w:r>
      <w:hyperlink w:anchor="_Toc25131077" w:history="1">
        <w:r w:rsidRPr="00C80E5F">
          <w:rPr>
            <w:rStyle w:val="CharSectNo"/>
          </w:rPr>
          <w:t>9</w:t>
        </w:r>
        <w:r w:rsidRPr="00C80E5F">
          <w:tab/>
          <w:t>Extension of time to pay penalty</w:t>
        </w:r>
        <w:r>
          <w:br/>
        </w:r>
        <w:r w:rsidRPr="00C80E5F">
          <w:t>Section 124 (1)</w:t>
        </w:r>
        <w:r>
          <w:tab/>
        </w:r>
        <w:r>
          <w:fldChar w:fldCharType="begin"/>
        </w:r>
        <w:r>
          <w:instrText xml:space="preserve"> PAGEREF _Toc25131077 \h </w:instrText>
        </w:r>
        <w:r>
          <w:fldChar w:fldCharType="separate"/>
        </w:r>
        <w:r w:rsidR="00646B0E">
          <w:t>6</w:t>
        </w:r>
        <w:r>
          <w:fldChar w:fldCharType="end"/>
        </w:r>
      </w:hyperlink>
    </w:p>
    <w:p w14:paraId="0E8B307F" w14:textId="4D5C551D" w:rsidR="00D03637" w:rsidRDefault="00D03637">
      <w:pPr>
        <w:pStyle w:val="TOC5"/>
        <w:rPr>
          <w:rFonts w:asciiTheme="minorHAnsi" w:eastAsiaTheme="minorEastAsia" w:hAnsiTheme="minorHAnsi" w:cstheme="minorBidi"/>
          <w:sz w:val="22"/>
          <w:szCs w:val="22"/>
          <w:lang w:eastAsia="en-AU"/>
        </w:rPr>
      </w:pPr>
      <w:r>
        <w:tab/>
      </w:r>
      <w:hyperlink w:anchor="_Toc25131078" w:history="1">
        <w:r w:rsidRPr="00406C17">
          <w:t>10</w:t>
        </w:r>
        <w:r>
          <w:rPr>
            <w:rFonts w:asciiTheme="minorHAnsi" w:eastAsiaTheme="minorEastAsia" w:hAnsiTheme="minorHAnsi" w:cstheme="minorBidi"/>
            <w:sz w:val="22"/>
            <w:szCs w:val="22"/>
            <w:lang w:eastAsia="en-AU"/>
          </w:rPr>
          <w:tab/>
        </w:r>
        <w:r w:rsidRPr="00406C17">
          <w:t>New section 124A</w:t>
        </w:r>
        <w:r>
          <w:tab/>
        </w:r>
        <w:r>
          <w:fldChar w:fldCharType="begin"/>
        </w:r>
        <w:r>
          <w:instrText xml:space="preserve"> PAGEREF _Toc25131078 \h </w:instrText>
        </w:r>
        <w:r>
          <w:fldChar w:fldCharType="separate"/>
        </w:r>
        <w:r w:rsidR="00646B0E">
          <w:t>6</w:t>
        </w:r>
        <w:r>
          <w:fldChar w:fldCharType="end"/>
        </w:r>
      </w:hyperlink>
    </w:p>
    <w:p w14:paraId="0CD02F5D" w14:textId="531CC37E" w:rsidR="00D03637" w:rsidRDefault="00D03637">
      <w:pPr>
        <w:pStyle w:val="TOC5"/>
        <w:rPr>
          <w:rFonts w:asciiTheme="minorHAnsi" w:eastAsiaTheme="minorEastAsia" w:hAnsiTheme="minorHAnsi" w:cstheme="minorBidi"/>
          <w:sz w:val="22"/>
          <w:szCs w:val="22"/>
          <w:lang w:eastAsia="en-AU"/>
        </w:rPr>
      </w:pPr>
      <w:r>
        <w:tab/>
      </w:r>
      <w:hyperlink w:anchor="_Toc25131079" w:history="1">
        <w:r w:rsidRPr="00C80E5F">
          <w:rPr>
            <w:rStyle w:val="CharSectNo"/>
          </w:rPr>
          <w:t>11</w:t>
        </w:r>
        <w:r w:rsidRPr="00C80E5F">
          <w:tab/>
          <w:t>Guidelines about withdrawal of infringement notices</w:t>
        </w:r>
        <w:r>
          <w:br/>
        </w:r>
        <w:r w:rsidRPr="00C80E5F">
          <w:t>Section 128 (1)</w:t>
        </w:r>
        <w:r>
          <w:tab/>
        </w:r>
        <w:r>
          <w:fldChar w:fldCharType="begin"/>
        </w:r>
        <w:r>
          <w:instrText xml:space="preserve"> PAGEREF _Toc25131079 \h </w:instrText>
        </w:r>
        <w:r>
          <w:fldChar w:fldCharType="separate"/>
        </w:r>
        <w:r w:rsidR="00646B0E">
          <w:t>7</w:t>
        </w:r>
        <w:r>
          <w:fldChar w:fldCharType="end"/>
        </w:r>
      </w:hyperlink>
    </w:p>
    <w:p w14:paraId="29B5B13E" w14:textId="2604E231" w:rsidR="00D03637" w:rsidRDefault="00D03637">
      <w:pPr>
        <w:pStyle w:val="TOC5"/>
        <w:rPr>
          <w:rFonts w:asciiTheme="minorHAnsi" w:eastAsiaTheme="minorEastAsia" w:hAnsiTheme="minorHAnsi" w:cstheme="minorBidi"/>
          <w:sz w:val="22"/>
          <w:szCs w:val="22"/>
          <w:lang w:eastAsia="en-AU"/>
        </w:rPr>
      </w:pPr>
      <w:r>
        <w:tab/>
      </w:r>
      <w:hyperlink w:anchor="_Toc25131080" w:history="1">
        <w:r w:rsidRPr="00406C17">
          <w:t>12</w:t>
        </w:r>
        <w:r>
          <w:rPr>
            <w:rFonts w:asciiTheme="minorHAnsi" w:eastAsiaTheme="minorEastAsia" w:hAnsiTheme="minorHAnsi" w:cstheme="minorBidi"/>
            <w:sz w:val="22"/>
            <w:szCs w:val="22"/>
            <w:lang w:eastAsia="en-AU"/>
          </w:rPr>
          <w:tab/>
        </w:r>
        <w:r w:rsidRPr="00406C17">
          <w:t>New divisions 3.8.2A and 3.8.2B</w:t>
        </w:r>
        <w:r>
          <w:tab/>
        </w:r>
        <w:r>
          <w:fldChar w:fldCharType="begin"/>
        </w:r>
        <w:r>
          <w:instrText xml:space="preserve"> PAGEREF _Toc25131080 \h </w:instrText>
        </w:r>
        <w:r>
          <w:fldChar w:fldCharType="separate"/>
        </w:r>
        <w:r w:rsidR="00646B0E">
          <w:t>7</w:t>
        </w:r>
        <w:r>
          <w:fldChar w:fldCharType="end"/>
        </w:r>
      </w:hyperlink>
    </w:p>
    <w:p w14:paraId="3A5D62AD" w14:textId="00E7017B" w:rsidR="00D03637" w:rsidRDefault="00D03637">
      <w:pPr>
        <w:pStyle w:val="TOC5"/>
        <w:rPr>
          <w:rFonts w:asciiTheme="minorHAnsi" w:eastAsiaTheme="minorEastAsia" w:hAnsiTheme="minorHAnsi" w:cstheme="minorBidi"/>
          <w:sz w:val="22"/>
          <w:szCs w:val="22"/>
          <w:lang w:eastAsia="en-AU"/>
        </w:rPr>
      </w:pPr>
      <w:r>
        <w:tab/>
      </w:r>
      <w:hyperlink w:anchor="_Toc25131081" w:history="1">
        <w:r w:rsidRPr="00C80E5F">
          <w:rPr>
            <w:rStyle w:val="CharSectNo"/>
          </w:rPr>
          <w:t>13</w:t>
        </w:r>
        <w:r w:rsidRPr="00C80E5F">
          <w:tab/>
          <w:t>Extension of time to dispute liability</w:t>
        </w:r>
        <w:r>
          <w:br/>
        </w:r>
        <w:r w:rsidRPr="00C80E5F">
          <w:t>Section 133</w:t>
        </w:r>
        <w:r>
          <w:tab/>
        </w:r>
        <w:r>
          <w:fldChar w:fldCharType="begin"/>
        </w:r>
        <w:r>
          <w:instrText xml:space="preserve"> PAGEREF _Toc25131081 \h </w:instrText>
        </w:r>
        <w:r>
          <w:fldChar w:fldCharType="separate"/>
        </w:r>
        <w:r w:rsidR="00646B0E">
          <w:t>13</w:t>
        </w:r>
        <w:r>
          <w:fldChar w:fldCharType="end"/>
        </w:r>
      </w:hyperlink>
    </w:p>
    <w:p w14:paraId="2B9F67CE" w14:textId="161207FB" w:rsidR="00D03637" w:rsidRDefault="00D03637">
      <w:pPr>
        <w:pStyle w:val="TOC5"/>
        <w:rPr>
          <w:rFonts w:asciiTheme="minorHAnsi" w:eastAsiaTheme="minorEastAsia" w:hAnsiTheme="minorHAnsi" w:cstheme="minorBidi"/>
          <w:sz w:val="22"/>
          <w:szCs w:val="22"/>
          <w:lang w:eastAsia="en-AU"/>
        </w:rPr>
      </w:pPr>
      <w:r>
        <w:tab/>
      </w:r>
      <w:hyperlink w:anchor="_Toc25131082" w:history="1">
        <w:r w:rsidRPr="00406C17">
          <w:t>14</w:t>
        </w:r>
        <w:r>
          <w:rPr>
            <w:rFonts w:asciiTheme="minorHAnsi" w:eastAsiaTheme="minorEastAsia" w:hAnsiTheme="minorHAnsi" w:cstheme="minorBidi"/>
            <w:sz w:val="22"/>
            <w:szCs w:val="22"/>
            <w:lang w:eastAsia="en-AU"/>
          </w:rPr>
          <w:tab/>
        </w:r>
        <w:r w:rsidRPr="00406C17">
          <w:t>Dictionary, new definitions</w:t>
        </w:r>
        <w:r>
          <w:tab/>
        </w:r>
        <w:r>
          <w:fldChar w:fldCharType="begin"/>
        </w:r>
        <w:r>
          <w:instrText xml:space="preserve"> PAGEREF _Toc25131082 \h </w:instrText>
        </w:r>
        <w:r>
          <w:fldChar w:fldCharType="separate"/>
        </w:r>
        <w:r w:rsidR="00646B0E">
          <w:t>14</w:t>
        </w:r>
        <w:r>
          <w:fldChar w:fldCharType="end"/>
        </w:r>
      </w:hyperlink>
    </w:p>
    <w:p w14:paraId="1D5E2553" w14:textId="54852730" w:rsidR="00D03637" w:rsidRDefault="00DA592A">
      <w:pPr>
        <w:pStyle w:val="TOC2"/>
        <w:rPr>
          <w:rFonts w:asciiTheme="minorHAnsi" w:eastAsiaTheme="minorEastAsia" w:hAnsiTheme="minorHAnsi" w:cstheme="minorBidi"/>
          <w:b w:val="0"/>
          <w:sz w:val="22"/>
          <w:szCs w:val="22"/>
          <w:lang w:eastAsia="en-AU"/>
        </w:rPr>
      </w:pPr>
      <w:hyperlink w:anchor="_Toc25131083" w:history="1">
        <w:r w:rsidR="00D03637" w:rsidRPr="00406C17">
          <w:t>Part 3</w:t>
        </w:r>
        <w:r w:rsidR="00D03637">
          <w:rPr>
            <w:rFonts w:asciiTheme="minorHAnsi" w:eastAsiaTheme="minorEastAsia" w:hAnsiTheme="minorHAnsi" w:cstheme="minorBidi"/>
            <w:b w:val="0"/>
            <w:sz w:val="22"/>
            <w:szCs w:val="22"/>
            <w:lang w:eastAsia="en-AU"/>
          </w:rPr>
          <w:tab/>
        </w:r>
        <w:r w:rsidR="00D03637" w:rsidRPr="00406C17">
          <w:t>Magistrates Court Regulation 2009</w:t>
        </w:r>
        <w:r w:rsidR="00D03637" w:rsidRPr="00D03637">
          <w:rPr>
            <w:vanish/>
          </w:rPr>
          <w:tab/>
        </w:r>
        <w:r w:rsidR="00D03637" w:rsidRPr="00D03637">
          <w:rPr>
            <w:vanish/>
          </w:rPr>
          <w:fldChar w:fldCharType="begin"/>
        </w:r>
        <w:r w:rsidR="00D03637" w:rsidRPr="00D03637">
          <w:rPr>
            <w:vanish/>
          </w:rPr>
          <w:instrText xml:space="preserve"> PAGEREF _Toc25131083 \h </w:instrText>
        </w:r>
        <w:r w:rsidR="00D03637" w:rsidRPr="00D03637">
          <w:rPr>
            <w:vanish/>
          </w:rPr>
        </w:r>
        <w:r w:rsidR="00D03637" w:rsidRPr="00D03637">
          <w:rPr>
            <w:vanish/>
          </w:rPr>
          <w:fldChar w:fldCharType="separate"/>
        </w:r>
        <w:r w:rsidR="00646B0E">
          <w:rPr>
            <w:vanish/>
          </w:rPr>
          <w:t>15</w:t>
        </w:r>
        <w:r w:rsidR="00D03637" w:rsidRPr="00D03637">
          <w:rPr>
            <w:vanish/>
          </w:rPr>
          <w:fldChar w:fldCharType="end"/>
        </w:r>
      </w:hyperlink>
    </w:p>
    <w:p w14:paraId="3FCAB2AD" w14:textId="32714443" w:rsidR="00D03637" w:rsidRDefault="00D03637">
      <w:pPr>
        <w:pStyle w:val="TOC5"/>
        <w:rPr>
          <w:rFonts w:asciiTheme="minorHAnsi" w:eastAsiaTheme="minorEastAsia" w:hAnsiTheme="minorHAnsi" w:cstheme="minorBidi"/>
          <w:sz w:val="22"/>
          <w:szCs w:val="22"/>
          <w:lang w:eastAsia="en-AU"/>
        </w:rPr>
      </w:pPr>
      <w:r>
        <w:tab/>
      </w:r>
      <w:hyperlink w:anchor="_Toc25131084" w:history="1">
        <w:r w:rsidRPr="00406C17">
          <w:t>15</w:t>
        </w:r>
        <w:r>
          <w:rPr>
            <w:rFonts w:asciiTheme="minorHAnsi" w:eastAsiaTheme="minorEastAsia" w:hAnsiTheme="minorHAnsi" w:cstheme="minorBidi"/>
            <w:sz w:val="22"/>
            <w:szCs w:val="22"/>
            <w:lang w:eastAsia="en-AU"/>
          </w:rPr>
          <w:tab/>
        </w:r>
        <w:r w:rsidRPr="00406C17">
          <w:t>New section 3A</w:t>
        </w:r>
        <w:r>
          <w:tab/>
        </w:r>
        <w:r>
          <w:fldChar w:fldCharType="begin"/>
        </w:r>
        <w:r>
          <w:instrText xml:space="preserve"> PAGEREF _Toc25131084 \h </w:instrText>
        </w:r>
        <w:r>
          <w:fldChar w:fldCharType="separate"/>
        </w:r>
        <w:r w:rsidR="00646B0E">
          <w:t>15</w:t>
        </w:r>
        <w:r>
          <w:fldChar w:fldCharType="end"/>
        </w:r>
      </w:hyperlink>
    </w:p>
    <w:p w14:paraId="5E35624D" w14:textId="77777777" w:rsidR="00225C41" w:rsidRPr="00C80E5F" w:rsidRDefault="00D03637">
      <w:pPr>
        <w:pStyle w:val="BillBasic"/>
      </w:pPr>
      <w:r>
        <w:fldChar w:fldCharType="end"/>
      </w:r>
    </w:p>
    <w:p w14:paraId="4108FA71" w14:textId="77777777" w:rsidR="00C80E5F" w:rsidRDefault="00C80E5F">
      <w:pPr>
        <w:pStyle w:val="01Contents"/>
        <w:sectPr w:rsidR="00C80E5F" w:rsidSect="00D03637">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107C8C0F" w14:textId="77777777" w:rsidR="00F95DFF" w:rsidRPr="00C80E5F" w:rsidRDefault="00F95DFF" w:rsidP="00C80E5F">
      <w:pPr>
        <w:suppressLineNumbers/>
        <w:spacing w:before="400"/>
        <w:jc w:val="center"/>
      </w:pPr>
      <w:r w:rsidRPr="00C80E5F">
        <w:rPr>
          <w:noProof/>
          <w:color w:val="000000"/>
          <w:sz w:val="22"/>
        </w:rPr>
        <w:lastRenderedPageBreak/>
        <w:t>2019</w:t>
      </w:r>
    </w:p>
    <w:p w14:paraId="1515C81C" w14:textId="77777777" w:rsidR="00F95DFF" w:rsidRPr="00C80E5F" w:rsidRDefault="00F95DFF" w:rsidP="00C80E5F">
      <w:pPr>
        <w:suppressLineNumbers/>
        <w:spacing w:before="300"/>
        <w:jc w:val="center"/>
      </w:pPr>
      <w:r w:rsidRPr="00C80E5F">
        <w:t>THE LEGISLATIVE ASSEMBLY</w:t>
      </w:r>
      <w:r w:rsidRPr="00C80E5F">
        <w:br/>
        <w:t>FOR THE AUSTRALIAN CAPITAL TERRITORY</w:t>
      </w:r>
    </w:p>
    <w:p w14:paraId="7FAA9789" w14:textId="77777777" w:rsidR="00F95DFF" w:rsidRPr="00C80E5F" w:rsidRDefault="00F95DFF" w:rsidP="00C80E5F">
      <w:pPr>
        <w:pStyle w:val="N-line1"/>
        <w:suppressLineNumbers/>
        <w:jc w:val="both"/>
      </w:pPr>
    </w:p>
    <w:p w14:paraId="4E8459E8" w14:textId="77777777" w:rsidR="00F95DFF" w:rsidRPr="00C80E5F" w:rsidRDefault="00F95DFF" w:rsidP="00C80E5F">
      <w:pPr>
        <w:suppressLineNumbers/>
        <w:spacing w:before="120"/>
        <w:jc w:val="center"/>
      </w:pPr>
      <w:r w:rsidRPr="00C80E5F">
        <w:t>(As presented)</w:t>
      </w:r>
    </w:p>
    <w:p w14:paraId="4679EBED" w14:textId="77777777" w:rsidR="00F95DFF" w:rsidRPr="00C80E5F" w:rsidRDefault="00F95DFF" w:rsidP="00C80E5F">
      <w:pPr>
        <w:suppressLineNumbers/>
        <w:spacing w:before="240"/>
        <w:jc w:val="center"/>
      </w:pPr>
      <w:r w:rsidRPr="00C80E5F">
        <w:t xml:space="preserve">(Caroline Le </w:t>
      </w:r>
      <w:proofErr w:type="spellStart"/>
      <w:r w:rsidRPr="00C80E5F">
        <w:t>Couteur</w:t>
      </w:r>
      <w:proofErr w:type="spellEnd"/>
      <w:r w:rsidRPr="00C80E5F">
        <w:t>)</w:t>
      </w:r>
    </w:p>
    <w:p w14:paraId="4E5CCA59" w14:textId="77777777" w:rsidR="00225C41" w:rsidRPr="00C80E5F" w:rsidRDefault="00D54F39" w:rsidP="00C80E5F">
      <w:pPr>
        <w:pStyle w:val="Billname"/>
        <w:suppressLineNumbers/>
      </w:pPr>
      <w:bookmarkStart w:id="2" w:name="Citation"/>
      <w:r w:rsidRPr="00C80E5F">
        <w:t>Magistrates Court (Infringement Notices) Amendment Bill</w:t>
      </w:r>
      <w:r w:rsidR="008F5F99" w:rsidRPr="00C80E5F">
        <w:t> </w:t>
      </w:r>
      <w:r w:rsidRPr="00C80E5F">
        <w:t>2019</w:t>
      </w:r>
      <w:bookmarkEnd w:id="2"/>
    </w:p>
    <w:p w14:paraId="58CB9DB5" w14:textId="4D1A1CFF" w:rsidR="00225C41" w:rsidRPr="00C80E5F" w:rsidRDefault="00225C41" w:rsidP="00C80E5F">
      <w:pPr>
        <w:pStyle w:val="ActNo"/>
        <w:suppressLineNumbers/>
      </w:pPr>
      <w:r w:rsidRPr="00C80E5F">
        <w:fldChar w:fldCharType="begin"/>
      </w:r>
      <w:r w:rsidRPr="00C80E5F">
        <w:instrText xml:space="preserve"> DOCPROPERTY "Category"  \* MERGEFORMAT </w:instrText>
      </w:r>
      <w:r w:rsidRPr="00C80E5F">
        <w:fldChar w:fldCharType="end"/>
      </w:r>
    </w:p>
    <w:p w14:paraId="166E1FBE" w14:textId="77777777" w:rsidR="00225C41" w:rsidRPr="00C80E5F" w:rsidRDefault="00225C41" w:rsidP="00C80E5F">
      <w:pPr>
        <w:pStyle w:val="N-line3"/>
        <w:suppressLineNumbers/>
      </w:pPr>
    </w:p>
    <w:p w14:paraId="19C48096" w14:textId="77777777" w:rsidR="00225C41" w:rsidRPr="00C80E5F" w:rsidRDefault="00225C41" w:rsidP="00C80E5F">
      <w:pPr>
        <w:pStyle w:val="BillFor"/>
        <w:suppressLineNumbers/>
      </w:pPr>
      <w:r w:rsidRPr="00C80E5F">
        <w:t>A Bill for</w:t>
      </w:r>
    </w:p>
    <w:p w14:paraId="2285B5B0" w14:textId="57F78F16" w:rsidR="00225C41" w:rsidRPr="00C80E5F" w:rsidRDefault="00225C41" w:rsidP="00C80E5F">
      <w:pPr>
        <w:pStyle w:val="LongTitle"/>
        <w:suppressLineNumbers/>
        <w:rPr>
          <w:rStyle w:val="charItals"/>
        </w:rPr>
      </w:pPr>
      <w:r w:rsidRPr="00C80E5F">
        <w:t xml:space="preserve">An Act to amend </w:t>
      </w:r>
      <w:r w:rsidR="000D1CBA" w:rsidRPr="00C80E5F">
        <w:t xml:space="preserve">the </w:t>
      </w:r>
      <w:hyperlink r:id="rId14" w:tooltip="A1930-21" w:history="1">
        <w:r w:rsidR="00F95DFF" w:rsidRPr="00C80E5F">
          <w:rPr>
            <w:rStyle w:val="charCitHyperlinkItal"/>
          </w:rPr>
          <w:t>Magistrates Court Act 1930</w:t>
        </w:r>
      </w:hyperlink>
      <w:r w:rsidR="00E25FCE" w:rsidRPr="00C80E5F">
        <w:t xml:space="preserve"> and the </w:t>
      </w:r>
      <w:hyperlink r:id="rId15" w:tooltip="SL2009-24" w:history="1">
        <w:r w:rsidR="00F95DFF" w:rsidRPr="00C80E5F">
          <w:rPr>
            <w:rStyle w:val="charCitHyperlinkItal"/>
          </w:rPr>
          <w:t>Magistrates Court Regulation 2009</w:t>
        </w:r>
      </w:hyperlink>
    </w:p>
    <w:p w14:paraId="7E97E771" w14:textId="77777777" w:rsidR="00225C41" w:rsidRPr="00C80E5F" w:rsidRDefault="00225C41" w:rsidP="00C80E5F">
      <w:pPr>
        <w:pStyle w:val="N-line3"/>
        <w:suppressLineNumbers/>
      </w:pPr>
    </w:p>
    <w:p w14:paraId="2496D755" w14:textId="77777777" w:rsidR="00225C41" w:rsidRPr="00C80E5F" w:rsidRDefault="00225C41" w:rsidP="00C80E5F">
      <w:pPr>
        <w:pStyle w:val="Placeholder"/>
        <w:suppressLineNumbers/>
      </w:pPr>
      <w:r w:rsidRPr="00C80E5F">
        <w:rPr>
          <w:rStyle w:val="charContents"/>
          <w:sz w:val="16"/>
        </w:rPr>
        <w:t xml:space="preserve">  </w:t>
      </w:r>
      <w:r w:rsidRPr="00C80E5F">
        <w:rPr>
          <w:rStyle w:val="charPage"/>
        </w:rPr>
        <w:t xml:space="preserve">  </w:t>
      </w:r>
    </w:p>
    <w:p w14:paraId="49CFA654" w14:textId="77777777" w:rsidR="00225C41" w:rsidRPr="00C80E5F" w:rsidRDefault="00225C41" w:rsidP="00C80E5F">
      <w:pPr>
        <w:pStyle w:val="Placeholder"/>
        <w:suppressLineNumbers/>
      </w:pPr>
      <w:r w:rsidRPr="00C80E5F">
        <w:rPr>
          <w:rStyle w:val="CharChapNo"/>
        </w:rPr>
        <w:t xml:space="preserve">  </w:t>
      </w:r>
      <w:r w:rsidRPr="00C80E5F">
        <w:rPr>
          <w:rStyle w:val="CharChapText"/>
        </w:rPr>
        <w:t xml:space="preserve">  </w:t>
      </w:r>
    </w:p>
    <w:p w14:paraId="3E2CC52C" w14:textId="77777777" w:rsidR="00225C41" w:rsidRPr="00C80E5F" w:rsidRDefault="00225C41" w:rsidP="00C80E5F">
      <w:pPr>
        <w:pStyle w:val="Placeholder"/>
        <w:suppressLineNumbers/>
      </w:pPr>
      <w:r w:rsidRPr="00C80E5F">
        <w:rPr>
          <w:rStyle w:val="CharPartNo"/>
        </w:rPr>
        <w:t xml:space="preserve">  </w:t>
      </w:r>
      <w:r w:rsidRPr="00C80E5F">
        <w:rPr>
          <w:rStyle w:val="CharPartText"/>
        </w:rPr>
        <w:t xml:space="preserve">  </w:t>
      </w:r>
    </w:p>
    <w:p w14:paraId="56950EF6" w14:textId="77777777" w:rsidR="00225C41" w:rsidRPr="00C80E5F" w:rsidRDefault="00225C41" w:rsidP="00C80E5F">
      <w:pPr>
        <w:pStyle w:val="Placeholder"/>
        <w:suppressLineNumbers/>
      </w:pPr>
      <w:r w:rsidRPr="00C80E5F">
        <w:rPr>
          <w:rStyle w:val="CharDivNo"/>
        </w:rPr>
        <w:t xml:space="preserve">  </w:t>
      </w:r>
      <w:r w:rsidRPr="00C80E5F">
        <w:rPr>
          <w:rStyle w:val="CharDivText"/>
        </w:rPr>
        <w:t xml:space="preserve">  </w:t>
      </w:r>
    </w:p>
    <w:p w14:paraId="2F6BD560" w14:textId="77777777" w:rsidR="00225C41" w:rsidRPr="00C80E5F" w:rsidRDefault="00225C41" w:rsidP="00C80E5F">
      <w:pPr>
        <w:pStyle w:val="Notified"/>
        <w:suppressLineNumbers/>
      </w:pPr>
    </w:p>
    <w:p w14:paraId="56E58DD4" w14:textId="77777777" w:rsidR="00225C41" w:rsidRPr="00C80E5F" w:rsidRDefault="00225C41" w:rsidP="00C80E5F">
      <w:pPr>
        <w:pStyle w:val="EnactingWords"/>
        <w:suppressLineNumbers/>
      </w:pPr>
      <w:r w:rsidRPr="00C80E5F">
        <w:t>The Legislative Assembly for the Australian Capital Territory enacts as follows:</w:t>
      </w:r>
    </w:p>
    <w:p w14:paraId="3F7EE292" w14:textId="77777777" w:rsidR="00225C41" w:rsidRPr="00C80E5F" w:rsidRDefault="00225C41" w:rsidP="00C80E5F">
      <w:pPr>
        <w:pStyle w:val="PageBreak"/>
        <w:suppressLineNumbers/>
      </w:pPr>
      <w:r w:rsidRPr="00C80E5F">
        <w:br w:type="page"/>
      </w:r>
    </w:p>
    <w:p w14:paraId="01C6CBBE" w14:textId="77777777" w:rsidR="00DE6E27" w:rsidRPr="00C80E5F" w:rsidRDefault="00C80E5F" w:rsidP="00C80E5F">
      <w:pPr>
        <w:pStyle w:val="AH2Part"/>
      </w:pPr>
      <w:bookmarkStart w:id="3" w:name="_Toc25131067"/>
      <w:r w:rsidRPr="00C80E5F">
        <w:rPr>
          <w:rStyle w:val="CharPartNo"/>
        </w:rPr>
        <w:lastRenderedPageBreak/>
        <w:t>Part 1</w:t>
      </w:r>
      <w:r w:rsidRPr="00C80E5F">
        <w:tab/>
      </w:r>
      <w:r w:rsidR="00DE6E27" w:rsidRPr="00C80E5F">
        <w:rPr>
          <w:rStyle w:val="CharPartText"/>
        </w:rPr>
        <w:t>Preliminary</w:t>
      </w:r>
      <w:bookmarkEnd w:id="3"/>
    </w:p>
    <w:p w14:paraId="4282DD30" w14:textId="77777777" w:rsidR="00225C41" w:rsidRPr="00C80E5F" w:rsidRDefault="00C80E5F" w:rsidP="00C80E5F">
      <w:pPr>
        <w:pStyle w:val="AH5Sec"/>
        <w:shd w:val="pct25" w:color="auto" w:fill="auto"/>
      </w:pPr>
      <w:bookmarkStart w:id="4" w:name="_Toc25131068"/>
      <w:r w:rsidRPr="00C80E5F">
        <w:rPr>
          <w:rStyle w:val="CharSectNo"/>
        </w:rPr>
        <w:t>1</w:t>
      </w:r>
      <w:r w:rsidRPr="00C80E5F">
        <w:tab/>
      </w:r>
      <w:r w:rsidR="00225C41" w:rsidRPr="00C80E5F">
        <w:t>Name of Act</w:t>
      </w:r>
      <w:bookmarkEnd w:id="4"/>
    </w:p>
    <w:p w14:paraId="316C57E0" w14:textId="45F2BD96" w:rsidR="00225C41" w:rsidRPr="00C80E5F" w:rsidRDefault="00225C41">
      <w:pPr>
        <w:pStyle w:val="Amainreturn"/>
      </w:pPr>
      <w:r w:rsidRPr="00C80E5F">
        <w:t xml:space="preserve">This Act is the </w:t>
      </w:r>
      <w:r w:rsidRPr="00C80E5F">
        <w:rPr>
          <w:i/>
        </w:rPr>
        <w:fldChar w:fldCharType="begin"/>
      </w:r>
      <w:r w:rsidRPr="00C80E5F">
        <w:rPr>
          <w:i/>
        </w:rPr>
        <w:instrText xml:space="preserve"> TITLE</w:instrText>
      </w:r>
      <w:r w:rsidRPr="00C80E5F">
        <w:rPr>
          <w:i/>
        </w:rPr>
        <w:fldChar w:fldCharType="separate"/>
      </w:r>
      <w:r w:rsidR="00646B0E">
        <w:rPr>
          <w:i/>
        </w:rPr>
        <w:t>Magistrates Court (Infringement Notices) Amendment Act 2019</w:t>
      </w:r>
      <w:r w:rsidRPr="00C80E5F">
        <w:rPr>
          <w:i/>
        </w:rPr>
        <w:fldChar w:fldCharType="end"/>
      </w:r>
      <w:r w:rsidRPr="00C80E5F">
        <w:t>.</w:t>
      </w:r>
    </w:p>
    <w:p w14:paraId="24740A43" w14:textId="77777777" w:rsidR="00225C41" w:rsidRPr="00C80E5F" w:rsidRDefault="00C80E5F" w:rsidP="00C80E5F">
      <w:pPr>
        <w:pStyle w:val="AH5Sec"/>
        <w:shd w:val="pct25" w:color="auto" w:fill="auto"/>
      </w:pPr>
      <w:bookmarkStart w:id="5" w:name="_Toc25131069"/>
      <w:r w:rsidRPr="00C80E5F">
        <w:rPr>
          <w:rStyle w:val="CharSectNo"/>
        </w:rPr>
        <w:t>2</w:t>
      </w:r>
      <w:r w:rsidRPr="00C80E5F">
        <w:tab/>
      </w:r>
      <w:r w:rsidR="00225C41" w:rsidRPr="00C80E5F">
        <w:t>Commencement</w:t>
      </w:r>
      <w:bookmarkEnd w:id="5"/>
    </w:p>
    <w:p w14:paraId="12BA76AC" w14:textId="77777777" w:rsidR="00225C41" w:rsidRPr="00C80E5F" w:rsidRDefault="00225C41" w:rsidP="00C80E5F">
      <w:pPr>
        <w:pStyle w:val="Amainreturn"/>
        <w:keepNext/>
      </w:pPr>
      <w:r w:rsidRPr="00C80E5F">
        <w:t>This Act commences on the day after its notification day.</w:t>
      </w:r>
    </w:p>
    <w:p w14:paraId="16675F28" w14:textId="001AD94A" w:rsidR="00225C41" w:rsidRPr="00C80E5F" w:rsidRDefault="00225C41">
      <w:pPr>
        <w:pStyle w:val="aNote"/>
      </w:pPr>
      <w:r w:rsidRPr="00C80E5F">
        <w:rPr>
          <w:rStyle w:val="charItals"/>
        </w:rPr>
        <w:t>Note</w:t>
      </w:r>
      <w:r w:rsidRPr="00C80E5F">
        <w:rPr>
          <w:rStyle w:val="charItals"/>
        </w:rPr>
        <w:tab/>
      </w:r>
      <w:r w:rsidRPr="00C80E5F">
        <w:t xml:space="preserve">The naming and commencement provisions automatically commence on the notification day (see </w:t>
      </w:r>
      <w:hyperlink r:id="rId16" w:tooltip="A2001-14" w:history="1">
        <w:r w:rsidR="00F95DFF" w:rsidRPr="00C80E5F">
          <w:rPr>
            <w:rStyle w:val="charCitHyperlinkAbbrev"/>
          </w:rPr>
          <w:t>Legislation Act</w:t>
        </w:r>
      </w:hyperlink>
      <w:r w:rsidRPr="00C80E5F">
        <w:t>, s 75 (1)).</w:t>
      </w:r>
    </w:p>
    <w:p w14:paraId="16BA3DA0" w14:textId="77777777" w:rsidR="00225C41" w:rsidRPr="00C80E5F" w:rsidRDefault="00C80E5F" w:rsidP="00C80E5F">
      <w:pPr>
        <w:pStyle w:val="AH5Sec"/>
        <w:shd w:val="pct25" w:color="auto" w:fill="auto"/>
      </w:pPr>
      <w:bookmarkStart w:id="6" w:name="_Toc25131070"/>
      <w:r w:rsidRPr="00C80E5F">
        <w:rPr>
          <w:rStyle w:val="CharSectNo"/>
        </w:rPr>
        <w:t>3</w:t>
      </w:r>
      <w:r w:rsidRPr="00C80E5F">
        <w:tab/>
      </w:r>
      <w:r w:rsidR="00225C41" w:rsidRPr="00C80E5F">
        <w:t>Legislation amended</w:t>
      </w:r>
      <w:bookmarkEnd w:id="6"/>
    </w:p>
    <w:p w14:paraId="01DAF088" w14:textId="7681B259" w:rsidR="0088557A" w:rsidRPr="00C80E5F" w:rsidRDefault="00225C41">
      <w:pPr>
        <w:pStyle w:val="Amainreturn"/>
      </w:pPr>
      <w:r w:rsidRPr="00C80E5F">
        <w:t>This Act amends the</w:t>
      </w:r>
      <w:r w:rsidR="006726D6" w:rsidRPr="00C80E5F">
        <w:t xml:space="preserve"> </w:t>
      </w:r>
      <w:hyperlink r:id="rId17" w:tooltip="A1930-21" w:history="1">
        <w:r w:rsidR="00F95DFF" w:rsidRPr="00C80E5F">
          <w:rPr>
            <w:rStyle w:val="charCitHyperlinkItal"/>
          </w:rPr>
          <w:t>Magistrates Court Act 1930</w:t>
        </w:r>
      </w:hyperlink>
      <w:r w:rsidR="006727E4" w:rsidRPr="00C80E5F">
        <w:t xml:space="preserve"> and the </w:t>
      </w:r>
      <w:hyperlink r:id="rId18" w:tooltip="SL2009-24" w:history="1">
        <w:r w:rsidR="00F95DFF" w:rsidRPr="00C80E5F">
          <w:rPr>
            <w:rStyle w:val="charCitHyperlinkItal"/>
          </w:rPr>
          <w:t>Magistrates Court Regulation 2009</w:t>
        </w:r>
      </w:hyperlink>
      <w:r w:rsidRPr="00C80E5F">
        <w:t>.</w:t>
      </w:r>
    </w:p>
    <w:p w14:paraId="474A36DF" w14:textId="77777777" w:rsidR="00DE6E27" w:rsidRPr="00C80E5F" w:rsidRDefault="00DE6E27" w:rsidP="00C80E5F">
      <w:pPr>
        <w:pStyle w:val="PageBreak"/>
        <w:suppressLineNumbers/>
      </w:pPr>
      <w:r w:rsidRPr="00C80E5F">
        <w:br w:type="page"/>
      </w:r>
    </w:p>
    <w:p w14:paraId="0527DBF7" w14:textId="77777777" w:rsidR="00DE6E27" w:rsidRPr="00C80E5F" w:rsidRDefault="00C80E5F" w:rsidP="00C80E5F">
      <w:pPr>
        <w:pStyle w:val="AH2Part"/>
      </w:pPr>
      <w:bookmarkStart w:id="7" w:name="_Toc25131071"/>
      <w:r w:rsidRPr="00C80E5F">
        <w:rPr>
          <w:rStyle w:val="CharPartNo"/>
        </w:rPr>
        <w:lastRenderedPageBreak/>
        <w:t>Part 2</w:t>
      </w:r>
      <w:r w:rsidRPr="00C80E5F">
        <w:tab/>
      </w:r>
      <w:r w:rsidR="00DE6E27" w:rsidRPr="00C80E5F">
        <w:rPr>
          <w:rStyle w:val="CharPartText"/>
        </w:rPr>
        <w:t>Magistrates Court Act 1930</w:t>
      </w:r>
      <w:bookmarkEnd w:id="7"/>
    </w:p>
    <w:p w14:paraId="652E39C4" w14:textId="77777777" w:rsidR="0088557A" w:rsidRPr="00C80E5F" w:rsidRDefault="00C80E5F" w:rsidP="00C80E5F">
      <w:pPr>
        <w:pStyle w:val="AH5Sec"/>
        <w:shd w:val="pct25" w:color="auto" w:fill="auto"/>
      </w:pPr>
      <w:bookmarkStart w:id="8" w:name="_Toc25131072"/>
      <w:r w:rsidRPr="00C80E5F">
        <w:rPr>
          <w:rStyle w:val="CharSectNo"/>
        </w:rPr>
        <w:t>4</w:t>
      </w:r>
      <w:r w:rsidRPr="00C80E5F">
        <w:tab/>
      </w:r>
      <w:r w:rsidR="00B67F0A" w:rsidRPr="00C80E5F">
        <w:t xml:space="preserve">Definitions for </w:t>
      </w:r>
      <w:proofErr w:type="spellStart"/>
      <w:r w:rsidR="00B67F0A" w:rsidRPr="00C80E5F">
        <w:t>pt</w:t>
      </w:r>
      <w:proofErr w:type="spellEnd"/>
      <w:r w:rsidR="00B67F0A" w:rsidRPr="00C80E5F">
        <w:t xml:space="preserve"> 3.8</w:t>
      </w:r>
      <w:r w:rsidR="00B67F0A" w:rsidRPr="00C80E5F">
        <w:br/>
        <w:t>Section 117, new definitions</w:t>
      </w:r>
      <w:bookmarkEnd w:id="8"/>
    </w:p>
    <w:p w14:paraId="396B0665" w14:textId="77777777" w:rsidR="00B67F0A" w:rsidRPr="00C80E5F" w:rsidRDefault="00B67F0A" w:rsidP="00B67F0A">
      <w:pPr>
        <w:pStyle w:val="direction"/>
      </w:pPr>
      <w:r w:rsidRPr="00C80E5F">
        <w:t>insert</w:t>
      </w:r>
    </w:p>
    <w:p w14:paraId="59E123A3" w14:textId="77777777" w:rsidR="0088557A" w:rsidRPr="00C80E5F" w:rsidRDefault="00C23F7C" w:rsidP="00C80E5F">
      <w:pPr>
        <w:pStyle w:val="aDef"/>
      </w:pPr>
      <w:r w:rsidRPr="00C80E5F">
        <w:rPr>
          <w:rStyle w:val="charBoldItals"/>
        </w:rPr>
        <w:t>approved community work or social development program</w:t>
      </w:r>
      <w:r w:rsidRPr="00C80E5F">
        <w:t xml:space="preserve"> means a community work or social development program approved under section </w:t>
      </w:r>
      <w:r w:rsidR="009B59B5" w:rsidRPr="00C80E5F">
        <w:t>131AD</w:t>
      </w:r>
      <w:r w:rsidRPr="00C80E5F">
        <w:t>.</w:t>
      </w:r>
    </w:p>
    <w:p w14:paraId="2D2100FA" w14:textId="77777777" w:rsidR="00361F0E" w:rsidRPr="00C80E5F" w:rsidRDefault="00361F0E" w:rsidP="00C80E5F">
      <w:pPr>
        <w:pStyle w:val="aDef"/>
      </w:pPr>
      <w:r w:rsidRPr="00C80E5F">
        <w:t>infringement notice management plan</w:t>
      </w:r>
      <w:r w:rsidRPr="00C80E5F">
        <w:rPr>
          <w:bCs/>
          <w:iCs/>
        </w:rPr>
        <w:t>—see section 131AA.</w:t>
      </w:r>
    </w:p>
    <w:p w14:paraId="662F4BB6" w14:textId="77777777" w:rsidR="00C23F7C" w:rsidRPr="00C80E5F" w:rsidRDefault="00C23F7C" w:rsidP="00C80E5F">
      <w:pPr>
        <w:pStyle w:val="aDef"/>
      </w:pPr>
      <w:r w:rsidRPr="00C80E5F">
        <w:rPr>
          <w:rStyle w:val="charBoldItals"/>
        </w:rPr>
        <w:t>relevant circumstances</w:t>
      </w:r>
      <w:r w:rsidRPr="00C80E5F">
        <w:rPr>
          <w:lang w:eastAsia="en-AU"/>
        </w:rPr>
        <w:t xml:space="preserve">, of a person, means any of the following circumstances that relate to the person and </w:t>
      </w:r>
      <w:r w:rsidRPr="00C80E5F">
        <w:t>contributes to</w:t>
      </w:r>
      <w:r w:rsidRPr="00C80E5F">
        <w:rPr>
          <w:lang w:eastAsia="en-AU"/>
        </w:rPr>
        <w:t xml:space="preserve"> the person’s ability to pay an infringement notice penalty:</w:t>
      </w:r>
    </w:p>
    <w:p w14:paraId="3F787D9A" w14:textId="77777777" w:rsidR="00C23F7C" w:rsidRPr="00C80E5F" w:rsidRDefault="00C23F7C" w:rsidP="008F5F99">
      <w:pPr>
        <w:pStyle w:val="Idefpara"/>
      </w:pPr>
      <w:r w:rsidRPr="00C80E5F">
        <w:tab/>
        <w:t>(a)</w:t>
      </w:r>
      <w:r w:rsidRPr="00C80E5F">
        <w:tab/>
        <w:t>mental illness or mental disorder;</w:t>
      </w:r>
    </w:p>
    <w:p w14:paraId="0C7759C9" w14:textId="77777777" w:rsidR="00C23F7C" w:rsidRPr="00C80E5F" w:rsidRDefault="00C23F7C" w:rsidP="008F5F99">
      <w:pPr>
        <w:pStyle w:val="Idefpara"/>
      </w:pPr>
      <w:r w:rsidRPr="00C80E5F">
        <w:tab/>
        <w:t>(b)</w:t>
      </w:r>
      <w:r w:rsidRPr="00C80E5F">
        <w:tab/>
        <w:t>disability, disease or illness;</w:t>
      </w:r>
    </w:p>
    <w:p w14:paraId="59BC2984" w14:textId="77777777" w:rsidR="00C23F7C" w:rsidRPr="00C80E5F" w:rsidRDefault="00C23F7C" w:rsidP="008F5F99">
      <w:pPr>
        <w:pStyle w:val="Idefpara"/>
        <w:rPr>
          <w:lang w:eastAsia="en-AU"/>
        </w:rPr>
      </w:pPr>
      <w:r w:rsidRPr="00C80E5F">
        <w:rPr>
          <w:lang w:eastAsia="en-AU"/>
        </w:rPr>
        <w:tab/>
        <w:t>(c)</w:t>
      </w:r>
      <w:r w:rsidRPr="00C80E5F">
        <w:rPr>
          <w:lang w:eastAsia="en-AU"/>
        </w:rPr>
        <w:tab/>
        <w:t>addiction to drugs, alcohol or another substance;</w:t>
      </w:r>
    </w:p>
    <w:p w14:paraId="2291A152" w14:textId="77777777" w:rsidR="00C23F7C" w:rsidRPr="00C80E5F" w:rsidRDefault="00C23F7C" w:rsidP="008F5F99">
      <w:pPr>
        <w:pStyle w:val="Idefpara"/>
      </w:pPr>
      <w:r w:rsidRPr="00C80E5F">
        <w:tab/>
        <w:t>(d)</w:t>
      </w:r>
      <w:r w:rsidRPr="00C80E5F">
        <w:tab/>
        <w:t>family violence;</w:t>
      </w:r>
    </w:p>
    <w:p w14:paraId="47E67DA3" w14:textId="77777777" w:rsidR="00C23F7C" w:rsidRPr="00C80E5F" w:rsidRDefault="00C23F7C" w:rsidP="008F5F99">
      <w:pPr>
        <w:pStyle w:val="Idefpara"/>
        <w:rPr>
          <w:lang w:eastAsia="en-AU"/>
        </w:rPr>
      </w:pPr>
      <w:r w:rsidRPr="00C80E5F">
        <w:rPr>
          <w:lang w:eastAsia="en-AU"/>
        </w:rPr>
        <w:tab/>
        <w:t>(e)</w:t>
      </w:r>
      <w:r w:rsidRPr="00C80E5F">
        <w:rPr>
          <w:lang w:eastAsia="en-AU"/>
        </w:rPr>
        <w:tab/>
        <w:t>homelessness, or living in crisis, transitional or supported accommodation;</w:t>
      </w:r>
    </w:p>
    <w:p w14:paraId="706EAE8D" w14:textId="77777777" w:rsidR="00C23F7C" w:rsidRPr="00C80E5F" w:rsidRDefault="00C23F7C" w:rsidP="008F5F99">
      <w:pPr>
        <w:pStyle w:val="Idefpara"/>
        <w:rPr>
          <w:lang w:eastAsia="en-AU"/>
        </w:rPr>
      </w:pPr>
      <w:r w:rsidRPr="00C80E5F">
        <w:rPr>
          <w:lang w:eastAsia="en-AU"/>
        </w:rPr>
        <w:tab/>
        <w:t>(f)</w:t>
      </w:r>
      <w:r w:rsidRPr="00C80E5F">
        <w:rPr>
          <w:lang w:eastAsia="en-AU"/>
        </w:rPr>
        <w:tab/>
        <w:t>anything else prescribed by regulation.</w:t>
      </w:r>
    </w:p>
    <w:p w14:paraId="612B5D58" w14:textId="3A62E80A" w:rsidR="00361F0E" w:rsidRPr="00C80E5F" w:rsidRDefault="00361F0E" w:rsidP="00C80E5F">
      <w:pPr>
        <w:pStyle w:val="aDef"/>
        <w:rPr>
          <w:lang w:eastAsia="en-AU"/>
        </w:rPr>
      </w:pPr>
      <w:r w:rsidRPr="00C80E5F">
        <w:rPr>
          <w:rStyle w:val="charBoldItals"/>
        </w:rPr>
        <w:t>responsible director-general</w:t>
      </w:r>
      <w:r w:rsidRPr="00C80E5F">
        <w:rPr>
          <w:bCs/>
          <w:iCs/>
          <w:lang w:eastAsia="en-AU"/>
        </w:rPr>
        <w:t xml:space="preserve"> means the director-general</w:t>
      </w:r>
      <w:r w:rsidRPr="00C80E5F">
        <w:rPr>
          <w:lang w:eastAsia="en-AU"/>
        </w:rPr>
        <w:t xml:space="preserve"> for the </w:t>
      </w:r>
      <w:hyperlink r:id="rId19" w:tooltip="A2005-59" w:history="1">
        <w:r w:rsidR="00F95DFF" w:rsidRPr="00C80E5F">
          <w:rPr>
            <w:rStyle w:val="charCitHyperlinkItal"/>
          </w:rPr>
          <w:t>Crimes (Sentence Administration) Act 2005</w:t>
        </w:r>
      </w:hyperlink>
      <w:r w:rsidRPr="00C80E5F">
        <w:rPr>
          <w:lang w:eastAsia="en-AU"/>
        </w:rPr>
        <w:t>, part 6.2 (Good behaviour—community service work).</w:t>
      </w:r>
    </w:p>
    <w:p w14:paraId="57A8D834" w14:textId="77777777" w:rsidR="0088557A" w:rsidRPr="00C80E5F" w:rsidRDefault="00C80E5F" w:rsidP="00C80E5F">
      <w:pPr>
        <w:pStyle w:val="AH5Sec"/>
        <w:shd w:val="pct25" w:color="auto" w:fill="auto"/>
      </w:pPr>
      <w:bookmarkStart w:id="9" w:name="_Toc25131073"/>
      <w:r w:rsidRPr="00C80E5F">
        <w:rPr>
          <w:rStyle w:val="CharSectNo"/>
        </w:rPr>
        <w:lastRenderedPageBreak/>
        <w:t>5</w:t>
      </w:r>
      <w:r w:rsidRPr="00C80E5F">
        <w:tab/>
      </w:r>
      <w:r w:rsidR="00B67F0A" w:rsidRPr="00C80E5F">
        <w:t>New section 117 (2)</w:t>
      </w:r>
      <w:bookmarkEnd w:id="9"/>
    </w:p>
    <w:p w14:paraId="037B1790" w14:textId="77777777" w:rsidR="00F16C1B" w:rsidRPr="00C80E5F" w:rsidRDefault="00F16C1B" w:rsidP="00F16C1B">
      <w:pPr>
        <w:pStyle w:val="direction"/>
      </w:pPr>
      <w:r w:rsidRPr="00C80E5F">
        <w:t>insert</w:t>
      </w:r>
    </w:p>
    <w:p w14:paraId="2443AC88" w14:textId="77777777" w:rsidR="00C23F7C" w:rsidRPr="00C80E5F" w:rsidRDefault="00C23F7C" w:rsidP="00D03637">
      <w:pPr>
        <w:pStyle w:val="IMain"/>
        <w:keepNext/>
      </w:pPr>
      <w:r w:rsidRPr="00C80E5F">
        <w:tab/>
        <w:t>(</w:t>
      </w:r>
      <w:r w:rsidR="00F2051E" w:rsidRPr="00C80E5F">
        <w:t>2</w:t>
      </w:r>
      <w:r w:rsidRPr="00C80E5F">
        <w:t>)</w:t>
      </w:r>
      <w:r w:rsidRPr="00C80E5F">
        <w:tab/>
        <w:t>In this section:</w:t>
      </w:r>
    </w:p>
    <w:p w14:paraId="533EA03E" w14:textId="30F3984A" w:rsidR="00C23F7C" w:rsidRPr="00C80E5F" w:rsidRDefault="00C23F7C" w:rsidP="00D03637">
      <w:pPr>
        <w:pStyle w:val="aDef"/>
        <w:keepNext/>
      </w:pPr>
      <w:r w:rsidRPr="00C80E5F">
        <w:rPr>
          <w:rStyle w:val="charBoldItals"/>
        </w:rPr>
        <w:t>disability</w:t>
      </w:r>
      <w:r w:rsidRPr="00C80E5F">
        <w:t xml:space="preserve">—see the </w:t>
      </w:r>
      <w:hyperlink r:id="rId20" w:tooltip="A1991-98" w:history="1">
        <w:r w:rsidRPr="00C80E5F">
          <w:rPr>
            <w:i/>
            <w:color w:val="0000FF" w:themeColor="hyperlink"/>
          </w:rPr>
          <w:t>Disability Services Act 1991</w:t>
        </w:r>
      </w:hyperlink>
      <w:r w:rsidRPr="00C80E5F">
        <w:t>, dictionary.</w:t>
      </w:r>
    </w:p>
    <w:p w14:paraId="24964543" w14:textId="165AB5D2" w:rsidR="00F2051E" w:rsidRPr="00C80E5F" w:rsidRDefault="00C23F7C" w:rsidP="00C80E5F">
      <w:pPr>
        <w:pStyle w:val="aDef"/>
      </w:pPr>
      <w:r w:rsidRPr="00C80E5F">
        <w:rPr>
          <w:rStyle w:val="charBoldItals"/>
        </w:rPr>
        <w:t>mental disorder</w:t>
      </w:r>
      <w:r w:rsidRPr="00C80E5F">
        <w:t xml:space="preserve">—see the </w:t>
      </w:r>
      <w:hyperlink r:id="rId21" w:tooltip="A2015-38" w:history="1">
        <w:r w:rsidRPr="00C80E5F">
          <w:rPr>
            <w:i/>
            <w:color w:val="0000FF" w:themeColor="hyperlink"/>
          </w:rPr>
          <w:t>Mental Health Act 2015</w:t>
        </w:r>
      </w:hyperlink>
      <w:r w:rsidRPr="00C80E5F">
        <w:t>, section 9.</w:t>
      </w:r>
    </w:p>
    <w:p w14:paraId="33EBF3E8" w14:textId="113494AC" w:rsidR="00C23F7C" w:rsidRPr="00C80E5F" w:rsidRDefault="00C23F7C" w:rsidP="00C80E5F">
      <w:pPr>
        <w:pStyle w:val="aDef"/>
      </w:pPr>
      <w:r w:rsidRPr="00C80E5F">
        <w:rPr>
          <w:rStyle w:val="charBoldItals"/>
        </w:rPr>
        <w:t>mental illness</w:t>
      </w:r>
      <w:r w:rsidRPr="00C80E5F">
        <w:t xml:space="preserve">—see the </w:t>
      </w:r>
      <w:hyperlink r:id="rId22" w:tooltip="A2015-38" w:history="1">
        <w:r w:rsidRPr="00C80E5F">
          <w:rPr>
            <w:i/>
            <w:color w:val="0000FF" w:themeColor="hyperlink"/>
          </w:rPr>
          <w:t>Mental Health Act 2015</w:t>
        </w:r>
      </w:hyperlink>
      <w:r w:rsidRPr="00C80E5F">
        <w:t>, section 10.</w:t>
      </w:r>
    </w:p>
    <w:p w14:paraId="7DF8D994" w14:textId="77777777" w:rsidR="00A064D2" w:rsidRPr="00C80E5F" w:rsidRDefault="00C80E5F" w:rsidP="00C80E5F">
      <w:pPr>
        <w:pStyle w:val="AH5Sec"/>
        <w:shd w:val="pct25" w:color="auto" w:fill="auto"/>
      </w:pPr>
      <w:bookmarkStart w:id="10" w:name="_Toc25131074"/>
      <w:r w:rsidRPr="00C80E5F">
        <w:rPr>
          <w:rStyle w:val="CharSectNo"/>
        </w:rPr>
        <w:t>6</w:t>
      </w:r>
      <w:r w:rsidRPr="00C80E5F">
        <w:tab/>
      </w:r>
      <w:r w:rsidR="00A064D2" w:rsidRPr="00C80E5F">
        <w:t xml:space="preserve">Purpose and effect of </w:t>
      </w:r>
      <w:proofErr w:type="spellStart"/>
      <w:r w:rsidR="00A064D2" w:rsidRPr="00C80E5F">
        <w:t>pt</w:t>
      </w:r>
      <w:proofErr w:type="spellEnd"/>
      <w:r w:rsidR="00A064D2" w:rsidRPr="00C80E5F">
        <w:t xml:space="preserve"> 3.8</w:t>
      </w:r>
      <w:r w:rsidR="00A064D2" w:rsidRPr="00C80E5F">
        <w:br/>
        <w:t>Section 118 (2) (b) (ii)</w:t>
      </w:r>
      <w:bookmarkEnd w:id="10"/>
    </w:p>
    <w:p w14:paraId="4EBFFBD9" w14:textId="77777777" w:rsidR="00944D3B" w:rsidRPr="00C80E5F" w:rsidRDefault="00944D3B" w:rsidP="00944D3B">
      <w:pPr>
        <w:pStyle w:val="direction"/>
      </w:pPr>
      <w:r w:rsidRPr="00C80E5F">
        <w:t>substitute</w:t>
      </w:r>
    </w:p>
    <w:p w14:paraId="362DA20D" w14:textId="77777777" w:rsidR="00A064D2" w:rsidRPr="00C80E5F" w:rsidRDefault="00944D3B" w:rsidP="00D96C86">
      <w:pPr>
        <w:pStyle w:val="Isubpara"/>
      </w:pPr>
      <w:r w:rsidRPr="00C80E5F">
        <w:tab/>
        <w:t xml:space="preserve">(ii) </w:t>
      </w:r>
      <w:r w:rsidRPr="00C80E5F">
        <w:tab/>
        <w:t xml:space="preserve">the person does not comply with an infringement or reminder notice served on the person for the offence, or an infringement notice management plan entered into in relation to the offence; or </w:t>
      </w:r>
    </w:p>
    <w:p w14:paraId="0FAEADFC" w14:textId="77777777" w:rsidR="0088557A" w:rsidRPr="00C80E5F" w:rsidRDefault="00C80E5F" w:rsidP="00C80E5F">
      <w:pPr>
        <w:pStyle w:val="AH5Sec"/>
        <w:shd w:val="pct25" w:color="auto" w:fill="auto"/>
      </w:pPr>
      <w:bookmarkStart w:id="11" w:name="_Toc25131075"/>
      <w:r w:rsidRPr="00C80E5F">
        <w:rPr>
          <w:rStyle w:val="CharSectNo"/>
        </w:rPr>
        <w:t>7</w:t>
      </w:r>
      <w:r w:rsidRPr="00C80E5F">
        <w:tab/>
      </w:r>
      <w:r w:rsidR="00D36559" w:rsidRPr="00C80E5F">
        <w:t>Additional information in infringement notices</w:t>
      </w:r>
      <w:r w:rsidR="00D36559" w:rsidRPr="00C80E5F">
        <w:br/>
        <w:t>New section 122 (1) (</w:t>
      </w:r>
      <w:proofErr w:type="spellStart"/>
      <w:r w:rsidR="00D36559" w:rsidRPr="00C80E5F">
        <w:t>ba</w:t>
      </w:r>
      <w:proofErr w:type="spellEnd"/>
      <w:r w:rsidR="00D36559" w:rsidRPr="00C80E5F">
        <w:t>)</w:t>
      </w:r>
      <w:bookmarkEnd w:id="11"/>
    </w:p>
    <w:p w14:paraId="3B55472F" w14:textId="77777777" w:rsidR="00D36559" w:rsidRPr="00C80E5F" w:rsidRDefault="00D36559" w:rsidP="00D36559">
      <w:pPr>
        <w:pStyle w:val="direction"/>
      </w:pPr>
      <w:r w:rsidRPr="00C80E5F">
        <w:t>insert</w:t>
      </w:r>
      <w:r w:rsidRPr="00C80E5F">
        <w:tab/>
      </w:r>
    </w:p>
    <w:p w14:paraId="5198971C" w14:textId="77777777" w:rsidR="0039497C" w:rsidRPr="00C80E5F" w:rsidRDefault="00D36559" w:rsidP="00D36559">
      <w:pPr>
        <w:pStyle w:val="Ipara"/>
      </w:pPr>
      <w:r w:rsidRPr="00C80E5F">
        <w:tab/>
        <w:t>(</w:t>
      </w:r>
      <w:proofErr w:type="spellStart"/>
      <w:r w:rsidRPr="00C80E5F">
        <w:t>ba</w:t>
      </w:r>
      <w:proofErr w:type="spellEnd"/>
      <w:r w:rsidRPr="00C80E5F">
        <w:t>)</w:t>
      </w:r>
      <w:r w:rsidRPr="00C80E5F">
        <w:tab/>
        <w:t xml:space="preserve">the person may apply to the administering authority </w:t>
      </w:r>
      <w:r w:rsidR="0039497C" w:rsidRPr="00C80E5F">
        <w:t>to—</w:t>
      </w:r>
    </w:p>
    <w:p w14:paraId="65EA007C" w14:textId="77777777" w:rsidR="00D36559" w:rsidRPr="00C80E5F" w:rsidRDefault="0039497C" w:rsidP="0039497C">
      <w:pPr>
        <w:pStyle w:val="Isubpara"/>
      </w:pPr>
      <w:r w:rsidRPr="00C80E5F">
        <w:tab/>
        <w:t>(</w:t>
      </w:r>
      <w:proofErr w:type="spellStart"/>
      <w:r w:rsidRPr="00C80E5F">
        <w:t>i</w:t>
      </w:r>
      <w:proofErr w:type="spellEnd"/>
      <w:r w:rsidRPr="00C80E5F">
        <w:t>)</w:t>
      </w:r>
      <w:r w:rsidRPr="00C80E5F">
        <w:tab/>
        <w:t>enter into an infringement notice management plan</w:t>
      </w:r>
      <w:r w:rsidR="00D36559" w:rsidRPr="00C80E5F">
        <w:t xml:space="preserve">; </w:t>
      </w:r>
      <w:r w:rsidRPr="00C80E5F">
        <w:t>or</w:t>
      </w:r>
    </w:p>
    <w:p w14:paraId="5D2183CA" w14:textId="77777777" w:rsidR="0039497C" w:rsidRPr="00C80E5F" w:rsidRDefault="0039497C" w:rsidP="0039497C">
      <w:pPr>
        <w:pStyle w:val="Isubpara"/>
      </w:pPr>
      <w:r w:rsidRPr="00C80E5F">
        <w:tab/>
        <w:t>(ii)</w:t>
      </w:r>
      <w:r w:rsidRPr="00C80E5F">
        <w:tab/>
        <w:t>if the person has an infringement notice management plan—add the infringement notice penalty for the offence to the plan; and</w:t>
      </w:r>
    </w:p>
    <w:p w14:paraId="69C9C80D" w14:textId="77777777" w:rsidR="005F66B5" w:rsidRPr="00C80E5F" w:rsidRDefault="00C80E5F" w:rsidP="00C80E5F">
      <w:pPr>
        <w:pStyle w:val="AH5Sec"/>
        <w:shd w:val="pct25" w:color="auto" w:fill="auto"/>
      </w:pPr>
      <w:bookmarkStart w:id="12" w:name="_Toc25131076"/>
      <w:r w:rsidRPr="00C80E5F">
        <w:rPr>
          <w:rStyle w:val="CharSectNo"/>
        </w:rPr>
        <w:lastRenderedPageBreak/>
        <w:t>8</w:t>
      </w:r>
      <w:r w:rsidRPr="00C80E5F">
        <w:tab/>
      </w:r>
      <w:r w:rsidR="005F66B5" w:rsidRPr="00C80E5F">
        <w:t>S</w:t>
      </w:r>
      <w:r w:rsidR="00955574" w:rsidRPr="00C80E5F">
        <w:t>ection</w:t>
      </w:r>
      <w:r w:rsidR="005F66B5" w:rsidRPr="00C80E5F">
        <w:t xml:space="preserve"> </w:t>
      </w:r>
      <w:r w:rsidR="00955574" w:rsidRPr="00C80E5F">
        <w:t>123</w:t>
      </w:r>
      <w:bookmarkEnd w:id="12"/>
    </w:p>
    <w:p w14:paraId="7D0C9B99" w14:textId="77777777" w:rsidR="00955574" w:rsidRPr="00C80E5F" w:rsidRDefault="005F66B5" w:rsidP="005F66B5">
      <w:pPr>
        <w:pStyle w:val="direction"/>
      </w:pPr>
      <w:r w:rsidRPr="00C80E5F">
        <w:t>substitute</w:t>
      </w:r>
    </w:p>
    <w:p w14:paraId="67BA269A" w14:textId="77777777" w:rsidR="005F66B5" w:rsidRPr="00C80E5F" w:rsidRDefault="005F66B5" w:rsidP="005F66B5">
      <w:pPr>
        <w:pStyle w:val="IH5Sec"/>
      </w:pPr>
      <w:r w:rsidRPr="00C80E5F">
        <w:t>123</w:t>
      </w:r>
      <w:r w:rsidRPr="00C80E5F">
        <w:tab/>
      </w:r>
      <w:r w:rsidR="00695AFF" w:rsidRPr="00C80E5F">
        <w:t>Discharge of infringement notice penalty</w:t>
      </w:r>
      <w:r w:rsidRPr="00C80E5F">
        <w:tab/>
      </w:r>
    </w:p>
    <w:p w14:paraId="6B67E30B" w14:textId="77777777" w:rsidR="005F66B5" w:rsidRPr="00C80E5F" w:rsidRDefault="00695AFF" w:rsidP="00695AFF">
      <w:pPr>
        <w:pStyle w:val="Amainreturn"/>
      </w:pPr>
      <w:r w:rsidRPr="00C80E5F">
        <w:t>The infringement notice penalty payable by a person under an infringement notice or reminder notice—</w:t>
      </w:r>
    </w:p>
    <w:p w14:paraId="0B7E1BEE" w14:textId="77777777" w:rsidR="00695AFF" w:rsidRPr="00C80E5F" w:rsidRDefault="00695AFF" w:rsidP="00695AFF">
      <w:pPr>
        <w:pStyle w:val="Ipara"/>
      </w:pPr>
      <w:r w:rsidRPr="00C80E5F">
        <w:tab/>
        <w:t>(a)</w:t>
      </w:r>
      <w:r w:rsidRPr="00C80E5F">
        <w:tab/>
        <w:t xml:space="preserve">is payable within 28 days after the day the notice is </w:t>
      </w:r>
      <w:r w:rsidR="00F76E80" w:rsidRPr="00C80E5F">
        <w:t>served</w:t>
      </w:r>
      <w:r w:rsidRPr="00C80E5F">
        <w:t>;</w:t>
      </w:r>
      <w:r w:rsidR="00DC0024" w:rsidRPr="00C80E5F">
        <w:t xml:space="preserve"> or</w:t>
      </w:r>
    </w:p>
    <w:p w14:paraId="0002218D" w14:textId="77777777" w:rsidR="00695AFF" w:rsidRPr="00C80E5F" w:rsidRDefault="00695AFF" w:rsidP="00695AFF">
      <w:pPr>
        <w:pStyle w:val="Ipara"/>
      </w:pPr>
      <w:r w:rsidRPr="00C80E5F">
        <w:tab/>
        <w:t>(b)</w:t>
      </w:r>
      <w:r w:rsidRPr="00C80E5F">
        <w:tab/>
        <w:t xml:space="preserve">if the person applies to the administering authority within the 28 days for </w:t>
      </w:r>
      <w:r w:rsidR="00F76E80" w:rsidRPr="00C80E5F">
        <w:t>additional time to pay and additional time is allowed</w:t>
      </w:r>
      <w:r w:rsidRPr="00C80E5F">
        <w:t>—</w:t>
      </w:r>
      <w:r w:rsidR="00F76E80" w:rsidRPr="00C80E5F">
        <w:t>is payable within the additional time allowed by the administering authority</w:t>
      </w:r>
      <w:r w:rsidRPr="00C80E5F">
        <w:t>; or</w:t>
      </w:r>
    </w:p>
    <w:p w14:paraId="6CCDD884" w14:textId="77777777" w:rsidR="00695AFF" w:rsidRPr="00C80E5F" w:rsidRDefault="00695AFF" w:rsidP="00695AFF">
      <w:pPr>
        <w:pStyle w:val="Ipara"/>
      </w:pPr>
      <w:r w:rsidRPr="00C80E5F">
        <w:tab/>
        <w:t>(</w:t>
      </w:r>
      <w:r w:rsidR="00F76E80" w:rsidRPr="00C80E5F">
        <w:t>c</w:t>
      </w:r>
      <w:r w:rsidRPr="00C80E5F">
        <w:t>)</w:t>
      </w:r>
      <w:r w:rsidRPr="00C80E5F">
        <w:tab/>
        <w:t>if the person applies to the administering authority within the 28</w:t>
      </w:r>
      <w:r w:rsidR="00F76E80" w:rsidRPr="00C80E5F">
        <w:t> </w:t>
      </w:r>
      <w:r w:rsidRPr="00C80E5F">
        <w:t xml:space="preserve">days for </w:t>
      </w:r>
      <w:r w:rsidR="00F76E80" w:rsidRPr="00C80E5F">
        <w:t xml:space="preserve">additional time to pay and </w:t>
      </w:r>
      <w:r w:rsidR="00D22E9E" w:rsidRPr="00C80E5F">
        <w:t>the application is refused</w:t>
      </w:r>
      <w:r w:rsidRPr="00C80E5F">
        <w:t>—</w:t>
      </w:r>
      <w:r w:rsidR="00D22E9E" w:rsidRPr="00C80E5F">
        <w:t xml:space="preserve">is payable </w:t>
      </w:r>
      <w:r w:rsidRPr="00C80E5F">
        <w:t>within 7 days after the day the person is told of the refusal or 28 days after the day the notice was served, whichever is later</w:t>
      </w:r>
      <w:r w:rsidR="00D22E9E" w:rsidRPr="00C80E5F">
        <w:t>; or</w:t>
      </w:r>
      <w:r w:rsidRPr="00C80E5F">
        <w:t xml:space="preserve"> </w:t>
      </w:r>
    </w:p>
    <w:p w14:paraId="2FF825EF" w14:textId="77777777" w:rsidR="008E6C50" w:rsidRPr="00C80E5F" w:rsidRDefault="00955574" w:rsidP="00955574">
      <w:pPr>
        <w:pStyle w:val="Ipara"/>
      </w:pPr>
      <w:r w:rsidRPr="00C80E5F">
        <w:tab/>
        <w:t>(d)</w:t>
      </w:r>
      <w:r w:rsidRPr="00C80E5F">
        <w:tab/>
        <w:t>if the person applies to the administering authority within the 2</w:t>
      </w:r>
      <w:r w:rsidR="00BD7416" w:rsidRPr="00C80E5F">
        <w:t>8 </w:t>
      </w:r>
      <w:r w:rsidRPr="00C80E5F">
        <w:t>days for an infringement notice management pla</w:t>
      </w:r>
      <w:r w:rsidR="008E6C50" w:rsidRPr="00C80E5F">
        <w:t>n</w:t>
      </w:r>
      <w:r w:rsidR="00A72F41" w:rsidRPr="00C80E5F">
        <w:t xml:space="preserve"> </w:t>
      </w:r>
      <w:r w:rsidR="008E6C50" w:rsidRPr="00C80E5F">
        <w:t xml:space="preserve">and the application is </w:t>
      </w:r>
      <w:r w:rsidR="00B85958" w:rsidRPr="00C80E5F">
        <w:t>allowed</w:t>
      </w:r>
      <w:r w:rsidR="008E6C50" w:rsidRPr="00C80E5F">
        <w:t>—</w:t>
      </w:r>
      <w:r w:rsidR="00D22E9E" w:rsidRPr="00C80E5F">
        <w:t xml:space="preserve">is payable or otherwise to be discharged </w:t>
      </w:r>
      <w:r w:rsidR="008E6C50" w:rsidRPr="00C80E5F">
        <w:t>in accordance with the plan; or</w:t>
      </w:r>
    </w:p>
    <w:p w14:paraId="5DD40B54" w14:textId="77777777" w:rsidR="00B10008" w:rsidRPr="00C80E5F" w:rsidRDefault="008E6C50" w:rsidP="00D22E9E">
      <w:pPr>
        <w:pStyle w:val="Ipara"/>
      </w:pPr>
      <w:r w:rsidRPr="00C80E5F">
        <w:tab/>
        <w:t>(e)</w:t>
      </w:r>
      <w:r w:rsidRPr="00C80E5F">
        <w:tab/>
      </w:r>
      <w:r w:rsidR="00A72F41" w:rsidRPr="00C80E5F">
        <w:t>if the person applies to the administering authority within the 28</w:t>
      </w:r>
      <w:r w:rsidR="00D22E9E" w:rsidRPr="00C80E5F">
        <w:t> </w:t>
      </w:r>
      <w:r w:rsidR="00A72F41" w:rsidRPr="00C80E5F">
        <w:t>days for an infringement notice management plan and the application is refused—</w:t>
      </w:r>
      <w:r w:rsidR="00D22E9E" w:rsidRPr="00C80E5F">
        <w:t xml:space="preserve">is payable </w:t>
      </w:r>
      <w:r w:rsidR="00A72F41" w:rsidRPr="00C80E5F">
        <w:t>within 7 days after the day the person is told of the refusal or 28 days after the day the notice was served, whichever</w:t>
      </w:r>
      <w:r w:rsidR="00B85958" w:rsidRPr="00C80E5F">
        <w:t xml:space="preserve"> is later.</w:t>
      </w:r>
      <w:r w:rsidR="00955574" w:rsidRPr="00C80E5F">
        <w:t xml:space="preserve"> </w:t>
      </w:r>
    </w:p>
    <w:p w14:paraId="2AC376A0" w14:textId="77777777" w:rsidR="003A5FA3" w:rsidRPr="00C80E5F" w:rsidRDefault="00C80E5F" w:rsidP="00C80E5F">
      <w:pPr>
        <w:pStyle w:val="AH5Sec"/>
        <w:shd w:val="pct25" w:color="auto" w:fill="auto"/>
      </w:pPr>
      <w:bookmarkStart w:id="13" w:name="_Toc25131077"/>
      <w:r w:rsidRPr="00C80E5F">
        <w:rPr>
          <w:rStyle w:val="CharSectNo"/>
        </w:rPr>
        <w:lastRenderedPageBreak/>
        <w:t>9</w:t>
      </w:r>
      <w:r w:rsidRPr="00C80E5F">
        <w:tab/>
      </w:r>
      <w:r w:rsidR="003A5FA3" w:rsidRPr="00C80E5F">
        <w:t>Extension of time to pay penalty</w:t>
      </w:r>
      <w:r w:rsidR="003A5FA3" w:rsidRPr="00C80E5F">
        <w:br/>
        <w:t>Section 124 (1)</w:t>
      </w:r>
      <w:bookmarkEnd w:id="13"/>
    </w:p>
    <w:p w14:paraId="27AA9B30" w14:textId="77777777" w:rsidR="003A5FA3" w:rsidRPr="00C80E5F" w:rsidRDefault="003A5FA3" w:rsidP="003A5FA3">
      <w:pPr>
        <w:pStyle w:val="direction"/>
      </w:pPr>
      <w:r w:rsidRPr="00C80E5F">
        <w:t>substitute</w:t>
      </w:r>
    </w:p>
    <w:p w14:paraId="571049B7" w14:textId="77777777" w:rsidR="009116EF" w:rsidRPr="00C80E5F" w:rsidRDefault="003A5FA3" w:rsidP="00582B10">
      <w:pPr>
        <w:pStyle w:val="IMain"/>
      </w:pPr>
      <w:r w:rsidRPr="00C80E5F">
        <w:tab/>
        <w:t>(1)</w:t>
      </w:r>
      <w:r w:rsidRPr="00C80E5F">
        <w:tab/>
        <w:t xml:space="preserve">A person may apply, in writing, for an extension of time </w:t>
      </w:r>
      <w:r w:rsidR="005C25A9" w:rsidRPr="00C80E5F">
        <w:t>to do</w:t>
      </w:r>
      <w:r w:rsidR="001E7107" w:rsidRPr="00C80E5F">
        <w:t xml:space="preserve"> any of the following:</w:t>
      </w:r>
    </w:p>
    <w:p w14:paraId="26E8E40C" w14:textId="77777777" w:rsidR="009116EF" w:rsidRPr="00C80E5F" w:rsidRDefault="00582B10" w:rsidP="00582B10">
      <w:pPr>
        <w:pStyle w:val="Ipara"/>
      </w:pPr>
      <w:r w:rsidRPr="00C80E5F">
        <w:tab/>
        <w:t>(a)</w:t>
      </w:r>
      <w:r w:rsidRPr="00C80E5F">
        <w:tab/>
      </w:r>
      <w:r w:rsidR="009116EF" w:rsidRPr="00C80E5F">
        <w:t xml:space="preserve">pay the infringement notice penalty stated in the reminder notice; </w:t>
      </w:r>
    </w:p>
    <w:p w14:paraId="4F816FC8" w14:textId="77777777" w:rsidR="000952C7" w:rsidRPr="00C80E5F" w:rsidRDefault="00582B10" w:rsidP="00582B10">
      <w:pPr>
        <w:pStyle w:val="Ipara"/>
      </w:pPr>
      <w:r w:rsidRPr="00C80E5F">
        <w:tab/>
        <w:t>(b)</w:t>
      </w:r>
      <w:r w:rsidRPr="00C80E5F">
        <w:tab/>
      </w:r>
      <w:r w:rsidR="000952C7" w:rsidRPr="00C80E5F">
        <w:t xml:space="preserve">apply to the administering authority under section 126 to withdraw the infringement notice; </w:t>
      </w:r>
    </w:p>
    <w:p w14:paraId="33AA3A2D" w14:textId="77777777" w:rsidR="009116EF" w:rsidRPr="00C80E5F" w:rsidRDefault="000952C7" w:rsidP="000952C7">
      <w:pPr>
        <w:pStyle w:val="Ipara"/>
      </w:pPr>
      <w:r w:rsidRPr="00C80E5F">
        <w:tab/>
        <w:t>(c)</w:t>
      </w:r>
      <w:r w:rsidRPr="00C80E5F">
        <w:tab/>
      </w:r>
      <w:r w:rsidR="009116EF" w:rsidRPr="00C80E5F">
        <w:t xml:space="preserve">apply to the administering authority </w:t>
      </w:r>
      <w:r w:rsidR="00582B10" w:rsidRPr="00C80E5F">
        <w:t xml:space="preserve">under section 131AA </w:t>
      </w:r>
      <w:r w:rsidR="009116EF" w:rsidRPr="00C80E5F">
        <w:t xml:space="preserve">to— </w:t>
      </w:r>
    </w:p>
    <w:p w14:paraId="2486A71E" w14:textId="77777777" w:rsidR="009116EF" w:rsidRPr="00C80E5F" w:rsidRDefault="00582B10" w:rsidP="00582B10">
      <w:pPr>
        <w:pStyle w:val="Isubpara"/>
      </w:pPr>
      <w:r w:rsidRPr="00C80E5F">
        <w:tab/>
        <w:t>(</w:t>
      </w:r>
      <w:proofErr w:type="spellStart"/>
      <w:r w:rsidRPr="00C80E5F">
        <w:t>i</w:t>
      </w:r>
      <w:proofErr w:type="spellEnd"/>
      <w:r w:rsidRPr="00C80E5F">
        <w:t>)</w:t>
      </w:r>
      <w:r w:rsidRPr="00C80E5F">
        <w:tab/>
      </w:r>
      <w:r w:rsidR="009116EF" w:rsidRPr="00C80E5F">
        <w:t xml:space="preserve">enter into an infringement notice management plan; or </w:t>
      </w:r>
    </w:p>
    <w:p w14:paraId="5CC5EA69" w14:textId="77777777" w:rsidR="009116EF" w:rsidRPr="00C80E5F" w:rsidRDefault="00582B10" w:rsidP="00582B10">
      <w:pPr>
        <w:pStyle w:val="Isubpara"/>
      </w:pPr>
      <w:r w:rsidRPr="00C80E5F">
        <w:tab/>
        <w:t>(ii)</w:t>
      </w:r>
      <w:r w:rsidRPr="00C80E5F">
        <w:tab/>
      </w:r>
      <w:r w:rsidR="009116EF" w:rsidRPr="00C80E5F">
        <w:t>add the infringement notice penalty for the offence to the plan;</w:t>
      </w:r>
    </w:p>
    <w:p w14:paraId="2FBEA70C" w14:textId="77777777" w:rsidR="009116EF" w:rsidRPr="00C80E5F" w:rsidRDefault="00582B10" w:rsidP="00582B10">
      <w:pPr>
        <w:pStyle w:val="Ipara"/>
      </w:pPr>
      <w:r w:rsidRPr="00C80E5F">
        <w:tab/>
        <w:t>(</w:t>
      </w:r>
      <w:r w:rsidR="000952C7" w:rsidRPr="00C80E5F">
        <w:t>d</w:t>
      </w:r>
      <w:r w:rsidRPr="00C80E5F">
        <w:t>)</w:t>
      </w:r>
      <w:r w:rsidRPr="00C80E5F">
        <w:tab/>
        <w:t xml:space="preserve">apply to the administering authority under section </w:t>
      </w:r>
      <w:r w:rsidR="000952C7" w:rsidRPr="00C80E5F">
        <w:t xml:space="preserve">131AE to </w:t>
      </w:r>
      <w:r w:rsidR="009116EF" w:rsidRPr="00C80E5F">
        <w:t xml:space="preserve">waive the infringement notice penalty; </w:t>
      </w:r>
    </w:p>
    <w:p w14:paraId="401B3639" w14:textId="77777777" w:rsidR="003A5FA3" w:rsidRPr="00C80E5F" w:rsidRDefault="000952C7" w:rsidP="00355564">
      <w:pPr>
        <w:pStyle w:val="Ipara"/>
      </w:pPr>
      <w:r w:rsidRPr="00C80E5F">
        <w:tab/>
        <w:t>(e)</w:t>
      </w:r>
      <w:r w:rsidRPr="00C80E5F">
        <w:tab/>
      </w:r>
      <w:r w:rsidR="00355564" w:rsidRPr="00C80E5F">
        <w:t xml:space="preserve">give the administering authority notice disputing liability for the infringement notice offence. </w:t>
      </w:r>
    </w:p>
    <w:p w14:paraId="6EFC11C1" w14:textId="77777777" w:rsidR="00495191" w:rsidRPr="00C80E5F" w:rsidRDefault="00C80E5F" w:rsidP="00C80E5F">
      <w:pPr>
        <w:pStyle w:val="AH5Sec"/>
        <w:shd w:val="pct25" w:color="auto" w:fill="auto"/>
      </w:pPr>
      <w:bookmarkStart w:id="14" w:name="_Toc25131078"/>
      <w:r w:rsidRPr="00C80E5F">
        <w:rPr>
          <w:rStyle w:val="CharSectNo"/>
        </w:rPr>
        <w:t>10</w:t>
      </w:r>
      <w:r w:rsidRPr="00C80E5F">
        <w:tab/>
      </w:r>
      <w:r w:rsidR="00495191" w:rsidRPr="00C80E5F">
        <w:t>New section 124A</w:t>
      </w:r>
      <w:bookmarkEnd w:id="14"/>
    </w:p>
    <w:p w14:paraId="57420C47" w14:textId="77777777" w:rsidR="00495191" w:rsidRPr="00C80E5F" w:rsidRDefault="00495191" w:rsidP="00495191">
      <w:pPr>
        <w:pStyle w:val="direction"/>
      </w:pPr>
      <w:r w:rsidRPr="00C80E5F">
        <w:t>insert</w:t>
      </w:r>
    </w:p>
    <w:p w14:paraId="1BDDE0AE" w14:textId="77777777" w:rsidR="00495191" w:rsidRPr="00C80E5F" w:rsidRDefault="00495191" w:rsidP="00495191">
      <w:pPr>
        <w:pStyle w:val="IH5Sec"/>
      </w:pPr>
      <w:r w:rsidRPr="00C80E5F">
        <w:t>124A</w:t>
      </w:r>
      <w:r w:rsidRPr="00C80E5F">
        <w:tab/>
        <w:t>Extension of time—guidelines</w:t>
      </w:r>
    </w:p>
    <w:p w14:paraId="2A01215E" w14:textId="77777777" w:rsidR="00BF4782" w:rsidRPr="00C80E5F" w:rsidRDefault="00495191" w:rsidP="00BF4782">
      <w:pPr>
        <w:pStyle w:val="IMain"/>
      </w:pPr>
      <w:r w:rsidRPr="00C80E5F">
        <w:tab/>
        <w:t>(1)</w:t>
      </w:r>
      <w:r w:rsidRPr="00C80E5F">
        <w:tab/>
        <w:t xml:space="preserve">The Minister may issue guidelines for deciding applications for extensions of time, including applications made after the time </w:t>
      </w:r>
      <w:r w:rsidR="003A5FA3" w:rsidRPr="00C80E5F">
        <w:t>for doing something mentioned in section 124</w:t>
      </w:r>
      <w:r w:rsidR="007D7AF1" w:rsidRPr="00C80E5F">
        <w:t xml:space="preserve"> (1)</w:t>
      </w:r>
      <w:r w:rsidR="003A5FA3" w:rsidRPr="00C80E5F">
        <w:t>.</w:t>
      </w:r>
      <w:r w:rsidRPr="00C80E5F">
        <w:t xml:space="preserve"> </w:t>
      </w:r>
    </w:p>
    <w:p w14:paraId="0869E8CC" w14:textId="77777777" w:rsidR="007D7AF1" w:rsidRPr="00C80E5F" w:rsidRDefault="00BF4782" w:rsidP="00BF4782">
      <w:pPr>
        <w:pStyle w:val="IMain"/>
      </w:pPr>
      <w:r w:rsidRPr="00C80E5F">
        <w:tab/>
        <w:t>(2)</w:t>
      </w:r>
      <w:r w:rsidRPr="00C80E5F">
        <w:tab/>
      </w:r>
      <w:r w:rsidR="007D7AF1" w:rsidRPr="00C80E5F">
        <w:t xml:space="preserve">The administering authority for an infringement notice offence must comply with any guidelines for deciding an application for an extension of time. </w:t>
      </w:r>
    </w:p>
    <w:p w14:paraId="62147ED3" w14:textId="77777777" w:rsidR="007D7AF1" w:rsidRPr="00C80E5F" w:rsidRDefault="00BF4782" w:rsidP="00C80E5F">
      <w:pPr>
        <w:pStyle w:val="IMain"/>
        <w:keepNext/>
      </w:pPr>
      <w:r w:rsidRPr="00C80E5F">
        <w:lastRenderedPageBreak/>
        <w:tab/>
        <w:t>(3)</w:t>
      </w:r>
      <w:r w:rsidRPr="00C80E5F">
        <w:tab/>
      </w:r>
      <w:r w:rsidR="007D7AF1" w:rsidRPr="00C80E5F">
        <w:t xml:space="preserve">A guideline is a disallowable instrument. </w:t>
      </w:r>
    </w:p>
    <w:p w14:paraId="47523EA4" w14:textId="1083C469" w:rsidR="007D7AF1" w:rsidRPr="00C80E5F" w:rsidRDefault="00BF4782" w:rsidP="00BF4782">
      <w:pPr>
        <w:pStyle w:val="aNote"/>
      </w:pPr>
      <w:r w:rsidRPr="00C80E5F">
        <w:rPr>
          <w:rStyle w:val="charItals"/>
        </w:rPr>
        <w:t>Note</w:t>
      </w:r>
      <w:r w:rsidRPr="00C80E5F">
        <w:rPr>
          <w:rStyle w:val="charItals"/>
        </w:rPr>
        <w:tab/>
      </w:r>
      <w:r w:rsidR="007D7AF1" w:rsidRPr="00C80E5F">
        <w:t>A</w:t>
      </w:r>
      <w:r w:rsidR="00F16C1B" w:rsidRPr="00C80E5F">
        <w:t xml:space="preserve"> </w:t>
      </w:r>
      <w:r w:rsidR="007D7AF1" w:rsidRPr="00C80E5F">
        <w:t xml:space="preserve">disallowable instrument must be notified, and presented to the Legislative Assembly, under the </w:t>
      </w:r>
      <w:hyperlink r:id="rId23" w:tooltip="A2001-14" w:history="1">
        <w:r w:rsidR="00F95DFF" w:rsidRPr="00C80E5F">
          <w:rPr>
            <w:rStyle w:val="charCitHyperlinkAbbrev"/>
          </w:rPr>
          <w:t>Legislation Act</w:t>
        </w:r>
      </w:hyperlink>
      <w:r w:rsidR="007D7AF1" w:rsidRPr="00C80E5F">
        <w:t xml:space="preserve">. </w:t>
      </w:r>
    </w:p>
    <w:p w14:paraId="3939F930" w14:textId="77777777" w:rsidR="00C2594B" w:rsidRPr="00C80E5F" w:rsidRDefault="00C80E5F" w:rsidP="00C80E5F">
      <w:pPr>
        <w:pStyle w:val="AH5Sec"/>
        <w:shd w:val="pct25" w:color="auto" w:fill="auto"/>
      </w:pPr>
      <w:bookmarkStart w:id="15" w:name="_Toc25131079"/>
      <w:r w:rsidRPr="00C80E5F">
        <w:rPr>
          <w:rStyle w:val="CharSectNo"/>
        </w:rPr>
        <w:t>11</w:t>
      </w:r>
      <w:r w:rsidRPr="00C80E5F">
        <w:tab/>
      </w:r>
      <w:r w:rsidR="00C2594B" w:rsidRPr="00C80E5F">
        <w:t>Guidelines about withdrawal of infringement notices</w:t>
      </w:r>
      <w:r w:rsidR="00C2594B" w:rsidRPr="00C80E5F">
        <w:br/>
        <w:t>Section 128 (1)</w:t>
      </w:r>
      <w:bookmarkEnd w:id="15"/>
    </w:p>
    <w:p w14:paraId="00197797" w14:textId="77777777" w:rsidR="00C2594B" w:rsidRPr="00C80E5F" w:rsidRDefault="00C2594B" w:rsidP="00C2594B">
      <w:pPr>
        <w:pStyle w:val="direction"/>
      </w:pPr>
      <w:r w:rsidRPr="00C80E5F">
        <w:t>substitute</w:t>
      </w:r>
    </w:p>
    <w:p w14:paraId="6C0D8477" w14:textId="77777777" w:rsidR="00C2594B" w:rsidRPr="00C80E5F" w:rsidRDefault="00C2594B" w:rsidP="00C2594B">
      <w:pPr>
        <w:pStyle w:val="IMain"/>
      </w:pPr>
      <w:r w:rsidRPr="00C80E5F">
        <w:tab/>
        <w:t>(1)</w:t>
      </w:r>
      <w:r w:rsidRPr="00C80E5F">
        <w:tab/>
        <w:t>The Minister may issue guidelines about the exercise of an administering autho</w:t>
      </w:r>
      <w:r w:rsidR="000E495A" w:rsidRPr="00C80E5F">
        <w:t>rity’s functions under section 126 (Application for withdrawal of infringement notice) or section 127 (Withdrawal of infringement notice).</w:t>
      </w:r>
    </w:p>
    <w:p w14:paraId="5D9FB44E" w14:textId="77777777" w:rsidR="009C50EA" w:rsidRPr="00C80E5F" w:rsidRDefault="00C80E5F" w:rsidP="00C80E5F">
      <w:pPr>
        <w:pStyle w:val="AH5Sec"/>
        <w:shd w:val="pct25" w:color="auto" w:fill="auto"/>
      </w:pPr>
      <w:bookmarkStart w:id="16" w:name="_Toc25131080"/>
      <w:r w:rsidRPr="00C80E5F">
        <w:rPr>
          <w:rStyle w:val="CharSectNo"/>
        </w:rPr>
        <w:t>12</w:t>
      </w:r>
      <w:r w:rsidRPr="00C80E5F">
        <w:tab/>
      </w:r>
      <w:r w:rsidR="00547EB0" w:rsidRPr="00C80E5F">
        <w:t>New division</w:t>
      </w:r>
      <w:r w:rsidR="00607B00" w:rsidRPr="00C80E5F">
        <w:t>s</w:t>
      </w:r>
      <w:r w:rsidR="00547EB0" w:rsidRPr="00C80E5F">
        <w:t xml:space="preserve"> 3.8.2A</w:t>
      </w:r>
      <w:r w:rsidR="00607B00" w:rsidRPr="00C80E5F">
        <w:t xml:space="preserve"> and 3.8.2B</w:t>
      </w:r>
      <w:bookmarkEnd w:id="16"/>
    </w:p>
    <w:p w14:paraId="52D4EB2D" w14:textId="77777777" w:rsidR="009B650D" w:rsidRPr="00C80E5F" w:rsidRDefault="00547EB0" w:rsidP="00547EB0">
      <w:pPr>
        <w:pStyle w:val="direction"/>
      </w:pPr>
      <w:r w:rsidRPr="00C80E5F">
        <w:t>insert</w:t>
      </w:r>
    </w:p>
    <w:p w14:paraId="4D4F0B31" w14:textId="77777777" w:rsidR="00BC0329" w:rsidRPr="00C80E5F" w:rsidRDefault="00BC0329" w:rsidP="00F66F58">
      <w:pPr>
        <w:pStyle w:val="IH3Div"/>
      </w:pPr>
      <w:r w:rsidRPr="00C80E5F">
        <w:t>Division 3.</w:t>
      </w:r>
      <w:r w:rsidR="009C50EA" w:rsidRPr="00C80E5F">
        <w:t>8.2A</w:t>
      </w:r>
      <w:r w:rsidRPr="00C80E5F">
        <w:tab/>
        <w:t>Infringement notice management plans</w:t>
      </w:r>
    </w:p>
    <w:p w14:paraId="6C6D3B94" w14:textId="77777777" w:rsidR="00BC0329" w:rsidRPr="00C80E5F" w:rsidRDefault="009C50EA" w:rsidP="00F66F58">
      <w:pPr>
        <w:pStyle w:val="IH5Sec"/>
        <w:rPr>
          <w:lang w:eastAsia="en-AU"/>
        </w:rPr>
      </w:pPr>
      <w:r w:rsidRPr="00C80E5F">
        <w:t>1</w:t>
      </w:r>
      <w:r w:rsidR="00BC0329" w:rsidRPr="00C80E5F">
        <w:t>31</w:t>
      </w:r>
      <w:r w:rsidR="00F50E52" w:rsidRPr="00C80E5F">
        <w:t>A</w:t>
      </w:r>
      <w:r w:rsidR="00BC0329" w:rsidRPr="00C80E5F">
        <w:t>A</w:t>
      </w:r>
      <w:r w:rsidR="00BC0329" w:rsidRPr="00C80E5F">
        <w:tab/>
        <w:t>Application for infringement notice management plan or addition to plan</w:t>
      </w:r>
    </w:p>
    <w:p w14:paraId="3593825F" w14:textId="77777777" w:rsidR="00BC0329" w:rsidRPr="00C80E5F" w:rsidRDefault="00BC0329" w:rsidP="00F66F58">
      <w:pPr>
        <w:pStyle w:val="IMain"/>
        <w:rPr>
          <w:lang w:eastAsia="en-AU"/>
        </w:rPr>
      </w:pPr>
      <w:r w:rsidRPr="00C80E5F">
        <w:rPr>
          <w:lang w:eastAsia="en-AU"/>
        </w:rPr>
        <w:tab/>
      </w:r>
      <w:r w:rsidRPr="00C80E5F">
        <w:t>(1)</w:t>
      </w:r>
      <w:r w:rsidRPr="00C80E5F">
        <w:tab/>
        <w:t xml:space="preserve">This section applies if a person is </w:t>
      </w:r>
      <w:r w:rsidRPr="00C80E5F">
        <w:rPr>
          <w:lang w:eastAsia="en-AU"/>
        </w:rPr>
        <w:t>served with an infringement notice or reminder notice for an infringement notice offence.</w:t>
      </w:r>
    </w:p>
    <w:p w14:paraId="76FD35AC" w14:textId="77777777" w:rsidR="00BC0329" w:rsidRPr="00C80E5F" w:rsidRDefault="00BC0329" w:rsidP="00F66F58">
      <w:pPr>
        <w:pStyle w:val="IMain"/>
        <w:rPr>
          <w:lang w:eastAsia="en-AU"/>
        </w:rPr>
      </w:pPr>
      <w:r w:rsidRPr="00C80E5F">
        <w:tab/>
        <w:t>(2)</w:t>
      </w:r>
      <w:r w:rsidRPr="00C80E5F">
        <w:tab/>
        <w:t xml:space="preserve">If the person is an individual, the individual may apply to the </w:t>
      </w:r>
      <w:r w:rsidRPr="00C80E5F">
        <w:rPr>
          <w:lang w:eastAsia="en-AU"/>
        </w:rPr>
        <w:t>administering authority—</w:t>
      </w:r>
    </w:p>
    <w:p w14:paraId="6B010C68" w14:textId="77777777" w:rsidR="00BC0329" w:rsidRPr="00C80E5F" w:rsidRDefault="00BC0329" w:rsidP="00F66F58">
      <w:pPr>
        <w:pStyle w:val="Ipara"/>
        <w:rPr>
          <w:lang w:eastAsia="en-AU"/>
        </w:rPr>
      </w:pPr>
      <w:r w:rsidRPr="00C80E5F">
        <w:rPr>
          <w:lang w:eastAsia="en-AU"/>
        </w:rPr>
        <w:tab/>
        <w:t>(a)</w:t>
      </w:r>
      <w:r w:rsidRPr="00C80E5F">
        <w:rPr>
          <w:lang w:eastAsia="en-AU"/>
        </w:rPr>
        <w:tab/>
        <w:t xml:space="preserve">to enter into an arrangement (an </w:t>
      </w:r>
      <w:r w:rsidRPr="00C80E5F">
        <w:rPr>
          <w:rStyle w:val="charBoldItals"/>
        </w:rPr>
        <w:t>infringement notice management plan</w:t>
      </w:r>
      <w:r w:rsidRPr="00C80E5F">
        <w:rPr>
          <w:lang w:eastAsia="en-AU"/>
        </w:rPr>
        <w:t>) with the authority for discharge of the penalty for the offence by—</w:t>
      </w:r>
    </w:p>
    <w:p w14:paraId="2245D49D" w14:textId="77777777" w:rsidR="00BC0329" w:rsidRPr="00C80E5F" w:rsidRDefault="00BC0329" w:rsidP="00F66F58">
      <w:pPr>
        <w:pStyle w:val="Isubpara"/>
        <w:rPr>
          <w:lang w:eastAsia="en-AU"/>
        </w:rPr>
      </w:pPr>
      <w:r w:rsidRPr="00C80E5F">
        <w:rPr>
          <w:lang w:eastAsia="en-AU"/>
        </w:rPr>
        <w:tab/>
        <w:t>(</w:t>
      </w:r>
      <w:proofErr w:type="spellStart"/>
      <w:r w:rsidRPr="00C80E5F">
        <w:rPr>
          <w:lang w:eastAsia="en-AU"/>
        </w:rPr>
        <w:t>i</w:t>
      </w:r>
      <w:proofErr w:type="spellEnd"/>
      <w:r w:rsidRPr="00C80E5F">
        <w:rPr>
          <w:lang w:eastAsia="en-AU"/>
        </w:rPr>
        <w:t>)</w:t>
      </w:r>
      <w:r w:rsidRPr="00C80E5F">
        <w:rPr>
          <w:lang w:eastAsia="en-AU"/>
        </w:rPr>
        <w:tab/>
        <w:t>payment by instalment; or</w:t>
      </w:r>
    </w:p>
    <w:p w14:paraId="6BFA54FD" w14:textId="77777777" w:rsidR="00BC0329" w:rsidRPr="00C80E5F" w:rsidRDefault="00BC0329" w:rsidP="00F66F58">
      <w:pPr>
        <w:pStyle w:val="Isubpara"/>
        <w:rPr>
          <w:lang w:eastAsia="en-AU"/>
        </w:rPr>
      </w:pPr>
      <w:r w:rsidRPr="00C80E5F">
        <w:rPr>
          <w:lang w:eastAsia="en-AU"/>
        </w:rPr>
        <w:tab/>
        <w:t>(ii)</w:t>
      </w:r>
      <w:r w:rsidRPr="00C80E5F">
        <w:rPr>
          <w:lang w:eastAsia="en-AU"/>
        </w:rPr>
        <w:tab/>
      </w:r>
      <w:r w:rsidRPr="00C80E5F">
        <w:t xml:space="preserve">participating in </w:t>
      </w:r>
      <w:r w:rsidRPr="00C80E5F">
        <w:rPr>
          <w:lang w:eastAsia="en-AU"/>
        </w:rPr>
        <w:t>an approved community work or social development program; or</w:t>
      </w:r>
    </w:p>
    <w:p w14:paraId="7D9B5276" w14:textId="77777777" w:rsidR="00BC0329" w:rsidRPr="00C80E5F" w:rsidRDefault="00BC0329" w:rsidP="00F66F58">
      <w:pPr>
        <w:pStyle w:val="Ipara"/>
        <w:rPr>
          <w:lang w:eastAsia="en-AU"/>
        </w:rPr>
      </w:pPr>
      <w:r w:rsidRPr="00C80E5F">
        <w:rPr>
          <w:lang w:eastAsia="en-AU"/>
        </w:rPr>
        <w:lastRenderedPageBreak/>
        <w:tab/>
        <w:t>(b)</w:t>
      </w:r>
      <w:r w:rsidRPr="00C80E5F">
        <w:rPr>
          <w:lang w:eastAsia="en-AU"/>
        </w:rPr>
        <w:tab/>
        <w:t xml:space="preserve">if the individual has </w:t>
      </w:r>
      <w:r w:rsidRPr="00C80E5F">
        <w:t>an infringement notice management plan</w:t>
      </w:r>
      <w:r w:rsidRPr="00C80E5F">
        <w:rPr>
          <w:lang w:eastAsia="en-AU"/>
        </w:rPr>
        <w:t>—to add the infringement notice penalty for the offence to the individual’s plan.</w:t>
      </w:r>
    </w:p>
    <w:p w14:paraId="4AB77014" w14:textId="77777777" w:rsidR="00BC0329" w:rsidRPr="00C80E5F" w:rsidRDefault="00BC0329" w:rsidP="00F66F58">
      <w:pPr>
        <w:pStyle w:val="IMain"/>
        <w:rPr>
          <w:lang w:eastAsia="en-AU"/>
        </w:rPr>
      </w:pPr>
      <w:r w:rsidRPr="00C80E5F">
        <w:tab/>
        <w:t>(3)</w:t>
      </w:r>
      <w:r w:rsidRPr="00C80E5F">
        <w:tab/>
        <w:t xml:space="preserve">If the person is a corporation, the corporation may apply to the </w:t>
      </w:r>
      <w:r w:rsidRPr="00C80E5F">
        <w:rPr>
          <w:lang w:eastAsia="en-AU"/>
        </w:rPr>
        <w:t>administering authority—</w:t>
      </w:r>
    </w:p>
    <w:p w14:paraId="7A5388CD" w14:textId="77777777" w:rsidR="00BC0329" w:rsidRPr="00C80E5F" w:rsidRDefault="00BC0329" w:rsidP="00F66F58">
      <w:pPr>
        <w:pStyle w:val="Ipara"/>
        <w:rPr>
          <w:lang w:eastAsia="en-AU"/>
        </w:rPr>
      </w:pPr>
      <w:r w:rsidRPr="00C80E5F">
        <w:rPr>
          <w:lang w:eastAsia="en-AU"/>
        </w:rPr>
        <w:tab/>
        <w:t>(a)</w:t>
      </w:r>
      <w:r w:rsidRPr="00C80E5F">
        <w:rPr>
          <w:lang w:eastAsia="en-AU"/>
        </w:rPr>
        <w:tab/>
        <w:t xml:space="preserve">to enter into an arrangement (also an </w:t>
      </w:r>
      <w:r w:rsidRPr="00C80E5F">
        <w:rPr>
          <w:rStyle w:val="charBoldItals"/>
        </w:rPr>
        <w:t>infringement notice management plan</w:t>
      </w:r>
      <w:r w:rsidRPr="00C80E5F">
        <w:rPr>
          <w:lang w:eastAsia="en-AU"/>
        </w:rPr>
        <w:t>) with the authority for discharge of the penalty for the offence by payment by instalment; or</w:t>
      </w:r>
    </w:p>
    <w:p w14:paraId="71B422FF" w14:textId="77777777" w:rsidR="00BC0329" w:rsidRPr="00C80E5F" w:rsidRDefault="00BC0329" w:rsidP="00F66F58">
      <w:pPr>
        <w:pStyle w:val="Ipara"/>
        <w:rPr>
          <w:lang w:eastAsia="en-AU"/>
        </w:rPr>
      </w:pPr>
      <w:r w:rsidRPr="00C80E5F">
        <w:rPr>
          <w:lang w:eastAsia="en-AU"/>
        </w:rPr>
        <w:tab/>
        <w:t>(b)</w:t>
      </w:r>
      <w:r w:rsidRPr="00C80E5F">
        <w:rPr>
          <w:lang w:eastAsia="en-AU"/>
        </w:rPr>
        <w:tab/>
        <w:t xml:space="preserve">if the corporation has </w:t>
      </w:r>
      <w:r w:rsidRPr="00C80E5F">
        <w:t>an infringement notice management plan</w:t>
      </w:r>
      <w:r w:rsidRPr="00C80E5F">
        <w:rPr>
          <w:lang w:eastAsia="en-AU"/>
        </w:rPr>
        <w:t>—to add the infringement notice penalty for the offence to the corporation’s plan.</w:t>
      </w:r>
    </w:p>
    <w:p w14:paraId="26AF7AAA" w14:textId="77777777" w:rsidR="00BC0329" w:rsidRPr="00C80E5F" w:rsidRDefault="00BC0329" w:rsidP="00F66F58">
      <w:pPr>
        <w:pStyle w:val="IMain"/>
        <w:rPr>
          <w:lang w:eastAsia="en-AU"/>
        </w:rPr>
      </w:pPr>
      <w:r w:rsidRPr="00C80E5F">
        <w:rPr>
          <w:lang w:eastAsia="en-AU"/>
        </w:rPr>
        <w:tab/>
        <w:t>(4)</w:t>
      </w:r>
      <w:r w:rsidRPr="00C80E5F">
        <w:rPr>
          <w:lang w:eastAsia="en-AU"/>
        </w:rPr>
        <w:tab/>
        <w:t>The application must include—</w:t>
      </w:r>
    </w:p>
    <w:p w14:paraId="35018022" w14:textId="77777777" w:rsidR="00BC0329" w:rsidRPr="00C80E5F" w:rsidRDefault="00BC0329" w:rsidP="00F66F58">
      <w:pPr>
        <w:pStyle w:val="Ipara"/>
        <w:rPr>
          <w:lang w:eastAsia="en-AU"/>
        </w:rPr>
      </w:pPr>
      <w:r w:rsidRPr="00C80E5F">
        <w:rPr>
          <w:lang w:eastAsia="en-AU"/>
        </w:rPr>
        <w:tab/>
        <w:t>(a)</w:t>
      </w:r>
      <w:r w:rsidRPr="00C80E5F">
        <w:rPr>
          <w:lang w:eastAsia="en-AU"/>
        </w:rPr>
        <w:tab/>
        <w:t>information about the person’s financial circumstances; and</w:t>
      </w:r>
    </w:p>
    <w:p w14:paraId="159D70EB" w14:textId="77777777" w:rsidR="00F92B8D" w:rsidRPr="00C80E5F" w:rsidRDefault="00BC0329" w:rsidP="00F66F58">
      <w:pPr>
        <w:pStyle w:val="Ipara"/>
        <w:rPr>
          <w:lang w:eastAsia="en-AU"/>
        </w:rPr>
      </w:pPr>
      <w:r w:rsidRPr="00C80E5F">
        <w:rPr>
          <w:lang w:eastAsia="en-AU"/>
        </w:rPr>
        <w:tab/>
        <w:t>(b)</w:t>
      </w:r>
      <w:r w:rsidRPr="00C80E5F">
        <w:rPr>
          <w:lang w:eastAsia="en-AU"/>
        </w:rPr>
        <w:tab/>
        <w:t>if the person is the holder of a card prescribed by regulation that is current—that information; and</w:t>
      </w:r>
    </w:p>
    <w:p w14:paraId="5401B5AC" w14:textId="77777777" w:rsidR="00BC0329" w:rsidRPr="00C80E5F" w:rsidRDefault="00F92B8D" w:rsidP="00F92B8D">
      <w:pPr>
        <w:pStyle w:val="Ipara"/>
        <w:rPr>
          <w:lang w:eastAsia="en-AU"/>
        </w:rPr>
      </w:pPr>
      <w:r w:rsidRPr="00C80E5F">
        <w:rPr>
          <w:lang w:eastAsia="en-AU"/>
        </w:rPr>
        <w:tab/>
        <w:t>(c)</w:t>
      </w:r>
      <w:r w:rsidRPr="00C80E5F">
        <w:rPr>
          <w:lang w:eastAsia="en-AU"/>
        </w:rPr>
        <w:tab/>
      </w:r>
      <w:r w:rsidR="00BC0329" w:rsidRPr="00C80E5F">
        <w:rPr>
          <w:lang w:eastAsia="en-AU"/>
        </w:rPr>
        <w:t>if the application is to participate in an approved community work or social development program—information about any relevant circumstances of the person; and</w:t>
      </w:r>
    </w:p>
    <w:p w14:paraId="60A35A34" w14:textId="77777777" w:rsidR="00BC0329" w:rsidRPr="00C80E5F" w:rsidRDefault="00BC0329" w:rsidP="00F66F58">
      <w:pPr>
        <w:pStyle w:val="Ipara"/>
        <w:rPr>
          <w:lang w:eastAsia="en-AU"/>
        </w:rPr>
      </w:pPr>
      <w:r w:rsidRPr="00C80E5F">
        <w:rPr>
          <w:lang w:eastAsia="en-AU"/>
        </w:rPr>
        <w:tab/>
        <w:t>(d)</w:t>
      </w:r>
      <w:r w:rsidRPr="00C80E5F">
        <w:rPr>
          <w:lang w:eastAsia="en-AU"/>
        </w:rPr>
        <w:tab/>
        <w:t>anything else prescribed by regulation.</w:t>
      </w:r>
    </w:p>
    <w:p w14:paraId="75C86B1B" w14:textId="77777777" w:rsidR="00BC0329" w:rsidRPr="00C80E5F" w:rsidRDefault="009C50EA" w:rsidP="00183A19">
      <w:pPr>
        <w:pStyle w:val="IH5Sec"/>
      </w:pPr>
      <w:r w:rsidRPr="00C80E5F">
        <w:t>1</w:t>
      </w:r>
      <w:r w:rsidR="00BC0329" w:rsidRPr="00C80E5F">
        <w:t>31</w:t>
      </w:r>
      <w:r w:rsidR="00F50E52" w:rsidRPr="00C80E5F">
        <w:t>A</w:t>
      </w:r>
      <w:r w:rsidR="00BC0329" w:rsidRPr="00C80E5F">
        <w:t>B</w:t>
      </w:r>
      <w:r w:rsidR="00BC0329" w:rsidRPr="00C80E5F">
        <w:rPr>
          <w:lang w:eastAsia="en-AU"/>
        </w:rPr>
        <w:tab/>
      </w:r>
      <w:r w:rsidR="00BC0329" w:rsidRPr="00C80E5F">
        <w:t>Application for infringement notice management plan or addition to plan—decision</w:t>
      </w:r>
    </w:p>
    <w:p w14:paraId="24C1F26E" w14:textId="77777777" w:rsidR="00BC0329" w:rsidRPr="00C80E5F" w:rsidRDefault="00BC0329" w:rsidP="00183A19">
      <w:pPr>
        <w:pStyle w:val="IMain"/>
      </w:pPr>
      <w:r w:rsidRPr="00C80E5F">
        <w:tab/>
        <w:t>(1)</w:t>
      </w:r>
      <w:r w:rsidRPr="00C80E5F">
        <w:tab/>
        <w:t xml:space="preserve">On application by a person under section </w:t>
      </w:r>
      <w:r w:rsidR="00B85958" w:rsidRPr="00C80E5F">
        <w:t>131AA</w:t>
      </w:r>
      <w:r w:rsidRPr="00C80E5F">
        <w:t>, the administering authority must—</w:t>
      </w:r>
    </w:p>
    <w:p w14:paraId="3F7E371C" w14:textId="77777777" w:rsidR="00BC0329" w:rsidRPr="00C80E5F" w:rsidRDefault="00BC0329" w:rsidP="00183A19">
      <w:pPr>
        <w:pStyle w:val="Ipara"/>
      </w:pPr>
      <w:r w:rsidRPr="00C80E5F">
        <w:tab/>
        <w:t>(a)</w:t>
      </w:r>
      <w:r w:rsidRPr="00C80E5F">
        <w:tab/>
        <w:t xml:space="preserve">allow the application; or </w:t>
      </w:r>
    </w:p>
    <w:p w14:paraId="6814FC25" w14:textId="77777777" w:rsidR="00BC0329" w:rsidRPr="00C80E5F" w:rsidRDefault="00BC0329" w:rsidP="00183A19">
      <w:pPr>
        <w:pStyle w:val="Ipara"/>
      </w:pPr>
      <w:r w:rsidRPr="00C80E5F">
        <w:tab/>
        <w:t>(b)</w:t>
      </w:r>
      <w:r w:rsidRPr="00C80E5F">
        <w:tab/>
        <w:t>refuse the application.</w:t>
      </w:r>
    </w:p>
    <w:p w14:paraId="081A0285" w14:textId="77777777" w:rsidR="00BC0329" w:rsidRPr="00C80E5F" w:rsidRDefault="00BC0329" w:rsidP="00183A19">
      <w:pPr>
        <w:pStyle w:val="IMain"/>
      </w:pPr>
      <w:r w:rsidRPr="00C80E5F">
        <w:tab/>
        <w:t>(2)</w:t>
      </w:r>
      <w:r w:rsidRPr="00C80E5F">
        <w:tab/>
        <w:t>The administering authority may, in writing, ask the applicant or a person mentioned in the application for more information to assist the authority to make a decision under this section.</w:t>
      </w:r>
    </w:p>
    <w:p w14:paraId="68DF4B15" w14:textId="77777777" w:rsidR="00BC0329" w:rsidRPr="00C80E5F" w:rsidRDefault="00BC0329" w:rsidP="00183A19">
      <w:pPr>
        <w:pStyle w:val="IMain"/>
        <w:rPr>
          <w:lang w:eastAsia="en-AU"/>
        </w:rPr>
      </w:pPr>
      <w:r w:rsidRPr="00C80E5F">
        <w:rPr>
          <w:lang w:eastAsia="en-AU"/>
        </w:rPr>
        <w:lastRenderedPageBreak/>
        <w:tab/>
        <w:t>(3)</w:t>
      </w:r>
      <w:r w:rsidRPr="00C80E5F">
        <w:rPr>
          <w:lang w:eastAsia="en-AU"/>
        </w:rPr>
        <w:tab/>
        <w:t>If the person is applying for an infringement notice management plan that allows payment by instalments, the administering authority—</w:t>
      </w:r>
    </w:p>
    <w:p w14:paraId="59504942" w14:textId="77777777" w:rsidR="00BC0329" w:rsidRPr="00C80E5F" w:rsidRDefault="00BC0329" w:rsidP="00183A19">
      <w:pPr>
        <w:pStyle w:val="Ipara"/>
        <w:rPr>
          <w:lang w:eastAsia="en-AU"/>
        </w:rPr>
      </w:pPr>
      <w:r w:rsidRPr="00C80E5F">
        <w:rPr>
          <w:lang w:eastAsia="en-AU"/>
        </w:rPr>
        <w:tab/>
        <w:t>(a)</w:t>
      </w:r>
      <w:r w:rsidRPr="00C80E5F">
        <w:rPr>
          <w:lang w:eastAsia="en-AU"/>
        </w:rPr>
        <w:tab/>
        <w:t>must allow the application if the person is the holder of a card mentioned in section </w:t>
      </w:r>
      <w:r w:rsidR="00F063E7" w:rsidRPr="00C80E5F">
        <w:rPr>
          <w:lang w:eastAsia="en-AU"/>
        </w:rPr>
        <w:t>1</w:t>
      </w:r>
      <w:r w:rsidRPr="00C80E5F">
        <w:rPr>
          <w:lang w:eastAsia="en-AU"/>
        </w:rPr>
        <w:t>31A</w:t>
      </w:r>
      <w:r w:rsidR="00F063E7" w:rsidRPr="00C80E5F">
        <w:rPr>
          <w:lang w:eastAsia="en-AU"/>
        </w:rPr>
        <w:t>A</w:t>
      </w:r>
      <w:r w:rsidRPr="00C80E5F">
        <w:rPr>
          <w:lang w:eastAsia="en-AU"/>
        </w:rPr>
        <w:t> (4) (b); and</w:t>
      </w:r>
    </w:p>
    <w:p w14:paraId="781740A4" w14:textId="77777777" w:rsidR="00BC0329" w:rsidRPr="00C80E5F" w:rsidRDefault="00BC0329" w:rsidP="00183A19">
      <w:pPr>
        <w:pStyle w:val="Ipara"/>
        <w:rPr>
          <w:lang w:eastAsia="en-AU"/>
        </w:rPr>
      </w:pPr>
      <w:r w:rsidRPr="00C80E5F">
        <w:rPr>
          <w:lang w:eastAsia="en-AU"/>
        </w:rPr>
        <w:tab/>
        <w:t>(b)</w:t>
      </w:r>
      <w:r w:rsidRPr="00C80E5F">
        <w:rPr>
          <w:lang w:eastAsia="en-AU"/>
        </w:rPr>
        <w:tab/>
        <w:t>in any other case—may allow the application if satisfied on reasonable grounds that it is justified because of the person’s financial circumstances.</w:t>
      </w:r>
    </w:p>
    <w:p w14:paraId="2F17C159" w14:textId="77777777" w:rsidR="00BC0329" w:rsidRPr="00C80E5F" w:rsidRDefault="00BC0329" w:rsidP="00183A19">
      <w:pPr>
        <w:pStyle w:val="IMain"/>
        <w:rPr>
          <w:lang w:eastAsia="en-AU"/>
        </w:rPr>
      </w:pPr>
      <w:r w:rsidRPr="00C80E5F">
        <w:tab/>
        <w:t>(4)</w:t>
      </w:r>
      <w:r w:rsidRPr="00C80E5F">
        <w:tab/>
        <w:t xml:space="preserve">If the person is applying for </w:t>
      </w:r>
      <w:r w:rsidRPr="00C80E5F">
        <w:rPr>
          <w:lang w:eastAsia="en-AU"/>
        </w:rPr>
        <w:t>an infringement notice management plan that allows participation</w:t>
      </w:r>
      <w:r w:rsidRPr="00C80E5F">
        <w:t xml:space="preserve"> in an approved community work or social development program, t</w:t>
      </w:r>
      <w:r w:rsidRPr="00C80E5F">
        <w:rPr>
          <w:lang w:eastAsia="en-AU"/>
        </w:rPr>
        <w:t xml:space="preserve">he administering authority must allow the application if the responsible director-general agrees to the person participating in an approved community work or social development program under section </w:t>
      </w:r>
      <w:r w:rsidR="00B85958" w:rsidRPr="00C80E5F">
        <w:rPr>
          <w:lang w:eastAsia="en-AU"/>
        </w:rPr>
        <w:t>1</w:t>
      </w:r>
      <w:r w:rsidRPr="00C80E5F">
        <w:rPr>
          <w:lang w:eastAsia="en-AU"/>
        </w:rPr>
        <w:t>31</w:t>
      </w:r>
      <w:r w:rsidR="00F063E7" w:rsidRPr="00C80E5F">
        <w:rPr>
          <w:lang w:eastAsia="en-AU"/>
        </w:rPr>
        <w:t>A</w:t>
      </w:r>
      <w:r w:rsidRPr="00C80E5F">
        <w:rPr>
          <w:lang w:eastAsia="en-AU"/>
        </w:rPr>
        <w:t>C.</w:t>
      </w:r>
    </w:p>
    <w:p w14:paraId="3D615138" w14:textId="77777777" w:rsidR="00BC0329" w:rsidRPr="00C80E5F" w:rsidRDefault="00BC0329" w:rsidP="00183A19">
      <w:pPr>
        <w:pStyle w:val="IMain"/>
        <w:rPr>
          <w:lang w:eastAsia="en-AU"/>
        </w:rPr>
      </w:pPr>
      <w:r w:rsidRPr="00C80E5F">
        <w:rPr>
          <w:lang w:eastAsia="en-AU"/>
        </w:rPr>
        <w:tab/>
        <w:t>(5)</w:t>
      </w:r>
      <w:r w:rsidRPr="00C80E5F">
        <w:rPr>
          <w:lang w:eastAsia="en-AU"/>
        </w:rPr>
        <w:tab/>
        <w:t>If the administering authority allows an application for an infringement notice management plan that allows payment by instalments,</w:t>
      </w:r>
      <w:r w:rsidRPr="00C80E5F">
        <w:t xml:space="preserve"> the </w:t>
      </w:r>
      <w:r w:rsidRPr="00C80E5F">
        <w:rPr>
          <w:lang w:eastAsia="en-AU"/>
        </w:rPr>
        <w:t>authority may decide the amount of the instalments that must be paid.</w:t>
      </w:r>
    </w:p>
    <w:p w14:paraId="59759BAC" w14:textId="77777777" w:rsidR="00BC0329" w:rsidRPr="00C80E5F" w:rsidRDefault="00BC0329" w:rsidP="00183A19">
      <w:pPr>
        <w:pStyle w:val="IMain"/>
        <w:rPr>
          <w:lang w:eastAsia="en-AU"/>
        </w:rPr>
      </w:pPr>
      <w:r w:rsidRPr="00C80E5F">
        <w:rPr>
          <w:lang w:eastAsia="en-AU"/>
        </w:rPr>
        <w:tab/>
        <w:t>(6)</w:t>
      </w:r>
      <w:r w:rsidRPr="00C80E5F">
        <w:rPr>
          <w:lang w:eastAsia="en-AU"/>
        </w:rPr>
        <w:tab/>
        <w:t>The administering authority must—</w:t>
      </w:r>
    </w:p>
    <w:p w14:paraId="0FE1F685" w14:textId="77777777" w:rsidR="00BC0329" w:rsidRPr="00C80E5F" w:rsidRDefault="00BC0329" w:rsidP="00183A19">
      <w:pPr>
        <w:pStyle w:val="Ipara"/>
        <w:rPr>
          <w:lang w:eastAsia="en-AU"/>
        </w:rPr>
      </w:pPr>
      <w:r w:rsidRPr="00C80E5F">
        <w:rPr>
          <w:lang w:eastAsia="en-AU"/>
        </w:rPr>
        <w:tab/>
        <w:t>(a)</w:t>
      </w:r>
      <w:r w:rsidRPr="00C80E5F">
        <w:rPr>
          <w:lang w:eastAsia="en-AU"/>
        </w:rPr>
        <w:tab/>
        <w:t>if the application is allowed</w:t>
      </w:r>
      <w:r w:rsidR="00607B00" w:rsidRPr="00C80E5F">
        <w:rPr>
          <w:lang w:eastAsia="en-AU"/>
        </w:rPr>
        <w:t>—</w:t>
      </w:r>
      <w:r w:rsidRPr="00C80E5F">
        <w:rPr>
          <w:lang w:eastAsia="en-AU"/>
        </w:rPr>
        <w:t>tell the person</w:t>
      </w:r>
      <w:r w:rsidR="00607B00" w:rsidRPr="00C80E5F">
        <w:rPr>
          <w:lang w:eastAsia="en-AU"/>
        </w:rPr>
        <w:t>,</w:t>
      </w:r>
      <w:r w:rsidRPr="00C80E5F">
        <w:rPr>
          <w:lang w:eastAsia="en-AU"/>
        </w:rPr>
        <w:t xml:space="preserve"> in writing—</w:t>
      </w:r>
    </w:p>
    <w:p w14:paraId="6ABB0868" w14:textId="77777777" w:rsidR="00BC0329" w:rsidRPr="00C80E5F" w:rsidRDefault="00BC0329" w:rsidP="00183A19">
      <w:pPr>
        <w:pStyle w:val="Isubpara"/>
        <w:rPr>
          <w:lang w:eastAsia="en-AU"/>
        </w:rPr>
      </w:pPr>
      <w:r w:rsidRPr="00C80E5F">
        <w:rPr>
          <w:lang w:eastAsia="en-AU"/>
        </w:rPr>
        <w:tab/>
        <w:t>(</w:t>
      </w:r>
      <w:proofErr w:type="spellStart"/>
      <w:r w:rsidRPr="00C80E5F">
        <w:rPr>
          <w:lang w:eastAsia="en-AU"/>
        </w:rPr>
        <w:t>i</w:t>
      </w:r>
      <w:proofErr w:type="spellEnd"/>
      <w:r w:rsidRPr="00C80E5F">
        <w:rPr>
          <w:lang w:eastAsia="en-AU"/>
        </w:rPr>
        <w:t>)</w:t>
      </w:r>
      <w:r w:rsidRPr="00C80E5F">
        <w:rPr>
          <w:lang w:eastAsia="en-AU"/>
        </w:rPr>
        <w:tab/>
        <w:t>about the arrangements for entering into the</w:t>
      </w:r>
      <w:r w:rsidRPr="00C80E5F">
        <w:t xml:space="preserve"> infringement notice management plan </w:t>
      </w:r>
      <w:r w:rsidRPr="00C80E5F">
        <w:rPr>
          <w:lang w:eastAsia="en-AU"/>
        </w:rPr>
        <w:t xml:space="preserve">or that the penalty has been added to the person’s </w:t>
      </w:r>
      <w:r w:rsidRPr="00C80E5F">
        <w:t xml:space="preserve">infringement notice management </w:t>
      </w:r>
      <w:r w:rsidRPr="00C80E5F">
        <w:rPr>
          <w:lang w:eastAsia="en-AU"/>
        </w:rPr>
        <w:t>plan; and</w:t>
      </w:r>
    </w:p>
    <w:p w14:paraId="243E718C" w14:textId="77777777" w:rsidR="00BC0329" w:rsidRPr="00C80E5F" w:rsidRDefault="00BC0329" w:rsidP="00183A19">
      <w:pPr>
        <w:pStyle w:val="Isubpara"/>
        <w:rPr>
          <w:lang w:eastAsia="en-AU"/>
        </w:rPr>
      </w:pPr>
      <w:r w:rsidRPr="00C80E5F">
        <w:rPr>
          <w:lang w:eastAsia="en-AU"/>
        </w:rPr>
        <w:tab/>
        <w:t>(ii)</w:t>
      </w:r>
      <w:r w:rsidRPr="00C80E5F">
        <w:rPr>
          <w:lang w:eastAsia="en-AU"/>
        </w:rPr>
        <w:tab/>
        <w:t>if the person is paying instalments under the plan—that the authority may decide the amount of the instalments that must be paid; or</w:t>
      </w:r>
    </w:p>
    <w:p w14:paraId="0A96D3B1" w14:textId="77777777" w:rsidR="00BC0329" w:rsidRPr="00C80E5F" w:rsidRDefault="00BC0329" w:rsidP="00183A19">
      <w:pPr>
        <w:pStyle w:val="Ipara"/>
        <w:rPr>
          <w:lang w:eastAsia="en-AU"/>
        </w:rPr>
      </w:pPr>
      <w:r w:rsidRPr="00C80E5F">
        <w:rPr>
          <w:lang w:eastAsia="en-AU"/>
        </w:rPr>
        <w:tab/>
        <w:t>(b)</w:t>
      </w:r>
      <w:r w:rsidRPr="00C80E5F">
        <w:rPr>
          <w:lang w:eastAsia="en-AU"/>
        </w:rPr>
        <w:tab/>
        <w:t>if the application is refused—tell the person in writing about the refusal and the reasons for the refusal.</w:t>
      </w:r>
    </w:p>
    <w:p w14:paraId="5743D9E2" w14:textId="77777777" w:rsidR="00BC0329" w:rsidRPr="00C80E5F" w:rsidRDefault="00BC0329" w:rsidP="00D03637">
      <w:pPr>
        <w:pStyle w:val="IMain"/>
        <w:keepNext/>
        <w:rPr>
          <w:lang w:eastAsia="en-AU"/>
        </w:rPr>
      </w:pPr>
      <w:r w:rsidRPr="00C80E5F">
        <w:rPr>
          <w:lang w:eastAsia="en-AU"/>
        </w:rPr>
        <w:lastRenderedPageBreak/>
        <w:tab/>
        <w:t>(7)</w:t>
      </w:r>
      <w:r w:rsidRPr="00C80E5F">
        <w:rPr>
          <w:lang w:eastAsia="en-AU"/>
        </w:rPr>
        <w:tab/>
        <w:t>A regulation may make provision in relation to the following:</w:t>
      </w:r>
    </w:p>
    <w:p w14:paraId="610A8FDC" w14:textId="77777777" w:rsidR="00BC0329" w:rsidRPr="00C80E5F" w:rsidRDefault="00BC0329" w:rsidP="00183A19">
      <w:pPr>
        <w:pStyle w:val="Ipara"/>
        <w:rPr>
          <w:lang w:eastAsia="en-AU"/>
        </w:rPr>
      </w:pPr>
      <w:r w:rsidRPr="00C80E5F">
        <w:rPr>
          <w:lang w:eastAsia="en-AU"/>
        </w:rPr>
        <w:tab/>
        <w:t>(a)</w:t>
      </w:r>
      <w:r w:rsidRPr="00C80E5F">
        <w:rPr>
          <w:lang w:eastAsia="en-AU"/>
        </w:rPr>
        <w:tab/>
        <w:t>any conditions applying to allowing an application under section</w:t>
      </w:r>
      <w:r w:rsidR="00BF5993" w:rsidRPr="00C80E5F">
        <w:rPr>
          <w:lang w:eastAsia="en-AU"/>
        </w:rPr>
        <w:t> </w:t>
      </w:r>
      <w:r w:rsidR="00F063E7" w:rsidRPr="00C80E5F">
        <w:rPr>
          <w:lang w:eastAsia="en-AU"/>
        </w:rPr>
        <w:t>1</w:t>
      </w:r>
      <w:r w:rsidRPr="00C80E5F">
        <w:rPr>
          <w:lang w:eastAsia="en-AU"/>
        </w:rPr>
        <w:t>31</w:t>
      </w:r>
      <w:r w:rsidR="00F063E7" w:rsidRPr="00C80E5F">
        <w:rPr>
          <w:lang w:eastAsia="en-AU"/>
        </w:rPr>
        <w:t>A</w:t>
      </w:r>
      <w:r w:rsidRPr="00C80E5F">
        <w:rPr>
          <w:lang w:eastAsia="en-AU"/>
        </w:rPr>
        <w:t>A;</w:t>
      </w:r>
    </w:p>
    <w:p w14:paraId="6D3DE62D" w14:textId="77777777" w:rsidR="00BC0329" w:rsidRPr="00C80E5F" w:rsidRDefault="00BC0329" w:rsidP="00183A19">
      <w:pPr>
        <w:pStyle w:val="Ipara"/>
        <w:rPr>
          <w:lang w:eastAsia="en-AU"/>
        </w:rPr>
      </w:pPr>
      <w:r w:rsidRPr="00C80E5F">
        <w:rPr>
          <w:lang w:eastAsia="en-AU"/>
        </w:rPr>
        <w:tab/>
        <w:t>(b)</w:t>
      </w:r>
      <w:r w:rsidRPr="00C80E5F">
        <w:rPr>
          <w:lang w:eastAsia="en-AU"/>
        </w:rPr>
        <w:tab/>
        <w:t xml:space="preserve">conditions applying to </w:t>
      </w:r>
      <w:r w:rsidRPr="00C80E5F">
        <w:t>infringement notice management plan</w:t>
      </w:r>
      <w:r w:rsidRPr="00C80E5F">
        <w:rPr>
          <w:lang w:eastAsia="en-AU"/>
        </w:rPr>
        <w:t>s, including the minimum amount that may be paid as an instalment under a plan;</w:t>
      </w:r>
    </w:p>
    <w:p w14:paraId="7AB444D4" w14:textId="77777777" w:rsidR="00BC0329" w:rsidRPr="00C80E5F" w:rsidRDefault="00BC0329" w:rsidP="00183A19">
      <w:pPr>
        <w:pStyle w:val="Ipara"/>
        <w:rPr>
          <w:lang w:eastAsia="en-AU"/>
        </w:rPr>
      </w:pPr>
      <w:r w:rsidRPr="00C80E5F">
        <w:rPr>
          <w:lang w:eastAsia="en-AU"/>
        </w:rPr>
        <w:tab/>
        <w:t>(c)</w:t>
      </w:r>
      <w:r w:rsidRPr="00C80E5F">
        <w:rPr>
          <w:lang w:eastAsia="en-AU"/>
        </w:rPr>
        <w:tab/>
        <w:t>the payment of amounts under an infringement notice management plan, including the consequences of a payment not being honoured;</w:t>
      </w:r>
    </w:p>
    <w:p w14:paraId="70C17C36" w14:textId="77777777" w:rsidR="00BC0329" w:rsidRPr="00C80E5F" w:rsidRDefault="00BC0329" w:rsidP="00183A19">
      <w:pPr>
        <w:pStyle w:val="Ipara"/>
      </w:pPr>
      <w:r w:rsidRPr="00C80E5F">
        <w:tab/>
        <w:t>(d)</w:t>
      </w:r>
      <w:r w:rsidRPr="00C80E5F">
        <w:tab/>
        <w:t>variation or suspension of a person’s infringement notice management plan at the person’s request;</w:t>
      </w:r>
    </w:p>
    <w:p w14:paraId="49C725EB" w14:textId="77777777" w:rsidR="00BC0329" w:rsidRPr="00C80E5F" w:rsidRDefault="00BC0329" w:rsidP="00183A19">
      <w:pPr>
        <w:pStyle w:val="Ipara"/>
        <w:rPr>
          <w:lang w:eastAsia="en-AU"/>
        </w:rPr>
      </w:pPr>
      <w:r w:rsidRPr="00C80E5F">
        <w:rPr>
          <w:lang w:eastAsia="en-AU"/>
        </w:rPr>
        <w:tab/>
        <w:t>(e)</w:t>
      </w:r>
      <w:r w:rsidRPr="00C80E5F">
        <w:rPr>
          <w:lang w:eastAsia="en-AU"/>
        </w:rPr>
        <w:tab/>
        <w:t xml:space="preserve">the arrangements for </w:t>
      </w:r>
      <w:r w:rsidRPr="00C80E5F">
        <w:t>participating in</w:t>
      </w:r>
      <w:r w:rsidRPr="00C80E5F">
        <w:rPr>
          <w:lang w:eastAsia="en-AU"/>
        </w:rPr>
        <w:t xml:space="preserve"> an approved community work or social development program, including when </w:t>
      </w:r>
      <w:r w:rsidRPr="00C80E5F">
        <w:t xml:space="preserve">participation in </w:t>
      </w:r>
      <w:r w:rsidRPr="00C80E5F">
        <w:rPr>
          <w:lang w:eastAsia="en-AU"/>
        </w:rPr>
        <w:t>an approved community work or social development program is taken to be finished and evidence of participation.</w:t>
      </w:r>
    </w:p>
    <w:p w14:paraId="78067D69" w14:textId="77777777" w:rsidR="00BC0329" w:rsidRPr="00C80E5F" w:rsidRDefault="009C50EA" w:rsidP="00183A19">
      <w:pPr>
        <w:pStyle w:val="IH5Sec"/>
        <w:rPr>
          <w:lang w:eastAsia="en-AU"/>
        </w:rPr>
      </w:pPr>
      <w:r w:rsidRPr="00C80E5F">
        <w:t>1</w:t>
      </w:r>
      <w:r w:rsidR="00BC0329" w:rsidRPr="00C80E5F">
        <w:t>31</w:t>
      </w:r>
      <w:r w:rsidR="00F50E52" w:rsidRPr="00C80E5F">
        <w:t>A</w:t>
      </w:r>
      <w:r w:rsidR="00BC0329" w:rsidRPr="00C80E5F">
        <w:t>C</w:t>
      </w:r>
      <w:r w:rsidR="00BC0329" w:rsidRPr="00C80E5F">
        <w:rPr>
          <w:lang w:eastAsia="en-AU"/>
        </w:rPr>
        <w:tab/>
        <w:t xml:space="preserve">Approved community work or social development program—responsible </w:t>
      </w:r>
      <w:r w:rsidR="00BC0329" w:rsidRPr="00C80E5F">
        <w:t>director-general’s agreement</w:t>
      </w:r>
    </w:p>
    <w:p w14:paraId="2C062B91" w14:textId="77777777" w:rsidR="00BC0329" w:rsidRPr="00C80E5F" w:rsidRDefault="00BC0329" w:rsidP="00183A19">
      <w:pPr>
        <w:pStyle w:val="IMain"/>
        <w:rPr>
          <w:lang w:eastAsia="en-AU"/>
        </w:rPr>
      </w:pPr>
      <w:r w:rsidRPr="00C80E5F">
        <w:tab/>
        <w:t>(1)</w:t>
      </w:r>
      <w:r w:rsidRPr="00C80E5F">
        <w:tab/>
        <w:t xml:space="preserve">On receiving an application for </w:t>
      </w:r>
      <w:r w:rsidRPr="00C80E5F">
        <w:rPr>
          <w:lang w:eastAsia="en-AU"/>
        </w:rPr>
        <w:t>an infringement notice management plan that allows a person to participate</w:t>
      </w:r>
      <w:r w:rsidRPr="00C80E5F">
        <w:t xml:space="preserve"> in an approved community work or social development program, the administering authority must ask the responsible director-general if the director-general agrees to the applicant participating in</w:t>
      </w:r>
      <w:r w:rsidRPr="00C80E5F">
        <w:rPr>
          <w:lang w:eastAsia="en-AU"/>
        </w:rPr>
        <w:t xml:space="preserve"> an approved community work or social development program.</w:t>
      </w:r>
    </w:p>
    <w:p w14:paraId="03C22E6C" w14:textId="77777777" w:rsidR="00BC0329" w:rsidRPr="00C80E5F" w:rsidRDefault="00BC0329" w:rsidP="00183A19">
      <w:pPr>
        <w:pStyle w:val="IMain"/>
        <w:rPr>
          <w:lang w:eastAsia="en-AU"/>
        </w:rPr>
      </w:pPr>
      <w:r w:rsidRPr="00C80E5F">
        <w:rPr>
          <w:lang w:eastAsia="en-AU"/>
        </w:rPr>
        <w:tab/>
        <w:t>(2)</w:t>
      </w:r>
      <w:r w:rsidRPr="00C80E5F">
        <w:rPr>
          <w:lang w:eastAsia="en-AU"/>
        </w:rPr>
        <w:tab/>
        <w:t>The responsible director-general must—</w:t>
      </w:r>
    </w:p>
    <w:p w14:paraId="4B7BA96B" w14:textId="77777777" w:rsidR="00BC0329" w:rsidRPr="00C80E5F" w:rsidRDefault="00BC0329" w:rsidP="00183A19">
      <w:pPr>
        <w:pStyle w:val="Ipara"/>
        <w:rPr>
          <w:lang w:eastAsia="en-AU"/>
        </w:rPr>
      </w:pPr>
      <w:r w:rsidRPr="00C80E5F">
        <w:rPr>
          <w:lang w:eastAsia="en-AU"/>
        </w:rPr>
        <w:tab/>
        <w:t>(a)</w:t>
      </w:r>
      <w:r w:rsidRPr="00C80E5F">
        <w:rPr>
          <w:lang w:eastAsia="en-AU"/>
        </w:rPr>
        <w:tab/>
        <w:t>agree to the applicant participating in an approved community work or social development program; or</w:t>
      </w:r>
    </w:p>
    <w:p w14:paraId="621F52F3" w14:textId="77777777" w:rsidR="00BC0329" w:rsidRPr="00C80E5F" w:rsidRDefault="00BC0329" w:rsidP="00183A19">
      <w:pPr>
        <w:pStyle w:val="Ipara"/>
        <w:rPr>
          <w:lang w:eastAsia="en-AU"/>
        </w:rPr>
      </w:pPr>
      <w:r w:rsidRPr="00C80E5F">
        <w:rPr>
          <w:lang w:eastAsia="en-AU"/>
        </w:rPr>
        <w:tab/>
        <w:t>(b)</w:t>
      </w:r>
      <w:r w:rsidRPr="00C80E5F">
        <w:rPr>
          <w:lang w:eastAsia="en-AU"/>
        </w:rPr>
        <w:tab/>
        <w:t>refuse to agree.</w:t>
      </w:r>
    </w:p>
    <w:p w14:paraId="66BE0F63" w14:textId="77777777" w:rsidR="00BC0329" w:rsidRPr="00C80E5F" w:rsidRDefault="00BC0329" w:rsidP="00183A19">
      <w:pPr>
        <w:pStyle w:val="IMain"/>
      </w:pPr>
      <w:r w:rsidRPr="00C80E5F">
        <w:lastRenderedPageBreak/>
        <w:tab/>
        <w:t>(3)</w:t>
      </w:r>
      <w:r w:rsidRPr="00C80E5F">
        <w:tab/>
        <w:t>The responsible director-general may, in writing, ask the applicant or a person mentioned in the application for more information to assist the director-general to make a decision under this section.</w:t>
      </w:r>
    </w:p>
    <w:p w14:paraId="24614460" w14:textId="77777777" w:rsidR="00BC0329" w:rsidRPr="00C80E5F" w:rsidRDefault="00BC0329" w:rsidP="00183A19">
      <w:pPr>
        <w:pStyle w:val="IMain"/>
        <w:rPr>
          <w:lang w:eastAsia="en-AU"/>
        </w:rPr>
      </w:pPr>
      <w:r w:rsidRPr="00C80E5F">
        <w:rPr>
          <w:lang w:eastAsia="en-AU"/>
        </w:rPr>
        <w:tab/>
        <w:t>(4)</w:t>
      </w:r>
      <w:r w:rsidRPr="00C80E5F">
        <w:rPr>
          <w:lang w:eastAsia="en-AU"/>
        </w:rPr>
        <w:tab/>
        <w:t>The</w:t>
      </w:r>
      <w:r w:rsidRPr="00C80E5F">
        <w:t xml:space="preserve"> responsible director-general</w:t>
      </w:r>
      <w:r w:rsidRPr="00C80E5F">
        <w:rPr>
          <w:lang w:eastAsia="en-AU"/>
        </w:rPr>
        <w:t xml:space="preserve"> may agree to the applicant’s participation in an approved community work or social development program if satisfied on reasonable grounds that—</w:t>
      </w:r>
    </w:p>
    <w:p w14:paraId="4288D092" w14:textId="77777777" w:rsidR="00BC0329" w:rsidRPr="00C80E5F" w:rsidRDefault="00BC0329" w:rsidP="00183A19">
      <w:pPr>
        <w:pStyle w:val="Ipara"/>
        <w:rPr>
          <w:lang w:eastAsia="en-AU"/>
        </w:rPr>
      </w:pPr>
      <w:r w:rsidRPr="00C80E5F">
        <w:rPr>
          <w:lang w:eastAsia="en-AU"/>
        </w:rPr>
        <w:tab/>
        <w:t>(a)</w:t>
      </w:r>
      <w:r w:rsidRPr="00C80E5F">
        <w:rPr>
          <w:lang w:eastAsia="en-AU"/>
        </w:rPr>
        <w:tab/>
        <w:t>it is justified because of either or both of the following:</w:t>
      </w:r>
    </w:p>
    <w:p w14:paraId="15B645A3" w14:textId="77777777" w:rsidR="00BC0329" w:rsidRPr="00C80E5F" w:rsidRDefault="00BC0329" w:rsidP="00183A19">
      <w:pPr>
        <w:pStyle w:val="Isubpara"/>
        <w:rPr>
          <w:lang w:eastAsia="en-AU"/>
        </w:rPr>
      </w:pPr>
      <w:r w:rsidRPr="00C80E5F">
        <w:rPr>
          <w:lang w:eastAsia="en-AU"/>
        </w:rPr>
        <w:tab/>
        <w:t>(</w:t>
      </w:r>
      <w:proofErr w:type="spellStart"/>
      <w:r w:rsidRPr="00C80E5F">
        <w:rPr>
          <w:lang w:eastAsia="en-AU"/>
        </w:rPr>
        <w:t>i</w:t>
      </w:r>
      <w:proofErr w:type="spellEnd"/>
      <w:r w:rsidRPr="00C80E5F">
        <w:rPr>
          <w:lang w:eastAsia="en-AU"/>
        </w:rPr>
        <w:t>)</w:t>
      </w:r>
      <w:r w:rsidRPr="00C80E5F">
        <w:rPr>
          <w:lang w:eastAsia="en-AU"/>
        </w:rPr>
        <w:tab/>
        <w:t>the financial circumstances of the applicant;</w:t>
      </w:r>
    </w:p>
    <w:p w14:paraId="0C9A3477" w14:textId="77777777" w:rsidR="00BC0329" w:rsidRPr="00C80E5F" w:rsidRDefault="00BC0329" w:rsidP="00183A19">
      <w:pPr>
        <w:pStyle w:val="Isubpara"/>
        <w:rPr>
          <w:lang w:eastAsia="en-AU"/>
        </w:rPr>
      </w:pPr>
      <w:r w:rsidRPr="00C80E5F">
        <w:rPr>
          <w:lang w:eastAsia="en-AU"/>
        </w:rPr>
        <w:tab/>
        <w:t>(ii)</w:t>
      </w:r>
      <w:r w:rsidRPr="00C80E5F">
        <w:rPr>
          <w:lang w:eastAsia="en-AU"/>
        </w:rPr>
        <w:tab/>
        <w:t>any relevant circumstances of the applicant; and</w:t>
      </w:r>
    </w:p>
    <w:p w14:paraId="12DB8031" w14:textId="77777777" w:rsidR="00BC0329" w:rsidRPr="00C80E5F" w:rsidRDefault="00BC0329" w:rsidP="00183A19">
      <w:pPr>
        <w:pStyle w:val="Ipara"/>
        <w:rPr>
          <w:lang w:eastAsia="en-AU"/>
        </w:rPr>
      </w:pPr>
      <w:r w:rsidRPr="00C80E5F">
        <w:rPr>
          <w:lang w:eastAsia="en-AU"/>
        </w:rPr>
        <w:tab/>
        <w:t>(b)</w:t>
      </w:r>
      <w:r w:rsidRPr="00C80E5F">
        <w:rPr>
          <w:lang w:eastAsia="en-AU"/>
        </w:rPr>
        <w:tab/>
        <w:t>the applicant is suitable to participate in the program.</w:t>
      </w:r>
    </w:p>
    <w:p w14:paraId="09D18BCE" w14:textId="77777777" w:rsidR="00BC0329" w:rsidRPr="00C80E5F" w:rsidRDefault="00BC0329" w:rsidP="00183A19">
      <w:pPr>
        <w:pStyle w:val="IMain"/>
        <w:rPr>
          <w:lang w:eastAsia="en-AU"/>
        </w:rPr>
      </w:pPr>
      <w:r w:rsidRPr="00C80E5F">
        <w:rPr>
          <w:lang w:eastAsia="en-AU"/>
        </w:rPr>
        <w:tab/>
        <w:t>(5)</w:t>
      </w:r>
      <w:r w:rsidRPr="00C80E5F">
        <w:rPr>
          <w:lang w:eastAsia="en-AU"/>
        </w:rPr>
        <w:tab/>
        <w:t xml:space="preserve">The </w:t>
      </w:r>
      <w:r w:rsidRPr="00C80E5F">
        <w:t xml:space="preserve">responsible </w:t>
      </w:r>
      <w:r w:rsidRPr="00C80E5F">
        <w:rPr>
          <w:lang w:eastAsia="en-AU"/>
        </w:rPr>
        <w:t>director-general may make guidelines about the exercise of the director-general’s functions under subsection (4).</w:t>
      </w:r>
    </w:p>
    <w:p w14:paraId="46ED138F" w14:textId="77777777" w:rsidR="00BC0329" w:rsidRPr="00C80E5F" w:rsidRDefault="00BC0329" w:rsidP="00C80E5F">
      <w:pPr>
        <w:pStyle w:val="IMain"/>
        <w:keepNext/>
        <w:rPr>
          <w:lang w:eastAsia="en-AU"/>
        </w:rPr>
      </w:pPr>
      <w:r w:rsidRPr="00C80E5F">
        <w:rPr>
          <w:lang w:eastAsia="en-AU"/>
        </w:rPr>
        <w:tab/>
        <w:t>(6)</w:t>
      </w:r>
      <w:r w:rsidRPr="00C80E5F">
        <w:rPr>
          <w:lang w:eastAsia="en-AU"/>
        </w:rPr>
        <w:tab/>
      </w:r>
      <w:r w:rsidRPr="00C80E5F">
        <w:t>A guideline is a notifiable instrument.</w:t>
      </w:r>
    </w:p>
    <w:p w14:paraId="101437DC" w14:textId="510D86B1" w:rsidR="00BC0329" w:rsidRPr="00C80E5F" w:rsidRDefault="00BC0329" w:rsidP="00D50FEA">
      <w:pPr>
        <w:pStyle w:val="aNote"/>
      </w:pPr>
      <w:r w:rsidRPr="00C80E5F">
        <w:rPr>
          <w:rStyle w:val="charItals"/>
        </w:rPr>
        <w:t>Note</w:t>
      </w:r>
      <w:r w:rsidRPr="00C80E5F">
        <w:rPr>
          <w:rStyle w:val="charItals"/>
        </w:rPr>
        <w:tab/>
      </w:r>
      <w:r w:rsidRPr="00C80E5F">
        <w:t xml:space="preserve">A notifiable instrument must be notified under the </w:t>
      </w:r>
      <w:hyperlink r:id="rId24" w:tooltip="A2001-14" w:history="1">
        <w:r w:rsidRPr="00C80E5F">
          <w:rPr>
            <w:color w:val="0000FF" w:themeColor="hyperlink"/>
          </w:rPr>
          <w:t>Legislation Act</w:t>
        </w:r>
      </w:hyperlink>
      <w:r w:rsidRPr="00C80E5F">
        <w:t>.</w:t>
      </w:r>
    </w:p>
    <w:p w14:paraId="72AF9D67" w14:textId="77777777" w:rsidR="00BC0329" w:rsidRPr="00C80E5F" w:rsidRDefault="009C50EA" w:rsidP="00D50FEA">
      <w:pPr>
        <w:pStyle w:val="IH5Sec"/>
      </w:pPr>
      <w:r w:rsidRPr="00C80E5F">
        <w:t>1</w:t>
      </w:r>
      <w:r w:rsidR="00BC0329" w:rsidRPr="00C80E5F">
        <w:t>31</w:t>
      </w:r>
      <w:r w:rsidR="00F50E52" w:rsidRPr="00C80E5F">
        <w:t>A</w:t>
      </w:r>
      <w:r w:rsidR="00BC0329" w:rsidRPr="00C80E5F">
        <w:t>D</w:t>
      </w:r>
      <w:r w:rsidR="00BC0329" w:rsidRPr="00C80E5F">
        <w:tab/>
        <w:t>Approval of community work or social development program</w:t>
      </w:r>
    </w:p>
    <w:p w14:paraId="5636783F" w14:textId="77777777" w:rsidR="00BC0329" w:rsidRPr="00C80E5F" w:rsidRDefault="00BC0329" w:rsidP="00D50FEA">
      <w:pPr>
        <w:pStyle w:val="IMain"/>
      </w:pPr>
      <w:r w:rsidRPr="00C80E5F">
        <w:tab/>
        <w:t>(1)</w:t>
      </w:r>
      <w:r w:rsidRPr="00C80E5F">
        <w:tab/>
        <w:t>The responsible director-general may approve a community work or social development program for this division.</w:t>
      </w:r>
    </w:p>
    <w:p w14:paraId="02AFDE3C" w14:textId="77777777" w:rsidR="00BC0329" w:rsidRPr="00C80E5F" w:rsidRDefault="00BC0329" w:rsidP="00C80E5F">
      <w:pPr>
        <w:pStyle w:val="IMain"/>
        <w:keepNext/>
      </w:pPr>
      <w:r w:rsidRPr="00C80E5F">
        <w:tab/>
        <w:t>(2)</w:t>
      </w:r>
      <w:r w:rsidRPr="00C80E5F">
        <w:tab/>
        <w:t>An approval is a notifiable instrument.</w:t>
      </w:r>
    </w:p>
    <w:p w14:paraId="2FED5301" w14:textId="7A4C8845" w:rsidR="00BC0329" w:rsidRPr="00C80E5F" w:rsidRDefault="00BC0329" w:rsidP="00D50FEA">
      <w:pPr>
        <w:pStyle w:val="aNote"/>
      </w:pPr>
      <w:r w:rsidRPr="00C80E5F">
        <w:rPr>
          <w:rStyle w:val="charItals"/>
        </w:rPr>
        <w:t>Note</w:t>
      </w:r>
      <w:r w:rsidRPr="00C80E5F">
        <w:rPr>
          <w:rStyle w:val="charItals"/>
        </w:rPr>
        <w:tab/>
      </w:r>
      <w:r w:rsidRPr="00C80E5F">
        <w:t xml:space="preserve">A notifiable instrument must be notified under the </w:t>
      </w:r>
      <w:hyperlink r:id="rId25" w:tooltip="A2001-14" w:history="1">
        <w:r w:rsidRPr="00C80E5F">
          <w:rPr>
            <w:color w:val="0000FF" w:themeColor="hyperlink"/>
          </w:rPr>
          <w:t>Legislation Act</w:t>
        </w:r>
      </w:hyperlink>
      <w:r w:rsidRPr="00C80E5F">
        <w:t>.</w:t>
      </w:r>
    </w:p>
    <w:p w14:paraId="3E96117A" w14:textId="77777777" w:rsidR="00272E8A" w:rsidRPr="00C80E5F" w:rsidRDefault="00272E8A" w:rsidP="00D50FEA">
      <w:pPr>
        <w:pStyle w:val="IH3Div"/>
      </w:pPr>
      <w:r w:rsidRPr="00C80E5F">
        <w:lastRenderedPageBreak/>
        <w:t>Division 3.8.2B</w:t>
      </w:r>
      <w:r w:rsidRPr="00C80E5F">
        <w:tab/>
        <w:t>Waiver of infringement notice penalties</w:t>
      </w:r>
    </w:p>
    <w:p w14:paraId="1E294413" w14:textId="77777777" w:rsidR="00272E8A" w:rsidRPr="00C80E5F" w:rsidRDefault="00272E8A" w:rsidP="00D50FEA">
      <w:pPr>
        <w:pStyle w:val="IH5Sec"/>
      </w:pPr>
      <w:r w:rsidRPr="00C80E5F">
        <w:t>131AE</w:t>
      </w:r>
      <w:r w:rsidRPr="00C80E5F">
        <w:tab/>
        <w:t>Application for waiver of penalty</w:t>
      </w:r>
    </w:p>
    <w:p w14:paraId="30253CB5" w14:textId="77777777" w:rsidR="00272E8A" w:rsidRPr="00C80E5F" w:rsidRDefault="00272E8A" w:rsidP="00D03637">
      <w:pPr>
        <w:pStyle w:val="IMain"/>
        <w:keepLines/>
        <w:rPr>
          <w:lang w:eastAsia="en-AU"/>
        </w:rPr>
      </w:pPr>
      <w:r w:rsidRPr="00C80E5F">
        <w:rPr>
          <w:lang w:eastAsia="en-AU"/>
        </w:rPr>
        <w:tab/>
        <w:t>(1)</w:t>
      </w:r>
      <w:r w:rsidRPr="00C80E5F">
        <w:rPr>
          <w:lang w:eastAsia="en-AU"/>
        </w:rPr>
        <w:tab/>
        <w:t>A person served with an infringement notice or reminder notice for an infringement notice offence may apply to the administering authority for waiver of the infringement notice penalty for the offence.</w:t>
      </w:r>
    </w:p>
    <w:p w14:paraId="1F96C140" w14:textId="77777777" w:rsidR="00272E8A" w:rsidRPr="00C80E5F" w:rsidRDefault="00272E8A" w:rsidP="00D50FEA">
      <w:pPr>
        <w:pStyle w:val="IMain"/>
      </w:pPr>
      <w:r w:rsidRPr="00C80E5F">
        <w:tab/>
        <w:t>(2)</w:t>
      </w:r>
      <w:r w:rsidRPr="00C80E5F">
        <w:tab/>
        <w:t>The application must set out—</w:t>
      </w:r>
    </w:p>
    <w:p w14:paraId="75807163" w14:textId="77777777" w:rsidR="00272E8A" w:rsidRPr="00C80E5F" w:rsidRDefault="00272E8A" w:rsidP="00D50FEA">
      <w:pPr>
        <w:pStyle w:val="Ipara"/>
      </w:pPr>
      <w:r w:rsidRPr="00C80E5F">
        <w:tab/>
        <w:t>(a)</w:t>
      </w:r>
      <w:r w:rsidRPr="00C80E5F">
        <w:tab/>
        <w:t>the person’s financial circumstances; and</w:t>
      </w:r>
    </w:p>
    <w:p w14:paraId="5B8AEB8F" w14:textId="77777777" w:rsidR="00272E8A" w:rsidRPr="00C80E5F" w:rsidRDefault="00272E8A" w:rsidP="00D50FEA">
      <w:pPr>
        <w:pStyle w:val="Ipara"/>
      </w:pPr>
      <w:r w:rsidRPr="00C80E5F">
        <w:tab/>
        <w:t>(b)</w:t>
      </w:r>
      <w:r w:rsidRPr="00C80E5F">
        <w:tab/>
        <w:t>the person’s relevant circumstances; and</w:t>
      </w:r>
    </w:p>
    <w:p w14:paraId="7B7BABE1" w14:textId="77777777" w:rsidR="00272E8A" w:rsidRPr="00C80E5F" w:rsidRDefault="00272E8A" w:rsidP="00D50FEA">
      <w:pPr>
        <w:pStyle w:val="Ipara"/>
      </w:pPr>
      <w:r w:rsidRPr="00C80E5F">
        <w:tab/>
        <w:t>(c)</w:t>
      </w:r>
      <w:r w:rsidRPr="00C80E5F">
        <w:tab/>
        <w:t>anything else prescribed by regulation.</w:t>
      </w:r>
    </w:p>
    <w:p w14:paraId="527DDC42" w14:textId="77777777" w:rsidR="00272E8A" w:rsidRPr="00C80E5F" w:rsidRDefault="00272E8A" w:rsidP="00D50FEA">
      <w:pPr>
        <w:pStyle w:val="IH5Sec"/>
        <w:rPr>
          <w:lang w:eastAsia="en-AU"/>
        </w:rPr>
      </w:pPr>
      <w:r w:rsidRPr="00C80E5F">
        <w:t>131AF</w:t>
      </w:r>
      <w:r w:rsidRPr="00C80E5F">
        <w:rPr>
          <w:lang w:eastAsia="en-AU"/>
        </w:rPr>
        <w:tab/>
        <w:t>Application for waiver of penalty—decision</w:t>
      </w:r>
    </w:p>
    <w:p w14:paraId="4177C431" w14:textId="77777777" w:rsidR="00272E8A" w:rsidRPr="00C80E5F" w:rsidRDefault="00272E8A" w:rsidP="00D50FEA">
      <w:pPr>
        <w:pStyle w:val="IMain"/>
      </w:pPr>
      <w:r w:rsidRPr="00C80E5F">
        <w:tab/>
        <w:t>(1)</w:t>
      </w:r>
      <w:r w:rsidRPr="00C80E5F">
        <w:tab/>
        <w:t>On application by a person under section 131AE, the administering authority must—</w:t>
      </w:r>
    </w:p>
    <w:p w14:paraId="2AAE5B14" w14:textId="77777777" w:rsidR="00272E8A" w:rsidRPr="00C80E5F" w:rsidRDefault="00272E8A" w:rsidP="00D50FEA">
      <w:pPr>
        <w:pStyle w:val="Ipara"/>
      </w:pPr>
      <w:r w:rsidRPr="00C80E5F">
        <w:tab/>
        <w:t>(a)</w:t>
      </w:r>
      <w:r w:rsidRPr="00C80E5F">
        <w:tab/>
        <w:t xml:space="preserve">allow the application; or </w:t>
      </w:r>
    </w:p>
    <w:p w14:paraId="7DE8C87B" w14:textId="77777777" w:rsidR="00272E8A" w:rsidRPr="00C80E5F" w:rsidRDefault="00272E8A" w:rsidP="00D50FEA">
      <w:pPr>
        <w:pStyle w:val="Ipara"/>
      </w:pPr>
      <w:r w:rsidRPr="00C80E5F">
        <w:tab/>
        <w:t>(b)</w:t>
      </w:r>
      <w:r w:rsidRPr="00C80E5F">
        <w:tab/>
        <w:t>refuse the application.</w:t>
      </w:r>
    </w:p>
    <w:p w14:paraId="66601C0E" w14:textId="77777777" w:rsidR="00272E8A" w:rsidRPr="00C80E5F" w:rsidRDefault="00272E8A" w:rsidP="00D50FEA">
      <w:pPr>
        <w:pStyle w:val="IMain"/>
      </w:pPr>
      <w:r w:rsidRPr="00C80E5F">
        <w:tab/>
        <w:t>(2)</w:t>
      </w:r>
      <w:r w:rsidRPr="00C80E5F">
        <w:tab/>
        <w:t>The administering authority may, in writing, ask the applicant or a person mentioned in the application for more information to assist the authority to make a decision under this section.</w:t>
      </w:r>
    </w:p>
    <w:p w14:paraId="10212B37" w14:textId="77777777" w:rsidR="00272E8A" w:rsidRPr="00C80E5F" w:rsidRDefault="00272E8A" w:rsidP="00D50FEA">
      <w:pPr>
        <w:pStyle w:val="IMain"/>
        <w:rPr>
          <w:lang w:eastAsia="en-AU"/>
        </w:rPr>
      </w:pPr>
      <w:r w:rsidRPr="00C80E5F">
        <w:rPr>
          <w:lang w:eastAsia="en-AU"/>
        </w:rPr>
        <w:tab/>
        <w:t>(3)</w:t>
      </w:r>
      <w:r w:rsidRPr="00C80E5F">
        <w:rPr>
          <w:lang w:eastAsia="en-AU"/>
        </w:rPr>
        <w:tab/>
        <w:t xml:space="preserve">The administering authority must allow </w:t>
      </w:r>
      <w:r w:rsidR="001543B2" w:rsidRPr="00C80E5F">
        <w:rPr>
          <w:lang w:eastAsia="en-AU"/>
        </w:rPr>
        <w:t>the</w:t>
      </w:r>
      <w:r w:rsidRPr="00C80E5F">
        <w:rPr>
          <w:lang w:eastAsia="en-AU"/>
        </w:rPr>
        <w:t xml:space="preserve"> application if satisfied on reasonable grounds that—</w:t>
      </w:r>
    </w:p>
    <w:p w14:paraId="6383A68F" w14:textId="77777777" w:rsidR="00272E8A" w:rsidRPr="00C80E5F" w:rsidRDefault="00272E8A" w:rsidP="00D50FEA">
      <w:pPr>
        <w:pStyle w:val="Ipara"/>
        <w:rPr>
          <w:lang w:eastAsia="en-AU"/>
        </w:rPr>
      </w:pPr>
      <w:r w:rsidRPr="00C80E5F">
        <w:rPr>
          <w:lang w:eastAsia="en-AU"/>
        </w:rPr>
        <w:tab/>
        <w:t>(a)</w:t>
      </w:r>
      <w:r w:rsidRPr="00C80E5F">
        <w:rPr>
          <w:lang w:eastAsia="en-AU"/>
        </w:rPr>
        <w:tab/>
        <w:t>the applicant does not have, and is unlikely to have, the financial ability to pay the infringement notice penalty; and</w:t>
      </w:r>
    </w:p>
    <w:p w14:paraId="4C99A406" w14:textId="77777777" w:rsidR="00272E8A" w:rsidRPr="00C80E5F" w:rsidRDefault="00272E8A" w:rsidP="00D50FEA">
      <w:pPr>
        <w:pStyle w:val="Ipara"/>
        <w:rPr>
          <w:lang w:eastAsia="en-AU"/>
        </w:rPr>
      </w:pPr>
      <w:r w:rsidRPr="00C80E5F">
        <w:rPr>
          <w:lang w:eastAsia="en-AU"/>
        </w:rPr>
        <w:tab/>
        <w:t>(b)</w:t>
      </w:r>
      <w:r w:rsidRPr="00C80E5F">
        <w:rPr>
          <w:lang w:eastAsia="en-AU"/>
        </w:rPr>
        <w:tab/>
        <w:t>relevant circumstances exist in relation to the applicant; and</w:t>
      </w:r>
    </w:p>
    <w:p w14:paraId="3D365F7C" w14:textId="77777777" w:rsidR="00272E8A" w:rsidRPr="00C80E5F" w:rsidRDefault="00272E8A" w:rsidP="00D50FEA">
      <w:pPr>
        <w:pStyle w:val="Ipara"/>
        <w:rPr>
          <w:lang w:eastAsia="en-AU"/>
        </w:rPr>
      </w:pPr>
      <w:r w:rsidRPr="00C80E5F">
        <w:rPr>
          <w:lang w:eastAsia="en-AU"/>
        </w:rPr>
        <w:tab/>
        <w:t>(c)</w:t>
      </w:r>
      <w:r w:rsidRPr="00C80E5F">
        <w:rPr>
          <w:lang w:eastAsia="en-AU"/>
        </w:rPr>
        <w:tab/>
        <w:t>enforcement action has not resulted in, or is unlikely to result in, the payment of the infringement notice penalty; and</w:t>
      </w:r>
    </w:p>
    <w:p w14:paraId="69F9E1B3" w14:textId="77777777" w:rsidR="00272E8A" w:rsidRPr="00C80E5F" w:rsidRDefault="00272E8A" w:rsidP="00D50FEA">
      <w:pPr>
        <w:pStyle w:val="Ipara"/>
        <w:rPr>
          <w:lang w:eastAsia="en-AU"/>
        </w:rPr>
      </w:pPr>
      <w:r w:rsidRPr="00C80E5F">
        <w:rPr>
          <w:lang w:eastAsia="en-AU"/>
        </w:rPr>
        <w:lastRenderedPageBreak/>
        <w:tab/>
        <w:t>(d)</w:t>
      </w:r>
      <w:r w:rsidRPr="00C80E5F">
        <w:rPr>
          <w:lang w:eastAsia="en-AU"/>
        </w:rPr>
        <w:tab/>
        <w:t>the applicant is not a suitable person to discharge the penalty by completing an approved community work or social development program; and</w:t>
      </w:r>
    </w:p>
    <w:p w14:paraId="32547F12" w14:textId="77777777" w:rsidR="00272E8A" w:rsidRPr="00C80E5F" w:rsidRDefault="00272E8A" w:rsidP="00D50FEA">
      <w:pPr>
        <w:pStyle w:val="Ipara"/>
      </w:pPr>
      <w:r w:rsidRPr="00C80E5F">
        <w:tab/>
        <w:t>(e)</w:t>
      </w:r>
      <w:r w:rsidRPr="00C80E5F">
        <w:tab/>
        <w:t>allowing the application is consistent with any guidelines made under section 131A</w:t>
      </w:r>
      <w:r w:rsidR="00607B00" w:rsidRPr="00C80E5F">
        <w:t>G</w:t>
      </w:r>
      <w:r w:rsidRPr="00C80E5F">
        <w:t>.</w:t>
      </w:r>
    </w:p>
    <w:p w14:paraId="6E9BB6B8" w14:textId="77777777" w:rsidR="00272E8A" w:rsidRPr="00C80E5F" w:rsidRDefault="00272E8A" w:rsidP="00D50FEA">
      <w:pPr>
        <w:pStyle w:val="IMain"/>
        <w:rPr>
          <w:lang w:eastAsia="en-AU"/>
        </w:rPr>
      </w:pPr>
      <w:r w:rsidRPr="00C80E5F">
        <w:rPr>
          <w:lang w:eastAsia="en-AU"/>
        </w:rPr>
        <w:tab/>
        <w:t>(4)</w:t>
      </w:r>
      <w:r w:rsidRPr="00C80E5F">
        <w:rPr>
          <w:lang w:eastAsia="en-AU"/>
        </w:rPr>
        <w:tab/>
        <w:t>For subsection (3) (d), the administering authority may consult with the</w:t>
      </w:r>
      <w:r w:rsidR="00635D19" w:rsidRPr="00C80E5F">
        <w:rPr>
          <w:lang w:eastAsia="en-AU"/>
        </w:rPr>
        <w:t xml:space="preserve"> responsible</w:t>
      </w:r>
      <w:r w:rsidRPr="00C80E5F">
        <w:rPr>
          <w:lang w:eastAsia="en-AU"/>
        </w:rPr>
        <w:t xml:space="preserve"> director-general</w:t>
      </w:r>
      <w:r w:rsidR="00635D19" w:rsidRPr="00C80E5F">
        <w:rPr>
          <w:lang w:eastAsia="en-AU"/>
        </w:rPr>
        <w:t>.</w:t>
      </w:r>
    </w:p>
    <w:p w14:paraId="66BDA13C" w14:textId="77777777" w:rsidR="00272E8A" w:rsidRPr="00C80E5F" w:rsidRDefault="00272E8A" w:rsidP="00D50FEA">
      <w:pPr>
        <w:pStyle w:val="IMain"/>
        <w:rPr>
          <w:lang w:eastAsia="en-AU"/>
        </w:rPr>
      </w:pPr>
      <w:r w:rsidRPr="00C80E5F">
        <w:rPr>
          <w:lang w:eastAsia="en-AU"/>
        </w:rPr>
        <w:tab/>
        <w:t>(5)</w:t>
      </w:r>
      <w:r w:rsidRPr="00C80E5F">
        <w:rPr>
          <w:lang w:eastAsia="en-AU"/>
        </w:rPr>
        <w:tab/>
        <w:t>The administering authority must—</w:t>
      </w:r>
    </w:p>
    <w:p w14:paraId="13DF6652" w14:textId="77777777" w:rsidR="00272E8A" w:rsidRPr="00C80E5F" w:rsidRDefault="00272E8A" w:rsidP="00D50FEA">
      <w:pPr>
        <w:pStyle w:val="Ipara"/>
        <w:rPr>
          <w:lang w:eastAsia="en-AU"/>
        </w:rPr>
      </w:pPr>
      <w:r w:rsidRPr="00C80E5F">
        <w:rPr>
          <w:lang w:eastAsia="en-AU"/>
        </w:rPr>
        <w:tab/>
        <w:t>(a)</w:t>
      </w:r>
      <w:r w:rsidRPr="00C80E5F">
        <w:rPr>
          <w:lang w:eastAsia="en-AU"/>
        </w:rPr>
        <w:tab/>
        <w:t>if the application is allowed—tell the person in writing about the waiver of the infringement notice penalty; and</w:t>
      </w:r>
    </w:p>
    <w:p w14:paraId="7C65245D" w14:textId="77777777" w:rsidR="00272E8A" w:rsidRPr="00C80E5F" w:rsidRDefault="00272E8A" w:rsidP="00D50FEA">
      <w:pPr>
        <w:pStyle w:val="Ipara"/>
        <w:rPr>
          <w:lang w:eastAsia="en-AU"/>
        </w:rPr>
      </w:pPr>
      <w:r w:rsidRPr="00C80E5F">
        <w:rPr>
          <w:lang w:eastAsia="en-AU"/>
        </w:rPr>
        <w:tab/>
        <w:t>(b)</w:t>
      </w:r>
      <w:r w:rsidRPr="00C80E5F">
        <w:rPr>
          <w:lang w:eastAsia="en-AU"/>
        </w:rPr>
        <w:tab/>
        <w:t>if the application is refused—tell the person in writing about the refusal and the reasons for the refusal.</w:t>
      </w:r>
    </w:p>
    <w:p w14:paraId="4F30F60D" w14:textId="77777777" w:rsidR="00272E8A" w:rsidRPr="00C80E5F" w:rsidRDefault="00272E8A" w:rsidP="00D50FEA">
      <w:pPr>
        <w:pStyle w:val="IH5Sec"/>
      </w:pPr>
      <w:r w:rsidRPr="00C80E5F">
        <w:t>131A</w:t>
      </w:r>
      <w:r w:rsidR="000F7A7D" w:rsidRPr="00C80E5F">
        <w:t>G</w:t>
      </w:r>
      <w:r w:rsidRPr="00C80E5F">
        <w:tab/>
        <w:t>Guidelines for waiver of penalty</w:t>
      </w:r>
    </w:p>
    <w:p w14:paraId="245C2AB7" w14:textId="77777777" w:rsidR="00272E8A" w:rsidRPr="00C80E5F" w:rsidRDefault="00272E8A" w:rsidP="00D50FEA">
      <w:pPr>
        <w:pStyle w:val="IMain"/>
      </w:pPr>
      <w:r w:rsidRPr="00C80E5F">
        <w:tab/>
        <w:t>(1)</w:t>
      </w:r>
      <w:r w:rsidRPr="00C80E5F">
        <w:tab/>
        <w:t>The Minister may make guidelines for the waiver of infringement notice penalties.</w:t>
      </w:r>
    </w:p>
    <w:p w14:paraId="7EDF67B9" w14:textId="77777777" w:rsidR="00272E8A" w:rsidRPr="00C80E5F" w:rsidRDefault="00272E8A" w:rsidP="00D50FEA">
      <w:pPr>
        <w:pStyle w:val="IMain"/>
      </w:pPr>
      <w:r w:rsidRPr="00C80E5F">
        <w:tab/>
        <w:t>(2)</w:t>
      </w:r>
      <w:r w:rsidRPr="00C80E5F">
        <w:tab/>
        <w:t>The administering authority for an infringement notice offence must comply with the guidelines.</w:t>
      </w:r>
    </w:p>
    <w:p w14:paraId="5B9B1BB7" w14:textId="77777777" w:rsidR="00272E8A" w:rsidRPr="00C80E5F" w:rsidRDefault="00272E8A" w:rsidP="00C80E5F">
      <w:pPr>
        <w:pStyle w:val="IMain"/>
        <w:keepNext/>
      </w:pPr>
      <w:r w:rsidRPr="00C80E5F">
        <w:tab/>
        <w:t>(3)</w:t>
      </w:r>
      <w:r w:rsidRPr="00C80E5F">
        <w:tab/>
        <w:t>A guideline is a disallowable instrument.</w:t>
      </w:r>
    </w:p>
    <w:p w14:paraId="688330E4" w14:textId="6D0D0378" w:rsidR="00272E8A" w:rsidRPr="00C80E5F" w:rsidRDefault="00272E8A" w:rsidP="00D50FEA">
      <w:pPr>
        <w:pStyle w:val="aNote"/>
      </w:pPr>
      <w:r w:rsidRPr="00C80E5F">
        <w:rPr>
          <w:rStyle w:val="charItals"/>
        </w:rPr>
        <w:t>Note</w:t>
      </w:r>
      <w:r w:rsidRPr="00C80E5F">
        <w:rPr>
          <w:rStyle w:val="charItals"/>
        </w:rPr>
        <w:tab/>
      </w:r>
      <w:r w:rsidRPr="00C80E5F">
        <w:t xml:space="preserve">A disallowable instrument must be notified, and presented to the Legislative Assembly, under the </w:t>
      </w:r>
      <w:hyperlink r:id="rId26" w:tooltip="A2001-14" w:history="1">
        <w:r w:rsidRPr="00C80E5F">
          <w:rPr>
            <w:color w:val="0000FF" w:themeColor="hyperlink"/>
          </w:rPr>
          <w:t>Legislation Act</w:t>
        </w:r>
      </w:hyperlink>
      <w:r w:rsidRPr="00C80E5F">
        <w:t>.</w:t>
      </w:r>
    </w:p>
    <w:p w14:paraId="0BF78CDF" w14:textId="77777777" w:rsidR="00355564" w:rsidRPr="00C80E5F" w:rsidRDefault="00C80E5F" w:rsidP="00C80E5F">
      <w:pPr>
        <w:pStyle w:val="AH5Sec"/>
        <w:shd w:val="pct25" w:color="auto" w:fill="auto"/>
      </w:pPr>
      <w:bookmarkStart w:id="17" w:name="_Toc25131081"/>
      <w:r w:rsidRPr="00C80E5F">
        <w:rPr>
          <w:rStyle w:val="CharSectNo"/>
        </w:rPr>
        <w:t>13</w:t>
      </w:r>
      <w:r w:rsidRPr="00C80E5F">
        <w:tab/>
      </w:r>
      <w:r w:rsidR="00355564" w:rsidRPr="00C80E5F">
        <w:t>Extension of time to dispute liability</w:t>
      </w:r>
      <w:r w:rsidR="00355564" w:rsidRPr="00C80E5F">
        <w:br/>
        <w:t>Section 133</w:t>
      </w:r>
      <w:bookmarkEnd w:id="17"/>
    </w:p>
    <w:p w14:paraId="32E40C06" w14:textId="77777777" w:rsidR="00F140B0" w:rsidRPr="00C80E5F" w:rsidRDefault="00F140B0" w:rsidP="00D03637">
      <w:pPr>
        <w:pStyle w:val="direction"/>
        <w:keepNext w:val="0"/>
      </w:pPr>
      <w:r w:rsidRPr="00C80E5F">
        <w:t>omit</w:t>
      </w:r>
    </w:p>
    <w:p w14:paraId="71AE00D1" w14:textId="77777777" w:rsidR="00F063E7" w:rsidRPr="00C80E5F" w:rsidRDefault="00C80E5F" w:rsidP="00C80E5F">
      <w:pPr>
        <w:pStyle w:val="AH5Sec"/>
        <w:shd w:val="pct25" w:color="auto" w:fill="auto"/>
      </w:pPr>
      <w:bookmarkStart w:id="18" w:name="_Toc25131082"/>
      <w:r w:rsidRPr="00C80E5F">
        <w:rPr>
          <w:rStyle w:val="CharSectNo"/>
        </w:rPr>
        <w:lastRenderedPageBreak/>
        <w:t>14</w:t>
      </w:r>
      <w:r w:rsidRPr="00C80E5F">
        <w:tab/>
      </w:r>
      <w:r w:rsidR="00F063E7" w:rsidRPr="00C80E5F">
        <w:t>Dictionary, new definitions</w:t>
      </w:r>
      <w:bookmarkEnd w:id="18"/>
    </w:p>
    <w:p w14:paraId="3B624C6F" w14:textId="77777777" w:rsidR="00F063E7" w:rsidRPr="00C80E5F" w:rsidRDefault="0096434F" w:rsidP="0096434F">
      <w:pPr>
        <w:pStyle w:val="direction"/>
      </w:pPr>
      <w:r w:rsidRPr="00C80E5F">
        <w:t>insert</w:t>
      </w:r>
    </w:p>
    <w:p w14:paraId="451B1790" w14:textId="77777777" w:rsidR="0096434F" w:rsidRPr="00C80E5F" w:rsidRDefault="0096434F" w:rsidP="00C80E5F">
      <w:pPr>
        <w:pStyle w:val="aDef"/>
      </w:pPr>
      <w:r w:rsidRPr="00C80E5F">
        <w:rPr>
          <w:rStyle w:val="charBoldItals"/>
        </w:rPr>
        <w:t>approved community work or social development program</w:t>
      </w:r>
      <w:r w:rsidRPr="00C80E5F">
        <w:t>, for part</w:t>
      </w:r>
      <w:r w:rsidR="00DC0024" w:rsidRPr="00C80E5F">
        <w:t> </w:t>
      </w:r>
      <w:r w:rsidRPr="00C80E5F">
        <w:t>3.8</w:t>
      </w:r>
      <w:r w:rsidR="00A10695" w:rsidRPr="00C80E5F">
        <w:t xml:space="preserve"> (Infringement notices for certain offences)</w:t>
      </w:r>
      <w:r w:rsidRPr="00C80E5F">
        <w:t>—see section</w:t>
      </w:r>
      <w:r w:rsidR="00D50FEA" w:rsidRPr="00C80E5F">
        <w:t> </w:t>
      </w:r>
      <w:r w:rsidRPr="00C80E5F">
        <w:t>117.</w:t>
      </w:r>
    </w:p>
    <w:p w14:paraId="3B63D5F7" w14:textId="77777777" w:rsidR="001A579C" w:rsidRPr="00C80E5F" w:rsidRDefault="001A579C" w:rsidP="00C80E5F">
      <w:pPr>
        <w:pStyle w:val="aDef"/>
      </w:pPr>
      <w:r w:rsidRPr="00C80E5F">
        <w:rPr>
          <w:rStyle w:val="charBoldItals"/>
        </w:rPr>
        <w:t>infringement notice management plan</w:t>
      </w:r>
      <w:r w:rsidRPr="00C80E5F">
        <w:rPr>
          <w:bCs/>
          <w:iCs/>
        </w:rPr>
        <w:t xml:space="preserve">, for part 3.8 (Infringement notices for certain offences)—see section </w:t>
      </w:r>
      <w:r w:rsidR="004F4CB2" w:rsidRPr="00C80E5F">
        <w:rPr>
          <w:bCs/>
          <w:iCs/>
        </w:rPr>
        <w:t>131AA</w:t>
      </w:r>
      <w:r w:rsidRPr="00C80E5F">
        <w:rPr>
          <w:bCs/>
          <w:iCs/>
        </w:rPr>
        <w:t>.</w:t>
      </w:r>
      <w:r w:rsidRPr="00C80E5F">
        <w:t xml:space="preserve"> </w:t>
      </w:r>
    </w:p>
    <w:p w14:paraId="001438BB" w14:textId="77777777" w:rsidR="0088557A" w:rsidRPr="00C80E5F" w:rsidRDefault="0096434F" w:rsidP="00C80E5F">
      <w:pPr>
        <w:pStyle w:val="aDef"/>
        <w:rPr>
          <w:lang w:eastAsia="en-AU"/>
        </w:rPr>
      </w:pPr>
      <w:r w:rsidRPr="00C80E5F">
        <w:rPr>
          <w:rStyle w:val="charBoldItals"/>
        </w:rPr>
        <w:t>relevant circumstances</w:t>
      </w:r>
      <w:r w:rsidRPr="00C80E5F">
        <w:rPr>
          <w:lang w:eastAsia="en-AU"/>
        </w:rPr>
        <w:t>, of a person, for part 3.8</w:t>
      </w:r>
      <w:r w:rsidR="00A10695" w:rsidRPr="00C80E5F">
        <w:rPr>
          <w:lang w:eastAsia="en-AU"/>
        </w:rPr>
        <w:t xml:space="preserve"> (Infringement notices for certain offences)—see section 117.</w:t>
      </w:r>
    </w:p>
    <w:p w14:paraId="22D102CD" w14:textId="77777777" w:rsidR="001A579C" w:rsidRPr="00C80E5F" w:rsidRDefault="001A579C" w:rsidP="00C80E5F">
      <w:pPr>
        <w:pStyle w:val="aDef"/>
      </w:pPr>
      <w:r w:rsidRPr="00C80E5F">
        <w:rPr>
          <w:rStyle w:val="charBoldItals"/>
        </w:rPr>
        <w:t>responsible director-general</w:t>
      </w:r>
      <w:r w:rsidRPr="00C80E5F">
        <w:t xml:space="preserve">, for part 3.8 (Infringement notices for certain offences)—see section 117. </w:t>
      </w:r>
    </w:p>
    <w:p w14:paraId="47653409" w14:textId="77777777" w:rsidR="00DE6E27" w:rsidRPr="00C80E5F" w:rsidRDefault="00DE6E27" w:rsidP="00C80E5F">
      <w:pPr>
        <w:pStyle w:val="PageBreak"/>
        <w:suppressLineNumbers/>
      </w:pPr>
      <w:r w:rsidRPr="00C80E5F">
        <w:br w:type="page"/>
      </w:r>
    </w:p>
    <w:p w14:paraId="108A2247" w14:textId="77777777" w:rsidR="00DE6E27" w:rsidRPr="00C80E5F" w:rsidRDefault="00C80E5F" w:rsidP="00C80E5F">
      <w:pPr>
        <w:pStyle w:val="AH2Part"/>
      </w:pPr>
      <w:bookmarkStart w:id="19" w:name="_Toc25131083"/>
      <w:r w:rsidRPr="00C80E5F">
        <w:rPr>
          <w:rStyle w:val="CharPartNo"/>
        </w:rPr>
        <w:lastRenderedPageBreak/>
        <w:t>Part 3</w:t>
      </w:r>
      <w:r w:rsidRPr="00C80E5F">
        <w:tab/>
      </w:r>
      <w:r w:rsidR="00DE6E27" w:rsidRPr="00C80E5F">
        <w:rPr>
          <w:rStyle w:val="CharPartText"/>
        </w:rPr>
        <w:t>Magistrates Court Regulation</w:t>
      </w:r>
      <w:r w:rsidR="00E25FCE" w:rsidRPr="00C80E5F">
        <w:rPr>
          <w:rStyle w:val="CharPartText"/>
        </w:rPr>
        <w:t> </w:t>
      </w:r>
      <w:r w:rsidR="00DE6E27" w:rsidRPr="00C80E5F">
        <w:rPr>
          <w:rStyle w:val="CharPartText"/>
        </w:rPr>
        <w:t>2009</w:t>
      </w:r>
      <w:bookmarkEnd w:id="19"/>
    </w:p>
    <w:p w14:paraId="1E51AB94" w14:textId="77777777" w:rsidR="00DE6E27" w:rsidRPr="00C80E5F" w:rsidRDefault="00C80E5F" w:rsidP="00C80E5F">
      <w:pPr>
        <w:pStyle w:val="AH5Sec"/>
        <w:shd w:val="pct25" w:color="auto" w:fill="auto"/>
      </w:pPr>
      <w:bookmarkStart w:id="20" w:name="_Toc25131084"/>
      <w:r w:rsidRPr="00C80E5F">
        <w:rPr>
          <w:rStyle w:val="CharSectNo"/>
        </w:rPr>
        <w:t>15</w:t>
      </w:r>
      <w:r w:rsidRPr="00C80E5F">
        <w:tab/>
      </w:r>
      <w:r w:rsidR="008926F1" w:rsidRPr="00C80E5F">
        <w:t>New section 3A</w:t>
      </w:r>
      <w:bookmarkEnd w:id="20"/>
    </w:p>
    <w:p w14:paraId="3E2FFF91" w14:textId="77777777" w:rsidR="008926F1" w:rsidRPr="00C80E5F" w:rsidRDefault="008926F1" w:rsidP="008926F1">
      <w:pPr>
        <w:pStyle w:val="direction"/>
      </w:pPr>
      <w:r w:rsidRPr="00C80E5F">
        <w:t>insert</w:t>
      </w:r>
    </w:p>
    <w:p w14:paraId="526C3D5C" w14:textId="77777777" w:rsidR="008926F1" w:rsidRPr="00C80E5F" w:rsidRDefault="008926F1" w:rsidP="008926F1">
      <w:pPr>
        <w:pStyle w:val="IH5Sec"/>
      </w:pPr>
      <w:r w:rsidRPr="00C80E5F">
        <w:t>3A</w:t>
      </w:r>
      <w:r w:rsidRPr="00C80E5F">
        <w:tab/>
        <w:t>Application for infringement notice management plan or addition to plan—contents—Act, s 131AA (4) (b)</w:t>
      </w:r>
    </w:p>
    <w:p w14:paraId="1D7ACA8A" w14:textId="77777777" w:rsidR="008926F1" w:rsidRPr="00C80E5F" w:rsidRDefault="008926F1" w:rsidP="008926F1">
      <w:pPr>
        <w:pStyle w:val="IMain"/>
      </w:pPr>
      <w:r w:rsidRPr="00C80E5F">
        <w:tab/>
        <w:t>(1)</w:t>
      </w:r>
      <w:r w:rsidRPr="00C80E5F">
        <w:tab/>
        <w:t>The following cards are prescribed:</w:t>
      </w:r>
    </w:p>
    <w:p w14:paraId="0AB8DAFD" w14:textId="5CD5F527" w:rsidR="008926F1" w:rsidRPr="00C80E5F" w:rsidRDefault="008926F1" w:rsidP="00760EEE">
      <w:pPr>
        <w:pStyle w:val="Ipara"/>
        <w:rPr>
          <w:lang w:eastAsia="en-AU"/>
        </w:rPr>
      </w:pPr>
      <w:r w:rsidRPr="00C80E5F">
        <w:rPr>
          <w:lang w:eastAsia="en-AU"/>
        </w:rPr>
        <w:tab/>
        <w:t>(a)</w:t>
      </w:r>
      <w:r w:rsidRPr="00C80E5F">
        <w:rPr>
          <w:lang w:eastAsia="en-AU"/>
        </w:rPr>
        <w:tab/>
        <w:t xml:space="preserve">a health care card issued under the </w:t>
      </w:r>
      <w:hyperlink r:id="rId27" w:tooltip="Act 1991 No 46 (Cwlth)" w:history="1">
        <w:r w:rsidRPr="00C80E5F">
          <w:rPr>
            <w:i/>
            <w:color w:val="0000FF" w:themeColor="hyperlink"/>
          </w:rPr>
          <w:t>Social Security Act 1991</w:t>
        </w:r>
      </w:hyperlink>
      <w:r w:rsidRPr="00C80E5F">
        <w:rPr>
          <w:lang w:eastAsia="en-AU"/>
        </w:rPr>
        <w:t xml:space="preserve"> (Cwlth);</w:t>
      </w:r>
    </w:p>
    <w:p w14:paraId="70B5E0FE" w14:textId="0A15AA46" w:rsidR="008926F1" w:rsidRPr="00C80E5F" w:rsidRDefault="008926F1" w:rsidP="00760EEE">
      <w:pPr>
        <w:pStyle w:val="Ipara"/>
        <w:rPr>
          <w:lang w:eastAsia="en-AU"/>
        </w:rPr>
      </w:pPr>
      <w:r w:rsidRPr="00C80E5F">
        <w:rPr>
          <w:lang w:eastAsia="en-AU"/>
        </w:rPr>
        <w:tab/>
        <w:t>(b)</w:t>
      </w:r>
      <w:r w:rsidRPr="00C80E5F">
        <w:rPr>
          <w:lang w:eastAsia="en-AU"/>
        </w:rPr>
        <w:tab/>
        <w:t xml:space="preserve">a pensioner concession card issued under the </w:t>
      </w:r>
      <w:hyperlink r:id="rId28" w:tooltip="Act 1991 No 46 (Cwlth)" w:history="1">
        <w:r w:rsidR="00C0782E" w:rsidRPr="00C80E5F">
          <w:rPr>
            <w:i/>
            <w:color w:val="0000FF" w:themeColor="hyperlink"/>
          </w:rPr>
          <w:t>Social Security Act 1991</w:t>
        </w:r>
      </w:hyperlink>
      <w:r w:rsidRPr="00C80E5F">
        <w:rPr>
          <w:lang w:eastAsia="en-AU"/>
        </w:rPr>
        <w:t xml:space="preserve"> (Cwlth);</w:t>
      </w:r>
    </w:p>
    <w:p w14:paraId="0C855C40" w14:textId="5643CACC" w:rsidR="008926F1" w:rsidRPr="00C80E5F" w:rsidRDefault="008926F1" w:rsidP="00760EEE">
      <w:pPr>
        <w:pStyle w:val="Ipara"/>
        <w:rPr>
          <w:lang w:eastAsia="en-AU"/>
        </w:rPr>
      </w:pPr>
      <w:r w:rsidRPr="00C80E5F">
        <w:rPr>
          <w:lang w:eastAsia="en-AU"/>
        </w:rPr>
        <w:tab/>
        <w:t>(c)</w:t>
      </w:r>
      <w:r w:rsidRPr="00C80E5F">
        <w:rPr>
          <w:lang w:eastAsia="en-AU"/>
        </w:rPr>
        <w:tab/>
        <w:t xml:space="preserve">a pensioner concession card issued in relation to a pension under the </w:t>
      </w:r>
      <w:hyperlink r:id="rId29" w:tooltip="Act 1986 No 27 (Cwlth)" w:history="1">
        <w:r w:rsidRPr="00C80E5F">
          <w:rPr>
            <w:i/>
            <w:color w:val="0000FF" w:themeColor="hyperlink"/>
          </w:rPr>
          <w:t>Veterans’ Entitlements Act 1986</w:t>
        </w:r>
      </w:hyperlink>
      <w:r w:rsidRPr="00C80E5F">
        <w:rPr>
          <w:lang w:eastAsia="en-AU"/>
        </w:rPr>
        <w:t xml:space="preserve"> (Cwlth) or the </w:t>
      </w:r>
      <w:hyperlink r:id="rId30" w:tooltip="Act 2004 No 51 (Cwlth)" w:history="1">
        <w:r w:rsidRPr="00C80E5F">
          <w:rPr>
            <w:i/>
            <w:color w:val="0000FF" w:themeColor="hyperlink"/>
          </w:rPr>
          <w:t>Military Rehabilitation and Compensation Act 2004</w:t>
        </w:r>
      </w:hyperlink>
      <w:r w:rsidRPr="00C80E5F">
        <w:rPr>
          <w:lang w:eastAsia="en-AU"/>
        </w:rPr>
        <w:t xml:space="preserve"> (Cwlth);</w:t>
      </w:r>
    </w:p>
    <w:p w14:paraId="7330ACFB" w14:textId="77777777" w:rsidR="008926F1" w:rsidRPr="00C80E5F" w:rsidRDefault="008926F1" w:rsidP="00760EEE">
      <w:pPr>
        <w:pStyle w:val="Ipara"/>
        <w:rPr>
          <w:lang w:eastAsia="en-AU"/>
        </w:rPr>
      </w:pPr>
      <w:r w:rsidRPr="00C80E5F">
        <w:rPr>
          <w:lang w:eastAsia="en-AU"/>
        </w:rPr>
        <w:tab/>
        <w:t>(d)</w:t>
      </w:r>
      <w:r w:rsidRPr="00C80E5F">
        <w:rPr>
          <w:lang w:eastAsia="en-AU"/>
        </w:rPr>
        <w:tab/>
        <w:t>a gold card.</w:t>
      </w:r>
    </w:p>
    <w:p w14:paraId="2D69200E" w14:textId="77777777" w:rsidR="008926F1" w:rsidRPr="00C80E5F" w:rsidRDefault="008926F1" w:rsidP="00760EEE">
      <w:pPr>
        <w:pStyle w:val="IMain"/>
        <w:rPr>
          <w:lang w:eastAsia="en-AU"/>
        </w:rPr>
      </w:pPr>
      <w:r w:rsidRPr="00C80E5F">
        <w:tab/>
        <w:t>(2)</w:t>
      </w:r>
      <w:r w:rsidRPr="00C80E5F">
        <w:tab/>
      </w:r>
      <w:r w:rsidRPr="00C80E5F">
        <w:rPr>
          <w:lang w:eastAsia="en-AU"/>
        </w:rPr>
        <w:t>In this section:</w:t>
      </w:r>
    </w:p>
    <w:p w14:paraId="34FF9121" w14:textId="7316C728" w:rsidR="008926F1" w:rsidRPr="00C80E5F" w:rsidRDefault="008926F1" w:rsidP="00C80E5F">
      <w:pPr>
        <w:pStyle w:val="aDef"/>
      </w:pPr>
      <w:r w:rsidRPr="00C80E5F">
        <w:rPr>
          <w:rStyle w:val="charBoldItals"/>
        </w:rPr>
        <w:t>gold card</w:t>
      </w:r>
      <w:r w:rsidRPr="00C80E5F">
        <w:rPr>
          <w:lang w:eastAsia="en-AU"/>
        </w:rPr>
        <w:t xml:space="preserve"> means a card known as the Repatriation Health Card—For All Conditions that evidences a person’s eligibility, under the </w:t>
      </w:r>
      <w:hyperlink r:id="rId31" w:tooltip="Act 1986 No 27 (Cwlth)" w:history="1">
        <w:r w:rsidR="00C0782E" w:rsidRPr="00C80E5F">
          <w:rPr>
            <w:i/>
            <w:color w:val="0000FF" w:themeColor="hyperlink"/>
          </w:rPr>
          <w:t>Veterans’ Entitlements Act 1986</w:t>
        </w:r>
      </w:hyperlink>
      <w:r w:rsidRPr="00C80E5F">
        <w:rPr>
          <w:lang w:eastAsia="en-AU"/>
        </w:rPr>
        <w:t xml:space="preserve"> (Cwlth) or the </w:t>
      </w:r>
      <w:hyperlink r:id="rId32" w:tooltip="Act 2004 No 51 (Cwlth)" w:history="1">
        <w:r w:rsidR="00C0782E" w:rsidRPr="00C80E5F">
          <w:rPr>
            <w:i/>
            <w:color w:val="0000FF" w:themeColor="hyperlink"/>
          </w:rPr>
          <w:t>Military Rehabilitation and Compensation Act 2004</w:t>
        </w:r>
      </w:hyperlink>
      <w:r w:rsidRPr="00C80E5F">
        <w:rPr>
          <w:lang w:eastAsia="en-AU"/>
        </w:rPr>
        <w:t xml:space="preserve"> (Cwlth), to be provided with treatment for all injuries or diseases.</w:t>
      </w:r>
    </w:p>
    <w:p w14:paraId="4B6F62DF" w14:textId="77777777" w:rsidR="00C80E5F" w:rsidRDefault="00C80E5F">
      <w:pPr>
        <w:pStyle w:val="02Text"/>
        <w:sectPr w:rsidR="00C80E5F" w:rsidSect="00C80E5F">
          <w:headerReference w:type="even" r:id="rId33"/>
          <w:headerReference w:type="default" r:id="rId34"/>
          <w:footerReference w:type="even" r:id="rId35"/>
          <w:footerReference w:type="default" r:id="rId36"/>
          <w:footerReference w:type="first" r:id="rId37"/>
          <w:pgSz w:w="11907" w:h="16839" w:code="9"/>
          <w:pgMar w:top="3880" w:right="1900" w:bottom="3100" w:left="2300" w:header="2280" w:footer="1760" w:gutter="0"/>
          <w:lnNumType w:countBy="1"/>
          <w:pgNumType w:start="1"/>
          <w:cols w:space="720"/>
          <w:titlePg/>
          <w:docGrid w:linePitch="326"/>
        </w:sectPr>
      </w:pPr>
    </w:p>
    <w:p w14:paraId="0B30F495" w14:textId="77777777" w:rsidR="00225C41" w:rsidRPr="00C80E5F" w:rsidRDefault="00225C41">
      <w:pPr>
        <w:pStyle w:val="EndNoteHeading"/>
      </w:pPr>
      <w:r w:rsidRPr="00C80E5F">
        <w:lastRenderedPageBreak/>
        <w:t>Endnotes</w:t>
      </w:r>
    </w:p>
    <w:p w14:paraId="7023BD5C" w14:textId="77777777" w:rsidR="00225C41" w:rsidRPr="00C80E5F" w:rsidRDefault="00225C41">
      <w:pPr>
        <w:pStyle w:val="EndNoteSubHeading"/>
      </w:pPr>
      <w:r w:rsidRPr="00C80E5F">
        <w:t>1</w:t>
      </w:r>
      <w:r w:rsidRPr="00C80E5F">
        <w:tab/>
        <w:t>Presentation speech</w:t>
      </w:r>
    </w:p>
    <w:p w14:paraId="26246C55" w14:textId="5A3E8118" w:rsidR="00225C41" w:rsidRPr="00C80E5F" w:rsidRDefault="00225C41">
      <w:pPr>
        <w:pStyle w:val="EndNoteText"/>
      </w:pPr>
      <w:r w:rsidRPr="00C80E5F">
        <w:tab/>
        <w:t>Presentation speech made in the Legislative Assembly on</w:t>
      </w:r>
      <w:r w:rsidR="00370843">
        <w:t xml:space="preserve"> 27 November 2019.</w:t>
      </w:r>
    </w:p>
    <w:p w14:paraId="5E5CC0BC" w14:textId="77777777" w:rsidR="00225C41" w:rsidRPr="00C80E5F" w:rsidRDefault="00225C41">
      <w:pPr>
        <w:pStyle w:val="EndNoteSubHeading"/>
      </w:pPr>
      <w:r w:rsidRPr="00C80E5F">
        <w:t>2</w:t>
      </w:r>
      <w:r w:rsidRPr="00C80E5F">
        <w:tab/>
        <w:t>Notification</w:t>
      </w:r>
    </w:p>
    <w:p w14:paraId="275ACD8E" w14:textId="39479B4D" w:rsidR="00225C41" w:rsidRPr="00C80E5F" w:rsidRDefault="00225C41">
      <w:pPr>
        <w:pStyle w:val="EndNoteText"/>
      </w:pPr>
      <w:r w:rsidRPr="00C80E5F">
        <w:tab/>
        <w:t xml:space="preserve">Notified under the </w:t>
      </w:r>
      <w:hyperlink r:id="rId38" w:tooltip="A2001-14" w:history="1">
        <w:r w:rsidR="00F95DFF" w:rsidRPr="00C80E5F">
          <w:rPr>
            <w:rStyle w:val="charCitHyperlinkAbbrev"/>
          </w:rPr>
          <w:t>Legislation Act</w:t>
        </w:r>
      </w:hyperlink>
      <w:r w:rsidRPr="00C80E5F">
        <w:t xml:space="preserve"> on</w:t>
      </w:r>
      <w:r w:rsidRPr="00C80E5F">
        <w:tab/>
      </w:r>
      <w:r w:rsidR="00086DE5" w:rsidRPr="00C80E5F">
        <w:rPr>
          <w:noProof/>
        </w:rPr>
        <w:t>2019</w:t>
      </w:r>
      <w:r w:rsidRPr="00C80E5F">
        <w:t>.</w:t>
      </w:r>
    </w:p>
    <w:p w14:paraId="618C9195" w14:textId="77777777" w:rsidR="00225C41" w:rsidRPr="00C80E5F" w:rsidRDefault="00225C41">
      <w:pPr>
        <w:pStyle w:val="EndNoteSubHeading"/>
      </w:pPr>
      <w:r w:rsidRPr="00C80E5F">
        <w:t>3</w:t>
      </w:r>
      <w:r w:rsidRPr="00C80E5F">
        <w:tab/>
        <w:t>Republications of amended laws</w:t>
      </w:r>
    </w:p>
    <w:p w14:paraId="68B9E887" w14:textId="5F40EF0C" w:rsidR="00225C41" w:rsidRPr="00C80E5F" w:rsidRDefault="00225C41">
      <w:pPr>
        <w:pStyle w:val="EndNoteText"/>
      </w:pPr>
      <w:r w:rsidRPr="00C80E5F">
        <w:tab/>
        <w:t xml:space="preserve">For the latest republication of amended laws, see </w:t>
      </w:r>
      <w:hyperlink r:id="rId39" w:history="1">
        <w:r w:rsidR="00F95DFF" w:rsidRPr="00C80E5F">
          <w:rPr>
            <w:rStyle w:val="charCitHyperlinkAbbrev"/>
          </w:rPr>
          <w:t>www.legislation.act.gov.au</w:t>
        </w:r>
      </w:hyperlink>
      <w:r w:rsidRPr="00C80E5F">
        <w:t>.</w:t>
      </w:r>
    </w:p>
    <w:p w14:paraId="3F1A765C" w14:textId="77777777" w:rsidR="00225C41" w:rsidRPr="00C80E5F" w:rsidRDefault="00225C41">
      <w:pPr>
        <w:pStyle w:val="N-line2"/>
      </w:pPr>
    </w:p>
    <w:p w14:paraId="753B6FCD" w14:textId="77777777" w:rsidR="00C80E5F" w:rsidRDefault="00C80E5F">
      <w:pPr>
        <w:pStyle w:val="05EndNote"/>
        <w:sectPr w:rsidR="00C80E5F" w:rsidSect="00D03637">
          <w:headerReference w:type="even" r:id="rId40"/>
          <w:headerReference w:type="default" r:id="rId41"/>
          <w:footerReference w:type="even" r:id="rId42"/>
          <w:footerReference w:type="default" r:id="rId43"/>
          <w:pgSz w:w="11907" w:h="16839" w:code="9"/>
          <w:pgMar w:top="3000" w:right="1900" w:bottom="2500" w:left="2300" w:header="2480" w:footer="2100" w:gutter="0"/>
          <w:cols w:space="720"/>
          <w:docGrid w:linePitch="326"/>
        </w:sectPr>
      </w:pPr>
    </w:p>
    <w:p w14:paraId="043CF726" w14:textId="77777777" w:rsidR="00225C41" w:rsidRPr="00C80E5F" w:rsidRDefault="00225C41" w:rsidP="0088557A"/>
    <w:p w14:paraId="31E22108" w14:textId="77777777" w:rsidR="00CB1742" w:rsidRDefault="00CB1742" w:rsidP="00225C41"/>
    <w:p w14:paraId="4B19FA89" w14:textId="77777777" w:rsidR="00C80E5F" w:rsidRDefault="00C80E5F" w:rsidP="00C80E5F"/>
    <w:p w14:paraId="3EAD3050" w14:textId="77777777" w:rsidR="00C80E5F" w:rsidRDefault="00C80E5F" w:rsidP="00C80E5F">
      <w:pPr>
        <w:suppressLineNumbers/>
      </w:pPr>
    </w:p>
    <w:p w14:paraId="15233F09" w14:textId="77777777" w:rsidR="00C80E5F" w:rsidRDefault="00C80E5F" w:rsidP="00C80E5F">
      <w:pPr>
        <w:suppressLineNumbers/>
      </w:pPr>
    </w:p>
    <w:p w14:paraId="04360B2C" w14:textId="77777777" w:rsidR="00C80E5F" w:rsidRDefault="00C80E5F" w:rsidP="00C80E5F">
      <w:pPr>
        <w:suppressLineNumbers/>
      </w:pPr>
    </w:p>
    <w:p w14:paraId="285754BA" w14:textId="77777777" w:rsidR="00C80E5F" w:rsidRDefault="00C80E5F" w:rsidP="00C80E5F">
      <w:pPr>
        <w:suppressLineNumbers/>
      </w:pPr>
    </w:p>
    <w:p w14:paraId="395A30D2" w14:textId="77777777" w:rsidR="00C80E5F" w:rsidRDefault="00C80E5F" w:rsidP="00C80E5F">
      <w:pPr>
        <w:suppressLineNumbers/>
      </w:pPr>
    </w:p>
    <w:p w14:paraId="540FCC8B" w14:textId="77777777" w:rsidR="00C80E5F" w:rsidRDefault="00C80E5F" w:rsidP="00C80E5F">
      <w:pPr>
        <w:suppressLineNumbers/>
      </w:pPr>
    </w:p>
    <w:p w14:paraId="7D26CBAE" w14:textId="77777777" w:rsidR="00C80E5F" w:rsidRDefault="00C80E5F" w:rsidP="00C80E5F">
      <w:pPr>
        <w:suppressLineNumbers/>
      </w:pPr>
    </w:p>
    <w:p w14:paraId="5460D496" w14:textId="77777777" w:rsidR="00C80E5F" w:rsidRDefault="00C80E5F" w:rsidP="00C80E5F">
      <w:pPr>
        <w:suppressLineNumbers/>
      </w:pPr>
    </w:p>
    <w:p w14:paraId="21C85A6E" w14:textId="77777777" w:rsidR="00C80E5F" w:rsidRDefault="00C80E5F" w:rsidP="00C80E5F">
      <w:pPr>
        <w:suppressLineNumbers/>
      </w:pPr>
    </w:p>
    <w:p w14:paraId="1E4202EF" w14:textId="77777777" w:rsidR="00C80E5F" w:rsidRDefault="00C80E5F" w:rsidP="00C80E5F">
      <w:pPr>
        <w:suppressLineNumbers/>
      </w:pPr>
    </w:p>
    <w:p w14:paraId="65773D8C" w14:textId="77777777" w:rsidR="00C80E5F" w:rsidRDefault="00C80E5F" w:rsidP="00C80E5F">
      <w:pPr>
        <w:suppressLineNumbers/>
      </w:pPr>
    </w:p>
    <w:p w14:paraId="2A8122F0" w14:textId="77777777" w:rsidR="00C80E5F" w:rsidRDefault="00C80E5F" w:rsidP="00C80E5F">
      <w:pPr>
        <w:suppressLineNumbers/>
      </w:pPr>
    </w:p>
    <w:p w14:paraId="37262D6D" w14:textId="77777777" w:rsidR="00C80E5F" w:rsidRDefault="00C80E5F" w:rsidP="00C80E5F">
      <w:pPr>
        <w:suppressLineNumbers/>
      </w:pPr>
    </w:p>
    <w:p w14:paraId="4EA97913" w14:textId="77777777" w:rsidR="00C80E5F" w:rsidRDefault="00C80E5F" w:rsidP="00C80E5F">
      <w:pPr>
        <w:suppressLineNumbers/>
      </w:pPr>
    </w:p>
    <w:p w14:paraId="5696BCDF" w14:textId="77777777" w:rsidR="00C80E5F" w:rsidRDefault="00C80E5F" w:rsidP="00C80E5F">
      <w:pPr>
        <w:suppressLineNumbers/>
      </w:pPr>
    </w:p>
    <w:p w14:paraId="6FD89139" w14:textId="77777777" w:rsidR="00C80E5F" w:rsidRDefault="00C80E5F" w:rsidP="00C80E5F">
      <w:pPr>
        <w:suppressLineNumbers/>
      </w:pPr>
    </w:p>
    <w:p w14:paraId="62482C38" w14:textId="77777777" w:rsidR="00C80E5F" w:rsidRDefault="00C80E5F" w:rsidP="00C80E5F">
      <w:pPr>
        <w:suppressLineNumbers/>
      </w:pPr>
    </w:p>
    <w:p w14:paraId="05D54B92" w14:textId="77777777" w:rsidR="00C80E5F" w:rsidRDefault="00C80E5F" w:rsidP="00C80E5F">
      <w:pPr>
        <w:suppressLineNumbers/>
      </w:pPr>
    </w:p>
    <w:p w14:paraId="62C0D0BE" w14:textId="77777777" w:rsidR="00C80E5F" w:rsidRDefault="00C80E5F">
      <w:pPr>
        <w:jc w:val="center"/>
        <w:rPr>
          <w:sz w:val="18"/>
        </w:rPr>
      </w:pPr>
      <w:r>
        <w:rPr>
          <w:sz w:val="18"/>
        </w:rPr>
        <w:t xml:space="preserve">© Australian Capital Territory </w:t>
      </w:r>
      <w:r>
        <w:rPr>
          <w:noProof/>
          <w:sz w:val="18"/>
        </w:rPr>
        <w:t>2019</w:t>
      </w:r>
    </w:p>
    <w:sectPr w:rsidR="00C80E5F" w:rsidSect="00C80E5F">
      <w:headerReference w:type="even" r:id="rId44"/>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0354C" w14:textId="77777777" w:rsidR="00D03637" w:rsidRDefault="00D03637">
      <w:r>
        <w:separator/>
      </w:r>
    </w:p>
  </w:endnote>
  <w:endnote w:type="continuationSeparator" w:id="0">
    <w:p w14:paraId="79056688" w14:textId="77777777" w:rsidR="00D03637" w:rsidRDefault="00D0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D82A6" w14:textId="77777777" w:rsidR="00D03637" w:rsidRDefault="00D0363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03637" w:rsidRPr="00CB3D59" w14:paraId="562D1B21" w14:textId="77777777">
      <w:tc>
        <w:tcPr>
          <w:tcW w:w="845" w:type="pct"/>
        </w:tcPr>
        <w:p w14:paraId="277A194F" w14:textId="77777777" w:rsidR="00D03637" w:rsidRPr="0097645D" w:rsidRDefault="00D03637" w:rsidP="00D03637">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1229C10C" w14:textId="2DBFB284" w:rsidR="00D03637" w:rsidRPr="00783A18" w:rsidRDefault="00DA592A" w:rsidP="00D03637">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370843" w:rsidRPr="00C80E5F">
            <w:t>Magistrates Court (Infringement Notices) Amendment Bill 2019</w:t>
          </w:r>
          <w:r>
            <w:fldChar w:fldCharType="end"/>
          </w:r>
        </w:p>
        <w:p w14:paraId="66DF9890" w14:textId="3CE24358" w:rsidR="00D03637" w:rsidRPr="00783A18" w:rsidRDefault="00D03637" w:rsidP="00D03637">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37084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37084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370843">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2AECB6CA" w14:textId="2FA2484A" w:rsidR="00D03637" w:rsidRPr="00743346" w:rsidRDefault="00D03637" w:rsidP="00D03637">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370843">
            <w:rPr>
              <w:rFonts w:cs="Arial"/>
              <w:szCs w:val="18"/>
            </w:rPr>
            <w:t xml:space="preserve">  </w:t>
          </w:r>
          <w:r w:rsidRPr="00743346">
            <w:rPr>
              <w:rFonts w:cs="Arial"/>
              <w:szCs w:val="18"/>
            </w:rPr>
            <w:fldChar w:fldCharType="end"/>
          </w:r>
        </w:p>
      </w:tc>
    </w:tr>
  </w:tbl>
  <w:p w14:paraId="1B76A03A" w14:textId="25ECC977" w:rsidR="00D03637" w:rsidRPr="00AE4AC4" w:rsidRDefault="00B97884" w:rsidP="00AE4AC4">
    <w:pPr>
      <w:pStyle w:val="Status"/>
      <w:rPr>
        <w:rFonts w:cs="Arial"/>
      </w:rPr>
    </w:pPr>
    <w:r w:rsidRPr="00AE4AC4">
      <w:rPr>
        <w:rFonts w:cs="Arial"/>
      </w:rPr>
      <w:fldChar w:fldCharType="begin"/>
    </w:r>
    <w:r w:rsidRPr="00AE4AC4">
      <w:rPr>
        <w:rFonts w:cs="Arial"/>
      </w:rPr>
      <w:instrText xml:space="preserve"> DOCPROPERTY "Status" </w:instrText>
    </w:r>
    <w:r w:rsidRPr="00AE4AC4">
      <w:rPr>
        <w:rFonts w:cs="Arial"/>
      </w:rPr>
      <w:fldChar w:fldCharType="separate"/>
    </w:r>
    <w:r w:rsidR="00370843" w:rsidRPr="00AE4AC4">
      <w:rPr>
        <w:rFonts w:cs="Arial"/>
      </w:rPr>
      <w:t xml:space="preserve"> </w:t>
    </w:r>
    <w:r w:rsidRPr="00AE4AC4">
      <w:rPr>
        <w:rFonts w:cs="Arial"/>
      </w:rPr>
      <w:fldChar w:fldCharType="end"/>
    </w:r>
    <w:r w:rsidR="00AE4AC4" w:rsidRPr="00AE4AC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C6975" w14:textId="77777777" w:rsidR="00D03637" w:rsidRDefault="00D03637">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D03637" w:rsidRPr="00CB3D59" w14:paraId="324D678F" w14:textId="77777777">
      <w:tc>
        <w:tcPr>
          <w:tcW w:w="1060" w:type="pct"/>
        </w:tcPr>
        <w:p w14:paraId="02A67058" w14:textId="4E3A69CC" w:rsidR="00D03637" w:rsidRPr="00743346" w:rsidRDefault="00D03637" w:rsidP="00D03637">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370843">
            <w:rPr>
              <w:rFonts w:cs="Arial"/>
              <w:szCs w:val="18"/>
            </w:rPr>
            <w:t xml:space="preserve">  </w:t>
          </w:r>
          <w:r w:rsidRPr="00743346">
            <w:rPr>
              <w:rFonts w:cs="Arial"/>
              <w:szCs w:val="18"/>
            </w:rPr>
            <w:fldChar w:fldCharType="end"/>
          </w:r>
        </w:p>
      </w:tc>
      <w:tc>
        <w:tcPr>
          <w:tcW w:w="3094" w:type="pct"/>
        </w:tcPr>
        <w:p w14:paraId="46309458" w14:textId="2D6CF892" w:rsidR="00D03637" w:rsidRPr="00783A18" w:rsidRDefault="00DA592A" w:rsidP="00D03637">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370843" w:rsidRPr="00C80E5F">
            <w:t>Magistrates Court (Infringement Notices) Amendment Bill 2019</w:t>
          </w:r>
          <w:r>
            <w:fldChar w:fldCharType="end"/>
          </w:r>
        </w:p>
        <w:p w14:paraId="50B7CC89" w14:textId="036B495D" w:rsidR="00D03637" w:rsidRPr="00783A18" w:rsidRDefault="00D03637" w:rsidP="00D03637">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37084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37084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370843">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62E8913" w14:textId="77777777" w:rsidR="00D03637" w:rsidRPr="0097645D" w:rsidRDefault="00D03637" w:rsidP="00D03637">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5E8AA1A1" w14:textId="45429221" w:rsidR="00D03637" w:rsidRPr="00AE4AC4" w:rsidRDefault="00B97884" w:rsidP="00AE4AC4">
    <w:pPr>
      <w:pStyle w:val="Status"/>
      <w:rPr>
        <w:rFonts w:cs="Arial"/>
      </w:rPr>
    </w:pPr>
    <w:r w:rsidRPr="00AE4AC4">
      <w:rPr>
        <w:rFonts w:cs="Arial"/>
      </w:rPr>
      <w:fldChar w:fldCharType="begin"/>
    </w:r>
    <w:r w:rsidRPr="00AE4AC4">
      <w:rPr>
        <w:rFonts w:cs="Arial"/>
      </w:rPr>
      <w:instrText xml:space="preserve"> DOCPROPERTY "Status" </w:instrText>
    </w:r>
    <w:r w:rsidRPr="00AE4AC4">
      <w:rPr>
        <w:rFonts w:cs="Arial"/>
      </w:rPr>
      <w:fldChar w:fldCharType="separate"/>
    </w:r>
    <w:r w:rsidR="00370843" w:rsidRPr="00AE4AC4">
      <w:rPr>
        <w:rFonts w:cs="Arial"/>
      </w:rPr>
      <w:t xml:space="preserve"> </w:t>
    </w:r>
    <w:r w:rsidRPr="00AE4AC4">
      <w:rPr>
        <w:rFonts w:cs="Arial"/>
      </w:rPr>
      <w:fldChar w:fldCharType="end"/>
    </w:r>
    <w:r w:rsidR="00AE4AC4" w:rsidRPr="00AE4AC4">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35684" w14:textId="77777777" w:rsidR="00D03637" w:rsidRDefault="00D03637">
    <w:pPr>
      <w:rPr>
        <w:sz w:val="16"/>
      </w:rPr>
    </w:pPr>
  </w:p>
  <w:p w14:paraId="6BCACB1C" w14:textId="47EE01C1" w:rsidR="00D03637" w:rsidRDefault="00D0363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370843">
      <w:rPr>
        <w:rFonts w:ascii="Arial" w:hAnsi="Arial"/>
        <w:sz w:val="12"/>
      </w:rPr>
      <w:t>J2019-1336</w:t>
    </w:r>
    <w:r>
      <w:rPr>
        <w:rFonts w:ascii="Arial" w:hAnsi="Arial"/>
        <w:sz w:val="12"/>
      </w:rPr>
      <w:fldChar w:fldCharType="end"/>
    </w:r>
  </w:p>
  <w:p w14:paraId="5DDEE41C" w14:textId="0B5E8C8C" w:rsidR="00D03637" w:rsidRPr="00AE4AC4" w:rsidRDefault="00B97884" w:rsidP="00AE4AC4">
    <w:pPr>
      <w:pStyle w:val="Status"/>
      <w:tabs>
        <w:tab w:val="center" w:pos="3853"/>
        <w:tab w:val="left" w:pos="4575"/>
      </w:tabs>
      <w:rPr>
        <w:rFonts w:cs="Arial"/>
      </w:rPr>
    </w:pPr>
    <w:r w:rsidRPr="00AE4AC4">
      <w:rPr>
        <w:rFonts w:cs="Arial"/>
      </w:rPr>
      <w:fldChar w:fldCharType="begin"/>
    </w:r>
    <w:r w:rsidRPr="00AE4AC4">
      <w:rPr>
        <w:rFonts w:cs="Arial"/>
      </w:rPr>
      <w:instrText xml:space="preserve"> DOCPROPERTY "Status" </w:instrText>
    </w:r>
    <w:r w:rsidRPr="00AE4AC4">
      <w:rPr>
        <w:rFonts w:cs="Arial"/>
      </w:rPr>
      <w:fldChar w:fldCharType="separate"/>
    </w:r>
    <w:r w:rsidR="00370843" w:rsidRPr="00AE4AC4">
      <w:rPr>
        <w:rFonts w:cs="Arial"/>
      </w:rPr>
      <w:t xml:space="preserve"> </w:t>
    </w:r>
    <w:r w:rsidRPr="00AE4AC4">
      <w:rPr>
        <w:rFonts w:cs="Arial"/>
      </w:rPr>
      <w:fldChar w:fldCharType="end"/>
    </w:r>
    <w:r w:rsidR="00AE4AC4" w:rsidRPr="00AE4AC4">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BCB3A" w14:textId="77777777" w:rsidR="00D03637" w:rsidRDefault="00D036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03637" w:rsidRPr="00CB3D59" w14:paraId="3A9C2548" w14:textId="77777777">
      <w:tc>
        <w:tcPr>
          <w:tcW w:w="847" w:type="pct"/>
        </w:tcPr>
        <w:p w14:paraId="743053CC" w14:textId="77777777" w:rsidR="00D03637" w:rsidRPr="006D109C" w:rsidRDefault="00D03637" w:rsidP="00D03637">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7D0BB03E" w14:textId="120E699E" w:rsidR="00D03637" w:rsidRPr="006D109C" w:rsidRDefault="00D03637" w:rsidP="00D0363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0843" w:rsidRPr="00370843">
            <w:rPr>
              <w:rFonts w:cs="Arial"/>
              <w:szCs w:val="18"/>
            </w:rPr>
            <w:t xml:space="preserve">Magistrates Court (Infringement </w:t>
          </w:r>
          <w:r w:rsidR="00370843" w:rsidRPr="00C80E5F">
            <w:t>Notices) Amendment Bill 2019</w:t>
          </w:r>
          <w:r>
            <w:rPr>
              <w:rFonts w:cs="Arial"/>
              <w:szCs w:val="18"/>
            </w:rPr>
            <w:fldChar w:fldCharType="end"/>
          </w:r>
        </w:p>
        <w:p w14:paraId="44753388" w14:textId="61719F0A" w:rsidR="00D03637" w:rsidRPr="00783A18" w:rsidRDefault="00D03637" w:rsidP="00D03637">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37084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37084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370843">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F46CFBB" w14:textId="1BE3403C" w:rsidR="00D03637" w:rsidRPr="006D109C" w:rsidRDefault="00D03637" w:rsidP="00D03637">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370843">
            <w:rPr>
              <w:rFonts w:cs="Arial"/>
              <w:szCs w:val="18"/>
            </w:rPr>
            <w:t xml:space="preserve">  </w:t>
          </w:r>
          <w:r w:rsidRPr="006D109C">
            <w:rPr>
              <w:rFonts w:cs="Arial"/>
              <w:szCs w:val="18"/>
            </w:rPr>
            <w:fldChar w:fldCharType="end"/>
          </w:r>
        </w:p>
      </w:tc>
    </w:tr>
  </w:tbl>
  <w:p w14:paraId="134F07A9" w14:textId="28675749" w:rsidR="00D03637" w:rsidRPr="00AE4AC4" w:rsidRDefault="00B97884" w:rsidP="00AE4AC4">
    <w:pPr>
      <w:pStyle w:val="Status"/>
      <w:rPr>
        <w:rFonts w:cs="Arial"/>
      </w:rPr>
    </w:pPr>
    <w:r w:rsidRPr="00AE4AC4">
      <w:rPr>
        <w:rFonts w:cs="Arial"/>
      </w:rPr>
      <w:fldChar w:fldCharType="begin"/>
    </w:r>
    <w:r w:rsidRPr="00AE4AC4">
      <w:rPr>
        <w:rFonts w:cs="Arial"/>
      </w:rPr>
      <w:instrText xml:space="preserve"> DOCPROPERTY "Status" </w:instrText>
    </w:r>
    <w:r w:rsidRPr="00AE4AC4">
      <w:rPr>
        <w:rFonts w:cs="Arial"/>
      </w:rPr>
      <w:fldChar w:fldCharType="separate"/>
    </w:r>
    <w:r w:rsidR="00370843" w:rsidRPr="00AE4AC4">
      <w:rPr>
        <w:rFonts w:cs="Arial"/>
      </w:rPr>
      <w:t xml:space="preserve"> </w:t>
    </w:r>
    <w:r w:rsidRPr="00AE4AC4">
      <w:rPr>
        <w:rFonts w:cs="Arial"/>
      </w:rPr>
      <w:fldChar w:fldCharType="end"/>
    </w:r>
    <w:r w:rsidR="00AE4AC4" w:rsidRPr="00AE4AC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7AB8D" w14:textId="77777777" w:rsidR="00D03637" w:rsidRDefault="00D036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03637" w:rsidRPr="00CB3D59" w14:paraId="6AC7C4E6" w14:textId="77777777">
      <w:tc>
        <w:tcPr>
          <w:tcW w:w="1061" w:type="pct"/>
        </w:tcPr>
        <w:p w14:paraId="763D187C" w14:textId="7EC3F074" w:rsidR="00D03637" w:rsidRPr="006D109C" w:rsidRDefault="00D03637" w:rsidP="00D03637">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370843">
            <w:rPr>
              <w:rFonts w:cs="Arial"/>
              <w:szCs w:val="18"/>
            </w:rPr>
            <w:t xml:space="preserve">  </w:t>
          </w:r>
          <w:r w:rsidRPr="006D109C">
            <w:rPr>
              <w:rFonts w:cs="Arial"/>
              <w:szCs w:val="18"/>
            </w:rPr>
            <w:fldChar w:fldCharType="end"/>
          </w:r>
        </w:p>
      </w:tc>
      <w:tc>
        <w:tcPr>
          <w:tcW w:w="3092" w:type="pct"/>
        </w:tcPr>
        <w:p w14:paraId="20E14C34" w14:textId="2169A572" w:rsidR="00D03637" w:rsidRPr="006D109C" w:rsidRDefault="00D03637" w:rsidP="00D0363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0843" w:rsidRPr="00370843">
            <w:rPr>
              <w:rFonts w:cs="Arial"/>
              <w:szCs w:val="18"/>
            </w:rPr>
            <w:t xml:space="preserve">Magistrates Court (Infringement </w:t>
          </w:r>
          <w:r w:rsidR="00370843" w:rsidRPr="00C80E5F">
            <w:t>Notices) Amendment Bill 2019</w:t>
          </w:r>
          <w:r>
            <w:rPr>
              <w:rFonts w:cs="Arial"/>
              <w:szCs w:val="18"/>
            </w:rPr>
            <w:fldChar w:fldCharType="end"/>
          </w:r>
        </w:p>
        <w:p w14:paraId="7E3523CE" w14:textId="2337D465" w:rsidR="00D03637" w:rsidRPr="00783A18" w:rsidRDefault="00D03637" w:rsidP="00D03637">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37084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37084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370843">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57AB8986" w14:textId="77777777" w:rsidR="00D03637" w:rsidRPr="006D109C" w:rsidRDefault="00D03637" w:rsidP="00D03637">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0CD9A8FD" w14:textId="106FB45F" w:rsidR="00D03637" w:rsidRPr="00AE4AC4" w:rsidRDefault="00B97884" w:rsidP="00AE4AC4">
    <w:pPr>
      <w:pStyle w:val="Status"/>
      <w:rPr>
        <w:rFonts w:cs="Arial"/>
      </w:rPr>
    </w:pPr>
    <w:r w:rsidRPr="00AE4AC4">
      <w:rPr>
        <w:rFonts w:cs="Arial"/>
      </w:rPr>
      <w:fldChar w:fldCharType="begin"/>
    </w:r>
    <w:r w:rsidRPr="00AE4AC4">
      <w:rPr>
        <w:rFonts w:cs="Arial"/>
      </w:rPr>
      <w:instrText xml:space="preserve"> DOCPROPERTY "Status" </w:instrText>
    </w:r>
    <w:r w:rsidRPr="00AE4AC4">
      <w:rPr>
        <w:rFonts w:cs="Arial"/>
      </w:rPr>
      <w:fldChar w:fldCharType="separate"/>
    </w:r>
    <w:r w:rsidR="00370843" w:rsidRPr="00AE4AC4">
      <w:rPr>
        <w:rFonts w:cs="Arial"/>
      </w:rPr>
      <w:t xml:space="preserve"> </w:t>
    </w:r>
    <w:r w:rsidRPr="00AE4AC4">
      <w:rPr>
        <w:rFonts w:cs="Arial"/>
      </w:rPr>
      <w:fldChar w:fldCharType="end"/>
    </w:r>
    <w:r w:rsidR="00AE4AC4" w:rsidRPr="00AE4AC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113FC" w14:textId="77777777" w:rsidR="00D03637" w:rsidRDefault="00D03637">
    <w:pPr>
      <w:rPr>
        <w:sz w:val="16"/>
      </w:rPr>
    </w:pPr>
  </w:p>
  <w:p w14:paraId="300862AB" w14:textId="53A2E337" w:rsidR="00D03637" w:rsidRDefault="00D0363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370843">
      <w:rPr>
        <w:rFonts w:ascii="Arial" w:hAnsi="Arial"/>
        <w:sz w:val="12"/>
      </w:rPr>
      <w:t>J2019-1336</w:t>
    </w:r>
    <w:r>
      <w:rPr>
        <w:rFonts w:ascii="Arial" w:hAnsi="Arial"/>
        <w:sz w:val="12"/>
      </w:rPr>
      <w:fldChar w:fldCharType="end"/>
    </w:r>
  </w:p>
  <w:p w14:paraId="4CBE15D5" w14:textId="07F9AD08" w:rsidR="00D03637" w:rsidRPr="00AE4AC4" w:rsidRDefault="00B97884" w:rsidP="00AE4AC4">
    <w:pPr>
      <w:pStyle w:val="Status"/>
      <w:rPr>
        <w:rFonts w:cs="Arial"/>
      </w:rPr>
    </w:pPr>
    <w:r w:rsidRPr="00AE4AC4">
      <w:rPr>
        <w:rFonts w:cs="Arial"/>
      </w:rPr>
      <w:fldChar w:fldCharType="begin"/>
    </w:r>
    <w:r w:rsidRPr="00AE4AC4">
      <w:rPr>
        <w:rFonts w:cs="Arial"/>
      </w:rPr>
      <w:instrText xml:space="preserve"> DOCPROPERTY "Status" </w:instrText>
    </w:r>
    <w:r w:rsidRPr="00AE4AC4">
      <w:rPr>
        <w:rFonts w:cs="Arial"/>
      </w:rPr>
      <w:fldChar w:fldCharType="separate"/>
    </w:r>
    <w:r w:rsidR="00370843" w:rsidRPr="00AE4AC4">
      <w:rPr>
        <w:rFonts w:cs="Arial"/>
      </w:rPr>
      <w:t xml:space="preserve"> </w:t>
    </w:r>
    <w:r w:rsidRPr="00AE4AC4">
      <w:rPr>
        <w:rFonts w:cs="Arial"/>
      </w:rPr>
      <w:fldChar w:fldCharType="end"/>
    </w:r>
    <w:r w:rsidR="00AE4AC4" w:rsidRPr="00AE4AC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070BF" w14:textId="77777777" w:rsidR="00D03637" w:rsidRDefault="00D0363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D03637" w14:paraId="685AA4FC" w14:textId="77777777">
      <w:trPr>
        <w:jc w:val="center"/>
      </w:trPr>
      <w:tc>
        <w:tcPr>
          <w:tcW w:w="1240" w:type="dxa"/>
        </w:tcPr>
        <w:p w14:paraId="5D2203C3" w14:textId="77777777" w:rsidR="00D03637" w:rsidRDefault="00D0363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7CF72867" w14:textId="261B9CEF" w:rsidR="00D03637" w:rsidRDefault="00DA592A">
          <w:pPr>
            <w:pStyle w:val="Footer"/>
            <w:jc w:val="center"/>
          </w:pPr>
          <w:r>
            <w:fldChar w:fldCharType="begin"/>
          </w:r>
          <w:r>
            <w:instrText xml:space="preserve"> REF Citation *\charformat </w:instrText>
          </w:r>
          <w:r>
            <w:fldChar w:fldCharType="separate"/>
          </w:r>
          <w:r w:rsidR="00370843" w:rsidRPr="00C80E5F">
            <w:t>Magistrates Court (Infringement Notices) Amendment Bill 2019</w:t>
          </w:r>
          <w:r>
            <w:fldChar w:fldCharType="end"/>
          </w:r>
        </w:p>
        <w:p w14:paraId="30D60316" w14:textId="069C45D6" w:rsidR="00D03637" w:rsidRDefault="00DA592A">
          <w:pPr>
            <w:pStyle w:val="Footer"/>
            <w:spacing w:before="0"/>
            <w:jc w:val="center"/>
          </w:pPr>
          <w:r>
            <w:fldChar w:fldCharType="begin"/>
          </w:r>
          <w:r>
            <w:instrText xml:space="preserve"> DOCPROPERTY "Eff"  *\charformat </w:instrText>
          </w:r>
          <w:r>
            <w:fldChar w:fldCharType="separate"/>
          </w:r>
          <w:r w:rsidR="00370843">
            <w:t xml:space="preserve"> </w:t>
          </w:r>
          <w:r>
            <w:fldChar w:fldCharType="end"/>
          </w:r>
          <w:r>
            <w:fldChar w:fldCharType="begin"/>
          </w:r>
          <w:r>
            <w:instrText xml:space="preserve"> DOCPROPERTY "StartDt"  *\charformat </w:instrText>
          </w:r>
          <w:r>
            <w:fldChar w:fldCharType="separate"/>
          </w:r>
          <w:r w:rsidR="00370843">
            <w:t xml:space="preserve">  </w:t>
          </w:r>
          <w:r>
            <w:fldChar w:fldCharType="end"/>
          </w:r>
          <w:r>
            <w:fldChar w:fldCharType="begin"/>
          </w:r>
          <w:r>
            <w:instrText xml:space="preserve"> DOCPROPERTY "EndDt"  *\charformat </w:instrText>
          </w:r>
          <w:r>
            <w:fldChar w:fldCharType="separate"/>
          </w:r>
          <w:r w:rsidR="00370843">
            <w:t xml:space="preserve">  </w:t>
          </w:r>
          <w:r>
            <w:fldChar w:fldCharType="end"/>
          </w:r>
        </w:p>
      </w:tc>
      <w:tc>
        <w:tcPr>
          <w:tcW w:w="1553" w:type="dxa"/>
        </w:tcPr>
        <w:p w14:paraId="1D412CA6" w14:textId="5E3A5A74" w:rsidR="00D03637" w:rsidRDefault="00D03637">
          <w:pPr>
            <w:pStyle w:val="Footer"/>
            <w:jc w:val="right"/>
          </w:pPr>
          <w:r>
            <w:fldChar w:fldCharType="begin"/>
          </w:r>
          <w:r>
            <w:instrText xml:space="preserve"> DOCPROPERTY "Category"  *\charformat  </w:instrText>
          </w:r>
          <w:r>
            <w:fldChar w:fldCharType="end"/>
          </w:r>
          <w:r>
            <w:br/>
          </w:r>
          <w:r w:rsidR="00DA592A">
            <w:fldChar w:fldCharType="begin"/>
          </w:r>
          <w:r w:rsidR="00DA592A">
            <w:instrText xml:space="preserve"> DOCPROPERTY "RepubDt"  *\charformat  </w:instrText>
          </w:r>
          <w:r w:rsidR="00DA592A">
            <w:fldChar w:fldCharType="separate"/>
          </w:r>
          <w:r w:rsidR="00370843">
            <w:t xml:space="preserve">  </w:t>
          </w:r>
          <w:r w:rsidR="00DA592A">
            <w:fldChar w:fldCharType="end"/>
          </w:r>
        </w:p>
      </w:tc>
    </w:tr>
  </w:tbl>
  <w:p w14:paraId="787838BA" w14:textId="66D47AB5" w:rsidR="00D03637" w:rsidRPr="00AE4AC4" w:rsidRDefault="00B97884" w:rsidP="00AE4AC4">
    <w:pPr>
      <w:pStyle w:val="Status"/>
      <w:rPr>
        <w:rFonts w:cs="Arial"/>
      </w:rPr>
    </w:pPr>
    <w:r w:rsidRPr="00AE4AC4">
      <w:rPr>
        <w:rFonts w:cs="Arial"/>
      </w:rPr>
      <w:fldChar w:fldCharType="begin"/>
    </w:r>
    <w:r w:rsidRPr="00AE4AC4">
      <w:rPr>
        <w:rFonts w:cs="Arial"/>
      </w:rPr>
      <w:instrText xml:space="preserve"> DOCPROPERTY "Status" </w:instrText>
    </w:r>
    <w:r w:rsidRPr="00AE4AC4">
      <w:rPr>
        <w:rFonts w:cs="Arial"/>
      </w:rPr>
      <w:fldChar w:fldCharType="separate"/>
    </w:r>
    <w:r w:rsidR="00370843" w:rsidRPr="00AE4AC4">
      <w:rPr>
        <w:rFonts w:cs="Arial"/>
      </w:rPr>
      <w:t xml:space="preserve"> </w:t>
    </w:r>
    <w:r w:rsidRPr="00AE4AC4">
      <w:rPr>
        <w:rFonts w:cs="Arial"/>
      </w:rPr>
      <w:fldChar w:fldCharType="end"/>
    </w:r>
    <w:r w:rsidR="00AE4AC4" w:rsidRPr="00AE4AC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AF3E4" w14:textId="77777777" w:rsidR="00D03637" w:rsidRDefault="00D0363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D03637" w14:paraId="1B89F9FE" w14:textId="77777777">
      <w:trPr>
        <w:jc w:val="center"/>
      </w:trPr>
      <w:tc>
        <w:tcPr>
          <w:tcW w:w="1553" w:type="dxa"/>
        </w:tcPr>
        <w:p w14:paraId="32EB3E68" w14:textId="0CC0B4F8" w:rsidR="00D03637" w:rsidRDefault="00D03637">
          <w:pPr>
            <w:pStyle w:val="Footer"/>
          </w:pPr>
          <w:r>
            <w:fldChar w:fldCharType="begin"/>
          </w:r>
          <w:r>
            <w:instrText xml:space="preserve"> DOCPROPERTY "Category"  *\charformat  </w:instrText>
          </w:r>
          <w:r>
            <w:fldChar w:fldCharType="end"/>
          </w:r>
          <w:r>
            <w:br/>
          </w:r>
          <w:r w:rsidR="00DA592A">
            <w:fldChar w:fldCharType="begin"/>
          </w:r>
          <w:r w:rsidR="00DA592A">
            <w:instrText xml:space="preserve"> DOCPROPERTY "RepubDt"  *\charformat  </w:instrText>
          </w:r>
          <w:r w:rsidR="00DA592A">
            <w:fldChar w:fldCharType="separate"/>
          </w:r>
          <w:r w:rsidR="00370843">
            <w:t xml:space="preserve">  </w:t>
          </w:r>
          <w:r w:rsidR="00DA592A">
            <w:fldChar w:fldCharType="end"/>
          </w:r>
        </w:p>
      </w:tc>
      <w:tc>
        <w:tcPr>
          <w:tcW w:w="4527" w:type="dxa"/>
        </w:tcPr>
        <w:p w14:paraId="05C5E7B0" w14:textId="3DC13C02" w:rsidR="00D03637" w:rsidRDefault="00DA592A">
          <w:pPr>
            <w:pStyle w:val="Footer"/>
            <w:jc w:val="center"/>
          </w:pPr>
          <w:r>
            <w:fldChar w:fldCharType="begin"/>
          </w:r>
          <w:r>
            <w:instrText xml:space="preserve"> REF Citation *\charformat </w:instrText>
          </w:r>
          <w:r>
            <w:fldChar w:fldCharType="separate"/>
          </w:r>
          <w:r w:rsidR="00370843" w:rsidRPr="00C80E5F">
            <w:t>Magistrates Court (Infringement Notices) Amendment Bill 2019</w:t>
          </w:r>
          <w:r>
            <w:fldChar w:fldCharType="end"/>
          </w:r>
        </w:p>
        <w:p w14:paraId="1455FE7E" w14:textId="072E21FA" w:rsidR="00D03637" w:rsidRDefault="00DA592A">
          <w:pPr>
            <w:pStyle w:val="Footer"/>
            <w:spacing w:before="0"/>
            <w:jc w:val="center"/>
          </w:pPr>
          <w:r>
            <w:fldChar w:fldCharType="begin"/>
          </w:r>
          <w:r>
            <w:instrText xml:space="preserve"> DOCPROPERTY "Eff"  *\charformat </w:instrText>
          </w:r>
          <w:r>
            <w:fldChar w:fldCharType="separate"/>
          </w:r>
          <w:r w:rsidR="00370843">
            <w:t xml:space="preserve"> </w:t>
          </w:r>
          <w:r>
            <w:fldChar w:fldCharType="end"/>
          </w:r>
          <w:r>
            <w:fldChar w:fldCharType="begin"/>
          </w:r>
          <w:r>
            <w:instrText xml:space="preserve"> DOCPROP</w:instrText>
          </w:r>
          <w:r>
            <w:instrText xml:space="preserve">ERTY "StartDt"  *\charformat </w:instrText>
          </w:r>
          <w:r>
            <w:fldChar w:fldCharType="separate"/>
          </w:r>
          <w:r w:rsidR="00370843">
            <w:t xml:space="preserve">  </w:t>
          </w:r>
          <w:r>
            <w:fldChar w:fldCharType="end"/>
          </w:r>
          <w:r>
            <w:fldChar w:fldCharType="begin"/>
          </w:r>
          <w:r>
            <w:instrText xml:space="preserve"> DOCPROPERTY "EndDt"  *\charformat </w:instrText>
          </w:r>
          <w:r>
            <w:fldChar w:fldCharType="separate"/>
          </w:r>
          <w:r w:rsidR="00370843">
            <w:t xml:space="preserve">  </w:t>
          </w:r>
          <w:r>
            <w:fldChar w:fldCharType="end"/>
          </w:r>
        </w:p>
      </w:tc>
      <w:tc>
        <w:tcPr>
          <w:tcW w:w="1240" w:type="dxa"/>
        </w:tcPr>
        <w:p w14:paraId="4210DA0D" w14:textId="77777777" w:rsidR="00D03637" w:rsidRDefault="00D036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74853E0" w14:textId="1F8C5CE5" w:rsidR="00D03637" w:rsidRPr="00AE4AC4" w:rsidRDefault="00B97884" w:rsidP="00AE4AC4">
    <w:pPr>
      <w:pStyle w:val="Status"/>
      <w:rPr>
        <w:rFonts w:cs="Arial"/>
      </w:rPr>
    </w:pPr>
    <w:r w:rsidRPr="00AE4AC4">
      <w:rPr>
        <w:rFonts w:cs="Arial"/>
      </w:rPr>
      <w:fldChar w:fldCharType="begin"/>
    </w:r>
    <w:r w:rsidRPr="00AE4AC4">
      <w:rPr>
        <w:rFonts w:cs="Arial"/>
      </w:rPr>
      <w:instrText xml:space="preserve"> DOCPROPERTY "Status" </w:instrText>
    </w:r>
    <w:r w:rsidRPr="00AE4AC4">
      <w:rPr>
        <w:rFonts w:cs="Arial"/>
      </w:rPr>
      <w:fldChar w:fldCharType="separate"/>
    </w:r>
    <w:r w:rsidR="00370843" w:rsidRPr="00AE4AC4">
      <w:rPr>
        <w:rFonts w:cs="Arial"/>
      </w:rPr>
      <w:t xml:space="preserve"> </w:t>
    </w:r>
    <w:r w:rsidRPr="00AE4AC4">
      <w:rPr>
        <w:rFonts w:cs="Arial"/>
      </w:rPr>
      <w:fldChar w:fldCharType="end"/>
    </w:r>
    <w:r w:rsidR="00AE4AC4" w:rsidRPr="00AE4AC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7AC44" w14:textId="77777777" w:rsidR="00D03637" w:rsidRDefault="00D03637">
      <w:r>
        <w:separator/>
      </w:r>
    </w:p>
  </w:footnote>
  <w:footnote w:type="continuationSeparator" w:id="0">
    <w:p w14:paraId="72FAA2CC" w14:textId="77777777" w:rsidR="00D03637" w:rsidRDefault="00D03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D03637" w:rsidRPr="00CB3D59" w14:paraId="78201135" w14:textId="77777777">
      <w:tc>
        <w:tcPr>
          <w:tcW w:w="900" w:type="pct"/>
        </w:tcPr>
        <w:p w14:paraId="02DFCBE8" w14:textId="77777777" w:rsidR="00D03637" w:rsidRPr="00783A18" w:rsidRDefault="00D03637">
          <w:pPr>
            <w:pStyle w:val="HeaderEven"/>
            <w:rPr>
              <w:rFonts w:ascii="Times New Roman" w:hAnsi="Times New Roman"/>
              <w:sz w:val="24"/>
              <w:szCs w:val="24"/>
            </w:rPr>
          </w:pPr>
        </w:p>
      </w:tc>
      <w:tc>
        <w:tcPr>
          <w:tcW w:w="4100" w:type="pct"/>
        </w:tcPr>
        <w:p w14:paraId="5E9E4092" w14:textId="77777777" w:rsidR="00D03637" w:rsidRPr="00783A18" w:rsidRDefault="00D03637">
          <w:pPr>
            <w:pStyle w:val="HeaderEven"/>
            <w:rPr>
              <w:rFonts w:ascii="Times New Roman" w:hAnsi="Times New Roman"/>
              <w:sz w:val="24"/>
              <w:szCs w:val="24"/>
            </w:rPr>
          </w:pPr>
        </w:p>
      </w:tc>
    </w:tr>
    <w:tr w:rsidR="00D03637" w:rsidRPr="00CB3D59" w14:paraId="37716053" w14:textId="77777777">
      <w:tc>
        <w:tcPr>
          <w:tcW w:w="4100" w:type="pct"/>
          <w:gridSpan w:val="2"/>
          <w:tcBorders>
            <w:bottom w:val="single" w:sz="4" w:space="0" w:color="auto"/>
          </w:tcBorders>
        </w:tcPr>
        <w:p w14:paraId="01410BE1" w14:textId="78078DCD" w:rsidR="00D03637" w:rsidRPr="0097645D" w:rsidRDefault="00AE4AC4" w:rsidP="00D03637">
          <w:pPr>
            <w:pStyle w:val="HeaderEven6"/>
            <w:rPr>
              <w:rFonts w:cs="Arial"/>
              <w:szCs w:val="18"/>
            </w:rPr>
          </w:pPr>
          <w:fldSimple w:instr=" STYLEREF charContents \* MERGEFORMAT ">
            <w:r w:rsidR="00DA592A">
              <w:rPr>
                <w:noProof/>
              </w:rPr>
              <w:t>Contents</w:t>
            </w:r>
          </w:fldSimple>
        </w:p>
      </w:tc>
    </w:tr>
  </w:tbl>
  <w:p w14:paraId="138922BA" w14:textId="77689951" w:rsidR="00D03637" w:rsidRDefault="00D03637">
    <w:pPr>
      <w:pStyle w:val="N-9pt"/>
    </w:pPr>
    <w:r>
      <w:tab/>
    </w:r>
    <w:fldSimple w:instr=" STYLEREF charPage \* MERGEFORMAT ">
      <w:r w:rsidR="00DA592A">
        <w:rPr>
          <w:noProof/>
        </w:rPr>
        <w:t>Page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D03637" w:rsidRPr="00CB3D59" w14:paraId="479F1D4C" w14:textId="77777777">
      <w:tc>
        <w:tcPr>
          <w:tcW w:w="4100" w:type="pct"/>
        </w:tcPr>
        <w:p w14:paraId="7412B81F" w14:textId="77777777" w:rsidR="00D03637" w:rsidRPr="00783A18" w:rsidRDefault="00D03637" w:rsidP="00D03637">
          <w:pPr>
            <w:pStyle w:val="HeaderOdd"/>
            <w:jc w:val="left"/>
            <w:rPr>
              <w:rFonts w:ascii="Times New Roman" w:hAnsi="Times New Roman"/>
              <w:sz w:val="24"/>
              <w:szCs w:val="24"/>
            </w:rPr>
          </w:pPr>
        </w:p>
      </w:tc>
      <w:tc>
        <w:tcPr>
          <w:tcW w:w="900" w:type="pct"/>
        </w:tcPr>
        <w:p w14:paraId="0D2E632B" w14:textId="77777777" w:rsidR="00D03637" w:rsidRPr="00783A18" w:rsidRDefault="00D03637" w:rsidP="00D03637">
          <w:pPr>
            <w:pStyle w:val="HeaderOdd"/>
            <w:jc w:val="left"/>
            <w:rPr>
              <w:rFonts w:ascii="Times New Roman" w:hAnsi="Times New Roman"/>
              <w:sz w:val="24"/>
              <w:szCs w:val="24"/>
            </w:rPr>
          </w:pPr>
        </w:p>
      </w:tc>
    </w:tr>
    <w:tr w:rsidR="00D03637" w:rsidRPr="00CB3D59" w14:paraId="618DAFC0" w14:textId="77777777">
      <w:tc>
        <w:tcPr>
          <w:tcW w:w="900" w:type="pct"/>
          <w:gridSpan w:val="2"/>
          <w:tcBorders>
            <w:bottom w:val="single" w:sz="4" w:space="0" w:color="auto"/>
          </w:tcBorders>
        </w:tcPr>
        <w:p w14:paraId="3E33BAAF" w14:textId="2EEEBCA0" w:rsidR="00D03637" w:rsidRPr="0097645D" w:rsidRDefault="00D03637" w:rsidP="00D03637">
          <w:pPr>
            <w:pStyle w:val="HeaderOdd6"/>
            <w:jc w:val="left"/>
            <w:rPr>
              <w:rFonts w:cs="Arial"/>
              <w:szCs w:val="18"/>
            </w:rPr>
          </w:pPr>
          <w:r>
            <w:fldChar w:fldCharType="begin"/>
          </w:r>
          <w:r>
            <w:instrText xml:space="preserve"> STYLEREF charContents \* MERGEFORMAT </w:instrText>
          </w:r>
          <w:r>
            <w:fldChar w:fldCharType="end"/>
          </w:r>
        </w:p>
      </w:tc>
    </w:tr>
  </w:tbl>
  <w:p w14:paraId="139C5356" w14:textId="4C16C46E" w:rsidR="00D03637" w:rsidRDefault="00D03637">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3E484" w14:textId="77777777" w:rsidR="00ED20BB" w:rsidRDefault="00ED20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5"/>
      <w:gridCol w:w="6062"/>
    </w:tblGrid>
    <w:tr w:rsidR="00D03637" w:rsidRPr="00CB3D59" w14:paraId="43D8B62B" w14:textId="77777777" w:rsidTr="00D03637">
      <w:tc>
        <w:tcPr>
          <w:tcW w:w="1701" w:type="dxa"/>
        </w:tcPr>
        <w:p w14:paraId="5A0A7A57" w14:textId="39D303E0" w:rsidR="00D03637" w:rsidRPr="006D109C" w:rsidRDefault="00D03637">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DA592A">
            <w:rPr>
              <w:rFonts w:cs="Arial"/>
              <w:b/>
              <w:noProof/>
              <w:szCs w:val="18"/>
            </w:rPr>
            <w:t>Part 2</w:t>
          </w:r>
          <w:r w:rsidRPr="006D109C">
            <w:rPr>
              <w:rFonts w:cs="Arial"/>
              <w:b/>
              <w:szCs w:val="18"/>
            </w:rPr>
            <w:fldChar w:fldCharType="end"/>
          </w:r>
        </w:p>
      </w:tc>
      <w:tc>
        <w:tcPr>
          <w:tcW w:w="6320" w:type="dxa"/>
        </w:tcPr>
        <w:p w14:paraId="5F04525E" w14:textId="4C5382AB" w:rsidR="00D03637" w:rsidRPr="006D109C" w:rsidRDefault="00D03637">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DA592A">
            <w:rPr>
              <w:rFonts w:cs="Arial"/>
              <w:noProof/>
              <w:szCs w:val="18"/>
            </w:rPr>
            <w:t>Magistrates Court Act 1930</w:t>
          </w:r>
          <w:r w:rsidRPr="006D109C">
            <w:rPr>
              <w:rFonts w:cs="Arial"/>
              <w:szCs w:val="18"/>
            </w:rPr>
            <w:fldChar w:fldCharType="end"/>
          </w:r>
        </w:p>
      </w:tc>
    </w:tr>
    <w:tr w:rsidR="00D03637" w:rsidRPr="00CB3D59" w14:paraId="7A098B59" w14:textId="77777777" w:rsidTr="00D03637">
      <w:tc>
        <w:tcPr>
          <w:tcW w:w="1701" w:type="dxa"/>
        </w:tcPr>
        <w:p w14:paraId="6BD1572D" w14:textId="41C0A9A0" w:rsidR="00D03637" w:rsidRPr="006D109C" w:rsidRDefault="00D03637">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590A4518" w14:textId="611102DE" w:rsidR="00D03637" w:rsidRPr="006D109C" w:rsidRDefault="00D03637">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D03637" w:rsidRPr="00CB3D59" w14:paraId="6CB96FED" w14:textId="77777777" w:rsidTr="00D03637">
      <w:trPr>
        <w:cantSplit/>
      </w:trPr>
      <w:tc>
        <w:tcPr>
          <w:tcW w:w="1701" w:type="dxa"/>
          <w:gridSpan w:val="2"/>
          <w:tcBorders>
            <w:bottom w:val="single" w:sz="4" w:space="0" w:color="auto"/>
          </w:tcBorders>
        </w:tcPr>
        <w:p w14:paraId="5B33C92B" w14:textId="1AE04EC5" w:rsidR="00D03637" w:rsidRPr="006D109C" w:rsidRDefault="00D03637" w:rsidP="00D03637">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37084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DA592A">
            <w:rPr>
              <w:rFonts w:cs="Arial"/>
              <w:noProof/>
              <w:szCs w:val="18"/>
            </w:rPr>
            <w:t>14</w:t>
          </w:r>
          <w:r w:rsidRPr="006D109C">
            <w:rPr>
              <w:rFonts w:cs="Arial"/>
              <w:szCs w:val="18"/>
            </w:rPr>
            <w:fldChar w:fldCharType="end"/>
          </w:r>
        </w:p>
      </w:tc>
    </w:tr>
  </w:tbl>
  <w:p w14:paraId="2107DA39" w14:textId="77777777" w:rsidR="00D03637" w:rsidRDefault="00D036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62"/>
      <w:gridCol w:w="1645"/>
    </w:tblGrid>
    <w:tr w:rsidR="00D03637" w:rsidRPr="00CB3D59" w14:paraId="10947F70" w14:textId="77777777" w:rsidTr="00D03637">
      <w:tc>
        <w:tcPr>
          <w:tcW w:w="6320" w:type="dxa"/>
        </w:tcPr>
        <w:p w14:paraId="7F2352CE" w14:textId="2B39EA28" w:rsidR="00D03637" w:rsidRPr="006D109C" w:rsidRDefault="00D0363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DA592A">
            <w:rPr>
              <w:rFonts w:cs="Arial"/>
              <w:noProof/>
              <w:szCs w:val="18"/>
            </w:rPr>
            <w:t>Magistrates Court Regulation 2009</w:t>
          </w:r>
          <w:r w:rsidRPr="006D109C">
            <w:rPr>
              <w:rFonts w:cs="Arial"/>
              <w:szCs w:val="18"/>
            </w:rPr>
            <w:fldChar w:fldCharType="end"/>
          </w:r>
        </w:p>
      </w:tc>
      <w:tc>
        <w:tcPr>
          <w:tcW w:w="1701" w:type="dxa"/>
        </w:tcPr>
        <w:p w14:paraId="092CA3CC" w14:textId="03CB70DF" w:rsidR="00D03637" w:rsidRPr="006D109C" w:rsidRDefault="00D0363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DA592A">
            <w:rPr>
              <w:rFonts w:cs="Arial"/>
              <w:b/>
              <w:noProof/>
              <w:szCs w:val="18"/>
            </w:rPr>
            <w:t>Part 3</w:t>
          </w:r>
          <w:r w:rsidRPr="006D109C">
            <w:rPr>
              <w:rFonts w:cs="Arial"/>
              <w:b/>
              <w:szCs w:val="18"/>
            </w:rPr>
            <w:fldChar w:fldCharType="end"/>
          </w:r>
        </w:p>
      </w:tc>
    </w:tr>
    <w:tr w:rsidR="00D03637" w:rsidRPr="00CB3D59" w14:paraId="5F5EC23C" w14:textId="77777777" w:rsidTr="00D03637">
      <w:tc>
        <w:tcPr>
          <w:tcW w:w="6320" w:type="dxa"/>
        </w:tcPr>
        <w:p w14:paraId="2BE99340" w14:textId="0EDC4D4D" w:rsidR="00D03637" w:rsidRPr="006D109C" w:rsidRDefault="00D0363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3AC2D47E" w14:textId="51862C06" w:rsidR="00D03637" w:rsidRPr="006D109C" w:rsidRDefault="00D0363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D03637" w:rsidRPr="00CB3D59" w14:paraId="45736251" w14:textId="77777777" w:rsidTr="00D03637">
      <w:trPr>
        <w:cantSplit/>
      </w:trPr>
      <w:tc>
        <w:tcPr>
          <w:tcW w:w="1701" w:type="dxa"/>
          <w:gridSpan w:val="2"/>
          <w:tcBorders>
            <w:bottom w:val="single" w:sz="4" w:space="0" w:color="auto"/>
          </w:tcBorders>
        </w:tcPr>
        <w:p w14:paraId="514E572E" w14:textId="5DB7451E" w:rsidR="00D03637" w:rsidRPr="006D109C" w:rsidRDefault="00D03637" w:rsidP="00D03637">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37084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DA592A">
            <w:rPr>
              <w:rFonts w:cs="Arial"/>
              <w:noProof/>
              <w:szCs w:val="18"/>
            </w:rPr>
            <w:t>15</w:t>
          </w:r>
          <w:r w:rsidRPr="006D109C">
            <w:rPr>
              <w:rFonts w:cs="Arial"/>
              <w:szCs w:val="18"/>
            </w:rPr>
            <w:fldChar w:fldCharType="end"/>
          </w:r>
        </w:p>
      </w:tc>
    </w:tr>
  </w:tbl>
  <w:p w14:paraId="768F98C3" w14:textId="77777777" w:rsidR="00D03637" w:rsidRDefault="00D036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D03637" w14:paraId="70FF9CC2" w14:textId="77777777">
      <w:trPr>
        <w:jc w:val="center"/>
      </w:trPr>
      <w:tc>
        <w:tcPr>
          <w:tcW w:w="1234" w:type="dxa"/>
        </w:tcPr>
        <w:p w14:paraId="63392E49" w14:textId="77777777" w:rsidR="00D03637" w:rsidRDefault="00D03637">
          <w:pPr>
            <w:pStyle w:val="HeaderEven"/>
          </w:pPr>
        </w:p>
      </w:tc>
      <w:tc>
        <w:tcPr>
          <w:tcW w:w="6062" w:type="dxa"/>
        </w:tcPr>
        <w:p w14:paraId="23B1A47A" w14:textId="77777777" w:rsidR="00D03637" w:rsidRDefault="00D03637">
          <w:pPr>
            <w:pStyle w:val="HeaderEven"/>
          </w:pPr>
        </w:p>
      </w:tc>
    </w:tr>
    <w:tr w:rsidR="00D03637" w14:paraId="033B7D8A" w14:textId="77777777">
      <w:trPr>
        <w:jc w:val="center"/>
      </w:trPr>
      <w:tc>
        <w:tcPr>
          <w:tcW w:w="1234" w:type="dxa"/>
        </w:tcPr>
        <w:p w14:paraId="192DA069" w14:textId="77777777" w:rsidR="00D03637" w:rsidRDefault="00D03637">
          <w:pPr>
            <w:pStyle w:val="HeaderEven"/>
          </w:pPr>
        </w:p>
      </w:tc>
      <w:tc>
        <w:tcPr>
          <w:tcW w:w="6062" w:type="dxa"/>
        </w:tcPr>
        <w:p w14:paraId="066F9F36" w14:textId="77777777" w:rsidR="00D03637" w:rsidRDefault="00D03637">
          <w:pPr>
            <w:pStyle w:val="HeaderEven"/>
          </w:pPr>
        </w:p>
      </w:tc>
    </w:tr>
    <w:tr w:rsidR="00D03637" w14:paraId="209D6BE3" w14:textId="77777777">
      <w:trPr>
        <w:cantSplit/>
        <w:jc w:val="center"/>
      </w:trPr>
      <w:tc>
        <w:tcPr>
          <w:tcW w:w="7296" w:type="dxa"/>
          <w:gridSpan w:val="2"/>
          <w:tcBorders>
            <w:bottom w:val="single" w:sz="4" w:space="0" w:color="auto"/>
          </w:tcBorders>
        </w:tcPr>
        <w:p w14:paraId="1C4BBCF9" w14:textId="77777777" w:rsidR="00D03637" w:rsidRDefault="00D03637">
          <w:pPr>
            <w:pStyle w:val="HeaderEven6"/>
          </w:pPr>
        </w:p>
      </w:tc>
    </w:tr>
  </w:tbl>
  <w:p w14:paraId="52409C42" w14:textId="77777777" w:rsidR="00D03637" w:rsidRDefault="00D036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403"/>
      <w:gridCol w:w="1304"/>
    </w:tblGrid>
    <w:tr w:rsidR="00D03637" w14:paraId="09063BA8" w14:textId="77777777">
      <w:trPr>
        <w:jc w:val="center"/>
      </w:trPr>
      <w:tc>
        <w:tcPr>
          <w:tcW w:w="6062" w:type="dxa"/>
        </w:tcPr>
        <w:p w14:paraId="02515B56" w14:textId="77777777" w:rsidR="00D03637" w:rsidRDefault="00D03637">
          <w:pPr>
            <w:pStyle w:val="HeaderOdd"/>
          </w:pPr>
        </w:p>
      </w:tc>
      <w:tc>
        <w:tcPr>
          <w:tcW w:w="1234" w:type="dxa"/>
        </w:tcPr>
        <w:p w14:paraId="0629B4B5" w14:textId="77777777" w:rsidR="00D03637" w:rsidRDefault="00D03637">
          <w:pPr>
            <w:pStyle w:val="HeaderOdd"/>
          </w:pPr>
        </w:p>
      </w:tc>
    </w:tr>
    <w:tr w:rsidR="00D03637" w14:paraId="1B5212ED" w14:textId="77777777">
      <w:trPr>
        <w:jc w:val="center"/>
      </w:trPr>
      <w:tc>
        <w:tcPr>
          <w:tcW w:w="6062" w:type="dxa"/>
        </w:tcPr>
        <w:p w14:paraId="4F2B5378" w14:textId="77777777" w:rsidR="00D03637" w:rsidRDefault="00D03637">
          <w:pPr>
            <w:pStyle w:val="HeaderOdd"/>
          </w:pPr>
        </w:p>
      </w:tc>
      <w:tc>
        <w:tcPr>
          <w:tcW w:w="1234" w:type="dxa"/>
        </w:tcPr>
        <w:p w14:paraId="4C2DFD0F" w14:textId="77777777" w:rsidR="00D03637" w:rsidRDefault="00D03637">
          <w:pPr>
            <w:pStyle w:val="HeaderOdd"/>
          </w:pPr>
        </w:p>
      </w:tc>
    </w:tr>
    <w:tr w:rsidR="00D03637" w14:paraId="1D2ECEB4" w14:textId="77777777">
      <w:trPr>
        <w:jc w:val="center"/>
      </w:trPr>
      <w:tc>
        <w:tcPr>
          <w:tcW w:w="7296" w:type="dxa"/>
          <w:gridSpan w:val="2"/>
          <w:tcBorders>
            <w:bottom w:val="single" w:sz="4" w:space="0" w:color="auto"/>
          </w:tcBorders>
        </w:tcPr>
        <w:p w14:paraId="36ACC5D8" w14:textId="77777777" w:rsidR="00D03637" w:rsidRDefault="00D03637">
          <w:pPr>
            <w:pStyle w:val="HeaderOdd6"/>
          </w:pPr>
        </w:p>
      </w:tc>
    </w:tr>
  </w:tbl>
  <w:p w14:paraId="27BCA410" w14:textId="77777777" w:rsidR="00D03637" w:rsidRDefault="00D036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D03637" w:rsidRPr="00E06D02" w14:paraId="08906F2E" w14:textId="77777777" w:rsidTr="00567644">
      <w:trPr>
        <w:jc w:val="center"/>
      </w:trPr>
      <w:tc>
        <w:tcPr>
          <w:tcW w:w="1068" w:type="pct"/>
        </w:tcPr>
        <w:p w14:paraId="7640980A" w14:textId="77777777" w:rsidR="00D03637" w:rsidRPr="00567644" w:rsidRDefault="00D03637" w:rsidP="00567644">
          <w:pPr>
            <w:pStyle w:val="HeaderEven"/>
            <w:tabs>
              <w:tab w:val="left" w:pos="700"/>
            </w:tabs>
            <w:ind w:left="697" w:hanging="697"/>
            <w:rPr>
              <w:rFonts w:cs="Arial"/>
              <w:szCs w:val="18"/>
            </w:rPr>
          </w:pPr>
        </w:p>
      </w:tc>
      <w:tc>
        <w:tcPr>
          <w:tcW w:w="3932" w:type="pct"/>
        </w:tcPr>
        <w:p w14:paraId="2715C0C1" w14:textId="77777777" w:rsidR="00D03637" w:rsidRPr="00567644" w:rsidRDefault="00D03637" w:rsidP="00567644">
          <w:pPr>
            <w:pStyle w:val="HeaderEven"/>
            <w:tabs>
              <w:tab w:val="left" w:pos="700"/>
            </w:tabs>
            <w:ind w:left="697" w:hanging="697"/>
            <w:rPr>
              <w:rFonts w:cs="Arial"/>
              <w:szCs w:val="18"/>
            </w:rPr>
          </w:pPr>
        </w:p>
      </w:tc>
    </w:tr>
    <w:tr w:rsidR="00D03637" w:rsidRPr="00E06D02" w14:paraId="57233BB9" w14:textId="77777777" w:rsidTr="00567644">
      <w:trPr>
        <w:jc w:val="center"/>
      </w:trPr>
      <w:tc>
        <w:tcPr>
          <w:tcW w:w="1068" w:type="pct"/>
        </w:tcPr>
        <w:p w14:paraId="2805DAA1" w14:textId="77777777" w:rsidR="00D03637" w:rsidRPr="00567644" w:rsidRDefault="00D03637" w:rsidP="00567644">
          <w:pPr>
            <w:pStyle w:val="HeaderEven"/>
            <w:tabs>
              <w:tab w:val="left" w:pos="700"/>
            </w:tabs>
            <w:ind w:left="697" w:hanging="697"/>
            <w:rPr>
              <w:rFonts w:cs="Arial"/>
              <w:szCs w:val="18"/>
            </w:rPr>
          </w:pPr>
        </w:p>
      </w:tc>
      <w:tc>
        <w:tcPr>
          <w:tcW w:w="3932" w:type="pct"/>
        </w:tcPr>
        <w:p w14:paraId="03A11EB2" w14:textId="77777777" w:rsidR="00D03637" w:rsidRPr="00567644" w:rsidRDefault="00D03637" w:rsidP="00567644">
          <w:pPr>
            <w:pStyle w:val="HeaderEven"/>
            <w:tabs>
              <w:tab w:val="left" w:pos="700"/>
            </w:tabs>
            <w:ind w:left="697" w:hanging="697"/>
            <w:rPr>
              <w:rFonts w:cs="Arial"/>
              <w:szCs w:val="18"/>
            </w:rPr>
          </w:pPr>
        </w:p>
      </w:tc>
    </w:tr>
    <w:tr w:rsidR="00D03637" w:rsidRPr="00E06D02" w14:paraId="73EFB456" w14:textId="77777777" w:rsidTr="00567644">
      <w:trPr>
        <w:cantSplit/>
        <w:jc w:val="center"/>
      </w:trPr>
      <w:tc>
        <w:tcPr>
          <w:tcW w:w="4997" w:type="pct"/>
          <w:gridSpan w:val="2"/>
          <w:tcBorders>
            <w:bottom w:val="single" w:sz="4" w:space="0" w:color="auto"/>
          </w:tcBorders>
        </w:tcPr>
        <w:p w14:paraId="7DB716B9" w14:textId="77777777" w:rsidR="00D03637" w:rsidRPr="00567644" w:rsidRDefault="00D03637" w:rsidP="00567644">
          <w:pPr>
            <w:pStyle w:val="HeaderEven6"/>
            <w:tabs>
              <w:tab w:val="left" w:pos="700"/>
            </w:tabs>
            <w:ind w:left="697" w:hanging="697"/>
            <w:rPr>
              <w:szCs w:val="18"/>
            </w:rPr>
          </w:pPr>
        </w:p>
      </w:tc>
    </w:tr>
  </w:tbl>
  <w:p w14:paraId="4DE62E45" w14:textId="77777777" w:rsidR="00D03637" w:rsidRDefault="00D03637"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1786F9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1"/>
  </w:num>
  <w:num w:numId="5">
    <w:abstractNumId w:val="28"/>
  </w:num>
  <w:num w:numId="6">
    <w:abstractNumId w:val="10"/>
  </w:num>
  <w:num w:numId="7">
    <w:abstractNumId w:val="32"/>
  </w:num>
  <w:num w:numId="8">
    <w:abstractNumId w:val="21"/>
  </w:num>
  <w:num w:numId="9">
    <w:abstractNumId w:val="27"/>
  </w:num>
  <w:num w:numId="10">
    <w:abstractNumId w:val="40"/>
  </w:num>
  <w:num w:numId="11">
    <w:abstractNumId w:val="26"/>
  </w:num>
  <w:num w:numId="12">
    <w:abstractNumId w:val="35"/>
  </w:num>
  <w:num w:numId="13">
    <w:abstractNumId w:val="23"/>
  </w:num>
  <w:num w:numId="14">
    <w:abstractNumId w:val="15"/>
  </w:num>
  <w:num w:numId="15">
    <w:abstractNumId w:val="36"/>
  </w:num>
  <w:num w:numId="16">
    <w:abstractNumId w:val="19"/>
  </w:num>
  <w:num w:numId="17">
    <w:abstractNumId w:val="12"/>
  </w:num>
  <w:num w:numId="18">
    <w:abstractNumId w:val="33"/>
  </w:num>
  <w:num w:numId="19">
    <w:abstractNumId w:val="42"/>
  </w:num>
  <w:num w:numId="20">
    <w:abstractNumId w:val="33"/>
  </w:num>
  <w:num w:numId="21">
    <w:abstractNumId w:val="42"/>
    <w:lvlOverride w:ilvl="0">
      <w:startOverride w:val="1"/>
    </w:lvlOverride>
  </w:num>
  <w:num w:numId="22">
    <w:abstractNumId w:val="33"/>
  </w:num>
  <w:num w:numId="23">
    <w:abstractNumId w:val="24"/>
  </w:num>
  <w:num w:numId="24">
    <w:abstractNumId w:val="43"/>
  </w:num>
  <w:num w:numId="25">
    <w:abstractNumId w:val="43"/>
  </w:num>
  <w:num w:numId="26">
    <w:abstractNumId w:val="22"/>
  </w:num>
  <w:num w:numId="27">
    <w:abstractNumId w:val="18"/>
  </w:num>
  <w:num w:numId="28">
    <w:abstractNumId w:val="39"/>
  </w:num>
  <w:num w:numId="29">
    <w:abstractNumId w:val="11"/>
  </w:num>
  <w:num w:numId="30">
    <w:abstractNumId w:val="31"/>
  </w:num>
  <w:num w:numId="31">
    <w:abstractNumId w:val="26"/>
    <w:lvlOverride w:ilvl="0">
      <w:startOverride w:val="1"/>
    </w:lvlOverride>
  </w:num>
  <w:num w:numId="32">
    <w:abstractNumId w:val="16"/>
  </w:num>
  <w:num w:numId="33">
    <w:abstractNumId w:val="38"/>
  </w:num>
  <w:num w:numId="34">
    <w:abstractNumId w:val="37"/>
  </w:num>
  <w:num w:numId="35">
    <w:abstractNumId w:val="1"/>
  </w:num>
  <w:num w:numId="36">
    <w:abstractNumId w:val="30"/>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41"/>
    <w:rsid w:val="00000C1F"/>
    <w:rsid w:val="000038FA"/>
    <w:rsid w:val="000043A6"/>
    <w:rsid w:val="0000454A"/>
    <w:rsid w:val="00004573"/>
    <w:rsid w:val="00005825"/>
    <w:rsid w:val="00005B29"/>
    <w:rsid w:val="00010513"/>
    <w:rsid w:val="0001347E"/>
    <w:rsid w:val="0002034F"/>
    <w:rsid w:val="000215AA"/>
    <w:rsid w:val="0002517D"/>
    <w:rsid w:val="00025988"/>
    <w:rsid w:val="0003249F"/>
    <w:rsid w:val="000337F6"/>
    <w:rsid w:val="00036A2C"/>
    <w:rsid w:val="000378ED"/>
    <w:rsid w:val="00037D73"/>
    <w:rsid w:val="000417E5"/>
    <w:rsid w:val="000420DE"/>
    <w:rsid w:val="000448E6"/>
    <w:rsid w:val="00046E24"/>
    <w:rsid w:val="00047170"/>
    <w:rsid w:val="00047369"/>
    <w:rsid w:val="000474F2"/>
    <w:rsid w:val="000502CA"/>
    <w:rsid w:val="000510F0"/>
    <w:rsid w:val="00052B1E"/>
    <w:rsid w:val="00055507"/>
    <w:rsid w:val="00055E30"/>
    <w:rsid w:val="00060347"/>
    <w:rsid w:val="00063210"/>
    <w:rsid w:val="00064576"/>
    <w:rsid w:val="000663A1"/>
    <w:rsid w:val="00066F6A"/>
    <w:rsid w:val="000702A7"/>
    <w:rsid w:val="00072B06"/>
    <w:rsid w:val="00072ED8"/>
    <w:rsid w:val="00075EE7"/>
    <w:rsid w:val="00080245"/>
    <w:rsid w:val="000812D4"/>
    <w:rsid w:val="00081435"/>
    <w:rsid w:val="00081D6E"/>
    <w:rsid w:val="0008211A"/>
    <w:rsid w:val="00083C32"/>
    <w:rsid w:val="00086DE5"/>
    <w:rsid w:val="000906B4"/>
    <w:rsid w:val="00091575"/>
    <w:rsid w:val="000949A6"/>
    <w:rsid w:val="00095165"/>
    <w:rsid w:val="000952C7"/>
    <w:rsid w:val="0009641C"/>
    <w:rsid w:val="000978C2"/>
    <w:rsid w:val="000A2213"/>
    <w:rsid w:val="000A5DCB"/>
    <w:rsid w:val="000A637A"/>
    <w:rsid w:val="000B16DC"/>
    <w:rsid w:val="000B1C99"/>
    <w:rsid w:val="000B3404"/>
    <w:rsid w:val="000B4951"/>
    <w:rsid w:val="000B5685"/>
    <w:rsid w:val="000B729E"/>
    <w:rsid w:val="000B75CB"/>
    <w:rsid w:val="000C54A0"/>
    <w:rsid w:val="000C687C"/>
    <w:rsid w:val="000C7832"/>
    <w:rsid w:val="000C7850"/>
    <w:rsid w:val="000D1CBA"/>
    <w:rsid w:val="000D54F2"/>
    <w:rsid w:val="000E29CA"/>
    <w:rsid w:val="000E495A"/>
    <w:rsid w:val="000E5145"/>
    <w:rsid w:val="000E576D"/>
    <w:rsid w:val="000F1FEC"/>
    <w:rsid w:val="000F2735"/>
    <w:rsid w:val="000F329E"/>
    <w:rsid w:val="000F7A7D"/>
    <w:rsid w:val="001002C3"/>
    <w:rsid w:val="00101528"/>
    <w:rsid w:val="001033CB"/>
    <w:rsid w:val="001041AB"/>
    <w:rsid w:val="001047CB"/>
    <w:rsid w:val="001053AD"/>
    <w:rsid w:val="001058DF"/>
    <w:rsid w:val="00107F85"/>
    <w:rsid w:val="00126287"/>
    <w:rsid w:val="0013046D"/>
    <w:rsid w:val="001315A1"/>
    <w:rsid w:val="00132957"/>
    <w:rsid w:val="00132EFF"/>
    <w:rsid w:val="001343A6"/>
    <w:rsid w:val="0013531D"/>
    <w:rsid w:val="00136FBE"/>
    <w:rsid w:val="0014139F"/>
    <w:rsid w:val="00147781"/>
    <w:rsid w:val="00150851"/>
    <w:rsid w:val="001520FC"/>
    <w:rsid w:val="001533C1"/>
    <w:rsid w:val="00153482"/>
    <w:rsid w:val="001543B2"/>
    <w:rsid w:val="00154977"/>
    <w:rsid w:val="001570F0"/>
    <w:rsid w:val="001572E4"/>
    <w:rsid w:val="00160DF7"/>
    <w:rsid w:val="00164204"/>
    <w:rsid w:val="00170325"/>
    <w:rsid w:val="0017182C"/>
    <w:rsid w:val="00172D13"/>
    <w:rsid w:val="001741FF"/>
    <w:rsid w:val="00175FD1"/>
    <w:rsid w:val="00176AE6"/>
    <w:rsid w:val="00180311"/>
    <w:rsid w:val="001815FB"/>
    <w:rsid w:val="00181D8C"/>
    <w:rsid w:val="00183A19"/>
    <w:rsid w:val="001842C7"/>
    <w:rsid w:val="0019297A"/>
    <w:rsid w:val="00192D1E"/>
    <w:rsid w:val="00193D6B"/>
    <w:rsid w:val="00195101"/>
    <w:rsid w:val="001A351C"/>
    <w:rsid w:val="001A39AF"/>
    <w:rsid w:val="001A3B6D"/>
    <w:rsid w:val="001A579C"/>
    <w:rsid w:val="001B1114"/>
    <w:rsid w:val="001B1AD4"/>
    <w:rsid w:val="001B218A"/>
    <w:rsid w:val="001B3B53"/>
    <w:rsid w:val="001B449A"/>
    <w:rsid w:val="001B6311"/>
    <w:rsid w:val="001B6BC0"/>
    <w:rsid w:val="001C1644"/>
    <w:rsid w:val="001C29CC"/>
    <w:rsid w:val="001C4A67"/>
    <w:rsid w:val="001C547E"/>
    <w:rsid w:val="001D09C2"/>
    <w:rsid w:val="001D111F"/>
    <w:rsid w:val="001D15FB"/>
    <w:rsid w:val="001D1702"/>
    <w:rsid w:val="001D1F85"/>
    <w:rsid w:val="001D53F0"/>
    <w:rsid w:val="001D56B4"/>
    <w:rsid w:val="001D73DF"/>
    <w:rsid w:val="001E0780"/>
    <w:rsid w:val="001E0BBC"/>
    <w:rsid w:val="001E1A01"/>
    <w:rsid w:val="001E3B4F"/>
    <w:rsid w:val="001E41E3"/>
    <w:rsid w:val="001E4694"/>
    <w:rsid w:val="001E5D92"/>
    <w:rsid w:val="001E7107"/>
    <w:rsid w:val="001E79DB"/>
    <w:rsid w:val="001F3DB4"/>
    <w:rsid w:val="001F55E5"/>
    <w:rsid w:val="001F5A2B"/>
    <w:rsid w:val="001F748D"/>
    <w:rsid w:val="00200557"/>
    <w:rsid w:val="002012E6"/>
    <w:rsid w:val="00202420"/>
    <w:rsid w:val="00203655"/>
    <w:rsid w:val="002037B2"/>
    <w:rsid w:val="00204E34"/>
    <w:rsid w:val="0020610F"/>
    <w:rsid w:val="00217C8C"/>
    <w:rsid w:val="002208AF"/>
    <w:rsid w:val="0022149F"/>
    <w:rsid w:val="002222A8"/>
    <w:rsid w:val="00223133"/>
    <w:rsid w:val="00225307"/>
    <w:rsid w:val="00225C41"/>
    <w:rsid w:val="002263A5"/>
    <w:rsid w:val="00231509"/>
    <w:rsid w:val="002337F1"/>
    <w:rsid w:val="00234574"/>
    <w:rsid w:val="002409EB"/>
    <w:rsid w:val="00246F34"/>
    <w:rsid w:val="002502C9"/>
    <w:rsid w:val="00256093"/>
    <w:rsid w:val="00256E0F"/>
    <w:rsid w:val="00260019"/>
    <w:rsid w:val="0026001C"/>
    <w:rsid w:val="002612B5"/>
    <w:rsid w:val="00263163"/>
    <w:rsid w:val="002644DC"/>
    <w:rsid w:val="00267BE3"/>
    <w:rsid w:val="002702D4"/>
    <w:rsid w:val="00270D69"/>
    <w:rsid w:val="00272968"/>
    <w:rsid w:val="00272E8A"/>
    <w:rsid w:val="00273B6D"/>
    <w:rsid w:val="00275CE9"/>
    <w:rsid w:val="00282B0F"/>
    <w:rsid w:val="00287065"/>
    <w:rsid w:val="00290D70"/>
    <w:rsid w:val="0029692F"/>
    <w:rsid w:val="002A6F4D"/>
    <w:rsid w:val="002A756E"/>
    <w:rsid w:val="002B2682"/>
    <w:rsid w:val="002B58FC"/>
    <w:rsid w:val="002C5DB3"/>
    <w:rsid w:val="002C7985"/>
    <w:rsid w:val="002D09CB"/>
    <w:rsid w:val="002D26EA"/>
    <w:rsid w:val="002D2A42"/>
    <w:rsid w:val="002D2FE5"/>
    <w:rsid w:val="002E01EA"/>
    <w:rsid w:val="002E144D"/>
    <w:rsid w:val="002E6E0C"/>
    <w:rsid w:val="002F43A0"/>
    <w:rsid w:val="002F696A"/>
    <w:rsid w:val="003003EC"/>
    <w:rsid w:val="0030177E"/>
    <w:rsid w:val="00303D53"/>
    <w:rsid w:val="003068E0"/>
    <w:rsid w:val="003108D1"/>
    <w:rsid w:val="0031143F"/>
    <w:rsid w:val="00314266"/>
    <w:rsid w:val="00315B62"/>
    <w:rsid w:val="003179E8"/>
    <w:rsid w:val="00317FDC"/>
    <w:rsid w:val="0032063D"/>
    <w:rsid w:val="003222AB"/>
    <w:rsid w:val="00331203"/>
    <w:rsid w:val="00333078"/>
    <w:rsid w:val="003344D3"/>
    <w:rsid w:val="00336345"/>
    <w:rsid w:val="00342E3D"/>
    <w:rsid w:val="0034336E"/>
    <w:rsid w:val="0034583F"/>
    <w:rsid w:val="003478D2"/>
    <w:rsid w:val="003479F5"/>
    <w:rsid w:val="00353FF3"/>
    <w:rsid w:val="00355564"/>
    <w:rsid w:val="00355AD9"/>
    <w:rsid w:val="003574D1"/>
    <w:rsid w:val="00361F0E"/>
    <w:rsid w:val="003646D5"/>
    <w:rsid w:val="003659ED"/>
    <w:rsid w:val="00366156"/>
    <w:rsid w:val="003700C0"/>
    <w:rsid w:val="00370843"/>
    <w:rsid w:val="00370AE8"/>
    <w:rsid w:val="00372EF0"/>
    <w:rsid w:val="00375B2E"/>
    <w:rsid w:val="00377D1F"/>
    <w:rsid w:val="00381D64"/>
    <w:rsid w:val="0038384D"/>
    <w:rsid w:val="00385097"/>
    <w:rsid w:val="00385ED2"/>
    <w:rsid w:val="00391385"/>
    <w:rsid w:val="00391C6F"/>
    <w:rsid w:val="0039435E"/>
    <w:rsid w:val="0039497C"/>
    <w:rsid w:val="00396646"/>
    <w:rsid w:val="00396B0E"/>
    <w:rsid w:val="003A0664"/>
    <w:rsid w:val="003A160E"/>
    <w:rsid w:val="003A44BB"/>
    <w:rsid w:val="003A5FA3"/>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E0653"/>
    <w:rsid w:val="003E6B00"/>
    <w:rsid w:val="003E7FDB"/>
    <w:rsid w:val="003F06EE"/>
    <w:rsid w:val="003F3B87"/>
    <w:rsid w:val="003F4912"/>
    <w:rsid w:val="003F5904"/>
    <w:rsid w:val="003F7A0F"/>
    <w:rsid w:val="003F7DB2"/>
    <w:rsid w:val="004004B6"/>
    <w:rsid w:val="004005F0"/>
    <w:rsid w:val="0040136F"/>
    <w:rsid w:val="004033B4"/>
    <w:rsid w:val="00403645"/>
    <w:rsid w:val="00404FE0"/>
    <w:rsid w:val="00410C20"/>
    <w:rsid w:val="004110BA"/>
    <w:rsid w:val="00416A4F"/>
    <w:rsid w:val="00423AC4"/>
    <w:rsid w:val="0042799E"/>
    <w:rsid w:val="00433064"/>
    <w:rsid w:val="00433552"/>
    <w:rsid w:val="00435893"/>
    <w:rsid w:val="004358D2"/>
    <w:rsid w:val="0044067A"/>
    <w:rsid w:val="00440811"/>
    <w:rsid w:val="00442F56"/>
    <w:rsid w:val="00443ADD"/>
    <w:rsid w:val="00444785"/>
    <w:rsid w:val="00447B1D"/>
    <w:rsid w:val="00447C31"/>
    <w:rsid w:val="004510ED"/>
    <w:rsid w:val="004516E6"/>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D7C"/>
    <w:rsid w:val="00493ED5"/>
    <w:rsid w:val="00494267"/>
    <w:rsid w:val="00495191"/>
    <w:rsid w:val="0049570D"/>
    <w:rsid w:val="00497D33"/>
    <w:rsid w:val="004A1E58"/>
    <w:rsid w:val="004A2333"/>
    <w:rsid w:val="004A2FDC"/>
    <w:rsid w:val="004A32C4"/>
    <w:rsid w:val="004A3D43"/>
    <w:rsid w:val="004A49BA"/>
    <w:rsid w:val="004B0E9D"/>
    <w:rsid w:val="004B5B98"/>
    <w:rsid w:val="004C2A16"/>
    <w:rsid w:val="004C3EA8"/>
    <w:rsid w:val="004C724A"/>
    <w:rsid w:val="004D16B8"/>
    <w:rsid w:val="004D4557"/>
    <w:rsid w:val="004D53B8"/>
    <w:rsid w:val="004E2567"/>
    <w:rsid w:val="004E2568"/>
    <w:rsid w:val="004E3576"/>
    <w:rsid w:val="004E5256"/>
    <w:rsid w:val="004F1050"/>
    <w:rsid w:val="004F25B3"/>
    <w:rsid w:val="004F4CB2"/>
    <w:rsid w:val="004F6688"/>
    <w:rsid w:val="00501495"/>
    <w:rsid w:val="00503AE3"/>
    <w:rsid w:val="005055B0"/>
    <w:rsid w:val="0050662E"/>
    <w:rsid w:val="00512972"/>
    <w:rsid w:val="00514F25"/>
    <w:rsid w:val="00515082"/>
    <w:rsid w:val="00515D68"/>
    <w:rsid w:val="00515E14"/>
    <w:rsid w:val="005171DC"/>
    <w:rsid w:val="0052097D"/>
    <w:rsid w:val="005218EE"/>
    <w:rsid w:val="005249B7"/>
    <w:rsid w:val="00524CBC"/>
    <w:rsid w:val="005259D1"/>
    <w:rsid w:val="00525EF5"/>
    <w:rsid w:val="00531AF6"/>
    <w:rsid w:val="005337EA"/>
    <w:rsid w:val="0053499F"/>
    <w:rsid w:val="00542E65"/>
    <w:rsid w:val="00543739"/>
    <w:rsid w:val="0054378B"/>
    <w:rsid w:val="00544938"/>
    <w:rsid w:val="005474CA"/>
    <w:rsid w:val="00547C35"/>
    <w:rsid w:val="00547EB0"/>
    <w:rsid w:val="00552735"/>
    <w:rsid w:val="00552FFB"/>
    <w:rsid w:val="00553EA6"/>
    <w:rsid w:val="005569CD"/>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2B10"/>
    <w:rsid w:val="005840DF"/>
    <w:rsid w:val="005859BF"/>
    <w:rsid w:val="00587DFD"/>
    <w:rsid w:val="0059278C"/>
    <w:rsid w:val="00596BB3"/>
    <w:rsid w:val="005A4EE0"/>
    <w:rsid w:val="005A5916"/>
    <w:rsid w:val="005B6B79"/>
    <w:rsid w:val="005B6C66"/>
    <w:rsid w:val="005C1845"/>
    <w:rsid w:val="005C25A9"/>
    <w:rsid w:val="005C28C5"/>
    <w:rsid w:val="005C297B"/>
    <w:rsid w:val="005C2E30"/>
    <w:rsid w:val="005C3189"/>
    <w:rsid w:val="005C4167"/>
    <w:rsid w:val="005C4AF9"/>
    <w:rsid w:val="005D1B78"/>
    <w:rsid w:val="005D425A"/>
    <w:rsid w:val="005D47C0"/>
    <w:rsid w:val="005E077A"/>
    <w:rsid w:val="005E0ECD"/>
    <w:rsid w:val="005E14CB"/>
    <w:rsid w:val="005E3659"/>
    <w:rsid w:val="005E5186"/>
    <w:rsid w:val="005E749D"/>
    <w:rsid w:val="005E7951"/>
    <w:rsid w:val="005F56A8"/>
    <w:rsid w:val="005F58E5"/>
    <w:rsid w:val="005F66B5"/>
    <w:rsid w:val="005F75EF"/>
    <w:rsid w:val="006005E1"/>
    <w:rsid w:val="006065D7"/>
    <w:rsid w:val="006065EF"/>
    <w:rsid w:val="00607B00"/>
    <w:rsid w:val="00610E78"/>
    <w:rsid w:val="00612BA6"/>
    <w:rsid w:val="00614787"/>
    <w:rsid w:val="00616C21"/>
    <w:rsid w:val="00622136"/>
    <w:rsid w:val="006236B5"/>
    <w:rsid w:val="006253B7"/>
    <w:rsid w:val="006320A3"/>
    <w:rsid w:val="00635D19"/>
    <w:rsid w:val="006361BD"/>
    <w:rsid w:val="00641C9A"/>
    <w:rsid w:val="00641CC6"/>
    <w:rsid w:val="006430DD"/>
    <w:rsid w:val="00643F71"/>
    <w:rsid w:val="00646AED"/>
    <w:rsid w:val="00646B0E"/>
    <w:rsid w:val="00646CA9"/>
    <w:rsid w:val="006473C1"/>
    <w:rsid w:val="00651669"/>
    <w:rsid w:val="00651FCE"/>
    <w:rsid w:val="006522E1"/>
    <w:rsid w:val="00654C2B"/>
    <w:rsid w:val="006564B9"/>
    <w:rsid w:val="00656C84"/>
    <w:rsid w:val="006570FC"/>
    <w:rsid w:val="00660E96"/>
    <w:rsid w:val="00667638"/>
    <w:rsid w:val="00671280"/>
    <w:rsid w:val="00671AC6"/>
    <w:rsid w:val="006726D6"/>
    <w:rsid w:val="006727E4"/>
    <w:rsid w:val="00673674"/>
    <w:rsid w:val="00675E77"/>
    <w:rsid w:val="00680547"/>
    <w:rsid w:val="00680887"/>
    <w:rsid w:val="00680A95"/>
    <w:rsid w:val="0068447C"/>
    <w:rsid w:val="00685233"/>
    <w:rsid w:val="006855FC"/>
    <w:rsid w:val="00687A2B"/>
    <w:rsid w:val="00693C2C"/>
    <w:rsid w:val="00694725"/>
    <w:rsid w:val="00695AFF"/>
    <w:rsid w:val="006B3AD3"/>
    <w:rsid w:val="006C02F6"/>
    <w:rsid w:val="006C08D3"/>
    <w:rsid w:val="006C265F"/>
    <w:rsid w:val="006C332F"/>
    <w:rsid w:val="006C3D19"/>
    <w:rsid w:val="006C4461"/>
    <w:rsid w:val="006C552F"/>
    <w:rsid w:val="006C7AAC"/>
    <w:rsid w:val="006D0757"/>
    <w:rsid w:val="006D07E0"/>
    <w:rsid w:val="006D3568"/>
    <w:rsid w:val="006D3AEF"/>
    <w:rsid w:val="006D756E"/>
    <w:rsid w:val="006E0A8E"/>
    <w:rsid w:val="006E2568"/>
    <w:rsid w:val="006E272E"/>
    <w:rsid w:val="006E2DC7"/>
    <w:rsid w:val="006F2595"/>
    <w:rsid w:val="006F6520"/>
    <w:rsid w:val="00700158"/>
    <w:rsid w:val="00702F8D"/>
    <w:rsid w:val="00703E9F"/>
    <w:rsid w:val="00704185"/>
    <w:rsid w:val="00712115"/>
    <w:rsid w:val="007123AC"/>
    <w:rsid w:val="00715DE2"/>
    <w:rsid w:val="00716D6A"/>
    <w:rsid w:val="00726FD8"/>
    <w:rsid w:val="00730107"/>
    <w:rsid w:val="00730EBF"/>
    <w:rsid w:val="007319BE"/>
    <w:rsid w:val="007327A5"/>
    <w:rsid w:val="0073456C"/>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0EEE"/>
    <w:rsid w:val="00761C8E"/>
    <w:rsid w:val="00762E3C"/>
    <w:rsid w:val="00763210"/>
    <w:rsid w:val="00763EBC"/>
    <w:rsid w:val="0076666F"/>
    <w:rsid w:val="00766D30"/>
    <w:rsid w:val="00766E6B"/>
    <w:rsid w:val="00770236"/>
    <w:rsid w:val="00770EB6"/>
    <w:rsid w:val="0077185E"/>
    <w:rsid w:val="0077251E"/>
    <w:rsid w:val="00776635"/>
    <w:rsid w:val="00776724"/>
    <w:rsid w:val="00777CD8"/>
    <w:rsid w:val="007802D3"/>
    <w:rsid w:val="007807B1"/>
    <w:rsid w:val="0078210C"/>
    <w:rsid w:val="00784BA5"/>
    <w:rsid w:val="0078654C"/>
    <w:rsid w:val="00792C4D"/>
    <w:rsid w:val="00793841"/>
    <w:rsid w:val="00793FEA"/>
    <w:rsid w:val="00794CA5"/>
    <w:rsid w:val="007979AF"/>
    <w:rsid w:val="007A6970"/>
    <w:rsid w:val="007A70B1"/>
    <w:rsid w:val="007B0D31"/>
    <w:rsid w:val="007B1A73"/>
    <w:rsid w:val="007B1D57"/>
    <w:rsid w:val="007B32F0"/>
    <w:rsid w:val="007B3910"/>
    <w:rsid w:val="007B5F31"/>
    <w:rsid w:val="007B7D81"/>
    <w:rsid w:val="007C29F6"/>
    <w:rsid w:val="007C3292"/>
    <w:rsid w:val="007C3BD1"/>
    <w:rsid w:val="007C401E"/>
    <w:rsid w:val="007D20B6"/>
    <w:rsid w:val="007D2426"/>
    <w:rsid w:val="007D3EA1"/>
    <w:rsid w:val="007D78B4"/>
    <w:rsid w:val="007D7AF1"/>
    <w:rsid w:val="007E10D3"/>
    <w:rsid w:val="007E32FC"/>
    <w:rsid w:val="007E54BB"/>
    <w:rsid w:val="007E6376"/>
    <w:rsid w:val="007F0503"/>
    <w:rsid w:val="007F0D05"/>
    <w:rsid w:val="007F228D"/>
    <w:rsid w:val="007F30A9"/>
    <w:rsid w:val="007F3E33"/>
    <w:rsid w:val="00800B18"/>
    <w:rsid w:val="00804649"/>
    <w:rsid w:val="00806717"/>
    <w:rsid w:val="008109A6"/>
    <w:rsid w:val="00810DFB"/>
    <w:rsid w:val="00811382"/>
    <w:rsid w:val="00820CF5"/>
    <w:rsid w:val="00820F7B"/>
    <w:rsid w:val="008211B6"/>
    <w:rsid w:val="00821715"/>
    <w:rsid w:val="008255E8"/>
    <w:rsid w:val="008267A3"/>
    <w:rsid w:val="00827747"/>
    <w:rsid w:val="00827F26"/>
    <w:rsid w:val="0083086E"/>
    <w:rsid w:val="0083262F"/>
    <w:rsid w:val="00833D0D"/>
    <w:rsid w:val="00834DA5"/>
    <w:rsid w:val="00837C3E"/>
    <w:rsid w:val="00837C59"/>
    <w:rsid w:val="00837DCE"/>
    <w:rsid w:val="00843CDB"/>
    <w:rsid w:val="00850545"/>
    <w:rsid w:val="00856410"/>
    <w:rsid w:val="008628C6"/>
    <w:rsid w:val="008630BC"/>
    <w:rsid w:val="00865893"/>
    <w:rsid w:val="00866E4A"/>
    <w:rsid w:val="00866F6F"/>
    <w:rsid w:val="00867846"/>
    <w:rsid w:val="00867B08"/>
    <w:rsid w:val="0087063D"/>
    <w:rsid w:val="008718D0"/>
    <w:rsid w:val="008719B7"/>
    <w:rsid w:val="00875E43"/>
    <w:rsid w:val="00875F55"/>
    <w:rsid w:val="008803D6"/>
    <w:rsid w:val="00883D8E"/>
    <w:rsid w:val="00884870"/>
    <w:rsid w:val="00884D43"/>
    <w:rsid w:val="0088557A"/>
    <w:rsid w:val="008926F1"/>
    <w:rsid w:val="0089523E"/>
    <w:rsid w:val="008955D1"/>
    <w:rsid w:val="00896657"/>
    <w:rsid w:val="008A012C"/>
    <w:rsid w:val="008A3E95"/>
    <w:rsid w:val="008A4310"/>
    <w:rsid w:val="008A4C1E"/>
    <w:rsid w:val="008B6788"/>
    <w:rsid w:val="008B779C"/>
    <w:rsid w:val="008B7D6F"/>
    <w:rsid w:val="008C1F06"/>
    <w:rsid w:val="008C72B4"/>
    <w:rsid w:val="008D6275"/>
    <w:rsid w:val="008E1838"/>
    <w:rsid w:val="008E2C2B"/>
    <w:rsid w:val="008E3EA7"/>
    <w:rsid w:val="008E5040"/>
    <w:rsid w:val="008E6C50"/>
    <w:rsid w:val="008E7EE9"/>
    <w:rsid w:val="008F13A0"/>
    <w:rsid w:val="008F27EA"/>
    <w:rsid w:val="008F283D"/>
    <w:rsid w:val="008F39EB"/>
    <w:rsid w:val="008F3CA6"/>
    <w:rsid w:val="008F5D36"/>
    <w:rsid w:val="008F5F99"/>
    <w:rsid w:val="008F740F"/>
    <w:rsid w:val="009005E6"/>
    <w:rsid w:val="00900ACF"/>
    <w:rsid w:val="009016CF"/>
    <w:rsid w:val="0090415D"/>
    <w:rsid w:val="009116EF"/>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44D3B"/>
    <w:rsid w:val="009453C3"/>
    <w:rsid w:val="009531DF"/>
    <w:rsid w:val="00954381"/>
    <w:rsid w:val="00955574"/>
    <w:rsid w:val="00955D15"/>
    <w:rsid w:val="0095612A"/>
    <w:rsid w:val="00956FCD"/>
    <w:rsid w:val="0095751B"/>
    <w:rsid w:val="009607BD"/>
    <w:rsid w:val="00963019"/>
    <w:rsid w:val="00963647"/>
    <w:rsid w:val="00963864"/>
    <w:rsid w:val="0096434F"/>
    <w:rsid w:val="009651DD"/>
    <w:rsid w:val="00967AFD"/>
    <w:rsid w:val="00972325"/>
    <w:rsid w:val="00976895"/>
    <w:rsid w:val="00981C9E"/>
    <w:rsid w:val="00982536"/>
    <w:rsid w:val="00984748"/>
    <w:rsid w:val="00987D2C"/>
    <w:rsid w:val="00993D24"/>
    <w:rsid w:val="009966FF"/>
    <w:rsid w:val="00997034"/>
    <w:rsid w:val="009971A9"/>
    <w:rsid w:val="009A0FDB"/>
    <w:rsid w:val="009A37D5"/>
    <w:rsid w:val="009A7EC2"/>
    <w:rsid w:val="009B0A60"/>
    <w:rsid w:val="009B4592"/>
    <w:rsid w:val="009B56CF"/>
    <w:rsid w:val="009B59B5"/>
    <w:rsid w:val="009B60AA"/>
    <w:rsid w:val="009B650D"/>
    <w:rsid w:val="009C12E7"/>
    <w:rsid w:val="009C137D"/>
    <w:rsid w:val="009C166E"/>
    <w:rsid w:val="009C17F8"/>
    <w:rsid w:val="009C2421"/>
    <w:rsid w:val="009C50EA"/>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F55FD"/>
    <w:rsid w:val="009F5B59"/>
    <w:rsid w:val="009F6164"/>
    <w:rsid w:val="009F7F80"/>
    <w:rsid w:val="00A03459"/>
    <w:rsid w:val="00A04A82"/>
    <w:rsid w:val="00A05C7B"/>
    <w:rsid w:val="00A05FB5"/>
    <w:rsid w:val="00A064D2"/>
    <w:rsid w:val="00A0780F"/>
    <w:rsid w:val="00A10695"/>
    <w:rsid w:val="00A11572"/>
    <w:rsid w:val="00A11A8D"/>
    <w:rsid w:val="00A11CD7"/>
    <w:rsid w:val="00A15D01"/>
    <w:rsid w:val="00A22C01"/>
    <w:rsid w:val="00A24FAC"/>
    <w:rsid w:val="00A2668A"/>
    <w:rsid w:val="00A27C2E"/>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BF3"/>
    <w:rsid w:val="00A64E41"/>
    <w:rsid w:val="00A655E4"/>
    <w:rsid w:val="00A673BC"/>
    <w:rsid w:val="00A72452"/>
    <w:rsid w:val="00A72F41"/>
    <w:rsid w:val="00A74954"/>
    <w:rsid w:val="00A76646"/>
    <w:rsid w:val="00A8007F"/>
    <w:rsid w:val="00A81EF8"/>
    <w:rsid w:val="00A8252E"/>
    <w:rsid w:val="00A83CA7"/>
    <w:rsid w:val="00A84644"/>
    <w:rsid w:val="00A85172"/>
    <w:rsid w:val="00A85940"/>
    <w:rsid w:val="00A86199"/>
    <w:rsid w:val="00A919E1"/>
    <w:rsid w:val="00A93CC6"/>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39F8"/>
    <w:rsid w:val="00AC3B3B"/>
    <w:rsid w:val="00AC6727"/>
    <w:rsid w:val="00AD2167"/>
    <w:rsid w:val="00AD4730"/>
    <w:rsid w:val="00AD5394"/>
    <w:rsid w:val="00AE3DC2"/>
    <w:rsid w:val="00AE4AC4"/>
    <w:rsid w:val="00AE4E81"/>
    <w:rsid w:val="00AE4ED6"/>
    <w:rsid w:val="00AE541E"/>
    <w:rsid w:val="00AE56F2"/>
    <w:rsid w:val="00AE6611"/>
    <w:rsid w:val="00AE6819"/>
    <w:rsid w:val="00AE6A93"/>
    <w:rsid w:val="00AE7A99"/>
    <w:rsid w:val="00B007EF"/>
    <w:rsid w:val="00B01C0E"/>
    <w:rsid w:val="00B02798"/>
    <w:rsid w:val="00B02B41"/>
    <w:rsid w:val="00B02F17"/>
    <w:rsid w:val="00B0371D"/>
    <w:rsid w:val="00B04F31"/>
    <w:rsid w:val="00B07EDF"/>
    <w:rsid w:val="00B10008"/>
    <w:rsid w:val="00B12806"/>
    <w:rsid w:val="00B12F98"/>
    <w:rsid w:val="00B13493"/>
    <w:rsid w:val="00B15B90"/>
    <w:rsid w:val="00B17B89"/>
    <w:rsid w:val="00B2418D"/>
    <w:rsid w:val="00B24A04"/>
    <w:rsid w:val="00B310BA"/>
    <w:rsid w:val="00B3290A"/>
    <w:rsid w:val="00B343F5"/>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66F6"/>
    <w:rsid w:val="00B6704F"/>
    <w:rsid w:val="00B67F0A"/>
    <w:rsid w:val="00B71167"/>
    <w:rsid w:val="00B724E8"/>
    <w:rsid w:val="00B77AEF"/>
    <w:rsid w:val="00B81327"/>
    <w:rsid w:val="00B83B16"/>
    <w:rsid w:val="00B855F0"/>
    <w:rsid w:val="00B85958"/>
    <w:rsid w:val="00B861FF"/>
    <w:rsid w:val="00B86983"/>
    <w:rsid w:val="00B91703"/>
    <w:rsid w:val="00B923AC"/>
    <w:rsid w:val="00B9300F"/>
    <w:rsid w:val="00B95B1D"/>
    <w:rsid w:val="00B9665F"/>
    <w:rsid w:val="00B975EA"/>
    <w:rsid w:val="00B97884"/>
    <w:rsid w:val="00BA0398"/>
    <w:rsid w:val="00BA08B4"/>
    <w:rsid w:val="00BA268E"/>
    <w:rsid w:val="00BA27C8"/>
    <w:rsid w:val="00BA5216"/>
    <w:rsid w:val="00BA61D7"/>
    <w:rsid w:val="00BB0F03"/>
    <w:rsid w:val="00BB166E"/>
    <w:rsid w:val="00BB3115"/>
    <w:rsid w:val="00BB39B4"/>
    <w:rsid w:val="00BB4184"/>
    <w:rsid w:val="00BB4AC3"/>
    <w:rsid w:val="00BB5A48"/>
    <w:rsid w:val="00BB73F0"/>
    <w:rsid w:val="00BC014C"/>
    <w:rsid w:val="00BC0329"/>
    <w:rsid w:val="00BC14BD"/>
    <w:rsid w:val="00BC1EF9"/>
    <w:rsid w:val="00BC3B10"/>
    <w:rsid w:val="00BC3CD8"/>
    <w:rsid w:val="00BC4898"/>
    <w:rsid w:val="00BC4D85"/>
    <w:rsid w:val="00BC6ACF"/>
    <w:rsid w:val="00BD3506"/>
    <w:rsid w:val="00BD50B0"/>
    <w:rsid w:val="00BD5C2E"/>
    <w:rsid w:val="00BD7416"/>
    <w:rsid w:val="00BE3666"/>
    <w:rsid w:val="00BE37CC"/>
    <w:rsid w:val="00BE39CA"/>
    <w:rsid w:val="00BE5ABE"/>
    <w:rsid w:val="00BE62C2"/>
    <w:rsid w:val="00BE7F9A"/>
    <w:rsid w:val="00BF302E"/>
    <w:rsid w:val="00BF31E6"/>
    <w:rsid w:val="00BF4782"/>
    <w:rsid w:val="00BF5993"/>
    <w:rsid w:val="00BF5F8B"/>
    <w:rsid w:val="00BF62D8"/>
    <w:rsid w:val="00BF7F05"/>
    <w:rsid w:val="00C01BCA"/>
    <w:rsid w:val="00C02FCB"/>
    <w:rsid w:val="00C03188"/>
    <w:rsid w:val="00C070F2"/>
    <w:rsid w:val="00C0782E"/>
    <w:rsid w:val="00C12406"/>
    <w:rsid w:val="00C12B87"/>
    <w:rsid w:val="00C13661"/>
    <w:rsid w:val="00C14B20"/>
    <w:rsid w:val="00C23F7C"/>
    <w:rsid w:val="00C2594B"/>
    <w:rsid w:val="00C27723"/>
    <w:rsid w:val="00C30267"/>
    <w:rsid w:val="00C33D9A"/>
    <w:rsid w:val="00C34982"/>
    <w:rsid w:val="00C35828"/>
    <w:rsid w:val="00C36A36"/>
    <w:rsid w:val="00C408F8"/>
    <w:rsid w:val="00C41E35"/>
    <w:rsid w:val="00C429F3"/>
    <w:rsid w:val="00C44145"/>
    <w:rsid w:val="00C443CF"/>
    <w:rsid w:val="00C46309"/>
    <w:rsid w:val="00C47253"/>
    <w:rsid w:val="00C553CE"/>
    <w:rsid w:val="00C569B9"/>
    <w:rsid w:val="00C61DA2"/>
    <w:rsid w:val="00C66894"/>
    <w:rsid w:val="00C67A6D"/>
    <w:rsid w:val="00C71B6A"/>
    <w:rsid w:val="00C771B0"/>
    <w:rsid w:val="00C7765D"/>
    <w:rsid w:val="00C805EF"/>
    <w:rsid w:val="00C80E5F"/>
    <w:rsid w:val="00C810B5"/>
    <w:rsid w:val="00C81169"/>
    <w:rsid w:val="00C8149E"/>
    <w:rsid w:val="00C8212A"/>
    <w:rsid w:val="00C82A58"/>
    <w:rsid w:val="00C85A4F"/>
    <w:rsid w:val="00C87AB0"/>
    <w:rsid w:val="00C91D31"/>
    <w:rsid w:val="00C91D6B"/>
    <w:rsid w:val="00C96409"/>
    <w:rsid w:val="00C97CE3"/>
    <w:rsid w:val="00CA27A3"/>
    <w:rsid w:val="00CA72F3"/>
    <w:rsid w:val="00CB1742"/>
    <w:rsid w:val="00CB1D89"/>
    <w:rsid w:val="00CB2461"/>
    <w:rsid w:val="00CB2912"/>
    <w:rsid w:val="00CB383A"/>
    <w:rsid w:val="00CB412F"/>
    <w:rsid w:val="00CB4BCC"/>
    <w:rsid w:val="00CB6A2E"/>
    <w:rsid w:val="00CC00D7"/>
    <w:rsid w:val="00CC19E0"/>
    <w:rsid w:val="00CC40AF"/>
    <w:rsid w:val="00CC540C"/>
    <w:rsid w:val="00CC5D20"/>
    <w:rsid w:val="00CD081E"/>
    <w:rsid w:val="00CD0FE1"/>
    <w:rsid w:val="00CD1FA2"/>
    <w:rsid w:val="00CD2A78"/>
    <w:rsid w:val="00CD33FB"/>
    <w:rsid w:val="00CD4299"/>
    <w:rsid w:val="00CD492A"/>
    <w:rsid w:val="00CD59E5"/>
    <w:rsid w:val="00CD78B5"/>
    <w:rsid w:val="00CE1F69"/>
    <w:rsid w:val="00CE307C"/>
    <w:rsid w:val="00CE3DFA"/>
    <w:rsid w:val="00CE4265"/>
    <w:rsid w:val="00CE6EA1"/>
    <w:rsid w:val="00CE6FA1"/>
    <w:rsid w:val="00CF1542"/>
    <w:rsid w:val="00CF1953"/>
    <w:rsid w:val="00CF2697"/>
    <w:rsid w:val="00CF4D23"/>
    <w:rsid w:val="00CF77AE"/>
    <w:rsid w:val="00D02191"/>
    <w:rsid w:val="00D0246D"/>
    <w:rsid w:val="00D02AF9"/>
    <w:rsid w:val="00D02E41"/>
    <w:rsid w:val="00D030E4"/>
    <w:rsid w:val="00D03637"/>
    <w:rsid w:val="00D05FC0"/>
    <w:rsid w:val="00D06C2B"/>
    <w:rsid w:val="00D1089A"/>
    <w:rsid w:val="00D1314F"/>
    <w:rsid w:val="00D1514D"/>
    <w:rsid w:val="00D16B8B"/>
    <w:rsid w:val="00D16EDC"/>
    <w:rsid w:val="00D174D8"/>
    <w:rsid w:val="00D1783E"/>
    <w:rsid w:val="00D22821"/>
    <w:rsid w:val="00D22E9E"/>
    <w:rsid w:val="00D243EA"/>
    <w:rsid w:val="00D26430"/>
    <w:rsid w:val="00D32398"/>
    <w:rsid w:val="00D34B85"/>
    <w:rsid w:val="00D34E4F"/>
    <w:rsid w:val="00D36559"/>
    <w:rsid w:val="00D36B21"/>
    <w:rsid w:val="00D40830"/>
    <w:rsid w:val="00D41B0A"/>
    <w:rsid w:val="00D4288C"/>
    <w:rsid w:val="00D43CA9"/>
    <w:rsid w:val="00D43F88"/>
    <w:rsid w:val="00D44B05"/>
    <w:rsid w:val="00D46296"/>
    <w:rsid w:val="00D50FEA"/>
    <w:rsid w:val="00D510F3"/>
    <w:rsid w:val="00D51BDC"/>
    <w:rsid w:val="00D5257A"/>
    <w:rsid w:val="00D54F39"/>
    <w:rsid w:val="00D57B33"/>
    <w:rsid w:val="00D63802"/>
    <w:rsid w:val="00D63A38"/>
    <w:rsid w:val="00D644D8"/>
    <w:rsid w:val="00D67262"/>
    <w:rsid w:val="00D72DE0"/>
    <w:rsid w:val="00D72E30"/>
    <w:rsid w:val="00D74103"/>
    <w:rsid w:val="00D8002B"/>
    <w:rsid w:val="00D8067B"/>
    <w:rsid w:val="00D8098E"/>
    <w:rsid w:val="00D8155E"/>
    <w:rsid w:val="00D8504F"/>
    <w:rsid w:val="00D85CA5"/>
    <w:rsid w:val="00D91037"/>
    <w:rsid w:val="00D928DD"/>
    <w:rsid w:val="00D93CCE"/>
    <w:rsid w:val="00D941AF"/>
    <w:rsid w:val="00D96C86"/>
    <w:rsid w:val="00DA2D77"/>
    <w:rsid w:val="00DA2EB6"/>
    <w:rsid w:val="00DA4966"/>
    <w:rsid w:val="00DA4EB0"/>
    <w:rsid w:val="00DA592A"/>
    <w:rsid w:val="00DA5FED"/>
    <w:rsid w:val="00DA6058"/>
    <w:rsid w:val="00DA78FE"/>
    <w:rsid w:val="00DB10BF"/>
    <w:rsid w:val="00DB1451"/>
    <w:rsid w:val="00DB2577"/>
    <w:rsid w:val="00DB2930"/>
    <w:rsid w:val="00DB379C"/>
    <w:rsid w:val="00DB3ED7"/>
    <w:rsid w:val="00DB42B9"/>
    <w:rsid w:val="00DB58F5"/>
    <w:rsid w:val="00DB6264"/>
    <w:rsid w:val="00DB6E04"/>
    <w:rsid w:val="00DB74F1"/>
    <w:rsid w:val="00DB7B4B"/>
    <w:rsid w:val="00DC0024"/>
    <w:rsid w:val="00DC05D1"/>
    <w:rsid w:val="00DC0990"/>
    <w:rsid w:val="00DC0D89"/>
    <w:rsid w:val="00DC0ED8"/>
    <w:rsid w:val="00DC2B12"/>
    <w:rsid w:val="00DD1349"/>
    <w:rsid w:val="00DD17E9"/>
    <w:rsid w:val="00DD46AE"/>
    <w:rsid w:val="00DD5243"/>
    <w:rsid w:val="00DD6E85"/>
    <w:rsid w:val="00DE1ADA"/>
    <w:rsid w:val="00DE5F53"/>
    <w:rsid w:val="00DE60F1"/>
    <w:rsid w:val="00DE6E27"/>
    <w:rsid w:val="00DF0371"/>
    <w:rsid w:val="00DF1CAD"/>
    <w:rsid w:val="00DF3C40"/>
    <w:rsid w:val="00DF796D"/>
    <w:rsid w:val="00DF7F9A"/>
    <w:rsid w:val="00E03956"/>
    <w:rsid w:val="00E06664"/>
    <w:rsid w:val="00E06DE5"/>
    <w:rsid w:val="00E079B9"/>
    <w:rsid w:val="00E10F9E"/>
    <w:rsid w:val="00E13B68"/>
    <w:rsid w:val="00E13BFD"/>
    <w:rsid w:val="00E15EDD"/>
    <w:rsid w:val="00E20D17"/>
    <w:rsid w:val="00E2141A"/>
    <w:rsid w:val="00E225D9"/>
    <w:rsid w:val="00E2278F"/>
    <w:rsid w:val="00E238EA"/>
    <w:rsid w:val="00E23C99"/>
    <w:rsid w:val="00E2427A"/>
    <w:rsid w:val="00E25FCE"/>
    <w:rsid w:val="00E26A2E"/>
    <w:rsid w:val="00E3161F"/>
    <w:rsid w:val="00E33724"/>
    <w:rsid w:val="00E341E0"/>
    <w:rsid w:val="00E34589"/>
    <w:rsid w:val="00E34B0A"/>
    <w:rsid w:val="00E36C87"/>
    <w:rsid w:val="00E37FD5"/>
    <w:rsid w:val="00E40405"/>
    <w:rsid w:val="00E404CB"/>
    <w:rsid w:val="00E41DE9"/>
    <w:rsid w:val="00E42037"/>
    <w:rsid w:val="00E54E35"/>
    <w:rsid w:val="00E5643C"/>
    <w:rsid w:val="00E57927"/>
    <w:rsid w:val="00E61E25"/>
    <w:rsid w:val="00E63C36"/>
    <w:rsid w:val="00E6433C"/>
    <w:rsid w:val="00E64728"/>
    <w:rsid w:val="00E65503"/>
    <w:rsid w:val="00E66CD2"/>
    <w:rsid w:val="00E7277E"/>
    <w:rsid w:val="00E72FB9"/>
    <w:rsid w:val="00E73B26"/>
    <w:rsid w:val="00E74724"/>
    <w:rsid w:val="00E76C83"/>
    <w:rsid w:val="00E808D2"/>
    <w:rsid w:val="00E80D93"/>
    <w:rsid w:val="00E83DB1"/>
    <w:rsid w:val="00E84E6A"/>
    <w:rsid w:val="00E85C22"/>
    <w:rsid w:val="00E868AB"/>
    <w:rsid w:val="00E86FA0"/>
    <w:rsid w:val="00E875B2"/>
    <w:rsid w:val="00E92F84"/>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0BB"/>
    <w:rsid w:val="00ED2D1C"/>
    <w:rsid w:val="00ED2ED4"/>
    <w:rsid w:val="00ED4FD6"/>
    <w:rsid w:val="00ED591E"/>
    <w:rsid w:val="00ED758F"/>
    <w:rsid w:val="00EE1106"/>
    <w:rsid w:val="00EE40A9"/>
    <w:rsid w:val="00EE4FC4"/>
    <w:rsid w:val="00EE5F51"/>
    <w:rsid w:val="00EE6501"/>
    <w:rsid w:val="00EE7763"/>
    <w:rsid w:val="00EE7B49"/>
    <w:rsid w:val="00EF42EB"/>
    <w:rsid w:val="00EF462B"/>
    <w:rsid w:val="00EF4B42"/>
    <w:rsid w:val="00EF5C18"/>
    <w:rsid w:val="00F015C4"/>
    <w:rsid w:val="00F016D8"/>
    <w:rsid w:val="00F0215E"/>
    <w:rsid w:val="00F034F8"/>
    <w:rsid w:val="00F04CD5"/>
    <w:rsid w:val="00F0540D"/>
    <w:rsid w:val="00F063E7"/>
    <w:rsid w:val="00F10450"/>
    <w:rsid w:val="00F121C7"/>
    <w:rsid w:val="00F140B0"/>
    <w:rsid w:val="00F149EE"/>
    <w:rsid w:val="00F1614C"/>
    <w:rsid w:val="00F1615C"/>
    <w:rsid w:val="00F16C1B"/>
    <w:rsid w:val="00F17809"/>
    <w:rsid w:val="00F2051E"/>
    <w:rsid w:val="00F20D7B"/>
    <w:rsid w:val="00F23479"/>
    <w:rsid w:val="00F25EDF"/>
    <w:rsid w:val="00F2647F"/>
    <w:rsid w:val="00F27521"/>
    <w:rsid w:val="00F2769E"/>
    <w:rsid w:val="00F279ED"/>
    <w:rsid w:val="00F30499"/>
    <w:rsid w:val="00F3083D"/>
    <w:rsid w:val="00F344CC"/>
    <w:rsid w:val="00F347CD"/>
    <w:rsid w:val="00F353C4"/>
    <w:rsid w:val="00F37466"/>
    <w:rsid w:val="00F403D7"/>
    <w:rsid w:val="00F437A1"/>
    <w:rsid w:val="00F4575C"/>
    <w:rsid w:val="00F459A0"/>
    <w:rsid w:val="00F45AC2"/>
    <w:rsid w:val="00F45ED3"/>
    <w:rsid w:val="00F4663D"/>
    <w:rsid w:val="00F50E52"/>
    <w:rsid w:val="00F5321D"/>
    <w:rsid w:val="00F54850"/>
    <w:rsid w:val="00F55261"/>
    <w:rsid w:val="00F553D8"/>
    <w:rsid w:val="00F57421"/>
    <w:rsid w:val="00F60EAF"/>
    <w:rsid w:val="00F62247"/>
    <w:rsid w:val="00F65665"/>
    <w:rsid w:val="00F66F58"/>
    <w:rsid w:val="00F67166"/>
    <w:rsid w:val="00F726EE"/>
    <w:rsid w:val="00F75671"/>
    <w:rsid w:val="00F765E2"/>
    <w:rsid w:val="00F76E80"/>
    <w:rsid w:val="00F7783F"/>
    <w:rsid w:val="00F77BAC"/>
    <w:rsid w:val="00F80A32"/>
    <w:rsid w:val="00F8205B"/>
    <w:rsid w:val="00F84268"/>
    <w:rsid w:val="00F8631C"/>
    <w:rsid w:val="00F865DD"/>
    <w:rsid w:val="00F86758"/>
    <w:rsid w:val="00F91FD9"/>
    <w:rsid w:val="00F92B8D"/>
    <w:rsid w:val="00F94511"/>
    <w:rsid w:val="00F945BD"/>
    <w:rsid w:val="00F95DFF"/>
    <w:rsid w:val="00F96676"/>
    <w:rsid w:val="00F97BCF"/>
    <w:rsid w:val="00FA338B"/>
    <w:rsid w:val="00FA6994"/>
    <w:rsid w:val="00FA6E16"/>
    <w:rsid w:val="00FA6F31"/>
    <w:rsid w:val="00FB1248"/>
    <w:rsid w:val="00FB293B"/>
    <w:rsid w:val="00FB49E9"/>
    <w:rsid w:val="00FB4FC8"/>
    <w:rsid w:val="00FB7419"/>
    <w:rsid w:val="00FC13EE"/>
    <w:rsid w:val="00FC28D6"/>
    <w:rsid w:val="00FC2D85"/>
    <w:rsid w:val="00FC2E84"/>
    <w:rsid w:val="00FD4A8D"/>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9C2810C"/>
  <w15:docId w15:val="{B5FF6735-53B6-4210-A2A9-941B979E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0E5F"/>
    <w:pPr>
      <w:tabs>
        <w:tab w:val="left" w:pos="0"/>
      </w:tabs>
    </w:pPr>
    <w:rPr>
      <w:sz w:val="24"/>
      <w:lang w:eastAsia="en-US"/>
    </w:rPr>
  </w:style>
  <w:style w:type="paragraph" w:styleId="Heading1">
    <w:name w:val="heading 1"/>
    <w:basedOn w:val="Normal"/>
    <w:next w:val="Normal"/>
    <w:qFormat/>
    <w:rsid w:val="00C80E5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80E5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80E5F"/>
    <w:pPr>
      <w:keepNext/>
      <w:spacing w:before="140"/>
      <w:outlineLvl w:val="2"/>
    </w:pPr>
    <w:rPr>
      <w:b/>
    </w:rPr>
  </w:style>
  <w:style w:type="paragraph" w:styleId="Heading4">
    <w:name w:val="heading 4"/>
    <w:basedOn w:val="Normal"/>
    <w:next w:val="Normal"/>
    <w:qFormat/>
    <w:rsid w:val="00C80E5F"/>
    <w:pPr>
      <w:keepNext/>
      <w:spacing w:before="240" w:after="60"/>
      <w:outlineLvl w:val="3"/>
    </w:pPr>
    <w:rPr>
      <w:rFonts w:ascii="Arial" w:hAnsi="Arial"/>
      <w:b/>
      <w:bCs/>
      <w:sz w:val="22"/>
      <w:szCs w:val="28"/>
    </w:rPr>
  </w:style>
  <w:style w:type="paragraph" w:styleId="Heading5">
    <w:name w:val="heading 5"/>
    <w:basedOn w:val="Normal"/>
    <w:next w:val="Normal"/>
    <w:qFormat/>
    <w:rsid w:val="00086DE5"/>
    <w:pPr>
      <w:numPr>
        <w:ilvl w:val="4"/>
        <w:numId w:val="1"/>
      </w:numPr>
      <w:spacing w:before="240" w:after="60"/>
      <w:outlineLvl w:val="4"/>
    </w:pPr>
    <w:rPr>
      <w:sz w:val="22"/>
    </w:rPr>
  </w:style>
  <w:style w:type="paragraph" w:styleId="Heading6">
    <w:name w:val="heading 6"/>
    <w:basedOn w:val="Normal"/>
    <w:next w:val="Normal"/>
    <w:qFormat/>
    <w:rsid w:val="00086DE5"/>
    <w:pPr>
      <w:numPr>
        <w:ilvl w:val="5"/>
        <w:numId w:val="1"/>
      </w:numPr>
      <w:spacing w:before="240" w:after="60"/>
      <w:outlineLvl w:val="5"/>
    </w:pPr>
    <w:rPr>
      <w:i/>
      <w:sz w:val="22"/>
    </w:rPr>
  </w:style>
  <w:style w:type="paragraph" w:styleId="Heading7">
    <w:name w:val="heading 7"/>
    <w:basedOn w:val="Normal"/>
    <w:next w:val="Normal"/>
    <w:qFormat/>
    <w:rsid w:val="00086DE5"/>
    <w:pPr>
      <w:numPr>
        <w:ilvl w:val="6"/>
        <w:numId w:val="1"/>
      </w:numPr>
      <w:spacing w:before="240" w:after="60"/>
      <w:outlineLvl w:val="6"/>
    </w:pPr>
    <w:rPr>
      <w:rFonts w:ascii="Arial" w:hAnsi="Arial"/>
      <w:sz w:val="20"/>
    </w:rPr>
  </w:style>
  <w:style w:type="paragraph" w:styleId="Heading8">
    <w:name w:val="heading 8"/>
    <w:basedOn w:val="Normal"/>
    <w:next w:val="Normal"/>
    <w:qFormat/>
    <w:rsid w:val="00086DE5"/>
    <w:pPr>
      <w:numPr>
        <w:ilvl w:val="7"/>
        <w:numId w:val="1"/>
      </w:numPr>
      <w:spacing w:before="240" w:after="60"/>
      <w:outlineLvl w:val="7"/>
    </w:pPr>
    <w:rPr>
      <w:rFonts w:ascii="Arial" w:hAnsi="Arial"/>
      <w:i/>
      <w:sz w:val="20"/>
    </w:rPr>
  </w:style>
  <w:style w:type="paragraph" w:styleId="Heading9">
    <w:name w:val="heading 9"/>
    <w:basedOn w:val="Normal"/>
    <w:next w:val="Normal"/>
    <w:qFormat/>
    <w:rsid w:val="00086DE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80E5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80E5F"/>
  </w:style>
  <w:style w:type="paragraph" w:customStyle="1" w:styleId="00ClientCover">
    <w:name w:val="00ClientCover"/>
    <w:basedOn w:val="Normal"/>
    <w:rsid w:val="00C80E5F"/>
  </w:style>
  <w:style w:type="paragraph" w:customStyle="1" w:styleId="02Text">
    <w:name w:val="02Text"/>
    <w:basedOn w:val="Normal"/>
    <w:rsid w:val="00C80E5F"/>
  </w:style>
  <w:style w:type="paragraph" w:customStyle="1" w:styleId="BillBasic">
    <w:name w:val="BillBasic"/>
    <w:link w:val="BillBasicChar"/>
    <w:rsid w:val="00C80E5F"/>
    <w:pPr>
      <w:spacing w:before="140"/>
      <w:jc w:val="both"/>
    </w:pPr>
    <w:rPr>
      <w:sz w:val="24"/>
      <w:lang w:eastAsia="en-US"/>
    </w:rPr>
  </w:style>
  <w:style w:type="paragraph" w:styleId="Header">
    <w:name w:val="header"/>
    <w:basedOn w:val="Normal"/>
    <w:link w:val="HeaderChar"/>
    <w:rsid w:val="00C80E5F"/>
    <w:pPr>
      <w:tabs>
        <w:tab w:val="center" w:pos="4153"/>
        <w:tab w:val="right" w:pos="8306"/>
      </w:tabs>
    </w:pPr>
  </w:style>
  <w:style w:type="paragraph" w:styleId="Footer">
    <w:name w:val="footer"/>
    <w:basedOn w:val="Normal"/>
    <w:link w:val="FooterChar"/>
    <w:rsid w:val="00C80E5F"/>
    <w:pPr>
      <w:spacing w:before="120" w:line="240" w:lineRule="exact"/>
    </w:pPr>
    <w:rPr>
      <w:rFonts w:ascii="Arial" w:hAnsi="Arial"/>
      <w:sz w:val="18"/>
    </w:rPr>
  </w:style>
  <w:style w:type="paragraph" w:customStyle="1" w:styleId="Billname">
    <w:name w:val="Billname"/>
    <w:basedOn w:val="Normal"/>
    <w:rsid w:val="00C80E5F"/>
    <w:pPr>
      <w:spacing w:before="1220"/>
    </w:pPr>
    <w:rPr>
      <w:rFonts w:ascii="Arial" w:hAnsi="Arial"/>
      <w:b/>
      <w:sz w:val="40"/>
    </w:rPr>
  </w:style>
  <w:style w:type="paragraph" w:customStyle="1" w:styleId="BillBasicHeading">
    <w:name w:val="BillBasicHeading"/>
    <w:basedOn w:val="BillBasic"/>
    <w:rsid w:val="00C80E5F"/>
    <w:pPr>
      <w:keepNext/>
      <w:tabs>
        <w:tab w:val="left" w:pos="2600"/>
      </w:tabs>
      <w:jc w:val="left"/>
    </w:pPr>
    <w:rPr>
      <w:rFonts w:ascii="Arial" w:hAnsi="Arial"/>
      <w:b/>
    </w:rPr>
  </w:style>
  <w:style w:type="paragraph" w:customStyle="1" w:styleId="EnactingWordsRules">
    <w:name w:val="EnactingWordsRules"/>
    <w:basedOn w:val="EnactingWords"/>
    <w:rsid w:val="00C80E5F"/>
    <w:pPr>
      <w:spacing w:before="240"/>
    </w:pPr>
  </w:style>
  <w:style w:type="paragraph" w:customStyle="1" w:styleId="EnactingWords">
    <w:name w:val="EnactingWords"/>
    <w:basedOn w:val="BillBasic"/>
    <w:rsid w:val="00C80E5F"/>
    <w:pPr>
      <w:spacing w:before="120"/>
    </w:pPr>
  </w:style>
  <w:style w:type="paragraph" w:customStyle="1" w:styleId="Amain">
    <w:name w:val="A main"/>
    <w:basedOn w:val="BillBasic"/>
    <w:rsid w:val="00C80E5F"/>
    <w:pPr>
      <w:tabs>
        <w:tab w:val="right" w:pos="900"/>
        <w:tab w:val="left" w:pos="1100"/>
      </w:tabs>
      <w:ind w:left="1100" w:hanging="1100"/>
      <w:outlineLvl w:val="5"/>
    </w:pPr>
  </w:style>
  <w:style w:type="paragraph" w:customStyle="1" w:styleId="Amainreturn">
    <w:name w:val="A main return"/>
    <w:basedOn w:val="BillBasic"/>
    <w:rsid w:val="00C80E5F"/>
    <w:pPr>
      <w:ind w:left="1100"/>
    </w:pPr>
  </w:style>
  <w:style w:type="paragraph" w:customStyle="1" w:styleId="Apara">
    <w:name w:val="A para"/>
    <w:basedOn w:val="BillBasic"/>
    <w:rsid w:val="00C80E5F"/>
    <w:pPr>
      <w:tabs>
        <w:tab w:val="right" w:pos="1400"/>
        <w:tab w:val="left" w:pos="1600"/>
      </w:tabs>
      <w:ind w:left="1600" w:hanging="1600"/>
      <w:outlineLvl w:val="6"/>
    </w:pPr>
  </w:style>
  <w:style w:type="paragraph" w:customStyle="1" w:styleId="Asubpara">
    <w:name w:val="A subpara"/>
    <w:basedOn w:val="BillBasic"/>
    <w:rsid w:val="00C80E5F"/>
    <w:pPr>
      <w:tabs>
        <w:tab w:val="right" w:pos="1900"/>
        <w:tab w:val="left" w:pos="2100"/>
      </w:tabs>
      <w:ind w:left="2100" w:hanging="2100"/>
      <w:outlineLvl w:val="7"/>
    </w:pPr>
  </w:style>
  <w:style w:type="paragraph" w:customStyle="1" w:styleId="Asubsubpara">
    <w:name w:val="A subsubpara"/>
    <w:basedOn w:val="BillBasic"/>
    <w:rsid w:val="00C80E5F"/>
    <w:pPr>
      <w:tabs>
        <w:tab w:val="right" w:pos="2400"/>
        <w:tab w:val="left" w:pos="2600"/>
      </w:tabs>
      <w:ind w:left="2600" w:hanging="2600"/>
      <w:outlineLvl w:val="8"/>
    </w:pPr>
  </w:style>
  <w:style w:type="paragraph" w:customStyle="1" w:styleId="aDef">
    <w:name w:val="aDef"/>
    <w:basedOn w:val="BillBasic"/>
    <w:rsid w:val="00C80E5F"/>
    <w:pPr>
      <w:ind w:left="1100"/>
    </w:pPr>
  </w:style>
  <w:style w:type="paragraph" w:customStyle="1" w:styleId="aExamHead">
    <w:name w:val="aExam Head"/>
    <w:basedOn w:val="BillBasicHeading"/>
    <w:next w:val="aExam"/>
    <w:rsid w:val="00C80E5F"/>
    <w:pPr>
      <w:tabs>
        <w:tab w:val="clear" w:pos="2600"/>
      </w:tabs>
      <w:ind w:left="1100"/>
    </w:pPr>
    <w:rPr>
      <w:sz w:val="18"/>
    </w:rPr>
  </w:style>
  <w:style w:type="paragraph" w:customStyle="1" w:styleId="aExam">
    <w:name w:val="aExam"/>
    <w:basedOn w:val="aNoteSymb"/>
    <w:rsid w:val="00C80E5F"/>
    <w:pPr>
      <w:spacing w:before="60"/>
      <w:ind w:left="1100" w:firstLine="0"/>
    </w:pPr>
  </w:style>
  <w:style w:type="paragraph" w:customStyle="1" w:styleId="aNote">
    <w:name w:val="aNote"/>
    <w:basedOn w:val="BillBasic"/>
    <w:link w:val="aNoteChar"/>
    <w:rsid w:val="00C80E5F"/>
    <w:pPr>
      <w:ind w:left="1900" w:hanging="800"/>
    </w:pPr>
    <w:rPr>
      <w:sz w:val="20"/>
    </w:rPr>
  </w:style>
  <w:style w:type="paragraph" w:customStyle="1" w:styleId="HeaderEven">
    <w:name w:val="HeaderEven"/>
    <w:basedOn w:val="Normal"/>
    <w:rsid w:val="00C80E5F"/>
    <w:rPr>
      <w:rFonts w:ascii="Arial" w:hAnsi="Arial"/>
      <w:sz w:val="18"/>
    </w:rPr>
  </w:style>
  <w:style w:type="paragraph" w:customStyle="1" w:styleId="HeaderEven6">
    <w:name w:val="HeaderEven6"/>
    <w:basedOn w:val="HeaderEven"/>
    <w:rsid w:val="00C80E5F"/>
    <w:pPr>
      <w:spacing w:before="120" w:after="60"/>
    </w:pPr>
  </w:style>
  <w:style w:type="paragraph" w:customStyle="1" w:styleId="HeaderOdd6">
    <w:name w:val="HeaderOdd6"/>
    <w:basedOn w:val="HeaderEven6"/>
    <w:rsid w:val="00C80E5F"/>
    <w:pPr>
      <w:jc w:val="right"/>
    </w:pPr>
  </w:style>
  <w:style w:type="paragraph" w:customStyle="1" w:styleId="HeaderOdd">
    <w:name w:val="HeaderOdd"/>
    <w:basedOn w:val="HeaderEven"/>
    <w:rsid w:val="00C80E5F"/>
    <w:pPr>
      <w:jc w:val="right"/>
    </w:pPr>
  </w:style>
  <w:style w:type="paragraph" w:customStyle="1" w:styleId="N-TOCheading">
    <w:name w:val="N-TOCheading"/>
    <w:basedOn w:val="BillBasicHeading"/>
    <w:next w:val="N-9pt"/>
    <w:rsid w:val="00C80E5F"/>
    <w:pPr>
      <w:pBdr>
        <w:bottom w:val="single" w:sz="4" w:space="1" w:color="auto"/>
      </w:pBdr>
      <w:spacing w:before="800"/>
    </w:pPr>
    <w:rPr>
      <w:sz w:val="32"/>
    </w:rPr>
  </w:style>
  <w:style w:type="paragraph" w:customStyle="1" w:styleId="N-9pt">
    <w:name w:val="N-9pt"/>
    <w:basedOn w:val="BillBasic"/>
    <w:next w:val="BillBasic"/>
    <w:rsid w:val="00C80E5F"/>
    <w:pPr>
      <w:keepNext/>
      <w:tabs>
        <w:tab w:val="right" w:pos="7707"/>
      </w:tabs>
      <w:spacing w:before="120"/>
    </w:pPr>
    <w:rPr>
      <w:rFonts w:ascii="Arial" w:hAnsi="Arial"/>
      <w:sz w:val="18"/>
    </w:rPr>
  </w:style>
  <w:style w:type="paragraph" w:customStyle="1" w:styleId="N-14pt">
    <w:name w:val="N-14pt"/>
    <w:basedOn w:val="BillBasic"/>
    <w:rsid w:val="00C80E5F"/>
    <w:pPr>
      <w:spacing w:before="0"/>
    </w:pPr>
    <w:rPr>
      <w:b/>
      <w:sz w:val="28"/>
    </w:rPr>
  </w:style>
  <w:style w:type="paragraph" w:customStyle="1" w:styleId="N-16pt">
    <w:name w:val="N-16pt"/>
    <w:basedOn w:val="BillBasic"/>
    <w:rsid w:val="00C80E5F"/>
    <w:pPr>
      <w:spacing w:before="800"/>
    </w:pPr>
    <w:rPr>
      <w:b/>
      <w:sz w:val="32"/>
    </w:rPr>
  </w:style>
  <w:style w:type="paragraph" w:customStyle="1" w:styleId="N-line3">
    <w:name w:val="N-line3"/>
    <w:basedOn w:val="BillBasic"/>
    <w:next w:val="BillBasic"/>
    <w:rsid w:val="00C80E5F"/>
    <w:pPr>
      <w:pBdr>
        <w:bottom w:val="single" w:sz="12" w:space="1" w:color="auto"/>
      </w:pBdr>
      <w:spacing w:before="60"/>
    </w:pPr>
  </w:style>
  <w:style w:type="paragraph" w:customStyle="1" w:styleId="Comment">
    <w:name w:val="Comment"/>
    <w:basedOn w:val="BillBasic"/>
    <w:rsid w:val="00C80E5F"/>
    <w:pPr>
      <w:tabs>
        <w:tab w:val="left" w:pos="1800"/>
      </w:tabs>
      <w:ind w:left="1300"/>
      <w:jc w:val="left"/>
    </w:pPr>
    <w:rPr>
      <w:b/>
      <w:sz w:val="18"/>
    </w:rPr>
  </w:style>
  <w:style w:type="paragraph" w:customStyle="1" w:styleId="FooterInfo">
    <w:name w:val="FooterInfo"/>
    <w:basedOn w:val="Normal"/>
    <w:rsid w:val="00C80E5F"/>
    <w:pPr>
      <w:tabs>
        <w:tab w:val="right" w:pos="7707"/>
      </w:tabs>
    </w:pPr>
    <w:rPr>
      <w:rFonts w:ascii="Arial" w:hAnsi="Arial"/>
      <w:sz w:val="18"/>
    </w:rPr>
  </w:style>
  <w:style w:type="paragraph" w:customStyle="1" w:styleId="AH1Chapter">
    <w:name w:val="A H1 Chapter"/>
    <w:basedOn w:val="BillBasicHeading"/>
    <w:next w:val="AH2Part"/>
    <w:rsid w:val="00C80E5F"/>
    <w:pPr>
      <w:spacing w:before="320"/>
      <w:ind w:left="2600" w:hanging="2600"/>
      <w:outlineLvl w:val="0"/>
    </w:pPr>
    <w:rPr>
      <w:sz w:val="34"/>
    </w:rPr>
  </w:style>
  <w:style w:type="paragraph" w:customStyle="1" w:styleId="AH2Part">
    <w:name w:val="A H2 Part"/>
    <w:basedOn w:val="BillBasicHeading"/>
    <w:next w:val="AH3Div"/>
    <w:rsid w:val="00C80E5F"/>
    <w:pPr>
      <w:spacing w:before="380"/>
      <w:ind w:left="2600" w:hanging="2600"/>
      <w:outlineLvl w:val="1"/>
    </w:pPr>
    <w:rPr>
      <w:sz w:val="32"/>
    </w:rPr>
  </w:style>
  <w:style w:type="paragraph" w:customStyle="1" w:styleId="AH3Div">
    <w:name w:val="A H3 Div"/>
    <w:basedOn w:val="BillBasicHeading"/>
    <w:next w:val="AH5Sec"/>
    <w:rsid w:val="00C80E5F"/>
    <w:pPr>
      <w:spacing w:before="240"/>
      <w:ind w:left="2600" w:hanging="2600"/>
      <w:outlineLvl w:val="2"/>
    </w:pPr>
    <w:rPr>
      <w:sz w:val="28"/>
    </w:rPr>
  </w:style>
  <w:style w:type="paragraph" w:customStyle="1" w:styleId="AH5Sec">
    <w:name w:val="A H5 Sec"/>
    <w:basedOn w:val="BillBasicHeading"/>
    <w:next w:val="Amain"/>
    <w:link w:val="AH5SecChar"/>
    <w:rsid w:val="00C80E5F"/>
    <w:pPr>
      <w:tabs>
        <w:tab w:val="clear" w:pos="2600"/>
        <w:tab w:val="left" w:pos="1100"/>
      </w:tabs>
      <w:spacing w:before="240"/>
      <w:ind w:left="1100" w:hanging="1100"/>
      <w:outlineLvl w:val="4"/>
    </w:pPr>
  </w:style>
  <w:style w:type="paragraph" w:customStyle="1" w:styleId="direction">
    <w:name w:val="direction"/>
    <w:basedOn w:val="BillBasic"/>
    <w:next w:val="AmainreturnSymb"/>
    <w:rsid w:val="00C80E5F"/>
    <w:pPr>
      <w:keepNext/>
      <w:ind w:left="1100"/>
    </w:pPr>
    <w:rPr>
      <w:i/>
    </w:rPr>
  </w:style>
  <w:style w:type="paragraph" w:customStyle="1" w:styleId="AH4SubDiv">
    <w:name w:val="A H4 SubDiv"/>
    <w:basedOn w:val="BillBasicHeading"/>
    <w:next w:val="AH5Sec"/>
    <w:rsid w:val="00C80E5F"/>
    <w:pPr>
      <w:spacing w:before="240"/>
      <w:ind w:left="2600" w:hanging="2600"/>
      <w:outlineLvl w:val="3"/>
    </w:pPr>
    <w:rPr>
      <w:sz w:val="26"/>
    </w:rPr>
  </w:style>
  <w:style w:type="paragraph" w:customStyle="1" w:styleId="Sched-heading">
    <w:name w:val="Sched-heading"/>
    <w:basedOn w:val="BillBasicHeading"/>
    <w:next w:val="refSymb"/>
    <w:rsid w:val="00C80E5F"/>
    <w:pPr>
      <w:spacing w:before="380"/>
      <w:ind w:left="2600" w:hanging="2600"/>
      <w:outlineLvl w:val="0"/>
    </w:pPr>
    <w:rPr>
      <w:sz w:val="34"/>
    </w:rPr>
  </w:style>
  <w:style w:type="paragraph" w:customStyle="1" w:styleId="ref">
    <w:name w:val="ref"/>
    <w:basedOn w:val="BillBasic"/>
    <w:next w:val="Normal"/>
    <w:rsid w:val="00C80E5F"/>
    <w:pPr>
      <w:spacing w:before="60"/>
    </w:pPr>
    <w:rPr>
      <w:sz w:val="18"/>
    </w:rPr>
  </w:style>
  <w:style w:type="paragraph" w:customStyle="1" w:styleId="Sched-Part">
    <w:name w:val="Sched-Part"/>
    <w:basedOn w:val="BillBasicHeading"/>
    <w:next w:val="Sched-Form"/>
    <w:rsid w:val="00C80E5F"/>
    <w:pPr>
      <w:spacing w:before="380"/>
      <w:ind w:left="2600" w:hanging="2600"/>
      <w:outlineLvl w:val="1"/>
    </w:pPr>
    <w:rPr>
      <w:sz w:val="32"/>
    </w:rPr>
  </w:style>
  <w:style w:type="paragraph" w:customStyle="1" w:styleId="ShadedSchClause">
    <w:name w:val="Shaded Sch Clause"/>
    <w:basedOn w:val="Schclauseheading"/>
    <w:next w:val="direction"/>
    <w:rsid w:val="00C80E5F"/>
    <w:pPr>
      <w:shd w:val="pct25" w:color="auto" w:fill="auto"/>
      <w:outlineLvl w:val="3"/>
    </w:pPr>
  </w:style>
  <w:style w:type="paragraph" w:customStyle="1" w:styleId="Sched-Form">
    <w:name w:val="Sched-Form"/>
    <w:basedOn w:val="BillBasicHeading"/>
    <w:next w:val="Schclauseheading"/>
    <w:rsid w:val="00C80E5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80E5F"/>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80E5F"/>
    <w:pPr>
      <w:spacing w:before="320"/>
      <w:ind w:left="2600" w:hanging="2600"/>
      <w:jc w:val="both"/>
      <w:outlineLvl w:val="0"/>
    </w:pPr>
    <w:rPr>
      <w:sz w:val="34"/>
    </w:rPr>
  </w:style>
  <w:style w:type="paragraph" w:styleId="TOC7">
    <w:name w:val="toc 7"/>
    <w:basedOn w:val="TOC2"/>
    <w:next w:val="Normal"/>
    <w:autoRedefine/>
    <w:rsid w:val="00C80E5F"/>
    <w:pPr>
      <w:keepNext w:val="0"/>
      <w:spacing w:before="120"/>
    </w:pPr>
    <w:rPr>
      <w:sz w:val="20"/>
    </w:rPr>
  </w:style>
  <w:style w:type="paragraph" w:styleId="TOC2">
    <w:name w:val="toc 2"/>
    <w:basedOn w:val="Normal"/>
    <w:next w:val="Normal"/>
    <w:autoRedefine/>
    <w:uiPriority w:val="39"/>
    <w:rsid w:val="00C80E5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80E5F"/>
    <w:pPr>
      <w:keepNext/>
      <w:tabs>
        <w:tab w:val="left" w:pos="400"/>
      </w:tabs>
      <w:spacing w:before="0"/>
      <w:jc w:val="left"/>
    </w:pPr>
    <w:rPr>
      <w:rFonts w:ascii="Arial" w:hAnsi="Arial"/>
      <w:b/>
      <w:sz w:val="28"/>
    </w:rPr>
  </w:style>
  <w:style w:type="paragraph" w:customStyle="1" w:styleId="EndNote2">
    <w:name w:val="EndNote2"/>
    <w:basedOn w:val="BillBasic"/>
    <w:rsid w:val="00086DE5"/>
    <w:pPr>
      <w:keepNext/>
      <w:tabs>
        <w:tab w:val="left" w:pos="240"/>
      </w:tabs>
      <w:spacing w:before="320"/>
      <w:jc w:val="left"/>
    </w:pPr>
    <w:rPr>
      <w:b/>
      <w:sz w:val="18"/>
    </w:rPr>
  </w:style>
  <w:style w:type="paragraph" w:customStyle="1" w:styleId="IH1Chap">
    <w:name w:val="I H1 Chap"/>
    <w:basedOn w:val="BillBasicHeading"/>
    <w:next w:val="Normal"/>
    <w:rsid w:val="00C80E5F"/>
    <w:pPr>
      <w:spacing w:before="320"/>
      <w:ind w:left="2600" w:hanging="2600"/>
    </w:pPr>
    <w:rPr>
      <w:sz w:val="34"/>
    </w:rPr>
  </w:style>
  <w:style w:type="paragraph" w:customStyle="1" w:styleId="IH2Part">
    <w:name w:val="I H2 Part"/>
    <w:basedOn w:val="BillBasicHeading"/>
    <w:next w:val="Normal"/>
    <w:rsid w:val="00C80E5F"/>
    <w:pPr>
      <w:spacing w:before="380"/>
      <w:ind w:left="2600" w:hanging="2600"/>
    </w:pPr>
    <w:rPr>
      <w:sz w:val="32"/>
    </w:rPr>
  </w:style>
  <w:style w:type="paragraph" w:customStyle="1" w:styleId="IH3Div">
    <w:name w:val="I H3 Div"/>
    <w:basedOn w:val="BillBasicHeading"/>
    <w:next w:val="Normal"/>
    <w:rsid w:val="00C80E5F"/>
    <w:pPr>
      <w:spacing w:before="240"/>
      <w:ind w:left="2600" w:hanging="2600"/>
    </w:pPr>
    <w:rPr>
      <w:sz w:val="28"/>
    </w:rPr>
  </w:style>
  <w:style w:type="paragraph" w:customStyle="1" w:styleId="IH5Sec">
    <w:name w:val="I H5 Sec"/>
    <w:basedOn w:val="BillBasicHeading"/>
    <w:next w:val="Normal"/>
    <w:rsid w:val="00C80E5F"/>
    <w:pPr>
      <w:tabs>
        <w:tab w:val="clear" w:pos="2600"/>
        <w:tab w:val="left" w:pos="1100"/>
      </w:tabs>
      <w:spacing w:before="240"/>
      <w:ind w:left="1100" w:hanging="1100"/>
    </w:pPr>
  </w:style>
  <w:style w:type="paragraph" w:customStyle="1" w:styleId="IH4SubDiv">
    <w:name w:val="I H4 SubDiv"/>
    <w:basedOn w:val="BillBasicHeading"/>
    <w:next w:val="Normal"/>
    <w:rsid w:val="00C80E5F"/>
    <w:pPr>
      <w:spacing w:before="240"/>
      <w:ind w:left="2600" w:hanging="2600"/>
      <w:jc w:val="both"/>
    </w:pPr>
    <w:rPr>
      <w:sz w:val="26"/>
    </w:rPr>
  </w:style>
  <w:style w:type="character" w:styleId="LineNumber">
    <w:name w:val="line number"/>
    <w:basedOn w:val="DefaultParagraphFont"/>
    <w:rsid w:val="00C80E5F"/>
    <w:rPr>
      <w:rFonts w:ascii="Arial" w:hAnsi="Arial"/>
      <w:sz w:val="16"/>
    </w:rPr>
  </w:style>
  <w:style w:type="paragraph" w:customStyle="1" w:styleId="PageBreak">
    <w:name w:val="PageBreak"/>
    <w:basedOn w:val="Normal"/>
    <w:rsid w:val="00C80E5F"/>
    <w:rPr>
      <w:sz w:val="4"/>
    </w:rPr>
  </w:style>
  <w:style w:type="paragraph" w:customStyle="1" w:styleId="04Dictionary">
    <w:name w:val="04Dictionary"/>
    <w:basedOn w:val="Normal"/>
    <w:rsid w:val="00C80E5F"/>
  </w:style>
  <w:style w:type="paragraph" w:customStyle="1" w:styleId="N-line1">
    <w:name w:val="N-line1"/>
    <w:basedOn w:val="BillBasic"/>
    <w:rsid w:val="00C80E5F"/>
    <w:pPr>
      <w:pBdr>
        <w:bottom w:val="single" w:sz="4" w:space="0" w:color="auto"/>
      </w:pBdr>
      <w:spacing w:before="100"/>
      <w:ind w:left="2980" w:right="3020"/>
      <w:jc w:val="center"/>
    </w:pPr>
  </w:style>
  <w:style w:type="paragraph" w:customStyle="1" w:styleId="N-line2">
    <w:name w:val="N-line2"/>
    <w:basedOn w:val="Normal"/>
    <w:rsid w:val="00C80E5F"/>
    <w:pPr>
      <w:pBdr>
        <w:bottom w:val="single" w:sz="8" w:space="0" w:color="auto"/>
      </w:pBdr>
    </w:pPr>
  </w:style>
  <w:style w:type="paragraph" w:customStyle="1" w:styleId="EndNote">
    <w:name w:val="EndNote"/>
    <w:basedOn w:val="BillBasicHeading"/>
    <w:rsid w:val="00C80E5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80E5F"/>
    <w:pPr>
      <w:tabs>
        <w:tab w:val="left" w:pos="700"/>
      </w:tabs>
      <w:spacing w:before="160"/>
      <w:ind w:left="700" w:hanging="700"/>
    </w:pPr>
    <w:rPr>
      <w:rFonts w:ascii="Arial (W1)" w:hAnsi="Arial (W1)"/>
    </w:rPr>
  </w:style>
  <w:style w:type="paragraph" w:customStyle="1" w:styleId="PenaltyHeading">
    <w:name w:val="PenaltyHeading"/>
    <w:basedOn w:val="Normal"/>
    <w:rsid w:val="00C80E5F"/>
    <w:pPr>
      <w:tabs>
        <w:tab w:val="left" w:pos="1100"/>
      </w:tabs>
      <w:spacing w:before="120"/>
      <w:ind w:left="1100" w:hanging="1100"/>
    </w:pPr>
    <w:rPr>
      <w:rFonts w:ascii="Arial" w:hAnsi="Arial"/>
      <w:b/>
      <w:sz w:val="20"/>
    </w:rPr>
  </w:style>
  <w:style w:type="paragraph" w:customStyle="1" w:styleId="05EndNote">
    <w:name w:val="05EndNote"/>
    <w:basedOn w:val="Normal"/>
    <w:rsid w:val="00C80E5F"/>
  </w:style>
  <w:style w:type="paragraph" w:customStyle="1" w:styleId="03Schedule">
    <w:name w:val="03Schedule"/>
    <w:basedOn w:val="Normal"/>
    <w:rsid w:val="00C80E5F"/>
  </w:style>
  <w:style w:type="paragraph" w:customStyle="1" w:styleId="ISched-heading">
    <w:name w:val="I Sched-heading"/>
    <w:basedOn w:val="BillBasicHeading"/>
    <w:next w:val="Normal"/>
    <w:rsid w:val="00C80E5F"/>
    <w:pPr>
      <w:spacing w:before="320"/>
      <w:ind w:left="2600" w:hanging="2600"/>
    </w:pPr>
    <w:rPr>
      <w:sz w:val="34"/>
    </w:rPr>
  </w:style>
  <w:style w:type="paragraph" w:customStyle="1" w:styleId="ISched-Part">
    <w:name w:val="I Sched-Part"/>
    <w:basedOn w:val="BillBasicHeading"/>
    <w:rsid w:val="00C80E5F"/>
    <w:pPr>
      <w:spacing w:before="380"/>
      <w:ind w:left="2600" w:hanging="2600"/>
    </w:pPr>
    <w:rPr>
      <w:sz w:val="32"/>
    </w:rPr>
  </w:style>
  <w:style w:type="paragraph" w:customStyle="1" w:styleId="ISched-form">
    <w:name w:val="I Sched-form"/>
    <w:basedOn w:val="BillBasicHeading"/>
    <w:rsid w:val="00C80E5F"/>
    <w:pPr>
      <w:tabs>
        <w:tab w:val="right" w:pos="7200"/>
      </w:tabs>
      <w:spacing w:before="240"/>
      <w:ind w:left="2600" w:hanging="2600"/>
    </w:pPr>
    <w:rPr>
      <w:sz w:val="28"/>
    </w:rPr>
  </w:style>
  <w:style w:type="paragraph" w:customStyle="1" w:styleId="ISchclauseheading">
    <w:name w:val="I Sch clause heading"/>
    <w:basedOn w:val="BillBasic"/>
    <w:rsid w:val="00C80E5F"/>
    <w:pPr>
      <w:keepNext/>
      <w:tabs>
        <w:tab w:val="left" w:pos="1100"/>
      </w:tabs>
      <w:spacing w:before="240"/>
      <w:ind w:left="1100" w:hanging="1100"/>
      <w:jc w:val="left"/>
    </w:pPr>
    <w:rPr>
      <w:rFonts w:ascii="Arial" w:hAnsi="Arial"/>
      <w:b/>
    </w:rPr>
  </w:style>
  <w:style w:type="paragraph" w:customStyle="1" w:styleId="IMain">
    <w:name w:val="I Main"/>
    <w:basedOn w:val="Amain"/>
    <w:rsid w:val="00C80E5F"/>
  </w:style>
  <w:style w:type="paragraph" w:customStyle="1" w:styleId="Ipara">
    <w:name w:val="I para"/>
    <w:basedOn w:val="Apara"/>
    <w:rsid w:val="00C80E5F"/>
    <w:pPr>
      <w:outlineLvl w:val="9"/>
    </w:pPr>
  </w:style>
  <w:style w:type="paragraph" w:customStyle="1" w:styleId="Isubpara">
    <w:name w:val="I subpara"/>
    <w:basedOn w:val="Asubpara"/>
    <w:rsid w:val="00C80E5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80E5F"/>
    <w:pPr>
      <w:tabs>
        <w:tab w:val="clear" w:pos="2400"/>
        <w:tab w:val="clear" w:pos="2600"/>
        <w:tab w:val="right" w:pos="2460"/>
        <w:tab w:val="left" w:pos="2660"/>
      </w:tabs>
      <w:ind w:left="2660" w:hanging="2660"/>
    </w:pPr>
  </w:style>
  <w:style w:type="character" w:customStyle="1" w:styleId="CharSectNo">
    <w:name w:val="CharSectNo"/>
    <w:basedOn w:val="DefaultParagraphFont"/>
    <w:rsid w:val="00C80E5F"/>
  </w:style>
  <w:style w:type="character" w:customStyle="1" w:styleId="CharDivNo">
    <w:name w:val="CharDivNo"/>
    <w:basedOn w:val="DefaultParagraphFont"/>
    <w:rsid w:val="00C80E5F"/>
  </w:style>
  <w:style w:type="character" w:customStyle="1" w:styleId="CharDivText">
    <w:name w:val="CharDivText"/>
    <w:basedOn w:val="DefaultParagraphFont"/>
    <w:rsid w:val="00C80E5F"/>
  </w:style>
  <w:style w:type="character" w:customStyle="1" w:styleId="CharPartNo">
    <w:name w:val="CharPartNo"/>
    <w:basedOn w:val="DefaultParagraphFont"/>
    <w:rsid w:val="00C80E5F"/>
  </w:style>
  <w:style w:type="paragraph" w:customStyle="1" w:styleId="Placeholder">
    <w:name w:val="Placeholder"/>
    <w:basedOn w:val="Normal"/>
    <w:rsid w:val="00C80E5F"/>
    <w:rPr>
      <w:sz w:val="10"/>
    </w:rPr>
  </w:style>
  <w:style w:type="paragraph" w:styleId="PlainText">
    <w:name w:val="Plain Text"/>
    <w:basedOn w:val="Normal"/>
    <w:rsid w:val="00C80E5F"/>
    <w:rPr>
      <w:rFonts w:ascii="Courier New" w:hAnsi="Courier New"/>
      <w:sz w:val="20"/>
    </w:rPr>
  </w:style>
  <w:style w:type="character" w:customStyle="1" w:styleId="CharChapNo">
    <w:name w:val="CharChapNo"/>
    <w:basedOn w:val="DefaultParagraphFont"/>
    <w:rsid w:val="00C80E5F"/>
  </w:style>
  <w:style w:type="character" w:customStyle="1" w:styleId="CharChapText">
    <w:name w:val="CharChapText"/>
    <w:basedOn w:val="DefaultParagraphFont"/>
    <w:rsid w:val="00C80E5F"/>
  </w:style>
  <w:style w:type="character" w:customStyle="1" w:styleId="CharPartText">
    <w:name w:val="CharPartText"/>
    <w:basedOn w:val="DefaultParagraphFont"/>
    <w:rsid w:val="00C80E5F"/>
  </w:style>
  <w:style w:type="paragraph" w:styleId="TOC1">
    <w:name w:val="toc 1"/>
    <w:basedOn w:val="Normal"/>
    <w:next w:val="Normal"/>
    <w:autoRedefine/>
    <w:rsid w:val="00C80E5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C80E5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80E5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80E5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C80E5F"/>
  </w:style>
  <w:style w:type="paragraph" w:styleId="Title">
    <w:name w:val="Title"/>
    <w:basedOn w:val="Normal"/>
    <w:qFormat/>
    <w:rsid w:val="00086DE5"/>
    <w:pPr>
      <w:spacing w:before="240" w:after="60"/>
      <w:jc w:val="center"/>
      <w:outlineLvl w:val="0"/>
    </w:pPr>
    <w:rPr>
      <w:rFonts w:ascii="Arial" w:hAnsi="Arial"/>
      <w:b/>
      <w:kern w:val="28"/>
      <w:sz w:val="32"/>
    </w:rPr>
  </w:style>
  <w:style w:type="paragraph" w:styleId="Signature">
    <w:name w:val="Signature"/>
    <w:basedOn w:val="Normal"/>
    <w:rsid w:val="00C80E5F"/>
    <w:pPr>
      <w:ind w:left="4252"/>
    </w:pPr>
  </w:style>
  <w:style w:type="paragraph" w:customStyle="1" w:styleId="ActNo">
    <w:name w:val="ActNo"/>
    <w:basedOn w:val="BillBasicHeading"/>
    <w:rsid w:val="00C80E5F"/>
    <w:pPr>
      <w:keepNext w:val="0"/>
      <w:tabs>
        <w:tab w:val="clear" w:pos="2600"/>
      </w:tabs>
      <w:spacing w:before="220"/>
    </w:pPr>
  </w:style>
  <w:style w:type="paragraph" w:customStyle="1" w:styleId="aParaNote">
    <w:name w:val="aParaNote"/>
    <w:basedOn w:val="BillBasic"/>
    <w:rsid w:val="00C80E5F"/>
    <w:pPr>
      <w:ind w:left="2840" w:hanging="1240"/>
    </w:pPr>
    <w:rPr>
      <w:sz w:val="20"/>
    </w:rPr>
  </w:style>
  <w:style w:type="paragraph" w:customStyle="1" w:styleId="aExamNum">
    <w:name w:val="aExamNum"/>
    <w:basedOn w:val="aExam"/>
    <w:rsid w:val="00C80E5F"/>
    <w:pPr>
      <w:ind w:left="1500" w:hanging="400"/>
    </w:pPr>
  </w:style>
  <w:style w:type="paragraph" w:customStyle="1" w:styleId="LongTitle">
    <w:name w:val="LongTitle"/>
    <w:basedOn w:val="BillBasic"/>
    <w:rsid w:val="00C80E5F"/>
    <w:pPr>
      <w:spacing w:before="300"/>
    </w:pPr>
  </w:style>
  <w:style w:type="paragraph" w:customStyle="1" w:styleId="Minister">
    <w:name w:val="Minister"/>
    <w:basedOn w:val="BillBasic"/>
    <w:rsid w:val="00C80E5F"/>
    <w:pPr>
      <w:spacing w:before="640"/>
      <w:jc w:val="right"/>
    </w:pPr>
    <w:rPr>
      <w:caps/>
    </w:rPr>
  </w:style>
  <w:style w:type="paragraph" w:customStyle="1" w:styleId="DateLine">
    <w:name w:val="DateLine"/>
    <w:basedOn w:val="BillBasic"/>
    <w:rsid w:val="00C80E5F"/>
    <w:pPr>
      <w:tabs>
        <w:tab w:val="left" w:pos="4320"/>
      </w:tabs>
    </w:pPr>
  </w:style>
  <w:style w:type="paragraph" w:customStyle="1" w:styleId="madeunder">
    <w:name w:val="made under"/>
    <w:basedOn w:val="BillBasic"/>
    <w:rsid w:val="00C80E5F"/>
    <w:pPr>
      <w:spacing w:before="240"/>
    </w:pPr>
  </w:style>
  <w:style w:type="paragraph" w:customStyle="1" w:styleId="EndNoteSubHeading">
    <w:name w:val="EndNoteSubHeading"/>
    <w:basedOn w:val="Normal"/>
    <w:next w:val="EndNoteText"/>
    <w:rsid w:val="00086DE5"/>
    <w:pPr>
      <w:keepNext/>
      <w:tabs>
        <w:tab w:val="left" w:pos="700"/>
      </w:tabs>
      <w:spacing w:before="240"/>
      <w:ind w:left="700" w:hanging="700"/>
    </w:pPr>
    <w:rPr>
      <w:rFonts w:ascii="Arial" w:hAnsi="Arial"/>
      <w:b/>
      <w:sz w:val="20"/>
    </w:rPr>
  </w:style>
  <w:style w:type="paragraph" w:customStyle="1" w:styleId="EndNoteText">
    <w:name w:val="EndNoteText"/>
    <w:basedOn w:val="BillBasic"/>
    <w:rsid w:val="00C80E5F"/>
    <w:pPr>
      <w:tabs>
        <w:tab w:val="left" w:pos="700"/>
        <w:tab w:val="right" w:pos="6160"/>
      </w:tabs>
      <w:spacing w:before="80"/>
      <w:ind w:left="700" w:hanging="700"/>
    </w:pPr>
    <w:rPr>
      <w:sz w:val="20"/>
    </w:rPr>
  </w:style>
  <w:style w:type="paragraph" w:customStyle="1" w:styleId="BillBasicItalics">
    <w:name w:val="BillBasicItalics"/>
    <w:basedOn w:val="BillBasic"/>
    <w:rsid w:val="00C80E5F"/>
    <w:rPr>
      <w:i/>
    </w:rPr>
  </w:style>
  <w:style w:type="paragraph" w:customStyle="1" w:styleId="00SigningPage">
    <w:name w:val="00SigningPage"/>
    <w:basedOn w:val="Normal"/>
    <w:rsid w:val="00C80E5F"/>
  </w:style>
  <w:style w:type="paragraph" w:customStyle="1" w:styleId="Aparareturn">
    <w:name w:val="A para return"/>
    <w:basedOn w:val="BillBasic"/>
    <w:rsid w:val="00C80E5F"/>
    <w:pPr>
      <w:ind w:left="1600"/>
    </w:pPr>
  </w:style>
  <w:style w:type="paragraph" w:customStyle="1" w:styleId="Asubparareturn">
    <w:name w:val="A subpara return"/>
    <w:basedOn w:val="BillBasic"/>
    <w:rsid w:val="00C80E5F"/>
    <w:pPr>
      <w:ind w:left="2100"/>
    </w:pPr>
  </w:style>
  <w:style w:type="paragraph" w:customStyle="1" w:styleId="CommentNum">
    <w:name w:val="CommentNum"/>
    <w:basedOn w:val="Comment"/>
    <w:rsid w:val="00C80E5F"/>
    <w:pPr>
      <w:ind w:left="1800" w:hanging="1800"/>
    </w:pPr>
  </w:style>
  <w:style w:type="paragraph" w:styleId="TOC8">
    <w:name w:val="toc 8"/>
    <w:basedOn w:val="TOC3"/>
    <w:next w:val="Normal"/>
    <w:autoRedefine/>
    <w:rsid w:val="00C80E5F"/>
    <w:pPr>
      <w:keepNext w:val="0"/>
      <w:spacing w:before="120"/>
    </w:pPr>
  </w:style>
  <w:style w:type="paragraph" w:customStyle="1" w:styleId="Judges">
    <w:name w:val="Judges"/>
    <w:basedOn w:val="Minister"/>
    <w:rsid w:val="00C80E5F"/>
    <w:pPr>
      <w:spacing w:before="180"/>
    </w:pPr>
  </w:style>
  <w:style w:type="paragraph" w:customStyle="1" w:styleId="BillFor">
    <w:name w:val="BillFor"/>
    <w:basedOn w:val="BillBasicHeading"/>
    <w:rsid w:val="00C80E5F"/>
    <w:pPr>
      <w:keepNext w:val="0"/>
      <w:spacing w:before="320"/>
      <w:jc w:val="both"/>
    </w:pPr>
    <w:rPr>
      <w:sz w:val="28"/>
    </w:rPr>
  </w:style>
  <w:style w:type="paragraph" w:customStyle="1" w:styleId="draft">
    <w:name w:val="draft"/>
    <w:basedOn w:val="Normal"/>
    <w:rsid w:val="00C80E5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80E5F"/>
    <w:pPr>
      <w:spacing w:line="260" w:lineRule="atLeast"/>
      <w:jc w:val="center"/>
    </w:pPr>
  </w:style>
  <w:style w:type="paragraph" w:customStyle="1" w:styleId="Amainbullet">
    <w:name w:val="A main bullet"/>
    <w:basedOn w:val="BillBasic"/>
    <w:rsid w:val="00C80E5F"/>
    <w:pPr>
      <w:spacing w:before="60"/>
      <w:ind w:left="1500" w:hanging="400"/>
    </w:pPr>
  </w:style>
  <w:style w:type="paragraph" w:customStyle="1" w:styleId="Aparabullet">
    <w:name w:val="A para bullet"/>
    <w:basedOn w:val="BillBasic"/>
    <w:rsid w:val="00C80E5F"/>
    <w:pPr>
      <w:spacing w:before="60"/>
      <w:ind w:left="2000" w:hanging="400"/>
    </w:pPr>
  </w:style>
  <w:style w:type="paragraph" w:customStyle="1" w:styleId="Asubparabullet">
    <w:name w:val="A subpara bullet"/>
    <w:basedOn w:val="BillBasic"/>
    <w:rsid w:val="00C80E5F"/>
    <w:pPr>
      <w:spacing w:before="60"/>
      <w:ind w:left="2540" w:hanging="400"/>
    </w:pPr>
  </w:style>
  <w:style w:type="paragraph" w:customStyle="1" w:styleId="aDefpara">
    <w:name w:val="aDef para"/>
    <w:basedOn w:val="Apara"/>
    <w:rsid w:val="00C80E5F"/>
  </w:style>
  <w:style w:type="paragraph" w:customStyle="1" w:styleId="aDefsubpara">
    <w:name w:val="aDef subpara"/>
    <w:basedOn w:val="Asubpara"/>
    <w:rsid w:val="00C80E5F"/>
  </w:style>
  <w:style w:type="paragraph" w:customStyle="1" w:styleId="Idefpara">
    <w:name w:val="I def para"/>
    <w:basedOn w:val="Ipara"/>
    <w:rsid w:val="00C80E5F"/>
  </w:style>
  <w:style w:type="paragraph" w:customStyle="1" w:styleId="Idefsubpara">
    <w:name w:val="I def subpara"/>
    <w:basedOn w:val="Isubpara"/>
    <w:rsid w:val="00C80E5F"/>
  </w:style>
  <w:style w:type="paragraph" w:customStyle="1" w:styleId="Notified">
    <w:name w:val="Notified"/>
    <w:basedOn w:val="BillBasic"/>
    <w:rsid w:val="00C80E5F"/>
    <w:pPr>
      <w:spacing w:before="360"/>
      <w:jc w:val="right"/>
    </w:pPr>
    <w:rPr>
      <w:i/>
    </w:rPr>
  </w:style>
  <w:style w:type="paragraph" w:customStyle="1" w:styleId="03ScheduleLandscape">
    <w:name w:val="03ScheduleLandscape"/>
    <w:basedOn w:val="Normal"/>
    <w:rsid w:val="00C80E5F"/>
  </w:style>
  <w:style w:type="paragraph" w:customStyle="1" w:styleId="IDict-Heading">
    <w:name w:val="I Dict-Heading"/>
    <w:basedOn w:val="BillBasicHeading"/>
    <w:rsid w:val="00C80E5F"/>
    <w:pPr>
      <w:spacing w:before="320"/>
      <w:ind w:left="2600" w:hanging="2600"/>
      <w:jc w:val="both"/>
    </w:pPr>
    <w:rPr>
      <w:sz w:val="34"/>
    </w:rPr>
  </w:style>
  <w:style w:type="paragraph" w:customStyle="1" w:styleId="02TextLandscape">
    <w:name w:val="02TextLandscape"/>
    <w:basedOn w:val="Normal"/>
    <w:rsid w:val="00C80E5F"/>
  </w:style>
  <w:style w:type="paragraph" w:styleId="Salutation">
    <w:name w:val="Salutation"/>
    <w:basedOn w:val="Normal"/>
    <w:next w:val="Normal"/>
    <w:rsid w:val="00086DE5"/>
  </w:style>
  <w:style w:type="paragraph" w:customStyle="1" w:styleId="aNoteBullet">
    <w:name w:val="aNoteBullet"/>
    <w:basedOn w:val="aNoteSymb"/>
    <w:rsid w:val="00C80E5F"/>
    <w:pPr>
      <w:tabs>
        <w:tab w:val="left" w:pos="2200"/>
      </w:tabs>
      <w:spacing w:before="60"/>
      <w:ind w:left="2600" w:hanging="700"/>
    </w:pPr>
  </w:style>
  <w:style w:type="paragraph" w:customStyle="1" w:styleId="aNotess">
    <w:name w:val="aNotess"/>
    <w:basedOn w:val="BillBasic"/>
    <w:rsid w:val="00086DE5"/>
    <w:pPr>
      <w:ind w:left="1900" w:hanging="800"/>
    </w:pPr>
    <w:rPr>
      <w:sz w:val="20"/>
    </w:rPr>
  </w:style>
  <w:style w:type="paragraph" w:customStyle="1" w:styleId="aParaNoteBullet">
    <w:name w:val="aParaNoteBullet"/>
    <w:basedOn w:val="aParaNote"/>
    <w:rsid w:val="00C80E5F"/>
    <w:pPr>
      <w:tabs>
        <w:tab w:val="left" w:pos="2700"/>
      </w:tabs>
      <w:spacing w:before="60"/>
      <w:ind w:left="3100" w:hanging="700"/>
    </w:pPr>
  </w:style>
  <w:style w:type="paragraph" w:customStyle="1" w:styleId="aNotepar">
    <w:name w:val="aNotepar"/>
    <w:basedOn w:val="BillBasic"/>
    <w:next w:val="Normal"/>
    <w:rsid w:val="00C80E5F"/>
    <w:pPr>
      <w:ind w:left="2400" w:hanging="800"/>
    </w:pPr>
    <w:rPr>
      <w:sz w:val="20"/>
    </w:rPr>
  </w:style>
  <w:style w:type="paragraph" w:customStyle="1" w:styleId="aNoteTextpar">
    <w:name w:val="aNoteTextpar"/>
    <w:basedOn w:val="aNotepar"/>
    <w:rsid w:val="00C80E5F"/>
    <w:pPr>
      <w:spacing w:before="60"/>
      <w:ind w:firstLine="0"/>
    </w:pPr>
  </w:style>
  <w:style w:type="paragraph" w:customStyle="1" w:styleId="MinisterWord">
    <w:name w:val="MinisterWord"/>
    <w:basedOn w:val="Normal"/>
    <w:rsid w:val="00C80E5F"/>
    <w:pPr>
      <w:spacing w:before="60"/>
      <w:jc w:val="right"/>
    </w:pPr>
  </w:style>
  <w:style w:type="paragraph" w:customStyle="1" w:styleId="aExamPara">
    <w:name w:val="aExamPara"/>
    <w:basedOn w:val="aExam"/>
    <w:rsid w:val="00C80E5F"/>
    <w:pPr>
      <w:tabs>
        <w:tab w:val="right" w:pos="1720"/>
        <w:tab w:val="left" w:pos="2000"/>
        <w:tab w:val="left" w:pos="2300"/>
      </w:tabs>
      <w:ind w:left="2400" w:hanging="1300"/>
    </w:pPr>
  </w:style>
  <w:style w:type="paragraph" w:customStyle="1" w:styleId="aExamNumText">
    <w:name w:val="aExamNumText"/>
    <w:basedOn w:val="aExam"/>
    <w:rsid w:val="00C80E5F"/>
    <w:pPr>
      <w:ind w:left="1500"/>
    </w:pPr>
  </w:style>
  <w:style w:type="paragraph" w:customStyle="1" w:styleId="aExamBullet">
    <w:name w:val="aExamBullet"/>
    <w:basedOn w:val="aExam"/>
    <w:rsid w:val="00C80E5F"/>
    <w:pPr>
      <w:tabs>
        <w:tab w:val="left" w:pos="1500"/>
        <w:tab w:val="left" w:pos="2300"/>
      </w:tabs>
      <w:ind w:left="1900" w:hanging="800"/>
    </w:pPr>
  </w:style>
  <w:style w:type="paragraph" w:customStyle="1" w:styleId="aNotePara">
    <w:name w:val="aNotePara"/>
    <w:basedOn w:val="aNote"/>
    <w:rsid w:val="00C80E5F"/>
    <w:pPr>
      <w:tabs>
        <w:tab w:val="right" w:pos="2140"/>
        <w:tab w:val="left" w:pos="2400"/>
      </w:tabs>
      <w:spacing w:before="60"/>
      <w:ind w:left="2400" w:hanging="1300"/>
    </w:pPr>
  </w:style>
  <w:style w:type="paragraph" w:customStyle="1" w:styleId="aExplanHeading">
    <w:name w:val="aExplanHeading"/>
    <w:basedOn w:val="BillBasicHeading"/>
    <w:next w:val="Normal"/>
    <w:rsid w:val="00C80E5F"/>
    <w:rPr>
      <w:rFonts w:ascii="Arial (W1)" w:hAnsi="Arial (W1)"/>
      <w:sz w:val="18"/>
    </w:rPr>
  </w:style>
  <w:style w:type="paragraph" w:customStyle="1" w:styleId="aExplanText">
    <w:name w:val="aExplanText"/>
    <w:basedOn w:val="BillBasic"/>
    <w:rsid w:val="00C80E5F"/>
    <w:rPr>
      <w:sz w:val="20"/>
    </w:rPr>
  </w:style>
  <w:style w:type="paragraph" w:customStyle="1" w:styleId="aParaNotePara">
    <w:name w:val="aParaNotePara"/>
    <w:basedOn w:val="aNoteParaSymb"/>
    <w:rsid w:val="00C80E5F"/>
    <w:pPr>
      <w:tabs>
        <w:tab w:val="clear" w:pos="2140"/>
        <w:tab w:val="clear" w:pos="2400"/>
        <w:tab w:val="right" w:pos="2644"/>
      </w:tabs>
      <w:ind w:left="3320" w:hanging="1720"/>
    </w:pPr>
  </w:style>
  <w:style w:type="character" w:customStyle="1" w:styleId="charBold">
    <w:name w:val="charBold"/>
    <w:basedOn w:val="DefaultParagraphFont"/>
    <w:rsid w:val="00C80E5F"/>
    <w:rPr>
      <w:b/>
    </w:rPr>
  </w:style>
  <w:style w:type="character" w:customStyle="1" w:styleId="charBoldItals">
    <w:name w:val="charBoldItals"/>
    <w:basedOn w:val="DefaultParagraphFont"/>
    <w:rsid w:val="00C80E5F"/>
    <w:rPr>
      <w:b/>
      <w:i/>
    </w:rPr>
  </w:style>
  <w:style w:type="character" w:customStyle="1" w:styleId="charItals">
    <w:name w:val="charItals"/>
    <w:basedOn w:val="DefaultParagraphFont"/>
    <w:rsid w:val="00C80E5F"/>
    <w:rPr>
      <w:i/>
    </w:rPr>
  </w:style>
  <w:style w:type="character" w:customStyle="1" w:styleId="charUnderline">
    <w:name w:val="charUnderline"/>
    <w:basedOn w:val="DefaultParagraphFont"/>
    <w:rsid w:val="00C80E5F"/>
    <w:rPr>
      <w:u w:val="single"/>
    </w:rPr>
  </w:style>
  <w:style w:type="paragraph" w:customStyle="1" w:styleId="TableHd">
    <w:name w:val="TableHd"/>
    <w:basedOn w:val="Normal"/>
    <w:rsid w:val="00C80E5F"/>
    <w:pPr>
      <w:keepNext/>
      <w:spacing w:before="300"/>
      <w:ind w:left="1200" w:hanging="1200"/>
    </w:pPr>
    <w:rPr>
      <w:rFonts w:ascii="Arial" w:hAnsi="Arial"/>
      <w:b/>
      <w:sz w:val="20"/>
    </w:rPr>
  </w:style>
  <w:style w:type="paragraph" w:customStyle="1" w:styleId="TableColHd">
    <w:name w:val="TableColHd"/>
    <w:basedOn w:val="Normal"/>
    <w:rsid w:val="00C80E5F"/>
    <w:pPr>
      <w:keepNext/>
      <w:spacing w:after="60"/>
    </w:pPr>
    <w:rPr>
      <w:rFonts w:ascii="Arial" w:hAnsi="Arial"/>
      <w:b/>
      <w:sz w:val="18"/>
    </w:rPr>
  </w:style>
  <w:style w:type="paragraph" w:customStyle="1" w:styleId="PenaltyPara">
    <w:name w:val="PenaltyPara"/>
    <w:basedOn w:val="Normal"/>
    <w:rsid w:val="00C80E5F"/>
    <w:pPr>
      <w:tabs>
        <w:tab w:val="right" w:pos="1360"/>
      </w:tabs>
      <w:spacing w:before="60"/>
      <w:ind w:left="1600" w:hanging="1600"/>
      <w:jc w:val="both"/>
    </w:pPr>
  </w:style>
  <w:style w:type="paragraph" w:customStyle="1" w:styleId="tablepara">
    <w:name w:val="table para"/>
    <w:basedOn w:val="Normal"/>
    <w:rsid w:val="00C80E5F"/>
    <w:pPr>
      <w:tabs>
        <w:tab w:val="right" w:pos="800"/>
        <w:tab w:val="left" w:pos="1100"/>
      </w:tabs>
      <w:spacing w:before="80" w:after="60"/>
      <w:ind w:left="1100" w:hanging="1100"/>
    </w:pPr>
  </w:style>
  <w:style w:type="paragraph" w:customStyle="1" w:styleId="tablesubpara">
    <w:name w:val="table subpara"/>
    <w:basedOn w:val="Normal"/>
    <w:rsid w:val="00C80E5F"/>
    <w:pPr>
      <w:tabs>
        <w:tab w:val="right" w:pos="1500"/>
        <w:tab w:val="left" w:pos="1800"/>
      </w:tabs>
      <w:spacing w:before="80" w:after="60"/>
      <w:ind w:left="1800" w:hanging="1800"/>
    </w:pPr>
  </w:style>
  <w:style w:type="paragraph" w:customStyle="1" w:styleId="TableText">
    <w:name w:val="TableText"/>
    <w:basedOn w:val="Normal"/>
    <w:rsid w:val="00C80E5F"/>
    <w:pPr>
      <w:spacing w:before="60" w:after="60"/>
    </w:pPr>
  </w:style>
  <w:style w:type="paragraph" w:customStyle="1" w:styleId="IshadedH5Sec">
    <w:name w:val="I shaded H5 Sec"/>
    <w:basedOn w:val="AH5Sec"/>
    <w:rsid w:val="00C80E5F"/>
    <w:pPr>
      <w:shd w:val="pct25" w:color="auto" w:fill="auto"/>
      <w:outlineLvl w:val="9"/>
    </w:pPr>
  </w:style>
  <w:style w:type="paragraph" w:customStyle="1" w:styleId="IshadedSchClause">
    <w:name w:val="I shaded Sch Clause"/>
    <w:basedOn w:val="IshadedH5Sec"/>
    <w:rsid w:val="00C80E5F"/>
  </w:style>
  <w:style w:type="paragraph" w:customStyle="1" w:styleId="Penalty">
    <w:name w:val="Penalty"/>
    <w:basedOn w:val="Amainreturn"/>
    <w:rsid w:val="00C80E5F"/>
  </w:style>
  <w:style w:type="paragraph" w:customStyle="1" w:styleId="aNoteText">
    <w:name w:val="aNoteText"/>
    <w:basedOn w:val="aNoteSymb"/>
    <w:rsid w:val="00C80E5F"/>
    <w:pPr>
      <w:spacing w:before="60"/>
      <w:ind w:firstLine="0"/>
    </w:pPr>
  </w:style>
  <w:style w:type="paragraph" w:customStyle="1" w:styleId="aExamINum">
    <w:name w:val="aExamINum"/>
    <w:basedOn w:val="aExam"/>
    <w:rsid w:val="00086DE5"/>
    <w:pPr>
      <w:tabs>
        <w:tab w:val="left" w:pos="1500"/>
      </w:tabs>
      <w:ind w:left="1500" w:hanging="400"/>
    </w:pPr>
  </w:style>
  <w:style w:type="paragraph" w:customStyle="1" w:styleId="AExamIPara">
    <w:name w:val="AExamIPara"/>
    <w:basedOn w:val="aExam"/>
    <w:rsid w:val="00C80E5F"/>
    <w:pPr>
      <w:tabs>
        <w:tab w:val="right" w:pos="1720"/>
        <w:tab w:val="left" w:pos="2000"/>
      </w:tabs>
      <w:ind w:left="2000" w:hanging="900"/>
    </w:pPr>
  </w:style>
  <w:style w:type="paragraph" w:customStyle="1" w:styleId="AH3sec">
    <w:name w:val="A H3 sec"/>
    <w:basedOn w:val="Normal"/>
    <w:next w:val="direction"/>
    <w:rsid w:val="00086DE5"/>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C80E5F"/>
    <w:pPr>
      <w:tabs>
        <w:tab w:val="clear" w:pos="2600"/>
      </w:tabs>
      <w:ind w:left="1100"/>
    </w:pPr>
    <w:rPr>
      <w:sz w:val="18"/>
    </w:rPr>
  </w:style>
  <w:style w:type="paragraph" w:customStyle="1" w:styleId="aExamss">
    <w:name w:val="aExamss"/>
    <w:basedOn w:val="aNoteSymb"/>
    <w:rsid w:val="00C80E5F"/>
    <w:pPr>
      <w:spacing w:before="60"/>
      <w:ind w:left="1100" w:firstLine="0"/>
    </w:pPr>
  </w:style>
  <w:style w:type="paragraph" w:customStyle="1" w:styleId="aExamHdgpar">
    <w:name w:val="aExamHdgpar"/>
    <w:basedOn w:val="aExamHdgss"/>
    <w:next w:val="Normal"/>
    <w:rsid w:val="00C80E5F"/>
    <w:pPr>
      <w:ind w:left="1600"/>
    </w:pPr>
  </w:style>
  <w:style w:type="paragraph" w:customStyle="1" w:styleId="aExampar">
    <w:name w:val="aExampar"/>
    <w:basedOn w:val="aExamss"/>
    <w:rsid w:val="00C80E5F"/>
    <w:pPr>
      <w:ind w:left="1600"/>
    </w:pPr>
  </w:style>
  <w:style w:type="paragraph" w:customStyle="1" w:styleId="aExamINumss">
    <w:name w:val="aExamINumss"/>
    <w:basedOn w:val="aExamss"/>
    <w:rsid w:val="00C80E5F"/>
    <w:pPr>
      <w:tabs>
        <w:tab w:val="left" w:pos="1500"/>
      </w:tabs>
      <w:ind w:left="1500" w:hanging="400"/>
    </w:pPr>
  </w:style>
  <w:style w:type="paragraph" w:customStyle="1" w:styleId="aExamINumpar">
    <w:name w:val="aExamINumpar"/>
    <w:basedOn w:val="aExampar"/>
    <w:rsid w:val="00C80E5F"/>
    <w:pPr>
      <w:tabs>
        <w:tab w:val="left" w:pos="2000"/>
      </w:tabs>
      <w:ind w:left="2000" w:hanging="400"/>
    </w:pPr>
  </w:style>
  <w:style w:type="paragraph" w:customStyle="1" w:styleId="aExamNumTextss">
    <w:name w:val="aExamNumTextss"/>
    <w:basedOn w:val="aExamss"/>
    <w:rsid w:val="00C80E5F"/>
    <w:pPr>
      <w:ind w:left="1500"/>
    </w:pPr>
  </w:style>
  <w:style w:type="paragraph" w:customStyle="1" w:styleId="aExamNumTextpar">
    <w:name w:val="aExamNumTextpar"/>
    <w:basedOn w:val="aExampar"/>
    <w:rsid w:val="00086DE5"/>
    <w:pPr>
      <w:ind w:left="2000"/>
    </w:pPr>
  </w:style>
  <w:style w:type="paragraph" w:customStyle="1" w:styleId="aExamBulletss">
    <w:name w:val="aExamBulletss"/>
    <w:basedOn w:val="aExamss"/>
    <w:rsid w:val="00C80E5F"/>
    <w:pPr>
      <w:ind w:left="1500" w:hanging="400"/>
    </w:pPr>
  </w:style>
  <w:style w:type="paragraph" w:customStyle="1" w:styleId="aExamBulletpar">
    <w:name w:val="aExamBulletpar"/>
    <w:basedOn w:val="aExampar"/>
    <w:rsid w:val="00C80E5F"/>
    <w:pPr>
      <w:ind w:left="2000" w:hanging="400"/>
    </w:pPr>
  </w:style>
  <w:style w:type="paragraph" w:customStyle="1" w:styleId="aExamHdgsubpar">
    <w:name w:val="aExamHdgsubpar"/>
    <w:basedOn w:val="aExamHdgss"/>
    <w:next w:val="Normal"/>
    <w:rsid w:val="00C80E5F"/>
    <w:pPr>
      <w:ind w:left="2140"/>
    </w:pPr>
  </w:style>
  <w:style w:type="paragraph" w:customStyle="1" w:styleId="aExamsubpar">
    <w:name w:val="aExamsubpar"/>
    <w:basedOn w:val="aExamss"/>
    <w:rsid w:val="00C80E5F"/>
    <w:pPr>
      <w:ind w:left="2140"/>
    </w:pPr>
  </w:style>
  <w:style w:type="paragraph" w:customStyle="1" w:styleId="aExamNumsubpar">
    <w:name w:val="aExamNumsubpar"/>
    <w:basedOn w:val="aExamsubpar"/>
    <w:rsid w:val="00C80E5F"/>
    <w:pPr>
      <w:tabs>
        <w:tab w:val="clear" w:pos="1100"/>
        <w:tab w:val="clear" w:pos="2381"/>
        <w:tab w:val="left" w:pos="2569"/>
      </w:tabs>
      <w:ind w:left="2569" w:hanging="403"/>
    </w:pPr>
  </w:style>
  <w:style w:type="paragraph" w:customStyle="1" w:styleId="aExamNumTextsubpar">
    <w:name w:val="aExamNumTextsubpar"/>
    <w:basedOn w:val="aExampar"/>
    <w:rsid w:val="00086DE5"/>
    <w:pPr>
      <w:ind w:left="2540"/>
    </w:pPr>
  </w:style>
  <w:style w:type="paragraph" w:customStyle="1" w:styleId="aExamBulletsubpar">
    <w:name w:val="aExamBulletsubpar"/>
    <w:basedOn w:val="aExamsubpar"/>
    <w:rsid w:val="00C80E5F"/>
    <w:pPr>
      <w:numPr>
        <w:numId w:val="33"/>
      </w:numPr>
      <w:tabs>
        <w:tab w:val="clear" w:pos="1100"/>
        <w:tab w:val="clear" w:pos="2381"/>
        <w:tab w:val="left" w:pos="2569"/>
      </w:tabs>
      <w:ind w:left="2569" w:hanging="403"/>
    </w:pPr>
  </w:style>
  <w:style w:type="paragraph" w:customStyle="1" w:styleId="aNoteTextss">
    <w:name w:val="aNoteTextss"/>
    <w:basedOn w:val="Normal"/>
    <w:rsid w:val="00C80E5F"/>
    <w:pPr>
      <w:spacing w:before="60"/>
      <w:ind w:left="1900"/>
      <w:jc w:val="both"/>
    </w:pPr>
    <w:rPr>
      <w:sz w:val="20"/>
    </w:rPr>
  </w:style>
  <w:style w:type="paragraph" w:customStyle="1" w:styleId="aNoteParass">
    <w:name w:val="aNoteParass"/>
    <w:basedOn w:val="Normal"/>
    <w:rsid w:val="00C80E5F"/>
    <w:pPr>
      <w:tabs>
        <w:tab w:val="right" w:pos="2140"/>
        <w:tab w:val="left" w:pos="2400"/>
      </w:tabs>
      <w:spacing w:before="60"/>
      <w:ind w:left="2400" w:hanging="1300"/>
      <w:jc w:val="both"/>
    </w:pPr>
    <w:rPr>
      <w:sz w:val="20"/>
    </w:rPr>
  </w:style>
  <w:style w:type="paragraph" w:customStyle="1" w:styleId="aNoteParapar">
    <w:name w:val="aNoteParapar"/>
    <w:basedOn w:val="aNotepar"/>
    <w:rsid w:val="00C80E5F"/>
    <w:pPr>
      <w:tabs>
        <w:tab w:val="right" w:pos="2640"/>
      </w:tabs>
      <w:spacing w:before="60"/>
      <w:ind w:left="2920" w:hanging="1320"/>
    </w:pPr>
  </w:style>
  <w:style w:type="paragraph" w:customStyle="1" w:styleId="aNotesubpar">
    <w:name w:val="aNotesubpar"/>
    <w:basedOn w:val="BillBasic"/>
    <w:next w:val="Normal"/>
    <w:rsid w:val="00C80E5F"/>
    <w:pPr>
      <w:ind w:left="2940" w:hanging="800"/>
    </w:pPr>
    <w:rPr>
      <w:sz w:val="20"/>
    </w:rPr>
  </w:style>
  <w:style w:type="paragraph" w:customStyle="1" w:styleId="aNoteTextsubpar">
    <w:name w:val="aNoteTextsubpar"/>
    <w:basedOn w:val="aNotesubpar"/>
    <w:rsid w:val="00C80E5F"/>
    <w:pPr>
      <w:spacing w:before="60"/>
      <w:ind w:firstLine="0"/>
    </w:pPr>
  </w:style>
  <w:style w:type="paragraph" w:customStyle="1" w:styleId="aNoteParasubpar">
    <w:name w:val="aNoteParasubpar"/>
    <w:basedOn w:val="aNotesubpar"/>
    <w:rsid w:val="00086DE5"/>
    <w:pPr>
      <w:tabs>
        <w:tab w:val="right" w:pos="3180"/>
      </w:tabs>
      <w:spacing w:before="60"/>
      <w:ind w:left="3460" w:hanging="1320"/>
    </w:pPr>
  </w:style>
  <w:style w:type="paragraph" w:customStyle="1" w:styleId="aNoteBulletsubpar">
    <w:name w:val="aNoteBulletsubpar"/>
    <w:basedOn w:val="aNotesubpar"/>
    <w:rsid w:val="00C80E5F"/>
    <w:pPr>
      <w:numPr>
        <w:numId w:val="13"/>
      </w:numPr>
      <w:tabs>
        <w:tab w:val="clear" w:pos="3300"/>
        <w:tab w:val="left" w:pos="3345"/>
      </w:tabs>
      <w:spacing w:before="60"/>
    </w:pPr>
  </w:style>
  <w:style w:type="paragraph" w:customStyle="1" w:styleId="aNoteBulletss">
    <w:name w:val="aNoteBulletss"/>
    <w:basedOn w:val="Normal"/>
    <w:rsid w:val="00C80E5F"/>
    <w:pPr>
      <w:spacing w:before="60"/>
      <w:ind w:left="2300" w:hanging="400"/>
      <w:jc w:val="both"/>
    </w:pPr>
    <w:rPr>
      <w:sz w:val="20"/>
    </w:rPr>
  </w:style>
  <w:style w:type="paragraph" w:customStyle="1" w:styleId="aNoteBulletpar">
    <w:name w:val="aNoteBulletpar"/>
    <w:basedOn w:val="aNotepar"/>
    <w:rsid w:val="00C80E5F"/>
    <w:pPr>
      <w:spacing w:before="60"/>
      <w:ind w:left="2800" w:hanging="400"/>
    </w:pPr>
  </w:style>
  <w:style w:type="paragraph" w:customStyle="1" w:styleId="aExplanBullet">
    <w:name w:val="aExplanBullet"/>
    <w:basedOn w:val="Normal"/>
    <w:rsid w:val="00C80E5F"/>
    <w:pPr>
      <w:spacing w:before="140"/>
      <w:ind w:left="400" w:hanging="400"/>
      <w:jc w:val="both"/>
    </w:pPr>
    <w:rPr>
      <w:snapToGrid w:val="0"/>
      <w:sz w:val="20"/>
    </w:rPr>
  </w:style>
  <w:style w:type="paragraph" w:customStyle="1" w:styleId="AuthLaw">
    <w:name w:val="AuthLaw"/>
    <w:basedOn w:val="BillBasic"/>
    <w:rsid w:val="00086DE5"/>
    <w:rPr>
      <w:rFonts w:ascii="Arial" w:hAnsi="Arial"/>
      <w:b/>
      <w:sz w:val="20"/>
    </w:rPr>
  </w:style>
  <w:style w:type="paragraph" w:customStyle="1" w:styleId="aExamNumpar">
    <w:name w:val="aExamNumpar"/>
    <w:basedOn w:val="aExamINumss"/>
    <w:rsid w:val="00086DE5"/>
    <w:pPr>
      <w:tabs>
        <w:tab w:val="clear" w:pos="1500"/>
        <w:tab w:val="left" w:pos="2000"/>
      </w:tabs>
      <w:ind w:left="2000"/>
    </w:pPr>
  </w:style>
  <w:style w:type="paragraph" w:customStyle="1" w:styleId="Schsectionheading">
    <w:name w:val="Sch section heading"/>
    <w:basedOn w:val="BillBasic"/>
    <w:next w:val="Amain"/>
    <w:rsid w:val="00086DE5"/>
    <w:pPr>
      <w:spacing w:before="240"/>
      <w:jc w:val="left"/>
      <w:outlineLvl w:val="4"/>
    </w:pPr>
    <w:rPr>
      <w:rFonts w:ascii="Arial" w:hAnsi="Arial"/>
      <w:b/>
    </w:rPr>
  </w:style>
  <w:style w:type="paragraph" w:customStyle="1" w:styleId="SchAmain">
    <w:name w:val="Sch A main"/>
    <w:basedOn w:val="Amain"/>
    <w:rsid w:val="00C80E5F"/>
  </w:style>
  <w:style w:type="paragraph" w:customStyle="1" w:styleId="SchApara">
    <w:name w:val="Sch A para"/>
    <w:basedOn w:val="Apara"/>
    <w:rsid w:val="00C80E5F"/>
  </w:style>
  <w:style w:type="paragraph" w:customStyle="1" w:styleId="SchAsubpara">
    <w:name w:val="Sch A subpara"/>
    <w:basedOn w:val="Asubpara"/>
    <w:rsid w:val="00C80E5F"/>
  </w:style>
  <w:style w:type="paragraph" w:customStyle="1" w:styleId="SchAsubsubpara">
    <w:name w:val="Sch A subsubpara"/>
    <w:basedOn w:val="Asubsubpara"/>
    <w:rsid w:val="00C80E5F"/>
  </w:style>
  <w:style w:type="paragraph" w:customStyle="1" w:styleId="TOCOL1">
    <w:name w:val="TOCOL 1"/>
    <w:basedOn w:val="TOC1"/>
    <w:rsid w:val="00C80E5F"/>
  </w:style>
  <w:style w:type="paragraph" w:customStyle="1" w:styleId="TOCOL2">
    <w:name w:val="TOCOL 2"/>
    <w:basedOn w:val="TOC2"/>
    <w:rsid w:val="00C80E5F"/>
    <w:pPr>
      <w:keepNext w:val="0"/>
    </w:pPr>
  </w:style>
  <w:style w:type="paragraph" w:customStyle="1" w:styleId="TOCOL3">
    <w:name w:val="TOCOL 3"/>
    <w:basedOn w:val="TOC3"/>
    <w:rsid w:val="00C80E5F"/>
    <w:pPr>
      <w:keepNext w:val="0"/>
    </w:pPr>
  </w:style>
  <w:style w:type="paragraph" w:customStyle="1" w:styleId="TOCOL4">
    <w:name w:val="TOCOL 4"/>
    <w:basedOn w:val="TOC4"/>
    <w:rsid w:val="00C80E5F"/>
    <w:pPr>
      <w:keepNext w:val="0"/>
    </w:pPr>
  </w:style>
  <w:style w:type="paragraph" w:customStyle="1" w:styleId="TOCOL5">
    <w:name w:val="TOCOL 5"/>
    <w:basedOn w:val="TOC5"/>
    <w:rsid w:val="00C80E5F"/>
    <w:pPr>
      <w:tabs>
        <w:tab w:val="left" w:pos="400"/>
      </w:tabs>
    </w:pPr>
  </w:style>
  <w:style w:type="paragraph" w:customStyle="1" w:styleId="TOCOL6">
    <w:name w:val="TOCOL 6"/>
    <w:basedOn w:val="TOC6"/>
    <w:rsid w:val="00C80E5F"/>
    <w:pPr>
      <w:keepNext w:val="0"/>
    </w:pPr>
  </w:style>
  <w:style w:type="paragraph" w:customStyle="1" w:styleId="TOCOL7">
    <w:name w:val="TOCOL 7"/>
    <w:basedOn w:val="TOC7"/>
    <w:rsid w:val="00C80E5F"/>
  </w:style>
  <w:style w:type="paragraph" w:customStyle="1" w:styleId="TOCOL8">
    <w:name w:val="TOCOL 8"/>
    <w:basedOn w:val="TOC8"/>
    <w:rsid w:val="00C80E5F"/>
  </w:style>
  <w:style w:type="paragraph" w:customStyle="1" w:styleId="TOCOL9">
    <w:name w:val="TOCOL 9"/>
    <w:basedOn w:val="TOC9"/>
    <w:rsid w:val="00C80E5F"/>
    <w:pPr>
      <w:ind w:right="0"/>
    </w:pPr>
  </w:style>
  <w:style w:type="paragraph" w:styleId="TOC9">
    <w:name w:val="toc 9"/>
    <w:basedOn w:val="Normal"/>
    <w:next w:val="Normal"/>
    <w:autoRedefine/>
    <w:rsid w:val="00C80E5F"/>
    <w:pPr>
      <w:ind w:left="1920" w:right="600"/>
    </w:pPr>
  </w:style>
  <w:style w:type="paragraph" w:customStyle="1" w:styleId="Billname1">
    <w:name w:val="Billname1"/>
    <w:basedOn w:val="Normal"/>
    <w:rsid w:val="00C80E5F"/>
    <w:pPr>
      <w:tabs>
        <w:tab w:val="left" w:pos="2400"/>
      </w:tabs>
      <w:spacing w:before="1220"/>
    </w:pPr>
    <w:rPr>
      <w:rFonts w:ascii="Arial" w:hAnsi="Arial"/>
      <w:b/>
      <w:sz w:val="40"/>
    </w:rPr>
  </w:style>
  <w:style w:type="paragraph" w:customStyle="1" w:styleId="TableText10">
    <w:name w:val="TableText10"/>
    <w:basedOn w:val="TableText"/>
    <w:rsid w:val="00C80E5F"/>
    <w:rPr>
      <w:sz w:val="20"/>
    </w:rPr>
  </w:style>
  <w:style w:type="paragraph" w:customStyle="1" w:styleId="TablePara10">
    <w:name w:val="TablePara10"/>
    <w:basedOn w:val="tablepara"/>
    <w:rsid w:val="00C80E5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80E5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C80E5F"/>
  </w:style>
  <w:style w:type="character" w:customStyle="1" w:styleId="charPage">
    <w:name w:val="charPage"/>
    <w:basedOn w:val="DefaultParagraphFont"/>
    <w:rsid w:val="00C80E5F"/>
  </w:style>
  <w:style w:type="character" w:styleId="PageNumber">
    <w:name w:val="page number"/>
    <w:basedOn w:val="DefaultParagraphFont"/>
    <w:rsid w:val="00C80E5F"/>
  </w:style>
  <w:style w:type="paragraph" w:customStyle="1" w:styleId="Letterhead">
    <w:name w:val="Letterhead"/>
    <w:rsid w:val="00086DE5"/>
    <w:pPr>
      <w:widowControl w:val="0"/>
      <w:spacing w:after="180"/>
      <w:jc w:val="right"/>
    </w:pPr>
    <w:rPr>
      <w:rFonts w:ascii="Arial" w:hAnsi="Arial"/>
      <w:sz w:val="32"/>
      <w:lang w:eastAsia="en-US"/>
    </w:rPr>
  </w:style>
  <w:style w:type="paragraph" w:customStyle="1" w:styleId="IShadedschclause0">
    <w:name w:val="I Shaded sch clause"/>
    <w:basedOn w:val="IH5Sec"/>
    <w:rsid w:val="00086DE5"/>
    <w:pPr>
      <w:shd w:val="pct15" w:color="auto" w:fill="FFFFFF"/>
      <w:tabs>
        <w:tab w:val="clear" w:pos="1100"/>
        <w:tab w:val="left" w:pos="700"/>
      </w:tabs>
      <w:ind w:left="700" w:hanging="700"/>
    </w:pPr>
  </w:style>
  <w:style w:type="paragraph" w:customStyle="1" w:styleId="Billfooter">
    <w:name w:val="Billfooter"/>
    <w:basedOn w:val="Normal"/>
    <w:rsid w:val="00086DE5"/>
    <w:pPr>
      <w:tabs>
        <w:tab w:val="right" w:pos="7200"/>
      </w:tabs>
      <w:jc w:val="both"/>
    </w:pPr>
    <w:rPr>
      <w:sz w:val="18"/>
    </w:rPr>
  </w:style>
  <w:style w:type="paragraph" w:styleId="BalloonText">
    <w:name w:val="Balloon Text"/>
    <w:basedOn w:val="Normal"/>
    <w:link w:val="BalloonTextChar"/>
    <w:uiPriority w:val="99"/>
    <w:unhideWhenUsed/>
    <w:rsid w:val="00C80E5F"/>
    <w:rPr>
      <w:rFonts w:ascii="Tahoma" w:hAnsi="Tahoma" w:cs="Tahoma"/>
      <w:sz w:val="16"/>
      <w:szCs w:val="16"/>
    </w:rPr>
  </w:style>
  <w:style w:type="character" w:customStyle="1" w:styleId="BalloonTextChar">
    <w:name w:val="Balloon Text Char"/>
    <w:basedOn w:val="DefaultParagraphFont"/>
    <w:link w:val="BalloonText"/>
    <w:uiPriority w:val="99"/>
    <w:rsid w:val="00C80E5F"/>
    <w:rPr>
      <w:rFonts w:ascii="Tahoma" w:hAnsi="Tahoma" w:cs="Tahoma"/>
      <w:sz w:val="16"/>
      <w:szCs w:val="16"/>
      <w:lang w:eastAsia="en-US"/>
    </w:rPr>
  </w:style>
  <w:style w:type="paragraph" w:customStyle="1" w:styleId="00AssAm">
    <w:name w:val="00AssAm"/>
    <w:basedOn w:val="00SigningPage"/>
    <w:rsid w:val="00086DE5"/>
  </w:style>
  <w:style w:type="character" w:customStyle="1" w:styleId="FooterChar">
    <w:name w:val="Footer Char"/>
    <w:basedOn w:val="DefaultParagraphFont"/>
    <w:link w:val="Footer"/>
    <w:rsid w:val="00C80E5F"/>
    <w:rPr>
      <w:rFonts w:ascii="Arial" w:hAnsi="Arial"/>
      <w:sz w:val="18"/>
      <w:lang w:eastAsia="en-US"/>
    </w:rPr>
  </w:style>
  <w:style w:type="character" w:customStyle="1" w:styleId="HeaderChar">
    <w:name w:val="Header Char"/>
    <w:basedOn w:val="DefaultParagraphFont"/>
    <w:link w:val="Header"/>
    <w:rsid w:val="00086DE5"/>
    <w:rPr>
      <w:sz w:val="24"/>
      <w:lang w:eastAsia="en-US"/>
    </w:rPr>
  </w:style>
  <w:style w:type="paragraph" w:customStyle="1" w:styleId="01aPreamble">
    <w:name w:val="01aPreamble"/>
    <w:basedOn w:val="Normal"/>
    <w:qFormat/>
    <w:rsid w:val="00C80E5F"/>
  </w:style>
  <w:style w:type="paragraph" w:customStyle="1" w:styleId="TableBullet">
    <w:name w:val="TableBullet"/>
    <w:basedOn w:val="TableText10"/>
    <w:qFormat/>
    <w:rsid w:val="00C80E5F"/>
    <w:pPr>
      <w:numPr>
        <w:numId w:val="18"/>
      </w:numPr>
    </w:pPr>
  </w:style>
  <w:style w:type="paragraph" w:customStyle="1" w:styleId="BillCrest">
    <w:name w:val="Bill Crest"/>
    <w:basedOn w:val="Normal"/>
    <w:next w:val="Normal"/>
    <w:rsid w:val="00C80E5F"/>
    <w:pPr>
      <w:tabs>
        <w:tab w:val="center" w:pos="3160"/>
      </w:tabs>
      <w:spacing w:after="60"/>
    </w:pPr>
    <w:rPr>
      <w:sz w:val="216"/>
    </w:rPr>
  </w:style>
  <w:style w:type="paragraph" w:customStyle="1" w:styleId="BillNo">
    <w:name w:val="BillNo"/>
    <w:basedOn w:val="BillBasicHeading"/>
    <w:rsid w:val="00C80E5F"/>
    <w:pPr>
      <w:keepNext w:val="0"/>
      <w:spacing w:before="240"/>
      <w:jc w:val="both"/>
    </w:pPr>
  </w:style>
  <w:style w:type="paragraph" w:customStyle="1" w:styleId="aNoteBulletann">
    <w:name w:val="aNoteBulletann"/>
    <w:basedOn w:val="aNotess"/>
    <w:rsid w:val="00086DE5"/>
    <w:pPr>
      <w:tabs>
        <w:tab w:val="left" w:pos="2200"/>
      </w:tabs>
      <w:spacing w:before="0"/>
      <w:ind w:left="0" w:firstLine="0"/>
    </w:pPr>
  </w:style>
  <w:style w:type="paragraph" w:customStyle="1" w:styleId="aNoteBulletparann">
    <w:name w:val="aNoteBulletparann"/>
    <w:basedOn w:val="aNotepar"/>
    <w:rsid w:val="00086DE5"/>
    <w:pPr>
      <w:tabs>
        <w:tab w:val="left" w:pos="2700"/>
      </w:tabs>
      <w:spacing w:before="0"/>
      <w:ind w:left="0" w:firstLine="0"/>
    </w:pPr>
  </w:style>
  <w:style w:type="paragraph" w:customStyle="1" w:styleId="TableNumbered">
    <w:name w:val="TableNumbered"/>
    <w:basedOn w:val="TableText10"/>
    <w:qFormat/>
    <w:rsid w:val="00C80E5F"/>
    <w:pPr>
      <w:numPr>
        <w:numId w:val="19"/>
      </w:numPr>
    </w:pPr>
  </w:style>
  <w:style w:type="paragraph" w:customStyle="1" w:styleId="ISchMain">
    <w:name w:val="I Sch Main"/>
    <w:basedOn w:val="BillBasic"/>
    <w:rsid w:val="00C80E5F"/>
    <w:pPr>
      <w:tabs>
        <w:tab w:val="right" w:pos="900"/>
        <w:tab w:val="left" w:pos="1100"/>
      </w:tabs>
      <w:ind w:left="1100" w:hanging="1100"/>
    </w:pPr>
  </w:style>
  <w:style w:type="paragraph" w:customStyle="1" w:styleId="ISchpara">
    <w:name w:val="I Sch para"/>
    <w:basedOn w:val="BillBasic"/>
    <w:rsid w:val="00C80E5F"/>
    <w:pPr>
      <w:tabs>
        <w:tab w:val="right" w:pos="1400"/>
        <w:tab w:val="left" w:pos="1600"/>
      </w:tabs>
      <w:ind w:left="1600" w:hanging="1600"/>
    </w:pPr>
  </w:style>
  <w:style w:type="paragraph" w:customStyle="1" w:styleId="ISchsubpara">
    <w:name w:val="I Sch subpara"/>
    <w:basedOn w:val="BillBasic"/>
    <w:rsid w:val="00C80E5F"/>
    <w:pPr>
      <w:tabs>
        <w:tab w:val="right" w:pos="1940"/>
        <w:tab w:val="left" w:pos="2140"/>
      </w:tabs>
      <w:ind w:left="2140" w:hanging="2140"/>
    </w:pPr>
  </w:style>
  <w:style w:type="paragraph" w:customStyle="1" w:styleId="ISchsubsubpara">
    <w:name w:val="I Sch subsubpara"/>
    <w:basedOn w:val="BillBasic"/>
    <w:rsid w:val="00C80E5F"/>
    <w:pPr>
      <w:tabs>
        <w:tab w:val="right" w:pos="2460"/>
        <w:tab w:val="left" w:pos="2660"/>
      </w:tabs>
      <w:ind w:left="2660" w:hanging="2660"/>
    </w:pPr>
  </w:style>
  <w:style w:type="character" w:customStyle="1" w:styleId="aNoteChar">
    <w:name w:val="aNote Char"/>
    <w:basedOn w:val="DefaultParagraphFont"/>
    <w:link w:val="aNote"/>
    <w:locked/>
    <w:rsid w:val="00C80E5F"/>
    <w:rPr>
      <w:lang w:eastAsia="en-US"/>
    </w:rPr>
  </w:style>
  <w:style w:type="character" w:customStyle="1" w:styleId="charCitHyperlinkAbbrev">
    <w:name w:val="charCitHyperlinkAbbrev"/>
    <w:basedOn w:val="Hyperlink"/>
    <w:uiPriority w:val="1"/>
    <w:rsid w:val="00C80E5F"/>
    <w:rPr>
      <w:color w:val="0000FF" w:themeColor="hyperlink"/>
      <w:u w:val="none"/>
    </w:rPr>
  </w:style>
  <w:style w:type="character" w:styleId="Hyperlink">
    <w:name w:val="Hyperlink"/>
    <w:basedOn w:val="DefaultParagraphFont"/>
    <w:uiPriority w:val="99"/>
    <w:unhideWhenUsed/>
    <w:rsid w:val="00C80E5F"/>
    <w:rPr>
      <w:color w:val="0000FF" w:themeColor="hyperlink"/>
      <w:u w:val="single"/>
    </w:rPr>
  </w:style>
  <w:style w:type="character" w:customStyle="1" w:styleId="charCitHyperlinkItal">
    <w:name w:val="charCitHyperlinkItal"/>
    <w:basedOn w:val="Hyperlink"/>
    <w:uiPriority w:val="1"/>
    <w:rsid w:val="00C80E5F"/>
    <w:rPr>
      <w:i/>
      <w:color w:val="0000FF" w:themeColor="hyperlink"/>
      <w:u w:val="none"/>
    </w:rPr>
  </w:style>
  <w:style w:type="character" w:customStyle="1" w:styleId="AH5SecChar">
    <w:name w:val="A H5 Sec Char"/>
    <w:basedOn w:val="DefaultParagraphFont"/>
    <w:link w:val="AH5Sec"/>
    <w:locked/>
    <w:rsid w:val="00086DE5"/>
    <w:rPr>
      <w:rFonts w:ascii="Arial" w:hAnsi="Arial"/>
      <w:b/>
      <w:sz w:val="24"/>
      <w:lang w:eastAsia="en-US"/>
    </w:rPr>
  </w:style>
  <w:style w:type="character" w:customStyle="1" w:styleId="BillBasicChar">
    <w:name w:val="BillBasic Char"/>
    <w:basedOn w:val="DefaultParagraphFont"/>
    <w:link w:val="BillBasic"/>
    <w:locked/>
    <w:rsid w:val="00086DE5"/>
    <w:rPr>
      <w:sz w:val="24"/>
      <w:lang w:eastAsia="en-US"/>
    </w:rPr>
  </w:style>
  <w:style w:type="paragraph" w:customStyle="1" w:styleId="Status">
    <w:name w:val="Status"/>
    <w:basedOn w:val="Normal"/>
    <w:rsid w:val="00C80E5F"/>
    <w:pPr>
      <w:spacing w:before="280"/>
      <w:jc w:val="center"/>
    </w:pPr>
    <w:rPr>
      <w:rFonts w:ascii="Arial" w:hAnsi="Arial"/>
      <w:sz w:val="14"/>
    </w:rPr>
  </w:style>
  <w:style w:type="paragraph" w:customStyle="1" w:styleId="FooterInfoCentre">
    <w:name w:val="FooterInfoCentre"/>
    <w:basedOn w:val="FooterInfo"/>
    <w:rsid w:val="00C80E5F"/>
    <w:pPr>
      <w:spacing w:before="60"/>
      <w:jc w:val="center"/>
    </w:pPr>
  </w:style>
  <w:style w:type="paragraph" w:customStyle="1" w:styleId="Actbullet">
    <w:name w:val="Act bullet"/>
    <w:basedOn w:val="Normal"/>
    <w:uiPriority w:val="99"/>
    <w:rsid w:val="00C80E5F"/>
    <w:pPr>
      <w:numPr>
        <w:numId w:val="34"/>
      </w:numPr>
      <w:tabs>
        <w:tab w:val="left" w:pos="900"/>
      </w:tabs>
      <w:spacing w:before="20"/>
      <w:ind w:right="-60"/>
    </w:pPr>
    <w:rPr>
      <w:rFonts w:ascii="Arial" w:hAnsi="Arial"/>
      <w:sz w:val="18"/>
    </w:rPr>
  </w:style>
  <w:style w:type="paragraph" w:customStyle="1" w:styleId="Default">
    <w:name w:val="Default"/>
    <w:rsid w:val="009116EF"/>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F95DFF"/>
    <w:rPr>
      <w:color w:val="605E5C"/>
      <w:shd w:val="clear" w:color="auto" w:fill="E1DFDD"/>
    </w:rPr>
  </w:style>
  <w:style w:type="paragraph" w:customStyle="1" w:styleId="00Spine">
    <w:name w:val="00Spine"/>
    <w:basedOn w:val="Normal"/>
    <w:rsid w:val="00C80E5F"/>
  </w:style>
  <w:style w:type="paragraph" w:customStyle="1" w:styleId="05Endnote0">
    <w:name w:val="05Endnote"/>
    <w:basedOn w:val="Normal"/>
    <w:rsid w:val="00C80E5F"/>
  </w:style>
  <w:style w:type="paragraph" w:customStyle="1" w:styleId="06Copyright">
    <w:name w:val="06Copyright"/>
    <w:basedOn w:val="Normal"/>
    <w:rsid w:val="00C80E5F"/>
  </w:style>
  <w:style w:type="paragraph" w:customStyle="1" w:styleId="RepubNo">
    <w:name w:val="RepubNo"/>
    <w:basedOn w:val="BillBasicHeading"/>
    <w:rsid w:val="00C80E5F"/>
    <w:pPr>
      <w:keepNext w:val="0"/>
      <w:spacing w:before="600"/>
      <w:jc w:val="both"/>
    </w:pPr>
    <w:rPr>
      <w:sz w:val="26"/>
    </w:rPr>
  </w:style>
  <w:style w:type="paragraph" w:customStyle="1" w:styleId="EffectiveDate">
    <w:name w:val="EffectiveDate"/>
    <w:basedOn w:val="Normal"/>
    <w:rsid w:val="00C80E5F"/>
    <w:pPr>
      <w:spacing w:before="120"/>
    </w:pPr>
    <w:rPr>
      <w:rFonts w:ascii="Arial" w:hAnsi="Arial"/>
      <w:b/>
      <w:sz w:val="26"/>
    </w:rPr>
  </w:style>
  <w:style w:type="paragraph" w:customStyle="1" w:styleId="CoverInForce">
    <w:name w:val="CoverInForce"/>
    <w:basedOn w:val="BillBasicHeading"/>
    <w:rsid w:val="00C80E5F"/>
    <w:pPr>
      <w:keepNext w:val="0"/>
      <w:spacing w:before="400"/>
    </w:pPr>
    <w:rPr>
      <w:b w:val="0"/>
    </w:rPr>
  </w:style>
  <w:style w:type="paragraph" w:customStyle="1" w:styleId="CoverHeading">
    <w:name w:val="CoverHeading"/>
    <w:basedOn w:val="Normal"/>
    <w:rsid w:val="00C80E5F"/>
    <w:rPr>
      <w:rFonts w:ascii="Arial" w:hAnsi="Arial"/>
      <w:b/>
    </w:rPr>
  </w:style>
  <w:style w:type="paragraph" w:customStyle="1" w:styleId="CoverSubHdg">
    <w:name w:val="CoverSubHdg"/>
    <w:basedOn w:val="CoverHeading"/>
    <w:rsid w:val="00C80E5F"/>
    <w:pPr>
      <w:spacing w:before="120"/>
    </w:pPr>
    <w:rPr>
      <w:sz w:val="20"/>
    </w:rPr>
  </w:style>
  <w:style w:type="paragraph" w:customStyle="1" w:styleId="CoverActName">
    <w:name w:val="CoverActName"/>
    <w:basedOn w:val="BillBasicHeading"/>
    <w:rsid w:val="00C80E5F"/>
    <w:pPr>
      <w:keepNext w:val="0"/>
      <w:spacing w:before="260"/>
    </w:pPr>
  </w:style>
  <w:style w:type="paragraph" w:customStyle="1" w:styleId="CoverText">
    <w:name w:val="CoverText"/>
    <w:basedOn w:val="Normal"/>
    <w:uiPriority w:val="99"/>
    <w:rsid w:val="00C80E5F"/>
    <w:pPr>
      <w:spacing w:before="100"/>
      <w:jc w:val="both"/>
    </w:pPr>
    <w:rPr>
      <w:sz w:val="20"/>
    </w:rPr>
  </w:style>
  <w:style w:type="paragraph" w:customStyle="1" w:styleId="CoverTextPara">
    <w:name w:val="CoverTextPara"/>
    <w:basedOn w:val="CoverText"/>
    <w:rsid w:val="00C80E5F"/>
    <w:pPr>
      <w:tabs>
        <w:tab w:val="right" w:pos="600"/>
        <w:tab w:val="left" w:pos="840"/>
      </w:tabs>
      <w:ind w:left="840" w:hanging="840"/>
    </w:pPr>
  </w:style>
  <w:style w:type="paragraph" w:customStyle="1" w:styleId="AH1ChapterSymb">
    <w:name w:val="A H1 Chapter Symb"/>
    <w:basedOn w:val="AH1Chapter"/>
    <w:next w:val="AH2Part"/>
    <w:rsid w:val="00C80E5F"/>
    <w:pPr>
      <w:tabs>
        <w:tab w:val="clear" w:pos="2600"/>
        <w:tab w:val="left" w:pos="0"/>
      </w:tabs>
      <w:ind w:left="2480" w:hanging="2960"/>
    </w:pPr>
  </w:style>
  <w:style w:type="paragraph" w:customStyle="1" w:styleId="AH2PartSymb">
    <w:name w:val="A H2 Part Symb"/>
    <w:basedOn w:val="AH2Part"/>
    <w:next w:val="AH3Div"/>
    <w:rsid w:val="00C80E5F"/>
    <w:pPr>
      <w:tabs>
        <w:tab w:val="clear" w:pos="2600"/>
        <w:tab w:val="left" w:pos="0"/>
      </w:tabs>
      <w:ind w:left="2480" w:hanging="2960"/>
    </w:pPr>
  </w:style>
  <w:style w:type="paragraph" w:customStyle="1" w:styleId="AH3DivSymb">
    <w:name w:val="A H3 Div Symb"/>
    <w:basedOn w:val="AH3Div"/>
    <w:next w:val="AH5Sec"/>
    <w:rsid w:val="00C80E5F"/>
    <w:pPr>
      <w:tabs>
        <w:tab w:val="clear" w:pos="2600"/>
        <w:tab w:val="left" w:pos="0"/>
      </w:tabs>
      <w:ind w:left="2480" w:hanging="2960"/>
    </w:pPr>
  </w:style>
  <w:style w:type="paragraph" w:customStyle="1" w:styleId="AH4SubDivSymb">
    <w:name w:val="A H4 SubDiv Symb"/>
    <w:basedOn w:val="AH4SubDiv"/>
    <w:next w:val="AH5Sec"/>
    <w:rsid w:val="00C80E5F"/>
    <w:pPr>
      <w:tabs>
        <w:tab w:val="clear" w:pos="2600"/>
        <w:tab w:val="left" w:pos="0"/>
      </w:tabs>
      <w:ind w:left="2480" w:hanging="2960"/>
    </w:pPr>
  </w:style>
  <w:style w:type="paragraph" w:customStyle="1" w:styleId="AH5SecSymb">
    <w:name w:val="A H5 Sec Symb"/>
    <w:basedOn w:val="AH5Sec"/>
    <w:next w:val="Amain"/>
    <w:rsid w:val="00C80E5F"/>
    <w:pPr>
      <w:tabs>
        <w:tab w:val="clear" w:pos="1100"/>
        <w:tab w:val="left" w:pos="0"/>
      </w:tabs>
      <w:ind w:hanging="1580"/>
    </w:pPr>
  </w:style>
  <w:style w:type="paragraph" w:customStyle="1" w:styleId="AmainSymb">
    <w:name w:val="A main Symb"/>
    <w:basedOn w:val="Amain"/>
    <w:rsid w:val="00C80E5F"/>
    <w:pPr>
      <w:tabs>
        <w:tab w:val="left" w:pos="0"/>
      </w:tabs>
      <w:ind w:left="1120" w:hanging="1600"/>
    </w:pPr>
  </w:style>
  <w:style w:type="paragraph" w:customStyle="1" w:styleId="AparaSymb">
    <w:name w:val="A para Symb"/>
    <w:basedOn w:val="Apara"/>
    <w:rsid w:val="00C80E5F"/>
    <w:pPr>
      <w:tabs>
        <w:tab w:val="right" w:pos="0"/>
      </w:tabs>
      <w:ind w:hanging="2080"/>
    </w:pPr>
  </w:style>
  <w:style w:type="paragraph" w:customStyle="1" w:styleId="Assectheading">
    <w:name w:val="A ssect heading"/>
    <w:basedOn w:val="Amain"/>
    <w:rsid w:val="00C80E5F"/>
    <w:pPr>
      <w:keepNext/>
      <w:tabs>
        <w:tab w:val="clear" w:pos="900"/>
        <w:tab w:val="clear" w:pos="1100"/>
      </w:tabs>
      <w:spacing w:before="300"/>
      <w:ind w:left="0" w:firstLine="0"/>
      <w:outlineLvl w:val="9"/>
    </w:pPr>
    <w:rPr>
      <w:i/>
    </w:rPr>
  </w:style>
  <w:style w:type="paragraph" w:customStyle="1" w:styleId="AsubparaSymb">
    <w:name w:val="A subpara Symb"/>
    <w:basedOn w:val="Asubpara"/>
    <w:rsid w:val="00C80E5F"/>
    <w:pPr>
      <w:tabs>
        <w:tab w:val="left" w:pos="0"/>
      </w:tabs>
      <w:ind w:left="2098" w:hanging="2580"/>
    </w:pPr>
  </w:style>
  <w:style w:type="paragraph" w:customStyle="1" w:styleId="Actdetails">
    <w:name w:val="Act details"/>
    <w:basedOn w:val="Normal"/>
    <w:rsid w:val="00C80E5F"/>
    <w:pPr>
      <w:spacing w:before="20"/>
      <w:ind w:left="1400"/>
    </w:pPr>
    <w:rPr>
      <w:rFonts w:ascii="Arial" w:hAnsi="Arial"/>
      <w:sz w:val="20"/>
    </w:rPr>
  </w:style>
  <w:style w:type="paragraph" w:customStyle="1" w:styleId="AmdtsEntriesDefL2">
    <w:name w:val="AmdtsEntriesDefL2"/>
    <w:basedOn w:val="Normal"/>
    <w:rsid w:val="00C80E5F"/>
    <w:pPr>
      <w:tabs>
        <w:tab w:val="left" w:pos="3000"/>
      </w:tabs>
      <w:ind w:left="3100" w:hanging="2000"/>
    </w:pPr>
    <w:rPr>
      <w:rFonts w:ascii="Arial" w:hAnsi="Arial"/>
      <w:sz w:val="18"/>
    </w:rPr>
  </w:style>
  <w:style w:type="paragraph" w:customStyle="1" w:styleId="AmdtsEntries">
    <w:name w:val="AmdtsEntries"/>
    <w:basedOn w:val="BillBasicHeading"/>
    <w:rsid w:val="00C80E5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80E5F"/>
    <w:pPr>
      <w:tabs>
        <w:tab w:val="clear" w:pos="2600"/>
      </w:tabs>
      <w:spacing w:before="120"/>
      <w:ind w:left="1100"/>
    </w:pPr>
    <w:rPr>
      <w:sz w:val="18"/>
    </w:rPr>
  </w:style>
  <w:style w:type="paragraph" w:customStyle="1" w:styleId="Asamby">
    <w:name w:val="As am by"/>
    <w:basedOn w:val="Normal"/>
    <w:next w:val="Normal"/>
    <w:rsid w:val="00C80E5F"/>
    <w:pPr>
      <w:spacing w:before="240"/>
      <w:ind w:left="1100"/>
    </w:pPr>
    <w:rPr>
      <w:rFonts w:ascii="Arial" w:hAnsi="Arial"/>
      <w:sz w:val="20"/>
    </w:rPr>
  </w:style>
  <w:style w:type="character" w:customStyle="1" w:styleId="charSymb">
    <w:name w:val="charSymb"/>
    <w:basedOn w:val="DefaultParagraphFont"/>
    <w:rsid w:val="00C80E5F"/>
    <w:rPr>
      <w:rFonts w:ascii="Arial" w:hAnsi="Arial"/>
      <w:sz w:val="24"/>
      <w:bdr w:val="single" w:sz="4" w:space="0" w:color="auto"/>
    </w:rPr>
  </w:style>
  <w:style w:type="character" w:customStyle="1" w:styleId="charTableNo">
    <w:name w:val="charTableNo"/>
    <w:basedOn w:val="DefaultParagraphFont"/>
    <w:rsid w:val="00C80E5F"/>
  </w:style>
  <w:style w:type="character" w:customStyle="1" w:styleId="charTableText">
    <w:name w:val="charTableText"/>
    <w:basedOn w:val="DefaultParagraphFont"/>
    <w:rsid w:val="00C80E5F"/>
  </w:style>
  <w:style w:type="paragraph" w:customStyle="1" w:styleId="Dict-HeadingSymb">
    <w:name w:val="Dict-Heading Symb"/>
    <w:basedOn w:val="Dict-Heading"/>
    <w:rsid w:val="00C80E5F"/>
    <w:pPr>
      <w:tabs>
        <w:tab w:val="left" w:pos="0"/>
      </w:tabs>
      <w:ind w:left="2480" w:hanging="2960"/>
    </w:pPr>
  </w:style>
  <w:style w:type="paragraph" w:customStyle="1" w:styleId="EarlierRepubEntries">
    <w:name w:val="EarlierRepubEntries"/>
    <w:basedOn w:val="Normal"/>
    <w:rsid w:val="00C80E5F"/>
    <w:pPr>
      <w:spacing w:before="60" w:after="60"/>
    </w:pPr>
    <w:rPr>
      <w:rFonts w:ascii="Arial" w:hAnsi="Arial"/>
      <w:sz w:val="18"/>
    </w:rPr>
  </w:style>
  <w:style w:type="paragraph" w:customStyle="1" w:styleId="EarlierRepubHdg">
    <w:name w:val="EarlierRepubHdg"/>
    <w:basedOn w:val="Normal"/>
    <w:rsid w:val="00C80E5F"/>
    <w:pPr>
      <w:keepNext/>
    </w:pPr>
    <w:rPr>
      <w:rFonts w:ascii="Arial" w:hAnsi="Arial"/>
      <w:b/>
      <w:sz w:val="20"/>
    </w:rPr>
  </w:style>
  <w:style w:type="paragraph" w:customStyle="1" w:styleId="Endnote20">
    <w:name w:val="Endnote2"/>
    <w:basedOn w:val="Normal"/>
    <w:rsid w:val="00C80E5F"/>
    <w:pPr>
      <w:keepNext/>
      <w:tabs>
        <w:tab w:val="left" w:pos="1100"/>
      </w:tabs>
      <w:spacing w:before="360"/>
    </w:pPr>
    <w:rPr>
      <w:rFonts w:ascii="Arial" w:hAnsi="Arial"/>
      <w:b/>
    </w:rPr>
  </w:style>
  <w:style w:type="paragraph" w:customStyle="1" w:styleId="Endnote3">
    <w:name w:val="Endnote3"/>
    <w:basedOn w:val="Normal"/>
    <w:rsid w:val="00C80E5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80E5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80E5F"/>
    <w:pPr>
      <w:spacing w:before="60"/>
      <w:ind w:left="1100"/>
      <w:jc w:val="both"/>
    </w:pPr>
    <w:rPr>
      <w:sz w:val="20"/>
    </w:rPr>
  </w:style>
  <w:style w:type="paragraph" w:customStyle="1" w:styleId="EndNoteParas">
    <w:name w:val="EndNoteParas"/>
    <w:basedOn w:val="EndNoteTextEPS"/>
    <w:rsid w:val="00C80E5F"/>
    <w:pPr>
      <w:tabs>
        <w:tab w:val="right" w:pos="1432"/>
      </w:tabs>
      <w:ind w:left="1840" w:hanging="1840"/>
    </w:pPr>
  </w:style>
  <w:style w:type="paragraph" w:customStyle="1" w:styleId="EndnotesAbbrev">
    <w:name w:val="EndnotesAbbrev"/>
    <w:basedOn w:val="Normal"/>
    <w:rsid w:val="00C80E5F"/>
    <w:pPr>
      <w:spacing w:before="20"/>
    </w:pPr>
    <w:rPr>
      <w:rFonts w:ascii="Arial" w:hAnsi="Arial"/>
      <w:color w:val="000000"/>
      <w:sz w:val="16"/>
    </w:rPr>
  </w:style>
  <w:style w:type="paragraph" w:customStyle="1" w:styleId="EPSCoverTop">
    <w:name w:val="EPSCoverTop"/>
    <w:basedOn w:val="Normal"/>
    <w:rsid w:val="00C80E5F"/>
    <w:pPr>
      <w:jc w:val="right"/>
    </w:pPr>
    <w:rPr>
      <w:rFonts w:ascii="Arial" w:hAnsi="Arial"/>
      <w:sz w:val="20"/>
    </w:rPr>
  </w:style>
  <w:style w:type="paragraph" w:customStyle="1" w:styleId="LegHistNote">
    <w:name w:val="LegHistNote"/>
    <w:basedOn w:val="Actdetails"/>
    <w:rsid w:val="00C80E5F"/>
    <w:pPr>
      <w:spacing w:before="60"/>
      <w:ind w:left="2700" w:right="-60" w:hanging="1300"/>
    </w:pPr>
    <w:rPr>
      <w:sz w:val="18"/>
    </w:rPr>
  </w:style>
  <w:style w:type="paragraph" w:customStyle="1" w:styleId="LongTitleSymb">
    <w:name w:val="LongTitleSymb"/>
    <w:basedOn w:val="LongTitle"/>
    <w:rsid w:val="00C80E5F"/>
    <w:pPr>
      <w:ind w:hanging="480"/>
    </w:pPr>
  </w:style>
  <w:style w:type="paragraph" w:styleId="MacroText">
    <w:name w:val="macro"/>
    <w:link w:val="MacroTextChar"/>
    <w:semiHidden/>
    <w:rsid w:val="00C80E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C80E5F"/>
    <w:rPr>
      <w:rFonts w:ascii="Courier New" w:hAnsi="Courier New" w:cs="Courier New"/>
      <w:lang w:eastAsia="en-US"/>
    </w:rPr>
  </w:style>
  <w:style w:type="paragraph" w:customStyle="1" w:styleId="NewAct">
    <w:name w:val="New Act"/>
    <w:basedOn w:val="Normal"/>
    <w:next w:val="Actdetails"/>
    <w:rsid w:val="00C80E5F"/>
    <w:pPr>
      <w:keepNext/>
      <w:spacing w:before="180"/>
      <w:ind w:left="1100"/>
    </w:pPr>
    <w:rPr>
      <w:rFonts w:ascii="Arial" w:hAnsi="Arial"/>
      <w:b/>
      <w:sz w:val="20"/>
    </w:rPr>
  </w:style>
  <w:style w:type="paragraph" w:customStyle="1" w:styleId="NewReg">
    <w:name w:val="New Reg"/>
    <w:basedOn w:val="NewAct"/>
    <w:next w:val="Actdetails"/>
    <w:rsid w:val="00C80E5F"/>
  </w:style>
  <w:style w:type="paragraph" w:customStyle="1" w:styleId="RenumProvEntries">
    <w:name w:val="RenumProvEntries"/>
    <w:basedOn w:val="Normal"/>
    <w:rsid w:val="00C80E5F"/>
    <w:pPr>
      <w:spacing w:before="60"/>
    </w:pPr>
    <w:rPr>
      <w:rFonts w:ascii="Arial" w:hAnsi="Arial"/>
      <w:sz w:val="20"/>
    </w:rPr>
  </w:style>
  <w:style w:type="paragraph" w:customStyle="1" w:styleId="RenumProvHdg">
    <w:name w:val="RenumProvHdg"/>
    <w:basedOn w:val="Normal"/>
    <w:rsid w:val="00C80E5F"/>
    <w:rPr>
      <w:rFonts w:ascii="Arial" w:hAnsi="Arial"/>
      <w:b/>
      <w:sz w:val="22"/>
    </w:rPr>
  </w:style>
  <w:style w:type="paragraph" w:customStyle="1" w:styleId="RenumProvHeader">
    <w:name w:val="RenumProvHeader"/>
    <w:basedOn w:val="Normal"/>
    <w:rsid w:val="00C80E5F"/>
    <w:rPr>
      <w:rFonts w:ascii="Arial" w:hAnsi="Arial"/>
      <w:b/>
      <w:sz w:val="22"/>
    </w:rPr>
  </w:style>
  <w:style w:type="paragraph" w:customStyle="1" w:styleId="RenumProvSubsectEntries">
    <w:name w:val="RenumProvSubsectEntries"/>
    <w:basedOn w:val="RenumProvEntries"/>
    <w:rsid w:val="00C80E5F"/>
    <w:pPr>
      <w:ind w:left="252"/>
    </w:pPr>
  </w:style>
  <w:style w:type="paragraph" w:customStyle="1" w:styleId="RenumTableHdg">
    <w:name w:val="RenumTableHdg"/>
    <w:basedOn w:val="Normal"/>
    <w:rsid w:val="00C80E5F"/>
    <w:pPr>
      <w:spacing w:before="120"/>
    </w:pPr>
    <w:rPr>
      <w:rFonts w:ascii="Arial" w:hAnsi="Arial"/>
      <w:b/>
      <w:sz w:val="20"/>
    </w:rPr>
  </w:style>
  <w:style w:type="paragraph" w:customStyle="1" w:styleId="SchclauseheadingSymb">
    <w:name w:val="Sch clause heading Symb"/>
    <w:basedOn w:val="Schclauseheading"/>
    <w:rsid w:val="00C80E5F"/>
    <w:pPr>
      <w:tabs>
        <w:tab w:val="left" w:pos="0"/>
      </w:tabs>
      <w:ind w:left="980" w:hanging="1460"/>
    </w:pPr>
  </w:style>
  <w:style w:type="paragraph" w:customStyle="1" w:styleId="SchSubClause">
    <w:name w:val="Sch SubClause"/>
    <w:basedOn w:val="Schclauseheading"/>
    <w:rsid w:val="00C80E5F"/>
    <w:rPr>
      <w:b w:val="0"/>
    </w:rPr>
  </w:style>
  <w:style w:type="paragraph" w:customStyle="1" w:styleId="Sched-FormSymb">
    <w:name w:val="Sched-Form Symb"/>
    <w:basedOn w:val="Sched-Form"/>
    <w:rsid w:val="00C80E5F"/>
    <w:pPr>
      <w:tabs>
        <w:tab w:val="left" w:pos="0"/>
      </w:tabs>
      <w:ind w:left="2480" w:hanging="2960"/>
    </w:pPr>
  </w:style>
  <w:style w:type="paragraph" w:customStyle="1" w:styleId="Sched-headingSymb">
    <w:name w:val="Sched-heading Symb"/>
    <w:basedOn w:val="Sched-heading"/>
    <w:rsid w:val="00C80E5F"/>
    <w:pPr>
      <w:tabs>
        <w:tab w:val="left" w:pos="0"/>
      </w:tabs>
      <w:ind w:left="2480" w:hanging="2960"/>
    </w:pPr>
  </w:style>
  <w:style w:type="paragraph" w:customStyle="1" w:styleId="Sched-PartSymb">
    <w:name w:val="Sched-Part Symb"/>
    <w:basedOn w:val="Sched-Part"/>
    <w:rsid w:val="00C80E5F"/>
    <w:pPr>
      <w:tabs>
        <w:tab w:val="left" w:pos="0"/>
      </w:tabs>
      <w:ind w:left="2480" w:hanging="2960"/>
    </w:pPr>
  </w:style>
  <w:style w:type="paragraph" w:styleId="Subtitle">
    <w:name w:val="Subtitle"/>
    <w:basedOn w:val="Normal"/>
    <w:link w:val="SubtitleChar"/>
    <w:qFormat/>
    <w:rsid w:val="00C80E5F"/>
    <w:pPr>
      <w:spacing w:after="60"/>
      <w:jc w:val="center"/>
      <w:outlineLvl w:val="1"/>
    </w:pPr>
    <w:rPr>
      <w:rFonts w:ascii="Arial" w:hAnsi="Arial"/>
    </w:rPr>
  </w:style>
  <w:style w:type="character" w:customStyle="1" w:styleId="SubtitleChar">
    <w:name w:val="Subtitle Char"/>
    <w:basedOn w:val="DefaultParagraphFont"/>
    <w:link w:val="Subtitle"/>
    <w:rsid w:val="00C80E5F"/>
    <w:rPr>
      <w:rFonts w:ascii="Arial" w:hAnsi="Arial"/>
      <w:sz w:val="24"/>
      <w:lang w:eastAsia="en-US"/>
    </w:rPr>
  </w:style>
  <w:style w:type="paragraph" w:customStyle="1" w:styleId="TLegEntries">
    <w:name w:val="TLegEntries"/>
    <w:basedOn w:val="Normal"/>
    <w:rsid w:val="00C80E5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80E5F"/>
    <w:pPr>
      <w:ind w:firstLine="0"/>
    </w:pPr>
    <w:rPr>
      <w:b/>
    </w:rPr>
  </w:style>
  <w:style w:type="paragraph" w:customStyle="1" w:styleId="EndNoteTextPub">
    <w:name w:val="EndNoteTextPub"/>
    <w:basedOn w:val="Normal"/>
    <w:rsid w:val="00C80E5F"/>
    <w:pPr>
      <w:spacing w:before="60"/>
      <w:ind w:left="1100"/>
      <w:jc w:val="both"/>
    </w:pPr>
    <w:rPr>
      <w:sz w:val="20"/>
    </w:rPr>
  </w:style>
  <w:style w:type="paragraph" w:customStyle="1" w:styleId="TOC10">
    <w:name w:val="TOC 10"/>
    <w:basedOn w:val="TOC5"/>
    <w:rsid w:val="00C80E5F"/>
    <w:rPr>
      <w:szCs w:val="24"/>
    </w:rPr>
  </w:style>
  <w:style w:type="character" w:customStyle="1" w:styleId="charNotBold">
    <w:name w:val="charNotBold"/>
    <w:basedOn w:val="DefaultParagraphFont"/>
    <w:rsid w:val="00C80E5F"/>
    <w:rPr>
      <w:rFonts w:ascii="Arial" w:hAnsi="Arial"/>
      <w:sz w:val="20"/>
    </w:rPr>
  </w:style>
  <w:style w:type="paragraph" w:customStyle="1" w:styleId="ShadedSchClauseSymb">
    <w:name w:val="Shaded Sch Clause Symb"/>
    <w:basedOn w:val="ShadedSchClause"/>
    <w:rsid w:val="00C80E5F"/>
    <w:pPr>
      <w:tabs>
        <w:tab w:val="left" w:pos="0"/>
      </w:tabs>
      <w:ind w:left="975" w:hanging="1457"/>
    </w:pPr>
  </w:style>
  <w:style w:type="paragraph" w:customStyle="1" w:styleId="CoverTextBullet">
    <w:name w:val="CoverTextBullet"/>
    <w:basedOn w:val="CoverText"/>
    <w:qFormat/>
    <w:rsid w:val="00C80E5F"/>
    <w:pPr>
      <w:numPr>
        <w:numId w:val="36"/>
      </w:numPr>
    </w:pPr>
    <w:rPr>
      <w:color w:val="000000"/>
    </w:rPr>
  </w:style>
  <w:style w:type="character" w:customStyle="1" w:styleId="Heading3Char">
    <w:name w:val="Heading 3 Char"/>
    <w:aliases w:val="h3 Char,sec Char"/>
    <w:basedOn w:val="DefaultParagraphFont"/>
    <w:link w:val="Heading3"/>
    <w:rsid w:val="00C80E5F"/>
    <w:rPr>
      <w:b/>
      <w:sz w:val="24"/>
      <w:lang w:eastAsia="en-US"/>
    </w:rPr>
  </w:style>
  <w:style w:type="paragraph" w:customStyle="1" w:styleId="Sched-Form-18Space">
    <w:name w:val="Sched-Form-18Space"/>
    <w:basedOn w:val="Normal"/>
    <w:rsid w:val="00C80E5F"/>
    <w:pPr>
      <w:spacing w:before="360" w:after="60"/>
    </w:pPr>
    <w:rPr>
      <w:sz w:val="22"/>
    </w:rPr>
  </w:style>
  <w:style w:type="paragraph" w:customStyle="1" w:styleId="FormRule">
    <w:name w:val="FormRule"/>
    <w:basedOn w:val="Normal"/>
    <w:rsid w:val="00C80E5F"/>
    <w:pPr>
      <w:pBdr>
        <w:top w:val="single" w:sz="4" w:space="1" w:color="auto"/>
      </w:pBdr>
      <w:spacing w:before="160" w:after="40"/>
      <w:ind w:left="3220" w:right="3260"/>
    </w:pPr>
    <w:rPr>
      <w:sz w:val="8"/>
    </w:rPr>
  </w:style>
  <w:style w:type="paragraph" w:customStyle="1" w:styleId="OldAmdtsEntries">
    <w:name w:val="OldAmdtsEntries"/>
    <w:basedOn w:val="BillBasicHeading"/>
    <w:rsid w:val="00C80E5F"/>
    <w:pPr>
      <w:tabs>
        <w:tab w:val="clear" w:pos="2600"/>
        <w:tab w:val="left" w:leader="dot" w:pos="2700"/>
      </w:tabs>
      <w:ind w:left="2700" w:hanging="2000"/>
    </w:pPr>
    <w:rPr>
      <w:sz w:val="18"/>
    </w:rPr>
  </w:style>
  <w:style w:type="paragraph" w:customStyle="1" w:styleId="OldAmdt2ndLine">
    <w:name w:val="OldAmdt2ndLine"/>
    <w:basedOn w:val="OldAmdtsEntries"/>
    <w:rsid w:val="00C80E5F"/>
    <w:pPr>
      <w:tabs>
        <w:tab w:val="left" w:pos="2700"/>
      </w:tabs>
      <w:spacing w:before="0"/>
    </w:pPr>
  </w:style>
  <w:style w:type="paragraph" w:customStyle="1" w:styleId="parainpara">
    <w:name w:val="para in para"/>
    <w:rsid w:val="00C80E5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80E5F"/>
    <w:pPr>
      <w:spacing w:after="60"/>
      <w:ind w:left="2800"/>
    </w:pPr>
    <w:rPr>
      <w:rFonts w:ascii="ACTCrest" w:hAnsi="ACTCrest"/>
      <w:sz w:val="216"/>
    </w:rPr>
  </w:style>
  <w:style w:type="paragraph" w:customStyle="1" w:styleId="AuthorisedBlock">
    <w:name w:val="AuthorisedBlock"/>
    <w:basedOn w:val="Normal"/>
    <w:rsid w:val="00C80E5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80E5F"/>
    <w:rPr>
      <w:b w:val="0"/>
      <w:sz w:val="32"/>
    </w:rPr>
  </w:style>
  <w:style w:type="paragraph" w:customStyle="1" w:styleId="MH1Chapter">
    <w:name w:val="M H1 Chapter"/>
    <w:basedOn w:val="AH1Chapter"/>
    <w:rsid w:val="00C80E5F"/>
    <w:pPr>
      <w:tabs>
        <w:tab w:val="clear" w:pos="2600"/>
        <w:tab w:val="left" w:pos="2720"/>
      </w:tabs>
      <w:ind w:left="4000" w:hanging="3300"/>
    </w:pPr>
  </w:style>
  <w:style w:type="paragraph" w:customStyle="1" w:styleId="ModH1Chapter">
    <w:name w:val="Mod H1 Chapter"/>
    <w:basedOn w:val="IH1ChapSymb"/>
    <w:rsid w:val="00C80E5F"/>
    <w:pPr>
      <w:tabs>
        <w:tab w:val="clear" w:pos="2600"/>
        <w:tab w:val="left" w:pos="3300"/>
      </w:tabs>
      <w:ind w:left="3300"/>
    </w:pPr>
  </w:style>
  <w:style w:type="paragraph" w:customStyle="1" w:styleId="ModH2Part">
    <w:name w:val="Mod H2 Part"/>
    <w:basedOn w:val="IH2PartSymb"/>
    <w:rsid w:val="00C80E5F"/>
    <w:pPr>
      <w:tabs>
        <w:tab w:val="clear" w:pos="2600"/>
        <w:tab w:val="left" w:pos="3300"/>
      </w:tabs>
      <w:ind w:left="3300"/>
    </w:pPr>
  </w:style>
  <w:style w:type="paragraph" w:customStyle="1" w:styleId="ModH3Div">
    <w:name w:val="Mod H3 Div"/>
    <w:basedOn w:val="IH3DivSymb"/>
    <w:rsid w:val="00C80E5F"/>
    <w:pPr>
      <w:tabs>
        <w:tab w:val="clear" w:pos="2600"/>
        <w:tab w:val="left" w:pos="3300"/>
      </w:tabs>
      <w:ind w:left="3300"/>
    </w:pPr>
  </w:style>
  <w:style w:type="paragraph" w:customStyle="1" w:styleId="ModH4SubDiv">
    <w:name w:val="Mod H4 SubDiv"/>
    <w:basedOn w:val="IH4SubDivSymb"/>
    <w:rsid w:val="00C80E5F"/>
    <w:pPr>
      <w:tabs>
        <w:tab w:val="clear" w:pos="2600"/>
        <w:tab w:val="left" w:pos="3300"/>
      </w:tabs>
      <w:ind w:left="3300"/>
    </w:pPr>
  </w:style>
  <w:style w:type="paragraph" w:customStyle="1" w:styleId="ModH5Sec">
    <w:name w:val="Mod H5 Sec"/>
    <w:basedOn w:val="IH5SecSymb"/>
    <w:rsid w:val="00C80E5F"/>
    <w:pPr>
      <w:tabs>
        <w:tab w:val="clear" w:pos="1100"/>
        <w:tab w:val="left" w:pos="1800"/>
      </w:tabs>
      <w:ind w:left="2200"/>
    </w:pPr>
  </w:style>
  <w:style w:type="paragraph" w:customStyle="1" w:styleId="Modmain">
    <w:name w:val="Mod main"/>
    <w:basedOn w:val="Amain"/>
    <w:rsid w:val="00C80E5F"/>
    <w:pPr>
      <w:tabs>
        <w:tab w:val="clear" w:pos="900"/>
        <w:tab w:val="clear" w:pos="1100"/>
        <w:tab w:val="right" w:pos="1600"/>
        <w:tab w:val="left" w:pos="1800"/>
      </w:tabs>
      <w:ind w:left="2200"/>
    </w:pPr>
  </w:style>
  <w:style w:type="paragraph" w:customStyle="1" w:styleId="Modpara">
    <w:name w:val="Mod para"/>
    <w:basedOn w:val="BillBasic"/>
    <w:rsid w:val="00C80E5F"/>
    <w:pPr>
      <w:tabs>
        <w:tab w:val="right" w:pos="2100"/>
        <w:tab w:val="left" w:pos="2300"/>
      </w:tabs>
      <w:ind w:left="2700" w:hanging="1600"/>
      <w:outlineLvl w:val="6"/>
    </w:pPr>
  </w:style>
  <w:style w:type="paragraph" w:customStyle="1" w:styleId="Modsubpara">
    <w:name w:val="Mod subpara"/>
    <w:basedOn w:val="Asubpara"/>
    <w:rsid w:val="00C80E5F"/>
    <w:pPr>
      <w:tabs>
        <w:tab w:val="clear" w:pos="1900"/>
        <w:tab w:val="clear" w:pos="2100"/>
        <w:tab w:val="right" w:pos="2640"/>
        <w:tab w:val="left" w:pos="2840"/>
      </w:tabs>
      <w:ind w:left="3240" w:hanging="2140"/>
    </w:pPr>
  </w:style>
  <w:style w:type="paragraph" w:customStyle="1" w:styleId="Modsubsubpara">
    <w:name w:val="Mod subsubpara"/>
    <w:basedOn w:val="AsubsubparaSymb"/>
    <w:rsid w:val="00C80E5F"/>
    <w:pPr>
      <w:tabs>
        <w:tab w:val="clear" w:pos="2400"/>
        <w:tab w:val="clear" w:pos="2600"/>
        <w:tab w:val="right" w:pos="3160"/>
        <w:tab w:val="left" w:pos="3360"/>
      </w:tabs>
      <w:ind w:left="3760" w:hanging="2660"/>
    </w:pPr>
  </w:style>
  <w:style w:type="paragraph" w:customStyle="1" w:styleId="Modmainreturn">
    <w:name w:val="Mod main return"/>
    <w:basedOn w:val="AmainreturnSymb"/>
    <w:rsid w:val="00C80E5F"/>
    <w:pPr>
      <w:ind w:left="1800"/>
    </w:pPr>
  </w:style>
  <w:style w:type="paragraph" w:customStyle="1" w:styleId="Modparareturn">
    <w:name w:val="Mod para return"/>
    <w:basedOn w:val="AparareturnSymb"/>
    <w:rsid w:val="00C80E5F"/>
    <w:pPr>
      <w:ind w:left="2300"/>
    </w:pPr>
  </w:style>
  <w:style w:type="paragraph" w:customStyle="1" w:styleId="Modsubparareturn">
    <w:name w:val="Mod subpara return"/>
    <w:basedOn w:val="AsubparareturnSymb"/>
    <w:rsid w:val="00C80E5F"/>
    <w:pPr>
      <w:ind w:left="3040"/>
    </w:pPr>
  </w:style>
  <w:style w:type="paragraph" w:customStyle="1" w:styleId="Modref">
    <w:name w:val="Mod ref"/>
    <w:basedOn w:val="refSymb"/>
    <w:rsid w:val="00C80E5F"/>
    <w:pPr>
      <w:ind w:left="1100"/>
    </w:pPr>
  </w:style>
  <w:style w:type="paragraph" w:customStyle="1" w:styleId="ModaNote">
    <w:name w:val="Mod aNote"/>
    <w:basedOn w:val="aNoteSymb"/>
    <w:rsid w:val="00C80E5F"/>
    <w:pPr>
      <w:tabs>
        <w:tab w:val="left" w:pos="2600"/>
      </w:tabs>
      <w:ind w:left="2600"/>
    </w:pPr>
  </w:style>
  <w:style w:type="paragraph" w:customStyle="1" w:styleId="ModNote">
    <w:name w:val="Mod Note"/>
    <w:basedOn w:val="aNoteSymb"/>
    <w:rsid w:val="00C80E5F"/>
    <w:pPr>
      <w:tabs>
        <w:tab w:val="left" w:pos="2600"/>
      </w:tabs>
      <w:ind w:left="2600"/>
    </w:pPr>
  </w:style>
  <w:style w:type="paragraph" w:customStyle="1" w:styleId="ApprFormHd">
    <w:name w:val="ApprFormHd"/>
    <w:basedOn w:val="Sched-heading"/>
    <w:rsid w:val="00C80E5F"/>
    <w:pPr>
      <w:ind w:left="0" w:firstLine="0"/>
    </w:pPr>
  </w:style>
  <w:style w:type="paragraph" w:customStyle="1" w:styleId="AmdtEntries">
    <w:name w:val="AmdtEntries"/>
    <w:basedOn w:val="BillBasicHeading"/>
    <w:rsid w:val="00C80E5F"/>
    <w:pPr>
      <w:keepNext w:val="0"/>
      <w:tabs>
        <w:tab w:val="clear" w:pos="2600"/>
      </w:tabs>
      <w:spacing w:before="0"/>
      <w:ind w:left="3200" w:hanging="2100"/>
    </w:pPr>
    <w:rPr>
      <w:sz w:val="18"/>
    </w:rPr>
  </w:style>
  <w:style w:type="paragraph" w:customStyle="1" w:styleId="AmdtEntriesDefL2">
    <w:name w:val="AmdtEntriesDefL2"/>
    <w:basedOn w:val="AmdtEntries"/>
    <w:rsid w:val="00C80E5F"/>
    <w:pPr>
      <w:tabs>
        <w:tab w:val="left" w:pos="3000"/>
      </w:tabs>
      <w:ind w:left="3600" w:hanging="2500"/>
    </w:pPr>
  </w:style>
  <w:style w:type="paragraph" w:customStyle="1" w:styleId="Actdetailsnote">
    <w:name w:val="Act details note"/>
    <w:basedOn w:val="Actdetails"/>
    <w:uiPriority w:val="99"/>
    <w:rsid w:val="00C80E5F"/>
    <w:pPr>
      <w:ind w:left="1620" w:right="-60" w:hanging="720"/>
    </w:pPr>
    <w:rPr>
      <w:sz w:val="18"/>
    </w:rPr>
  </w:style>
  <w:style w:type="paragraph" w:customStyle="1" w:styleId="DetailsNo">
    <w:name w:val="Details No"/>
    <w:basedOn w:val="Actdetails"/>
    <w:uiPriority w:val="99"/>
    <w:rsid w:val="00C80E5F"/>
    <w:pPr>
      <w:ind w:left="0"/>
    </w:pPr>
    <w:rPr>
      <w:sz w:val="18"/>
    </w:rPr>
  </w:style>
  <w:style w:type="paragraph" w:customStyle="1" w:styleId="AssectheadingSymb">
    <w:name w:val="A ssect heading Symb"/>
    <w:basedOn w:val="Amain"/>
    <w:rsid w:val="00C80E5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80E5F"/>
    <w:pPr>
      <w:tabs>
        <w:tab w:val="left" w:pos="0"/>
        <w:tab w:val="right" w:pos="2400"/>
        <w:tab w:val="left" w:pos="2600"/>
      </w:tabs>
      <w:ind w:left="2602" w:hanging="3084"/>
      <w:outlineLvl w:val="8"/>
    </w:pPr>
  </w:style>
  <w:style w:type="paragraph" w:customStyle="1" w:styleId="AmainreturnSymb">
    <w:name w:val="A main return Symb"/>
    <w:basedOn w:val="BillBasic"/>
    <w:rsid w:val="00C80E5F"/>
    <w:pPr>
      <w:tabs>
        <w:tab w:val="left" w:pos="1582"/>
      </w:tabs>
      <w:ind w:left="1100" w:hanging="1582"/>
    </w:pPr>
  </w:style>
  <w:style w:type="paragraph" w:customStyle="1" w:styleId="AparareturnSymb">
    <w:name w:val="A para return Symb"/>
    <w:basedOn w:val="BillBasic"/>
    <w:rsid w:val="00C80E5F"/>
    <w:pPr>
      <w:tabs>
        <w:tab w:val="left" w:pos="2081"/>
      </w:tabs>
      <w:ind w:left="1599" w:hanging="2081"/>
    </w:pPr>
  </w:style>
  <w:style w:type="paragraph" w:customStyle="1" w:styleId="AsubparareturnSymb">
    <w:name w:val="A subpara return Symb"/>
    <w:basedOn w:val="BillBasic"/>
    <w:rsid w:val="00C80E5F"/>
    <w:pPr>
      <w:tabs>
        <w:tab w:val="left" w:pos="2580"/>
      </w:tabs>
      <w:ind w:left="2098" w:hanging="2580"/>
    </w:pPr>
  </w:style>
  <w:style w:type="paragraph" w:customStyle="1" w:styleId="aDefSymb">
    <w:name w:val="aDef Symb"/>
    <w:basedOn w:val="BillBasic"/>
    <w:rsid w:val="00C80E5F"/>
    <w:pPr>
      <w:tabs>
        <w:tab w:val="left" w:pos="1582"/>
      </w:tabs>
      <w:ind w:left="1100" w:hanging="1582"/>
    </w:pPr>
  </w:style>
  <w:style w:type="paragraph" w:customStyle="1" w:styleId="aDefparaSymb">
    <w:name w:val="aDef para Symb"/>
    <w:basedOn w:val="Apara"/>
    <w:rsid w:val="00C80E5F"/>
    <w:pPr>
      <w:tabs>
        <w:tab w:val="clear" w:pos="1600"/>
        <w:tab w:val="left" w:pos="0"/>
        <w:tab w:val="left" w:pos="1599"/>
      </w:tabs>
      <w:ind w:left="1599" w:hanging="2081"/>
    </w:pPr>
  </w:style>
  <w:style w:type="paragraph" w:customStyle="1" w:styleId="aDefsubparaSymb">
    <w:name w:val="aDef subpara Symb"/>
    <w:basedOn w:val="Asubpara"/>
    <w:rsid w:val="00C80E5F"/>
    <w:pPr>
      <w:tabs>
        <w:tab w:val="left" w:pos="0"/>
      </w:tabs>
      <w:ind w:left="2098" w:hanging="2580"/>
    </w:pPr>
  </w:style>
  <w:style w:type="paragraph" w:customStyle="1" w:styleId="SchAmainSymb">
    <w:name w:val="Sch A main Symb"/>
    <w:basedOn w:val="Amain"/>
    <w:rsid w:val="00C80E5F"/>
    <w:pPr>
      <w:tabs>
        <w:tab w:val="left" w:pos="0"/>
      </w:tabs>
      <w:ind w:hanging="1580"/>
    </w:pPr>
  </w:style>
  <w:style w:type="paragraph" w:customStyle="1" w:styleId="SchAparaSymb">
    <w:name w:val="Sch A para Symb"/>
    <w:basedOn w:val="Apara"/>
    <w:rsid w:val="00C80E5F"/>
    <w:pPr>
      <w:tabs>
        <w:tab w:val="left" w:pos="0"/>
      </w:tabs>
      <w:ind w:hanging="2080"/>
    </w:pPr>
  </w:style>
  <w:style w:type="paragraph" w:customStyle="1" w:styleId="SchAsubparaSymb">
    <w:name w:val="Sch A subpara Symb"/>
    <w:basedOn w:val="Asubpara"/>
    <w:rsid w:val="00C80E5F"/>
    <w:pPr>
      <w:tabs>
        <w:tab w:val="left" w:pos="0"/>
      </w:tabs>
      <w:ind w:hanging="2580"/>
    </w:pPr>
  </w:style>
  <w:style w:type="paragraph" w:customStyle="1" w:styleId="SchAsubsubparaSymb">
    <w:name w:val="Sch A subsubpara Symb"/>
    <w:basedOn w:val="AsubsubparaSymb"/>
    <w:rsid w:val="00C80E5F"/>
  </w:style>
  <w:style w:type="paragraph" w:customStyle="1" w:styleId="refSymb">
    <w:name w:val="ref Symb"/>
    <w:basedOn w:val="BillBasic"/>
    <w:next w:val="Normal"/>
    <w:rsid w:val="00C80E5F"/>
    <w:pPr>
      <w:tabs>
        <w:tab w:val="left" w:pos="-480"/>
      </w:tabs>
      <w:spacing w:before="60"/>
      <w:ind w:hanging="480"/>
    </w:pPr>
    <w:rPr>
      <w:sz w:val="18"/>
    </w:rPr>
  </w:style>
  <w:style w:type="paragraph" w:customStyle="1" w:styleId="IshadedH5SecSymb">
    <w:name w:val="I shaded H5 Sec Symb"/>
    <w:basedOn w:val="AH5Sec"/>
    <w:rsid w:val="00C80E5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80E5F"/>
    <w:pPr>
      <w:tabs>
        <w:tab w:val="clear" w:pos="-1580"/>
      </w:tabs>
      <w:ind w:left="975" w:hanging="1457"/>
    </w:pPr>
  </w:style>
  <w:style w:type="paragraph" w:customStyle="1" w:styleId="IH1ChapSymb">
    <w:name w:val="I H1 Chap Symb"/>
    <w:basedOn w:val="BillBasicHeading"/>
    <w:next w:val="Normal"/>
    <w:rsid w:val="00C80E5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80E5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80E5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80E5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80E5F"/>
    <w:pPr>
      <w:tabs>
        <w:tab w:val="clear" w:pos="2600"/>
        <w:tab w:val="left" w:pos="-1580"/>
        <w:tab w:val="left" w:pos="0"/>
        <w:tab w:val="left" w:pos="1100"/>
      </w:tabs>
      <w:spacing w:before="240"/>
      <w:ind w:left="1100" w:hanging="1580"/>
    </w:pPr>
  </w:style>
  <w:style w:type="paragraph" w:customStyle="1" w:styleId="IMainSymb">
    <w:name w:val="I Main Symb"/>
    <w:basedOn w:val="Amain"/>
    <w:rsid w:val="00C80E5F"/>
    <w:pPr>
      <w:tabs>
        <w:tab w:val="left" w:pos="0"/>
      </w:tabs>
      <w:ind w:hanging="1580"/>
    </w:pPr>
  </w:style>
  <w:style w:type="paragraph" w:customStyle="1" w:styleId="IparaSymb">
    <w:name w:val="I para Symb"/>
    <w:basedOn w:val="Apara"/>
    <w:rsid w:val="00C80E5F"/>
    <w:pPr>
      <w:tabs>
        <w:tab w:val="left" w:pos="0"/>
      </w:tabs>
      <w:ind w:hanging="2080"/>
      <w:outlineLvl w:val="9"/>
    </w:pPr>
  </w:style>
  <w:style w:type="paragraph" w:customStyle="1" w:styleId="IsubparaSymb">
    <w:name w:val="I subpara Symb"/>
    <w:basedOn w:val="Asubpara"/>
    <w:rsid w:val="00C80E5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80E5F"/>
    <w:pPr>
      <w:tabs>
        <w:tab w:val="clear" w:pos="2400"/>
        <w:tab w:val="clear" w:pos="2600"/>
        <w:tab w:val="right" w:pos="2460"/>
        <w:tab w:val="left" w:pos="2660"/>
      </w:tabs>
      <w:ind w:left="2660" w:hanging="3140"/>
    </w:pPr>
  </w:style>
  <w:style w:type="paragraph" w:customStyle="1" w:styleId="IdefparaSymb">
    <w:name w:val="I def para Symb"/>
    <w:basedOn w:val="IparaSymb"/>
    <w:rsid w:val="00C80E5F"/>
    <w:pPr>
      <w:ind w:left="1599" w:hanging="2081"/>
    </w:pPr>
  </w:style>
  <w:style w:type="paragraph" w:customStyle="1" w:styleId="IdefsubparaSymb">
    <w:name w:val="I def subpara Symb"/>
    <w:basedOn w:val="IsubparaSymb"/>
    <w:rsid w:val="00C80E5F"/>
    <w:pPr>
      <w:ind w:left="2138"/>
    </w:pPr>
  </w:style>
  <w:style w:type="paragraph" w:customStyle="1" w:styleId="ISched-headingSymb">
    <w:name w:val="I Sched-heading Symb"/>
    <w:basedOn w:val="BillBasicHeading"/>
    <w:next w:val="Normal"/>
    <w:rsid w:val="00C80E5F"/>
    <w:pPr>
      <w:tabs>
        <w:tab w:val="left" w:pos="-3080"/>
        <w:tab w:val="left" w:pos="0"/>
      </w:tabs>
      <w:spacing w:before="320"/>
      <w:ind w:left="2600" w:hanging="3080"/>
    </w:pPr>
    <w:rPr>
      <w:sz w:val="34"/>
    </w:rPr>
  </w:style>
  <w:style w:type="paragraph" w:customStyle="1" w:styleId="ISched-PartSymb">
    <w:name w:val="I Sched-Part Symb"/>
    <w:basedOn w:val="BillBasicHeading"/>
    <w:rsid w:val="00C80E5F"/>
    <w:pPr>
      <w:tabs>
        <w:tab w:val="left" w:pos="-3080"/>
        <w:tab w:val="left" w:pos="0"/>
      </w:tabs>
      <w:spacing w:before="380"/>
      <w:ind w:left="2600" w:hanging="3080"/>
    </w:pPr>
    <w:rPr>
      <w:sz w:val="32"/>
    </w:rPr>
  </w:style>
  <w:style w:type="paragraph" w:customStyle="1" w:styleId="ISched-formSymb">
    <w:name w:val="I Sched-form Symb"/>
    <w:basedOn w:val="BillBasicHeading"/>
    <w:rsid w:val="00C80E5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80E5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80E5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80E5F"/>
    <w:pPr>
      <w:tabs>
        <w:tab w:val="left" w:pos="1100"/>
      </w:tabs>
      <w:spacing w:before="60"/>
      <w:ind w:left="1500" w:hanging="1986"/>
    </w:pPr>
  </w:style>
  <w:style w:type="paragraph" w:customStyle="1" w:styleId="aExamHdgssSymb">
    <w:name w:val="aExamHdgss Symb"/>
    <w:basedOn w:val="BillBasicHeading"/>
    <w:next w:val="Normal"/>
    <w:rsid w:val="00C80E5F"/>
    <w:pPr>
      <w:tabs>
        <w:tab w:val="clear" w:pos="2600"/>
        <w:tab w:val="left" w:pos="1582"/>
      </w:tabs>
      <w:ind w:left="1100" w:hanging="1582"/>
    </w:pPr>
    <w:rPr>
      <w:sz w:val="18"/>
    </w:rPr>
  </w:style>
  <w:style w:type="paragraph" w:customStyle="1" w:styleId="aExamssSymb">
    <w:name w:val="aExamss Symb"/>
    <w:basedOn w:val="aNote"/>
    <w:rsid w:val="00C80E5F"/>
    <w:pPr>
      <w:tabs>
        <w:tab w:val="left" w:pos="1582"/>
      </w:tabs>
      <w:spacing w:before="60"/>
      <w:ind w:left="1100" w:hanging="1582"/>
    </w:pPr>
  </w:style>
  <w:style w:type="paragraph" w:customStyle="1" w:styleId="aExamINumssSymb">
    <w:name w:val="aExamINumss Symb"/>
    <w:basedOn w:val="aExamssSymb"/>
    <w:rsid w:val="00C80E5F"/>
    <w:pPr>
      <w:tabs>
        <w:tab w:val="left" w:pos="1100"/>
      </w:tabs>
      <w:ind w:left="1500" w:hanging="1986"/>
    </w:pPr>
  </w:style>
  <w:style w:type="paragraph" w:customStyle="1" w:styleId="aExamNumTextssSymb">
    <w:name w:val="aExamNumTextss Symb"/>
    <w:basedOn w:val="aExamssSymb"/>
    <w:rsid w:val="00C80E5F"/>
    <w:pPr>
      <w:tabs>
        <w:tab w:val="clear" w:pos="1582"/>
        <w:tab w:val="left" w:pos="1985"/>
      </w:tabs>
      <w:ind w:left="1503" w:hanging="1985"/>
    </w:pPr>
  </w:style>
  <w:style w:type="paragraph" w:customStyle="1" w:styleId="AExamIParaSymb">
    <w:name w:val="AExamIPara Symb"/>
    <w:basedOn w:val="aExam"/>
    <w:rsid w:val="00C80E5F"/>
    <w:pPr>
      <w:tabs>
        <w:tab w:val="right" w:pos="1718"/>
      </w:tabs>
      <w:ind w:left="1984" w:hanging="2466"/>
    </w:pPr>
  </w:style>
  <w:style w:type="paragraph" w:customStyle="1" w:styleId="aExamBulletssSymb">
    <w:name w:val="aExamBulletss Symb"/>
    <w:basedOn w:val="aExamssSymb"/>
    <w:rsid w:val="00C80E5F"/>
    <w:pPr>
      <w:tabs>
        <w:tab w:val="left" w:pos="1100"/>
      </w:tabs>
      <w:ind w:left="1500" w:hanging="1986"/>
    </w:pPr>
  </w:style>
  <w:style w:type="paragraph" w:customStyle="1" w:styleId="aNoteSymb">
    <w:name w:val="aNote Symb"/>
    <w:basedOn w:val="BillBasic"/>
    <w:rsid w:val="00C80E5F"/>
    <w:pPr>
      <w:tabs>
        <w:tab w:val="left" w:pos="1100"/>
        <w:tab w:val="left" w:pos="2381"/>
      </w:tabs>
      <w:ind w:left="1899" w:hanging="2381"/>
    </w:pPr>
    <w:rPr>
      <w:sz w:val="20"/>
    </w:rPr>
  </w:style>
  <w:style w:type="paragraph" w:customStyle="1" w:styleId="aNoteTextssSymb">
    <w:name w:val="aNoteTextss Symb"/>
    <w:basedOn w:val="Normal"/>
    <w:rsid w:val="00C80E5F"/>
    <w:pPr>
      <w:tabs>
        <w:tab w:val="clear" w:pos="0"/>
        <w:tab w:val="left" w:pos="1418"/>
      </w:tabs>
      <w:spacing w:before="60"/>
      <w:ind w:left="1417" w:hanging="1899"/>
      <w:jc w:val="both"/>
    </w:pPr>
    <w:rPr>
      <w:sz w:val="20"/>
    </w:rPr>
  </w:style>
  <w:style w:type="paragraph" w:customStyle="1" w:styleId="aNoteParaSymb">
    <w:name w:val="aNotePara Symb"/>
    <w:basedOn w:val="aNoteSymb"/>
    <w:rsid w:val="00C80E5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80E5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80E5F"/>
    <w:pPr>
      <w:tabs>
        <w:tab w:val="left" w:pos="1616"/>
        <w:tab w:val="left" w:pos="2495"/>
      </w:tabs>
      <w:spacing w:before="60"/>
      <w:ind w:left="2013" w:hanging="2495"/>
    </w:pPr>
  </w:style>
  <w:style w:type="paragraph" w:customStyle="1" w:styleId="aExamHdgparSymb">
    <w:name w:val="aExamHdgpar Symb"/>
    <w:basedOn w:val="aExamHdgssSymb"/>
    <w:next w:val="Normal"/>
    <w:rsid w:val="00C80E5F"/>
    <w:pPr>
      <w:tabs>
        <w:tab w:val="clear" w:pos="1582"/>
        <w:tab w:val="left" w:pos="1599"/>
      </w:tabs>
      <w:ind w:left="1599" w:hanging="2081"/>
    </w:pPr>
  </w:style>
  <w:style w:type="paragraph" w:customStyle="1" w:styleId="aExamparSymb">
    <w:name w:val="aExampar Symb"/>
    <w:basedOn w:val="aExamssSymb"/>
    <w:rsid w:val="00C80E5F"/>
    <w:pPr>
      <w:tabs>
        <w:tab w:val="clear" w:pos="1582"/>
        <w:tab w:val="left" w:pos="1599"/>
      </w:tabs>
      <w:ind w:left="1599" w:hanging="2081"/>
    </w:pPr>
  </w:style>
  <w:style w:type="paragraph" w:customStyle="1" w:styleId="aExamINumparSymb">
    <w:name w:val="aExamINumpar Symb"/>
    <w:basedOn w:val="aExamparSymb"/>
    <w:rsid w:val="00C80E5F"/>
    <w:pPr>
      <w:tabs>
        <w:tab w:val="left" w:pos="2000"/>
      </w:tabs>
      <w:ind w:left="2041" w:hanging="2495"/>
    </w:pPr>
  </w:style>
  <w:style w:type="paragraph" w:customStyle="1" w:styleId="aExamBulletparSymb">
    <w:name w:val="aExamBulletpar Symb"/>
    <w:basedOn w:val="aExamparSymb"/>
    <w:rsid w:val="00C80E5F"/>
    <w:pPr>
      <w:tabs>
        <w:tab w:val="clear" w:pos="1599"/>
        <w:tab w:val="left" w:pos="1616"/>
        <w:tab w:val="left" w:pos="2495"/>
      </w:tabs>
      <w:ind w:left="2013" w:hanging="2495"/>
    </w:pPr>
  </w:style>
  <w:style w:type="paragraph" w:customStyle="1" w:styleId="aNoteparSymb">
    <w:name w:val="aNotepar Symb"/>
    <w:basedOn w:val="BillBasic"/>
    <w:next w:val="Normal"/>
    <w:rsid w:val="00C80E5F"/>
    <w:pPr>
      <w:tabs>
        <w:tab w:val="left" w:pos="1599"/>
        <w:tab w:val="left" w:pos="2398"/>
      </w:tabs>
      <w:ind w:left="2410" w:hanging="2892"/>
    </w:pPr>
    <w:rPr>
      <w:sz w:val="20"/>
    </w:rPr>
  </w:style>
  <w:style w:type="paragraph" w:customStyle="1" w:styleId="aNoteTextparSymb">
    <w:name w:val="aNoteTextpar Symb"/>
    <w:basedOn w:val="aNoteparSymb"/>
    <w:rsid w:val="00C80E5F"/>
    <w:pPr>
      <w:tabs>
        <w:tab w:val="clear" w:pos="1599"/>
        <w:tab w:val="clear" w:pos="2398"/>
        <w:tab w:val="left" w:pos="2880"/>
      </w:tabs>
      <w:spacing w:before="60"/>
      <w:ind w:left="2398" w:hanging="2880"/>
    </w:pPr>
  </w:style>
  <w:style w:type="paragraph" w:customStyle="1" w:styleId="aNoteParaparSymb">
    <w:name w:val="aNoteParapar Symb"/>
    <w:basedOn w:val="aNoteparSymb"/>
    <w:rsid w:val="00C80E5F"/>
    <w:pPr>
      <w:tabs>
        <w:tab w:val="right" w:pos="2640"/>
      </w:tabs>
      <w:spacing w:before="60"/>
      <w:ind w:left="2920" w:hanging="3402"/>
    </w:pPr>
  </w:style>
  <w:style w:type="paragraph" w:customStyle="1" w:styleId="aNoteBulletparSymb">
    <w:name w:val="aNoteBulletpar Symb"/>
    <w:basedOn w:val="aNoteparSymb"/>
    <w:rsid w:val="00C80E5F"/>
    <w:pPr>
      <w:tabs>
        <w:tab w:val="clear" w:pos="1599"/>
        <w:tab w:val="left" w:pos="3289"/>
      </w:tabs>
      <w:spacing w:before="60"/>
      <w:ind w:left="2807" w:hanging="3289"/>
    </w:pPr>
  </w:style>
  <w:style w:type="paragraph" w:customStyle="1" w:styleId="AsubparabulletSymb">
    <w:name w:val="A subpara bullet Symb"/>
    <w:basedOn w:val="BillBasic"/>
    <w:rsid w:val="00C80E5F"/>
    <w:pPr>
      <w:tabs>
        <w:tab w:val="left" w:pos="2138"/>
        <w:tab w:val="left" w:pos="3005"/>
      </w:tabs>
      <w:spacing w:before="60"/>
      <w:ind w:left="2523" w:hanging="3005"/>
    </w:pPr>
  </w:style>
  <w:style w:type="paragraph" w:customStyle="1" w:styleId="aExamHdgsubparSymb">
    <w:name w:val="aExamHdgsubpar Symb"/>
    <w:basedOn w:val="aExamHdgssSymb"/>
    <w:next w:val="Normal"/>
    <w:rsid w:val="00C80E5F"/>
    <w:pPr>
      <w:tabs>
        <w:tab w:val="clear" w:pos="1582"/>
        <w:tab w:val="left" w:pos="2620"/>
      </w:tabs>
      <w:ind w:left="2138" w:hanging="2620"/>
    </w:pPr>
  </w:style>
  <w:style w:type="paragraph" w:customStyle="1" w:styleId="aExamsubparSymb">
    <w:name w:val="aExamsubpar Symb"/>
    <w:basedOn w:val="aExamssSymb"/>
    <w:rsid w:val="00C80E5F"/>
    <w:pPr>
      <w:tabs>
        <w:tab w:val="clear" w:pos="1582"/>
        <w:tab w:val="left" w:pos="2620"/>
      </w:tabs>
      <w:ind w:left="2138" w:hanging="2620"/>
    </w:pPr>
  </w:style>
  <w:style w:type="paragraph" w:customStyle="1" w:styleId="aNotesubparSymb">
    <w:name w:val="aNotesubpar Symb"/>
    <w:basedOn w:val="BillBasic"/>
    <w:next w:val="Normal"/>
    <w:rsid w:val="00C80E5F"/>
    <w:pPr>
      <w:tabs>
        <w:tab w:val="left" w:pos="2138"/>
        <w:tab w:val="left" w:pos="2937"/>
      </w:tabs>
      <w:ind w:left="2455" w:hanging="2937"/>
    </w:pPr>
    <w:rPr>
      <w:sz w:val="20"/>
    </w:rPr>
  </w:style>
  <w:style w:type="paragraph" w:customStyle="1" w:styleId="aNoteTextsubparSymb">
    <w:name w:val="aNoteTextsubpar Symb"/>
    <w:basedOn w:val="aNotesubparSymb"/>
    <w:rsid w:val="00C80E5F"/>
    <w:pPr>
      <w:tabs>
        <w:tab w:val="clear" w:pos="2138"/>
        <w:tab w:val="clear" w:pos="2937"/>
        <w:tab w:val="left" w:pos="2943"/>
      </w:tabs>
      <w:spacing w:before="60"/>
      <w:ind w:left="2943" w:hanging="3425"/>
    </w:pPr>
  </w:style>
  <w:style w:type="paragraph" w:customStyle="1" w:styleId="PenaltySymb">
    <w:name w:val="Penalty Symb"/>
    <w:basedOn w:val="AmainreturnSymb"/>
    <w:rsid w:val="00C80E5F"/>
  </w:style>
  <w:style w:type="paragraph" w:customStyle="1" w:styleId="PenaltyParaSymb">
    <w:name w:val="PenaltyPara Symb"/>
    <w:basedOn w:val="Normal"/>
    <w:rsid w:val="00C80E5F"/>
    <w:pPr>
      <w:tabs>
        <w:tab w:val="right" w:pos="1360"/>
      </w:tabs>
      <w:spacing w:before="60"/>
      <w:ind w:left="1599" w:hanging="2081"/>
      <w:jc w:val="both"/>
    </w:pPr>
  </w:style>
  <w:style w:type="paragraph" w:customStyle="1" w:styleId="FormulaSymb">
    <w:name w:val="Formula Symb"/>
    <w:basedOn w:val="BillBasic"/>
    <w:rsid w:val="00C80E5F"/>
    <w:pPr>
      <w:tabs>
        <w:tab w:val="left" w:pos="-480"/>
      </w:tabs>
      <w:spacing w:line="260" w:lineRule="atLeast"/>
      <w:ind w:hanging="480"/>
      <w:jc w:val="center"/>
    </w:pPr>
  </w:style>
  <w:style w:type="paragraph" w:customStyle="1" w:styleId="NormalSymb">
    <w:name w:val="Normal Symb"/>
    <w:basedOn w:val="Normal"/>
    <w:qFormat/>
    <w:rsid w:val="00C80E5F"/>
    <w:pPr>
      <w:ind w:hanging="482"/>
    </w:pPr>
  </w:style>
  <w:style w:type="character" w:styleId="PlaceholderText">
    <w:name w:val="Placeholder Text"/>
    <w:basedOn w:val="DefaultParagraphFont"/>
    <w:uiPriority w:val="99"/>
    <w:semiHidden/>
    <w:rsid w:val="00C80E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act.gov.au/sl/2009-24" TargetMode="External"/><Relationship Id="rId26" Type="http://schemas.openxmlformats.org/officeDocument/2006/relationships/hyperlink" Target="http://www.legislation.act.gov.au/a/2001-14" TargetMode="External"/><Relationship Id="rId39" Type="http://schemas.openxmlformats.org/officeDocument/2006/relationships/hyperlink" Target="http://www.legislation.act.gov.au/" TargetMode="External"/><Relationship Id="rId3" Type="http://schemas.openxmlformats.org/officeDocument/2006/relationships/styles" Target="styles.xml"/><Relationship Id="rId21" Type="http://schemas.openxmlformats.org/officeDocument/2006/relationships/hyperlink" Target="http://www.legislation.act.gov.au/a/2015-38" TargetMode="External"/><Relationship Id="rId34" Type="http://schemas.openxmlformats.org/officeDocument/2006/relationships/header" Target="header5.xml"/><Relationship Id="rId42"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1930-21" TargetMode="External"/><Relationship Id="rId25" Type="http://schemas.openxmlformats.org/officeDocument/2006/relationships/hyperlink" Target="http://www.legislation.act.gov.au/a/2001-14" TargetMode="External"/><Relationship Id="rId33" Type="http://schemas.openxmlformats.org/officeDocument/2006/relationships/header" Target="header4.xml"/><Relationship Id="rId38" Type="http://schemas.openxmlformats.org/officeDocument/2006/relationships/hyperlink" Target="http://www.legislation.act.gov.au/a/2001-14"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hyperlink" Target="http://www.legislation.act.gov.au/a/1991-98" TargetMode="External"/><Relationship Id="rId29" Type="http://schemas.openxmlformats.org/officeDocument/2006/relationships/hyperlink" Target="https://www.legislation.gov.au/Series/C2004A03268"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2001-14" TargetMode="External"/><Relationship Id="rId32" Type="http://schemas.openxmlformats.org/officeDocument/2006/relationships/hyperlink" Target="https://www.legislation.gov.au/Series/C2004A01285" TargetMode="External"/><Relationship Id="rId37" Type="http://schemas.openxmlformats.org/officeDocument/2006/relationships/footer" Target="footer6.xml"/><Relationship Id="rId40" Type="http://schemas.openxmlformats.org/officeDocument/2006/relationships/header" Target="header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act.gov.au/sl/2009-24" TargetMode="External"/><Relationship Id="rId23" Type="http://schemas.openxmlformats.org/officeDocument/2006/relationships/hyperlink" Target="http://www.legislation.act.gov.au/a/2001-14" TargetMode="External"/><Relationship Id="rId28" Type="http://schemas.openxmlformats.org/officeDocument/2006/relationships/hyperlink" Target="https://www.legislation.gov.au/Series/C2004A04121" TargetMode="External"/><Relationship Id="rId36"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www.legislation.act.gov.au/a/2005-59" TargetMode="External"/><Relationship Id="rId31" Type="http://schemas.openxmlformats.org/officeDocument/2006/relationships/hyperlink" Target="https://www.legislation.gov.au/Series/C2004A03268" TargetMode="Externa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1930-21" TargetMode="External"/><Relationship Id="rId22" Type="http://schemas.openxmlformats.org/officeDocument/2006/relationships/hyperlink" Target="http://www.legislation.act.gov.au/a/2015-38" TargetMode="External"/><Relationship Id="rId27" Type="http://schemas.openxmlformats.org/officeDocument/2006/relationships/hyperlink" Target="https://www.legislation.gov.au/Series/C2004A04121" TargetMode="External"/><Relationship Id="rId30" Type="http://schemas.openxmlformats.org/officeDocument/2006/relationships/hyperlink" Target="https://www.legislation.gov.au/Series/C2004A01285" TargetMode="External"/><Relationship Id="rId35" Type="http://schemas.openxmlformats.org/officeDocument/2006/relationships/footer" Target="footer4.xml"/><Relationship Id="rId43"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E8C1C-8ACD-4DDF-B956-E25EDBDF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2514</Words>
  <Characters>17132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Magistrates Court (Infringement Notices) Amendment Act 2019</vt:lpstr>
    </vt:vector>
  </TitlesOfParts>
  <Manager>Section</Manager>
  <Company>Section</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(Infringement Notices) Amendment Act 2019</dc:title>
  <dc:subject>Amendment</dc:subject>
  <dc:creator>ACT Government</dc:creator>
  <cp:keywords>D06</cp:keywords>
  <dc:description>J2019-1336</dc:description>
  <cp:lastModifiedBy>Moxon, KarenL</cp:lastModifiedBy>
  <cp:revision>5</cp:revision>
  <cp:lastPrinted>2019-11-19T22:08:00Z</cp:lastPrinted>
  <dcterms:created xsi:type="dcterms:W3CDTF">2019-11-26T22:18:00Z</dcterms:created>
  <dcterms:modified xsi:type="dcterms:W3CDTF">2019-11-27T22:20:00Z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Caroline Le Couteur</vt:lpwstr>
  </property>
  <property fmtid="{D5CDD505-2E9C-101B-9397-08002B2CF9AE}" pid="4" name="ClientName1">
    <vt:lpwstr>Eddy Bourke</vt:lpwstr>
  </property>
  <property fmtid="{D5CDD505-2E9C-101B-9397-08002B2CF9AE}" pid="5" name="ClientEmail1">
    <vt:lpwstr>Eddy.Bourke@parliament.act.gov.au</vt:lpwstr>
  </property>
  <property fmtid="{D5CDD505-2E9C-101B-9397-08002B2CF9AE}" pid="6" name="ClientPh1">
    <vt:lpwstr>62051598</vt:lpwstr>
  </property>
  <property fmtid="{D5CDD505-2E9C-101B-9397-08002B2CF9AE}" pid="7" name="ClientName2">
    <vt:lpwstr>Caroline Le Couteur</vt:lpwstr>
  </property>
  <property fmtid="{D5CDD505-2E9C-101B-9397-08002B2CF9AE}" pid="8" name="ClientEmail2">
    <vt:lpwstr>Caroline.LeCouteur@parliament.act.gov.au</vt:lpwstr>
  </property>
  <property fmtid="{D5CDD505-2E9C-101B-9397-08002B2CF9AE}" pid="9" name="ClientPh2">
    <vt:lpwstr>62051941</vt:lpwstr>
  </property>
  <property fmtid="{D5CDD505-2E9C-101B-9397-08002B2CF9AE}" pid="10" name="jobType">
    <vt:lpwstr>Drafting</vt:lpwstr>
  </property>
  <property fmtid="{D5CDD505-2E9C-101B-9397-08002B2CF9AE}" pid="11" name="DMSID">
    <vt:lpwstr>1123287</vt:lpwstr>
  </property>
  <property fmtid="{D5CDD505-2E9C-101B-9397-08002B2CF9AE}" pid="12" name="JMSREQUIREDCHECKIN">
    <vt:lpwstr/>
  </property>
  <property fmtid="{D5CDD505-2E9C-101B-9397-08002B2CF9AE}" pid="13" name="CHECKEDOUTFROMJMS">
    <vt:lpwstr/>
  </property>
  <property fmtid="{D5CDD505-2E9C-101B-9397-08002B2CF9AE}" pid="14" name="Citation">
    <vt:lpwstr>Magistrates Court (Infringement Notices) Amendment Bill 2019</vt:lpwstr>
  </property>
  <property fmtid="{D5CDD505-2E9C-101B-9397-08002B2CF9AE}" pid="15" name="ActName">
    <vt:lpwstr/>
  </property>
  <property fmtid="{D5CDD505-2E9C-101B-9397-08002B2CF9AE}" pid="16" name="DrafterName">
    <vt:lpwstr>Bianca Kimber</vt:lpwstr>
  </property>
  <property fmtid="{D5CDD505-2E9C-101B-9397-08002B2CF9AE}" pid="17" name="DrafterEmail">
    <vt:lpwstr>bianca.kimber@act.gov.au</vt:lpwstr>
  </property>
  <property fmtid="{D5CDD505-2E9C-101B-9397-08002B2CF9AE}" pid="18" name="DrafterPh">
    <vt:lpwstr>62053705</vt:lpwstr>
  </property>
  <property fmtid="{D5CDD505-2E9C-101B-9397-08002B2CF9AE}" pid="19" name="SettlerName">
    <vt:lpwstr>Mary Toohey</vt:lpwstr>
  </property>
  <property fmtid="{D5CDD505-2E9C-101B-9397-08002B2CF9AE}" pid="20" name="SettlerEmail">
    <vt:lpwstr>mary.toohey@act.gov.au</vt:lpwstr>
  </property>
  <property fmtid="{D5CDD505-2E9C-101B-9397-08002B2CF9AE}" pid="21" name="SettlerPh">
    <vt:lpwstr>62053490</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