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400D" w14:textId="77777777" w:rsidR="0008699D" w:rsidRPr="005C7CE4" w:rsidRDefault="0008699D">
      <w:pPr>
        <w:spacing w:before="400"/>
        <w:jc w:val="center"/>
      </w:pPr>
      <w:bookmarkStart w:id="0" w:name="_GoBack"/>
      <w:bookmarkEnd w:id="0"/>
      <w:r w:rsidRPr="005C7CE4">
        <w:rPr>
          <w:noProof/>
          <w:color w:val="000000"/>
          <w:sz w:val="22"/>
        </w:rPr>
        <w:t>2020</w:t>
      </w:r>
    </w:p>
    <w:p w14:paraId="30DCEFA4" w14:textId="77777777" w:rsidR="0008699D" w:rsidRPr="005C7CE4" w:rsidRDefault="0008699D">
      <w:pPr>
        <w:spacing w:before="300"/>
        <w:jc w:val="center"/>
      </w:pPr>
      <w:r w:rsidRPr="005C7CE4">
        <w:t>THE LEGISLATIVE ASSEMBLY</w:t>
      </w:r>
      <w:r w:rsidRPr="005C7CE4">
        <w:br/>
        <w:t>FOR THE AUSTRALIAN CAPITAL TERRITORY</w:t>
      </w:r>
    </w:p>
    <w:p w14:paraId="26E23F68" w14:textId="77777777" w:rsidR="0008699D" w:rsidRPr="005C7CE4" w:rsidRDefault="0008699D">
      <w:pPr>
        <w:pStyle w:val="N-line1"/>
        <w:jc w:val="both"/>
      </w:pPr>
    </w:p>
    <w:p w14:paraId="50A74C4A" w14:textId="77777777" w:rsidR="0008699D" w:rsidRPr="005C7CE4" w:rsidRDefault="0008699D" w:rsidP="0008699D">
      <w:pPr>
        <w:spacing w:before="120"/>
        <w:jc w:val="center"/>
      </w:pPr>
      <w:r w:rsidRPr="005C7CE4">
        <w:t>(As presented)</w:t>
      </w:r>
    </w:p>
    <w:p w14:paraId="3D268A5D" w14:textId="77777777" w:rsidR="0008699D" w:rsidRPr="005C7CE4" w:rsidRDefault="0008699D">
      <w:pPr>
        <w:spacing w:before="240"/>
        <w:jc w:val="center"/>
      </w:pPr>
      <w:r w:rsidRPr="005C7CE4">
        <w:t>(</w:t>
      </w:r>
      <w:bookmarkStart w:id="1" w:name="Sponsor"/>
      <w:r w:rsidRPr="005C7CE4">
        <w:t>Attorney-General</w:t>
      </w:r>
      <w:bookmarkEnd w:id="1"/>
      <w:r w:rsidRPr="005C7CE4">
        <w:t>)</w:t>
      </w:r>
    </w:p>
    <w:p w14:paraId="0A96DAEB" w14:textId="42C8D64F" w:rsidR="00D27259" w:rsidRPr="005C7CE4" w:rsidRDefault="00957732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664739" w:rsidRPr="005C7CE4">
        <w:t>Land Titles (Electronic Conveyancing) Legislation Amendment Bill 2020</w:t>
      </w:r>
      <w:r>
        <w:fldChar w:fldCharType="end"/>
      </w:r>
    </w:p>
    <w:p w14:paraId="585927A3" w14:textId="7AC82E3E" w:rsidR="00D27259" w:rsidRPr="005C7CE4" w:rsidRDefault="00D27259">
      <w:pPr>
        <w:pStyle w:val="ActNo"/>
      </w:pPr>
      <w:r w:rsidRPr="005C7CE4">
        <w:fldChar w:fldCharType="begin"/>
      </w:r>
      <w:r w:rsidRPr="005C7CE4">
        <w:instrText xml:space="preserve"> DOCPROPERTY "Category"  \* MERGEFORMAT </w:instrText>
      </w:r>
      <w:r w:rsidRPr="005C7CE4">
        <w:fldChar w:fldCharType="end"/>
      </w:r>
    </w:p>
    <w:p w14:paraId="6F526FE1" w14:textId="77777777" w:rsidR="00D27259" w:rsidRPr="005C7CE4" w:rsidRDefault="00D27259" w:rsidP="005C7CE4">
      <w:pPr>
        <w:pStyle w:val="Placeholder"/>
        <w:suppressLineNumbers/>
      </w:pPr>
      <w:r w:rsidRPr="005C7CE4">
        <w:rPr>
          <w:rStyle w:val="charContents"/>
          <w:sz w:val="16"/>
        </w:rPr>
        <w:t xml:space="preserve">  </w:t>
      </w:r>
      <w:r w:rsidRPr="005C7CE4">
        <w:rPr>
          <w:rStyle w:val="charPage"/>
        </w:rPr>
        <w:t xml:space="preserve">  </w:t>
      </w:r>
    </w:p>
    <w:p w14:paraId="489AF882" w14:textId="77777777" w:rsidR="00D27259" w:rsidRPr="005C7CE4" w:rsidRDefault="00D27259">
      <w:pPr>
        <w:pStyle w:val="N-TOCheading"/>
      </w:pPr>
      <w:r w:rsidRPr="005C7CE4">
        <w:rPr>
          <w:rStyle w:val="charContents"/>
        </w:rPr>
        <w:t>Contents</w:t>
      </w:r>
    </w:p>
    <w:p w14:paraId="7C3C711C" w14:textId="77777777" w:rsidR="00D27259" w:rsidRPr="005C7CE4" w:rsidRDefault="00D27259">
      <w:pPr>
        <w:pStyle w:val="N-9pt"/>
      </w:pPr>
      <w:r w:rsidRPr="005C7CE4">
        <w:tab/>
      </w:r>
      <w:r w:rsidRPr="005C7CE4">
        <w:rPr>
          <w:rStyle w:val="charPage"/>
        </w:rPr>
        <w:t>Page</w:t>
      </w:r>
    </w:p>
    <w:p w14:paraId="35CC2FDD" w14:textId="460BFDF9" w:rsidR="004D386B" w:rsidRDefault="004D386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2913100" w:history="1">
        <w:r w:rsidRPr="00E3044E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E3044E">
          <w:t>Preliminary</w:t>
        </w:r>
        <w:r w:rsidRPr="004D386B">
          <w:rPr>
            <w:vanish/>
          </w:rPr>
          <w:tab/>
        </w:r>
        <w:r w:rsidRPr="004D386B">
          <w:rPr>
            <w:vanish/>
          </w:rPr>
          <w:fldChar w:fldCharType="begin"/>
        </w:r>
        <w:r w:rsidRPr="004D386B">
          <w:rPr>
            <w:vanish/>
          </w:rPr>
          <w:instrText xml:space="preserve"> PAGEREF _Toc32913100 \h </w:instrText>
        </w:r>
        <w:r w:rsidRPr="004D386B">
          <w:rPr>
            <w:vanish/>
          </w:rPr>
        </w:r>
        <w:r w:rsidRPr="004D386B">
          <w:rPr>
            <w:vanish/>
          </w:rPr>
          <w:fldChar w:fldCharType="separate"/>
        </w:r>
        <w:r w:rsidR="00664739">
          <w:rPr>
            <w:vanish/>
          </w:rPr>
          <w:t>2</w:t>
        </w:r>
        <w:r w:rsidRPr="004D386B">
          <w:rPr>
            <w:vanish/>
          </w:rPr>
          <w:fldChar w:fldCharType="end"/>
        </w:r>
      </w:hyperlink>
    </w:p>
    <w:p w14:paraId="75551250" w14:textId="0AA91D5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1" w:history="1">
        <w:r w:rsidRPr="00E3044E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Name of Act</w:t>
        </w:r>
        <w:r>
          <w:tab/>
        </w:r>
        <w:r>
          <w:fldChar w:fldCharType="begin"/>
        </w:r>
        <w:r>
          <w:instrText xml:space="preserve"> PAGEREF _Toc32913101 \h </w:instrText>
        </w:r>
        <w:r>
          <w:fldChar w:fldCharType="separate"/>
        </w:r>
        <w:r w:rsidR="00664739">
          <w:t>2</w:t>
        </w:r>
        <w:r>
          <w:fldChar w:fldCharType="end"/>
        </w:r>
      </w:hyperlink>
    </w:p>
    <w:p w14:paraId="5BAC8FE1" w14:textId="04097A7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2" w:history="1">
        <w:r w:rsidRPr="00E3044E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Commencement</w:t>
        </w:r>
        <w:r>
          <w:tab/>
        </w:r>
        <w:r>
          <w:fldChar w:fldCharType="begin"/>
        </w:r>
        <w:r>
          <w:instrText xml:space="preserve"> PAGEREF _Toc32913102 \h </w:instrText>
        </w:r>
        <w:r>
          <w:fldChar w:fldCharType="separate"/>
        </w:r>
        <w:r w:rsidR="00664739">
          <w:t>2</w:t>
        </w:r>
        <w:r>
          <w:fldChar w:fldCharType="end"/>
        </w:r>
      </w:hyperlink>
    </w:p>
    <w:p w14:paraId="06189EA8" w14:textId="300E8B1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3" w:history="1">
        <w:r w:rsidRPr="00E3044E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Legislation amended</w:t>
        </w:r>
        <w:r>
          <w:tab/>
        </w:r>
        <w:r>
          <w:fldChar w:fldCharType="begin"/>
        </w:r>
        <w:r>
          <w:instrText xml:space="preserve"> PAGEREF _Toc32913103 \h </w:instrText>
        </w:r>
        <w:r>
          <w:fldChar w:fldCharType="separate"/>
        </w:r>
        <w:r w:rsidR="00664739">
          <w:t>2</w:t>
        </w:r>
        <w:r>
          <w:fldChar w:fldCharType="end"/>
        </w:r>
      </w:hyperlink>
    </w:p>
    <w:p w14:paraId="798B466E" w14:textId="29A58F00" w:rsidR="004D386B" w:rsidRDefault="00957732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104" w:history="1">
        <w:r w:rsidR="004D386B" w:rsidRPr="00E3044E">
          <w:t>Part 2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Land Titles Act 1925</w:t>
        </w:r>
        <w:r w:rsidR="004D386B" w:rsidRPr="004D386B">
          <w:rPr>
            <w:vanish/>
          </w:rPr>
          <w:tab/>
        </w:r>
        <w:r w:rsidR="004D386B" w:rsidRPr="004D386B">
          <w:rPr>
            <w:vanish/>
          </w:rPr>
          <w:fldChar w:fldCharType="begin"/>
        </w:r>
        <w:r w:rsidR="004D386B" w:rsidRPr="004D386B">
          <w:rPr>
            <w:vanish/>
          </w:rPr>
          <w:instrText xml:space="preserve"> PAGEREF _Toc32913104 \h </w:instrText>
        </w:r>
        <w:r w:rsidR="004D386B" w:rsidRPr="004D386B">
          <w:rPr>
            <w:vanish/>
          </w:rPr>
        </w:r>
        <w:r w:rsidR="004D386B" w:rsidRPr="004D386B">
          <w:rPr>
            <w:vanish/>
          </w:rPr>
          <w:fldChar w:fldCharType="separate"/>
        </w:r>
        <w:r w:rsidR="00664739">
          <w:rPr>
            <w:vanish/>
          </w:rPr>
          <w:t>3</w:t>
        </w:r>
        <w:r w:rsidR="004D386B" w:rsidRPr="004D386B">
          <w:rPr>
            <w:vanish/>
          </w:rPr>
          <w:fldChar w:fldCharType="end"/>
        </w:r>
      </w:hyperlink>
    </w:p>
    <w:p w14:paraId="6F19DB06" w14:textId="70CA1D6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5" w:history="1">
        <w:r w:rsidRPr="005C7CE4">
          <w:rPr>
            <w:rStyle w:val="CharSectNo"/>
          </w:rPr>
          <w:t>4</w:t>
        </w:r>
        <w:r w:rsidRPr="005C7CE4">
          <w:rPr>
            <w:rFonts w:cs="Arial"/>
          </w:rPr>
          <w:tab/>
        </w:r>
        <w:r w:rsidRPr="005C7CE4">
          <w:rPr>
            <w:color w:val="000000"/>
          </w:rPr>
          <w:t xml:space="preserve">Meaning of </w:t>
        </w:r>
        <w:r w:rsidRPr="005C7CE4">
          <w:rPr>
            <w:rStyle w:val="charItals"/>
          </w:rPr>
          <w:t>registrable form</w:t>
        </w:r>
        <w:r>
          <w:rPr>
            <w:rStyle w:val="charItals"/>
          </w:rPr>
          <w:br/>
        </w:r>
        <w:r w:rsidRPr="005C7CE4">
          <w:rPr>
            <w:rFonts w:cs="Arial"/>
          </w:rPr>
          <w:t>Section 4 (c)</w:t>
        </w:r>
        <w:r>
          <w:tab/>
        </w:r>
        <w:r>
          <w:fldChar w:fldCharType="begin"/>
        </w:r>
        <w:r>
          <w:instrText xml:space="preserve"> PAGEREF _Toc32913105 \h </w:instrText>
        </w:r>
        <w:r>
          <w:fldChar w:fldCharType="separate"/>
        </w:r>
        <w:r w:rsidR="00664739">
          <w:t>3</w:t>
        </w:r>
        <w:r>
          <w:fldChar w:fldCharType="end"/>
        </w:r>
      </w:hyperlink>
    </w:p>
    <w:p w14:paraId="4DF47921" w14:textId="7A567CA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6" w:history="1">
        <w:r w:rsidRPr="005C7CE4">
          <w:rPr>
            <w:rStyle w:val="CharSectNo"/>
          </w:rPr>
          <w:t>5</w:t>
        </w:r>
        <w:r w:rsidRPr="005C7CE4">
          <w:tab/>
          <w:t>Powers of registrar-general</w:t>
        </w:r>
        <w:r>
          <w:br/>
        </w:r>
        <w:r w:rsidRPr="005C7CE4">
          <w:t>Section 14 (1) (a)</w:t>
        </w:r>
        <w:r>
          <w:tab/>
        </w:r>
        <w:r>
          <w:fldChar w:fldCharType="begin"/>
        </w:r>
        <w:r>
          <w:instrText xml:space="preserve"> PAGEREF _Toc32913106 \h </w:instrText>
        </w:r>
        <w:r>
          <w:fldChar w:fldCharType="separate"/>
        </w:r>
        <w:r w:rsidR="00664739">
          <w:t>3</w:t>
        </w:r>
        <w:r>
          <w:fldChar w:fldCharType="end"/>
        </w:r>
      </w:hyperlink>
    </w:p>
    <w:p w14:paraId="36D7BBE2" w14:textId="323A845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3107" w:history="1">
        <w:r w:rsidRPr="00E3044E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New section 14 (1) (ba)</w:t>
        </w:r>
        <w:r>
          <w:tab/>
        </w:r>
        <w:r>
          <w:fldChar w:fldCharType="begin"/>
        </w:r>
        <w:r>
          <w:instrText xml:space="preserve"> PAGEREF _Toc32913107 \h </w:instrText>
        </w:r>
        <w:r>
          <w:fldChar w:fldCharType="separate"/>
        </w:r>
        <w:r w:rsidR="00664739">
          <w:t>3</w:t>
        </w:r>
        <w:r>
          <w:fldChar w:fldCharType="end"/>
        </w:r>
      </w:hyperlink>
    </w:p>
    <w:p w14:paraId="0D4F9F3A" w14:textId="4B578A4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8" w:history="1">
        <w:r w:rsidRPr="00E3044E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14 (1) (g)</w:t>
        </w:r>
        <w:r>
          <w:tab/>
        </w:r>
        <w:r>
          <w:fldChar w:fldCharType="begin"/>
        </w:r>
        <w:r>
          <w:instrText xml:space="preserve"> PAGEREF _Toc32913108 \h </w:instrText>
        </w:r>
        <w:r>
          <w:fldChar w:fldCharType="separate"/>
        </w:r>
        <w:r w:rsidR="00664739">
          <w:t>4</w:t>
        </w:r>
        <w:r>
          <w:fldChar w:fldCharType="end"/>
        </w:r>
      </w:hyperlink>
    </w:p>
    <w:p w14:paraId="429C2A8B" w14:textId="1202FC2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09" w:history="1">
        <w:r w:rsidRPr="00E3044E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14 (1) (h) (i)</w:t>
        </w:r>
        <w:r>
          <w:tab/>
        </w:r>
        <w:r>
          <w:fldChar w:fldCharType="begin"/>
        </w:r>
        <w:r>
          <w:instrText xml:space="preserve"> PAGEREF _Toc32913109 \h </w:instrText>
        </w:r>
        <w:r>
          <w:fldChar w:fldCharType="separate"/>
        </w:r>
        <w:r w:rsidR="00664739">
          <w:t>4</w:t>
        </w:r>
        <w:r>
          <w:fldChar w:fldCharType="end"/>
        </w:r>
      </w:hyperlink>
    </w:p>
    <w:p w14:paraId="7C18F25B" w14:textId="675322FA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0" w:history="1">
        <w:r w:rsidRPr="00E3044E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New section 14 (8)</w:t>
        </w:r>
        <w:r>
          <w:tab/>
        </w:r>
        <w:r>
          <w:fldChar w:fldCharType="begin"/>
        </w:r>
        <w:r>
          <w:instrText xml:space="preserve"> PAGEREF _Toc32913110 \h </w:instrText>
        </w:r>
        <w:r>
          <w:fldChar w:fldCharType="separate"/>
        </w:r>
        <w:r w:rsidR="00664739">
          <w:t>4</w:t>
        </w:r>
        <w:r>
          <w:fldChar w:fldCharType="end"/>
        </w:r>
      </w:hyperlink>
    </w:p>
    <w:p w14:paraId="6416816C" w14:textId="5331211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1" w:history="1">
        <w:r w:rsidRPr="005C7CE4">
          <w:rPr>
            <w:rStyle w:val="CharSectNo"/>
          </w:rPr>
          <w:t>10</w:t>
        </w:r>
        <w:r w:rsidRPr="005C7CE4">
          <w:tab/>
          <w:t>Penalty for obstructing registrar-general</w:t>
        </w:r>
        <w:r>
          <w:br/>
        </w:r>
        <w:r w:rsidRPr="005C7CE4">
          <w:t>Section 15 (1)</w:t>
        </w:r>
        <w:r>
          <w:tab/>
        </w:r>
        <w:r>
          <w:fldChar w:fldCharType="begin"/>
        </w:r>
        <w:r>
          <w:instrText xml:space="preserve"> PAGEREF _Toc32913111 \h </w:instrText>
        </w:r>
        <w:r>
          <w:fldChar w:fldCharType="separate"/>
        </w:r>
        <w:r w:rsidR="00664739">
          <w:t>4</w:t>
        </w:r>
        <w:r>
          <w:fldChar w:fldCharType="end"/>
        </w:r>
      </w:hyperlink>
    </w:p>
    <w:p w14:paraId="4E6FE985" w14:textId="39BB023B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2" w:history="1">
        <w:r w:rsidRPr="005C7CE4">
          <w:rPr>
            <w:rStyle w:val="CharSectNo"/>
          </w:rPr>
          <w:t>11</w:t>
        </w:r>
        <w:r w:rsidRPr="005C7CE4">
          <w:tab/>
          <w:t>Land brought under Act</w:t>
        </w:r>
        <w:r>
          <w:br/>
        </w:r>
        <w:r w:rsidRPr="005C7CE4">
          <w:t>Section 18 (2) (d) (v)</w:t>
        </w:r>
        <w:r>
          <w:tab/>
        </w:r>
        <w:r>
          <w:fldChar w:fldCharType="begin"/>
        </w:r>
        <w:r>
          <w:instrText xml:space="preserve"> PAGEREF _Toc32913112 \h </w:instrText>
        </w:r>
        <w:r>
          <w:fldChar w:fldCharType="separate"/>
        </w:r>
        <w:r w:rsidR="00664739">
          <w:t>4</w:t>
        </w:r>
        <w:r>
          <w:fldChar w:fldCharType="end"/>
        </w:r>
      </w:hyperlink>
    </w:p>
    <w:p w14:paraId="365E72A0" w14:textId="09291529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3" w:history="1">
        <w:r w:rsidRPr="00E3044E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21 (2) and 25</w:t>
        </w:r>
        <w:r>
          <w:tab/>
        </w:r>
        <w:r>
          <w:fldChar w:fldCharType="begin"/>
        </w:r>
        <w:r>
          <w:instrText xml:space="preserve"> PAGEREF _Toc32913113 \h </w:instrText>
        </w:r>
        <w:r>
          <w:fldChar w:fldCharType="separate"/>
        </w:r>
        <w:r w:rsidR="00664739">
          <w:t>5</w:t>
        </w:r>
        <w:r>
          <w:fldChar w:fldCharType="end"/>
        </w:r>
      </w:hyperlink>
    </w:p>
    <w:p w14:paraId="60603FC3" w14:textId="703E66BB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4" w:history="1">
        <w:r w:rsidRPr="005C7CE4">
          <w:rPr>
            <w:rStyle w:val="CharSectNo"/>
          </w:rPr>
          <w:t>13</w:t>
        </w:r>
        <w:r w:rsidRPr="005C7CE4">
          <w:tab/>
          <w:t>Applicant may withdraw application</w:t>
        </w:r>
        <w:r>
          <w:br/>
        </w:r>
        <w:r w:rsidRPr="005C7CE4">
          <w:t>Section 27</w:t>
        </w:r>
        <w:r>
          <w:tab/>
        </w:r>
        <w:r>
          <w:fldChar w:fldCharType="begin"/>
        </w:r>
        <w:r>
          <w:instrText xml:space="preserve"> PAGEREF _Toc32913114 \h </w:instrText>
        </w:r>
        <w:r>
          <w:fldChar w:fldCharType="separate"/>
        </w:r>
        <w:r w:rsidR="00664739">
          <w:t>5</w:t>
        </w:r>
        <w:r>
          <w:fldChar w:fldCharType="end"/>
        </w:r>
      </w:hyperlink>
    </w:p>
    <w:p w14:paraId="677AFB4C" w14:textId="5874BF2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5" w:history="1">
        <w:r w:rsidRPr="005C7CE4">
          <w:rPr>
            <w:rStyle w:val="CharSectNo"/>
          </w:rPr>
          <w:t>14</w:t>
        </w:r>
        <w:r w:rsidRPr="005C7CE4">
          <w:tab/>
          <w:t>Land occupied may be brought under Act by different description from that in title on special application</w:t>
        </w:r>
        <w:r>
          <w:br/>
        </w:r>
        <w:r w:rsidRPr="005C7CE4">
          <w:t>Section 28</w:t>
        </w:r>
        <w:r>
          <w:tab/>
        </w:r>
        <w:r>
          <w:fldChar w:fldCharType="begin"/>
        </w:r>
        <w:r>
          <w:instrText xml:space="preserve"> PAGEREF _Toc32913115 \h </w:instrText>
        </w:r>
        <w:r>
          <w:fldChar w:fldCharType="separate"/>
        </w:r>
        <w:r w:rsidR="00664739">
          <w:t>5</w:t>
        </w:r>
        <w:r>
          <w:fldChar w:fldCharType="end"/>
        </w:r>
      </w:hyperlink>
    </w:p>
    <w:p w14:paraId="74077C2E" w14:textId="4980FF4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6" w:history="1">
        <w:r w:rsidRPr="00E3044E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29 heading</w:t>
        </w:r>
        <w:r>
          <w:tab/>
        </w:r>
        <w:r>
          <w:fldChar w:fldCharType="begin"/>
        </w:r>
        <w:r>
          <w:instrText xml:space="preserve"> PAGEREF _Toc32913116 \h </w:instrText>
        </w:r>
        <w:r>
          <w:fldChar w:fldCharType="separate"/>
        </w:r>
        <w:r w:rsidR="00664739">
          <w:t>6</w:t>
        </w:r>
        <w:r>
          <w:fldChar w:fldCharType="end"/>
        </w:r>
      </w:hyperlink>
    </w:p>
    <w:p w14:paraId="5E33EE4A" w14:textId="0B68E5A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7" w:history="1">
        <w:r w:rsidRPr="00E3044E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29</w:t>
        </w:r>
        <w:r>
          <w:tab/>
        </w:r>
        <w:r>
          <w:fldChar w:fldCharType="begin"/>
        </w:r>
        <w:r>
          <w:instrText xml:space="preserve"> PAGEREF _Toc32913117 \h </w:instrText>
        </w:r>
        <w:r>
          <w:fldChar w:fldCharType="separate"/>
        </w:r>
        <w:r w:rsidR="00664739">
          <w:t>6</w:t>
        </w:r>
        <w:r>
          <w:fldChar w:fldCharType="end"/>
        </w:r>
      </w:hyperlink>
    </w:p>
    <w:p w14:paraId="09497736" w14:textId="55E358A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8" w:history="1">
        <w:r w:rsidRPr="00E3044E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29</w:t>
        </w:r>
        <w:r>
          <w:tab/>
        </w:r>
        <w:r>
          <w:fldChar w:fldCharType="begin"/>
        </w:r>
        <w:r>
          <w:instrText xml:space="preserve"> PAGEREF _Toc32913118 \h </w:instrText>
        </w:r>
        <w:r>
          <w:fldChar w:fldCharType="separate"/>
        </w:r>
        <w:r w:rsidR="00664739">
          <w:t>6</w:t>
        </w:r>
        <w:r>
          <w:fldChar w:fldCharType="end"/>
        </w:r>
      </w:hyperlink>
    </w:p>
    <w:p w14:paraId="626EFC6D" w14:textId="2C4992E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19" w:history="1">
        <w:r w:rsidRPr="00E3044E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Part 6 heading</w:t>
        </w:r>
        <w:r>
          <w:tab/>
        </w:r>
        <w:r>
          <w:fldChar w:fldCharType="begin"/>
        </w:r>
        <w:r>
          <w:instrText xml:space="preserve"> PAGEREF _Toc32913119 \h </w:instrText>
        </w:r>
        <w:r>
          <w:fldChar w:fldCharType="separate"/>
        </w:r>
        <w:r w:rsidR="00664739">
          <w:t>6</w:t>
        </w:r>
        <w:r>
          <w:fldChar w:fldCharType="end"/>
        </w:r>
      </w:hyperlink>
    </w:p>
    <w:p w14:paraId="56D6C913" w14:textId="6BE46E9F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0" w:history="1">
        <w:r w:rsidRPr="005C7CE4">
          <w:rPr>
            <w:rStyle w:val="CharSectNo"/>
          </w:rPr>
          <w:t>19</w:t>
        </w:r>
        <w:r w:rsidRPr="005C7CE4">
          <w:tab/>
          <w:t>Documents of title how to be dealt with</w:t>
        </w:r>
        <w:r>
          <w:br/>
        </w:r>
        <w:r w:rsidRPr="005C7CE4">
          <w:t>Section 35 (1)</w:t>
        </w:r>
        <w:r>
          <w:tab/>
        </w:r>
        <w:r>
          <w:fldChar w:fldCharType="begin"/>
        </w:r>
        <w:r>
          <w:instrText xml:space="preserve"> PAGEREF _Toc32913120 \h </w:instrText>
        </w:r>
        <w:r>
          <w:fldChar w:fldCharType="separate"/>
        </w:r>
        <w:r w:rsidR="00664739">
          <w:t>7</w:t>
        </w:r>
        <w:r>
          <w:fldChar w:fldCharType="end"/>
        </w:r>
      </w:hyperlink>
    </w:p>
    <w:p w14:paraId="08ECB1D3" w14:textId="59F0F77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1" w:history="1">
        <w:r w:rsidRPr="00E3044E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35 (1)</w:t>
        </w:r>
        <w:r>
          <w:tab/>
        </w:r>
        <w:r>
          <w:fldChar w:fldCharType="begin"/>
        </w:r>
        <w:r>
          <w:instrText xml:space="preserve"> PAGEREF _Toc32913121 \h </w:instrText>
        </w:r>
        <w:r>
          <w:fldChar w:fldCharType="separate"/>
        </w:r>
        <w:r w:rsidR="00664739">
          <w:t>7</w:t>
        </w:r>
        <w:r>
          <w:fldChar w:fldCharType="end"/>
        </w:r>
      </w:hyperlink>
    </w:p>
    <w:p w14:paraId="7B6EAFE9" w14:textId="355361E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2" w:history="1">
        <w:r w:rsidRPr="00E3044E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35 (2)</w:t>
        </w:r>
        <w:r>
          <w:tab/>
        </w:r>
        <w:r>
          <w:fldChar w:fldCharType="begin"/>
        </w:r>
        <w:r>
          <w:instrText xml:space="preserve"> PAGEREF _Toc32913122 \h </w:instrText>
        </w:r>
        <w:r>
          <w:fldChar w:fldCharType="separate"/>
        </w:r>
        <w:r w:rsidR="00664739">
          <w:t>7</w:t>
        </w:r>
        <w:r>
          <w:fldChar w:fldCharType="end"/>
        </w:r>
      </w:hyperlink>
    </w:p>
    <w:p w14:paraId="605F69B1" w14:textId="48D49F0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3" w:history="1">
        <w:r w:rsidRPr="005C7CE4">
          <w:rPr>
            <w:rStyle w:val="CharSectNo"/>
          </w:rPr>
          <w:t>22</w:t>
        </w:r>
        <w:r w:rsidRPr="005C7CE4">
          <w:tab/>
          <w:t>How certificate of title to issue in case of previous death of applicant</w:t>
        </w:r>
        <w:r>
          <w:br/>
        </w:r>
        <w:r w:rsidRPr="005C7CE4">
          <w:t>Section 36</w:t>
        </w:r>
        <w:r>
          <w:tab/>
        </w:r>
        <w:r>
          <w:fldChar w:fldCharType="begin"/>
        </w:r>
        <w:r>
          <w:instrText xml:space="preserve"> PAGEREF _Toc32913123 \h </w:instrText>
        </w:r>
        <w:r>
          <w:fldChar w:fldCharType="separate"/>
        </w:r>
        <w:r w:rsidR="00664739">
          <w:t>7</w:t>
        </w:r>
        <w:r>
          <w:fldChar w:fldCharType="end"/>
        </w:r>
      </w:hyperlink>
    </w:p>
    <w:p w14:paraId="47668271" w14:textId="1EB5690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4" w:history="1">
        <w:r w:rsidRPr="005C7CE4">
          <w:rPr>
            <w:rStyle w:val="CharSectNo"/>
          </w:rPr>
          <w:t>23</w:t>
        </w:r>
        <w:r w:rsidRPr="005C7CE4">
          <w:tab/>
          <w:t>Bringing under this Act of land to which State Act applies</w:t>
        </w:r>
        <w:r>
          <w:br/>
        </w:r>
        <w:r w:rsidRPr="005C7CE4">
          <w:t>Section 38 (6)</w:t>
        </w:r>
        <w:r>
          <w:tab/>
        </w:r>
        <w:r>
          <w:fldChar w:fldCharType="begin"/>
        </w:r>
        <w:r>
          <w:instrText xml:space="preserve"> PAGEREF _Toc32913124 \h </w:instrText>
        </w:r>
        <w:r>
          <w:fldChar w:fldCharType="separate"/>
        </w:r>
        <w:r w:rsidR="00664739">
          <w:t>7</w:t>
        </w:r>
        <w:r>
          <w:fldChar w:fldCharType="end"/>
        </w:r>
      </w:hyperlink>
    </w:p>
    <w:p w14:paraId="42A70C68" w14:textId="7DF6959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5" w:history="1">
        <w:r w:rsidRPr="00E3044E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46 and 47</w:t>
        </w:r>
        <w:r>
          <w:tab/>
        </w:r>
        <w:r>
          <w:fldChar w:fldCharType="begin"/>
        </w:r>
        <w:r>
          <w:instrText xml:space="preserve"> PAGEREF _Toc32913125 \h </w:instrText>
        </w:r>
        <w:r>
          <w:fldChar w:fldCharType="separate"/>
        </w:r>
        <w:r w:rsidR="00664739">
          <w:t>8</w:t>
        </w:r>
        <w:r>
          <w:fldChar w:fldCharType="end"/>
        </w:r>
      </w:hyperlink>
    </w:p>
    <w:p w14:paraId="1D93C614" w14:textId="54CC1B2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6" w:history="1">
        <w:r w:rsidRPr="005C7CE4">
          <w:rPr>
            <w:rStyle w:val="CharSectNo"/>
          </w:rPr>
          <w:t>25</w:t>
        </w:r>
        <w:r w:rsidRPr="005C7CE4">
          <w:tab/>
          <w:t>Registration of transfers of mortgages, subleases etc</w:t>
        </w:r>
        <w:r>
          <w:br/>
        </w:r>
        <w:r w:rsidRPr="005C7CE4">
          <w:t>Section 47A (1)</w:t>
        </w:r>
        <w:r>
          <w:tab/>
        </w:r>
        <w:r>
          <w:fldChar w:fldCharType="begin"/>
        </w:r>
        <w:r>
          <w:instrText xml:space="preserve"> PAGEREF _Toc32913126 \h </w:instrText>
        </w:r>
        <w:r>
          <w:fldChar w:fldCharType="separate"/>
        </w:r>
        <w:r w:rsidR="00664739">
          <w:t>9</w:t>
        </w:r>
        <w:r>
          <w:fldChar w:fldCharType="end"/>
        </w:r>
      </w:hyperlink>
    </w:p>
    <w:p w14:paraId="4922AE01" w14:textId="0B077228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7" w:history="1">
        <w:r w:rsidRPr="005C7CE4">
          <w:rPr>
            <w:rStyle w:val="CharSectNo"/>
          </w:rPr>
          <w:t>26</w:t>
        </w:r>
        <w:r w:rsidRPr="005C7CE4">
          <w:tab/>
          <w:t>Instruments—registration and priority</w:t>
        </w:r>
        <w:r>
          <w:br/>
        </w:r>
        <w:r w:rsidRPr="005C7CE4">
          <w:t>Section 48 (3), new note</w:t>
        </w:r>
        <w:r>
          <w:tab/>
        </w:r>
        <w:r>
          <w:fldChar w:fldCharType="begin"/>
        </w:r>
        <w:r>
          <w:instrText xml:space="preserve"> PAGEREF _Toc32913127 \h </w:instrText>
        </w:r>
        <w:r>
          <w:fldChar w:fldCharType="separate"/>
        </w:r>
        <w:r w:rsidR="00664739">
          <w:t>9</w:t>
        </w:r>
        <w:r>
          <w:fldChar w:fldCharType="end"/>
        </w:r>
      </w:hyperlink>
    </w:p>
    <w:p w14:paraId="527A33CE" w14:textId="6CFB8DC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8" w:history="1">
        <w:r w:rsidRPr="00E3044E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48B heading</w:t>
        </w:r>
        <w:r>
          <w:tab/>
        </w:r>
        <w:r>
          <w:fldChar w:fldCharType="begin"/>
        </w:r>
        <w:r>
          <w:instrText xml:space="preserve"> PAGEREF _Toc32913128 \h </w:instrText>
        </w:r>
        <w:r>
          <w:fldChar w:fldCharType="separate"/>
        </w:r>
        <w:r w:rsidR="00664739">
          <w:t>9</w:t>
        </w:r>
        <w:r>
          <w:fldChar w:fldCharType="end"/>
        </w:r>
      </w:hyperlink>
    </w:p>
    <w:p w14:paraId="35223EB4" w14:textId="32743271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29" w:history="1">
        <w:r w:rsidRPr="00E3044E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48B (2) (a)</w:t>
        </w:r>
        <w:r>
          <w:tab/>
        </w:r>
        <w:r>
          <w:fldChar w:fldCharType="begin"/>
        </w:r>
        <w:r>
          <w:instrText xml:space="preserve"> PAGEREF _Toc32913129 \h </w:instrText>
        </w:r>
        <w:r>
          <w:fldChar w:fldCharType="separate"/>
        </w:r>
        <w:r w:rsidR="00664739">
          <w:t>9</w:t>
        </w:r>
        <w:r>
          <w:fldChar w:fldCharType="end"/>
        </w:r>
      </w:hyperlink>
    </w:p>
    <w:p w14:paraId="7DCC4333" w14:textId="15FDF92F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0" w:history="1">
        <w:r w:rsidRPr="00E3044E">
          <w:t>29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New section 48B (3)</w:t>
        </w:r>
        <w:r>
          <w:tab/>
        </w:r>
        <w:r>
          <w:fldChar w:fldCharType="begin"/>
        </w:r>
        <w:r>
          <w:instrText xml:space="preserve"> PAGEREF _Toc32913130 \h </w:instrText>
        </w:r>
        <w:r>
          <w:fldChar w:fldCharType="separate"/>
        </w:r>
        <w:r w:rsidR="00664739">
          <w:t>10</w:t>
        </w:r>
        <w:r>
          <w:fldChar w:fldCharType="end"/>
        </w:r>
      </w:hyperlink>
    </w:p>
    <w:p w14:paraId="203AE421" w14:textId="6B4F5EF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1" w:history="1">
        <w:r w:rsidRPr="00E3044E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New sections 48BA to 48BI</w:t>
        </w:r>
        <w:r>
          <w:tab/>
        </w:r>
        <w:r>
          <w:fldChar w:fldCharType="begin"/>
        </w:r>
        <w:r>
          <w:instrText xml:space="preserve"> PAGEREF _Toc32913131 \h </w:instrText>
        </w:r>
        <w:r>
          <w:fldChar w:fldCharType="separate"/>
        </w:r>
        <w:r w:rsidR="00664739">
          <w:t>10</w:t>
        </w:r>
        <w:r>
          <w:fldChar w:fldCharType="end"/>
        </w:r>
      </w:hyperlink>
    </w:p>
    <w:p w14:paraId="0E4E8F59" w14:textId="378C2D99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3132" w:history="1">
        <w:r w:rsidRPr="00E3044E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49, 50 and 50A</w:t>
        </w:r>
        <w:r>
          <w:tab/>
        </w:r>
        <w:r>
          <w:fldChar w:fldCharType="begin"/>
        </w:r>
        <w:r>
          <w:instrText xml:space="preserve"> PAGEREF _Toc32913132 \h </w:instrText>
        </w:r>
        <w:r>
          <w:fldChar w:fldCharType="separate"/>
        </w:r>
        <w:r w:rsidR="00664739">
          <w:t>19</w:t>
        </w:r>
        <w:r>
          <w:fldChar w:fldCharType="end"/>
        </w:r>
      </w:hyperlink>
    </w:p>
    <w:p w14:paraId="76DDF623" w14:textId="717EDCF8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3" w:history="1">
        <w:r w:rsidRPr="005C7CE4">
          <w:rPr>
            <w:rStyle w:val="CharSectNo"/>
          </w:rPr>
          <w:t>32</w:t>
        </w:r>
        <w:r w:rsidRPr="005C7CE4">
          <w:tab/>
          <w:t>Instruments not to be registered</w:t>
        </w:r>
        <w:r>
          <w:br/>
        </w:r>
        <w:r w:rsidRPr="005C7CE4">
          <w:t>Section 51 (2)</w:t>
        </w:r>
        <w:r>
          <w:tab/>
        </w:r>
        <w:r>
          <w:fldChar w:fldCharType="begin"/>
        </w:r>
        <w:r>
          <w:instrText xml:space="preserve"> PAGEREF _Toc32913133 \h </w:instrText>
        </w:r>
        <w:r>
          <w:fldChar w:fldCharType="separate"/>
        </w:r>
        <w:r w:rsidR="00664739">
          <w:t>19</w:t>
        </w:r>
        <w:r>
          <w:fldChar w:fldCharType="end"/>
        </w:r>
      </w:hyperlink>
    </w:p>
    <w:p w14:paraId="3C388E62" w14:textId="538C41B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4" w:history="1">
        <w:r w:rsidRPr="00E3044E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51 (3)</w:t>
        </w:r>
        <w:r>
          <w:tab/>
        </w:r>
        <w:r>
          <w:fldChar w:fldCharType="begin"/>
        </w:r>
        <w:r>
          <w:instrText xml:space="preserve"> PAGEREF _Toc32913134 \h </w:instrText>
        </w:r>
        <w:r>
          <w:fldChar w:fldCharType="separate"/>
        </w:r>
        <w:r w:rsidR="00664739">
          <w:t>19</w:t>
        </w:r>
        <w:r>
          <w:fldChar w:fldCharType="end"/>
        </w:r>
      </w:hyperlink>
    </w:p>
    <w:p w14:paraId="60BB0E35" w14:textId="0EE8924B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5" w:history="1">
        <w:r w:rsidRPr="00E3044E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52</w:t>
        </w:r>
        <w:r>
          <w:tab/>
        </w:r>
        <w:r>
          <w:fldChar w:fldCharType="begin"/>
        </w:r>
        <w:r>
          <w:instrText xml:space="preserve"> PAGEREF _Toc32913135 \h </w:instrText>
        </w:r>
        <w:r>
          <w:fldChar w:fldCharType="separate"/>
        </w:r>
        <w:r w:rsidR="00664739">
          <w:t>19</w:t>
        </w:r>
        <w:r>
          <w:fldChar w:fldCharType="end"/>
        </w:r>
      </w:hyperlink>
    </w:p>
    <w:p w14:paraId="031CE179" w14:textId="5A4095F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6" w:history="1">
        <w:r w:rsidRPr="005C7CE4">
          <w:rPr>
            <w:rStyle w:val="CharSectNo"/>
          </w:rPr>
          <w:t>35</w:t>
        </w:r>
        <w:r w:rsidRPr="005C7CE4">
          <w:tab/>
          <w:t>Evidence as to title</w:t>
        </w:r>
        <w:r>
          <w:br/>
        </w:r>
        <w:r w:rsidRPr="005C7CE4">
          <w:t>Section 53 (4)</w:t>
        </w:r>
        <w:r>
          <w:tab/>
        </w:r>
        <w:r>
          <w:fldChar w:fldCharType="begin"/>
        </w:r>
        <w:r>
          <w:instrText xml:space="preserve"> PAGEREF _Toc32913136 \h </w:instrText>
        </w:r>
        <w:r>
          <w:fldChar w:fldCharType="separate"/>
        </w:r>
        <w:r w:rsidR="00664739">
          <w:t>20</w:t>
        </w:r>
        <w:r>
          <w:fldChar w:fldCharType="end"/>
        </w:r>
      </w:hyperlink>
    </w:p>
    <w:p w14:paraId="060286BF" w14:textId="0587F64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7" w:history="1">
        <w:r w:rsidRPr="00E3044E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53 (5)</w:t>
        </w:r>
        <w:r>
          <w:tab/>
        </w:r>
        <w:r>
          <w:fldChar w:fldCharType="begin"/>
        </w:r>
        <w:r>
          <w:instrText xml:space="preserve"> PAGEREF _Toc32913137 \h </w:instrText>
        </w:r>
        <w:r>
          <w:fldChar w:fldCharType="separate"/>
        </w:r>
        <w:r w:rsidR="00664739">
          <w:t>20</w:t>
        </w:r>
        <w:r>
          <w:fldChar w:fldCharType="end"/>
        </w:r>
      </w:hyperlink>
    </w:p>
    <w:p w14:paraId="29F8122D" w14:textId="03A178F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8" w:history="1">
        <w:r w:rsidRPr="005C7CE4">
          <w:rPr>
            <w:rStyle w:val="CharSectNo"/>
          </w:rPr>
          <w:t>37</w:t>
        </w:r>
        <w:r w:rsidRPr="005C7CE4">
          <w:tab/>
          <w:t>Joint tenants and tenants in common</w:t>
        </w:r>
        <w:r>
          <w:br/>
        </w:r>
        <w:r w:rsidRPr="005C7CE4">
          <w:t>Section 54 (3) to (5)</w:t>
        </w:r>
        <w:r>
          <w:tab/>
        </w:r>
        <w:r>
          <w:fldChar w:fldCharType="begin"/>
        </w:r>
        <w:r>
          <w:instrText xml:space="preserve"> PAGEREF _Toc32913138 \h </w:instrText>
        </w:r>
        <w:r>
          <w:fldChar w:fldCharType="separate"/>
        </w:r>
        <w:r w:rsidR="00664739">
          <w:t>20</w:t>
        </w:r>
        <w:r>
          <w:fldChar w:fldCharType="end"/>
        </w:r>
      </w:hyperlink>
    </w:p>
    <w:p w14:paraId="2CDE0914" w14:textId="15DE77A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39" w:history="1">
        <w:r w:rsidRPr="005C7CE4">
          <w:rPr>
            <w:rStyle w:val="CharSectNo"/>
          </w:rPr>
          <w:t>38</w:t>
        </w:r>
        <w:r w:rsidRPr="005C7CE4">
          <w:tab/>
          <w:t>Survivor of joint tenants</w:t>
        </w:r>
        <w:r>
          <w:br/>
        </w:r>
        <w:r w:rsidRPr="005C7CE4">
          <w:t>Section 55 (d)</w:t>
        </w:r>
        <w:r>
          <w:tab/>
        </w:r>
        <w:r>
          <w:fldChar w:fldCharType="begin"/>
        </w:r>
        <w:r>
          <w:instrText xml:space="preserve"> PAGEREF _Toc32913139 \h </w:instrText>
        </w:r>
        <w:r>
          <w:fldChar w:fldCharType="separate"/>
        </w:r>
        <w:r w:rsidR="00664739">
          <w:t>20</w:t>
        </w:r>
        <w:r>
          <w:fldChar w:fldCharType="end"/>
        </w:r>
      </w:hyperlink>
    </w:p>
    <w:p w14:paraId="5D0F0C75" w14:textId="353F470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0" w:history="1">
        <w:r w:rsidRPr="00E3044E">
          <w:t>39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55 (d)</w:t>
        </w:r>
        <w:r>
          <w:tab/>
        </w:r>
        <w:r>
          <w:fldChar w:fldCharType="begin"/>
        </w:r>
        <w:r>
          <w:instrText xml:space="preserve"> PAGEREF _Toc32913140 \h </w:instrText>
        </w:r>
        <w:r>
          <w:fldChar w:fldCharType="separate"/>
        </w:r>
        <w:r w:rsidR="00664739">
          <w:t>21</w:t>
        </w:r>
        <w:r>
          <w:fldChar w:fldCharType="end"/>
        </w:r>
      </w:hyperlink>
    </w:p>
    <w:p w14:paraId="255DD1F0" w14:textId="6904C48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1" w:history="1">
        <w:r w:rsidRPr="005C7CE4">
          <w:rPr>
            <w:rStyle w:val="CharSectNo"/>
          </w:rPr>
          <w:t>40</w:t>
        </w:r>
        <w:r w:rsidRPr="005C7CE4">
          <w:tab/>
          <w:t>Remainderperson or reversioner may be registered as such</w:t>
        </w:r>
        <w:r>
          <w:br/>
        </w:r>
        <w:r w:rsidRPr="005C7CE4">
          <w:t>Section 56</w:t>
        </w:r>
        <w:r>
          <w:tab/>
        </w:r>
        <w:r>
          <w:fldChar w:fldCharType="begin"/>
        </w:r>
        <w:r>
          <w:instrText xml:space="preserve"> PAGEREF _Toc32913141 \h </w:instrText>
        </w:r>
        <w:r>
          <w:fldChar w:fldCharType="separate"/>
        </w:r>
        <w:r w:rsidR="00664739">
          <w:t>21</w:t>
        </w:r>
        <w:r>
          <w:fldChar w:fldCharType="end"/>
        </w:r>
      </w:hyperlink>
    </w:p>
    <w:p w14:paraId="1B4BB5DD" w14:textId="7ADAC07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2" w:history="1">
        <w:r w:rsidRPr="005C7CE4">
          <w:rPr>
            <w:rStyle w:val="CharSectNo"/>
          </w:rPr>
          <w:t>41</w:t>
        </w:r>
        <w:r w:rsidRPr="005C7CE4">
          <w:tab/>
          <w:t>Instruments not effectual until entry in register</w:t>
        </w:r>
        <w:r>
          <w:br/>
        </w:r>
        <w:r w:rsidRPr="005C7CE4">
          <w:t>Section 57</w:t>
        </w:r>
        <w:r>
          <w:tab/>
        </w:r>
        <w:r>
          <w:fldChar w:fldCharType="begin"/>
        </w:r>
        <w:r>
          <w:instrText xml:space="preserve"> PAGEREF _Toc32913142 \h </w:instrText>
        </w:r>
        <w:r>
          <w:fldChar w:fldCharType="separate"/>
        </w:r>
        <w:r w:rsidR="00664739">
          <w:t>21</w:t>
        </w:r>
        <w:r>
          <w:fldChar w:fldCharType="end"/>
        </w:r>
      </w:hyperlink>
    </w:p>
    <w:p w14:paraId="428C9250" w14:textId="1E5286F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3" w:history="1">
        <w:r w:rsidRPr="005C7CE4">
          <w:rPr>
            <w:rStyle w:val="CharSectNo"/>
          </w:rPr>
          <w:t>42</w:t>
        </w:r>
        <w:r w:rsidRPr="005C7CE4">
          <w:tab/>
          <w:t>Estate of registered proprietor paramount</w:t>
        </w:r>
        <w:r>
          <w:br/>
        </w:r>
        <w:r w:rsidRPr="005C7CE4">
          <w:t>Section 58 (1)</w:t>
        </w:r>
        <w:r>
          <w:tab/>
        </w:r>
        <w:r>
          <w:fldChar w:fldCharType="begin"/>
        </w:r>
        <w:r>
          <w:instrText xml:space="preserve"> PAGEREF _Toc32913143 \h </w:instrText>
        </w:r>
        <w:r>
          <w:fldChar w:fldCharType="separate"/>
        </w:r>
        <w:r w:rsidR="00664739">
          <w:t>21</w:t>
        </w:r>
        <w:r>
          <w:fldChar w:fldCharType="end"/>
        </w:r>
      </w:hyperlink>
    </w:p>
    <w:p w14:paraId="25D5D54A" w14:textId="789044B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4" w:history="1">
        <w:r w:rsidRPr="00E3044E">
          <w:t>43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58 (1) (a)</w:t>
        </w:r>
        <w:r>
          <w:tab/>
        </w:r>
        <w:r>
          <w:fldChar w:fldCharType="begin"/>
        </w:r>
        <w:r>
          <w:instrText xml:space="preserve"> PAGEREF _Toc32913144 \h </w:instrText>
        </w:r>
        <w:r>
          <w:fldChar w:fldCharType="separate"/>
        </w:r>
        <w:r w:rsidR="00664739">
          <w:t>22</w:t>
        </w:r>
        <w:r>
          <w:fldChar w:fldCharType="end"/>
        </w:r>
      </w:hyperlink>
    </w:p>
    <w:p w14:paraId="176443A3" w14:textId="09A12FB8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5" w:history="1">
        <w:r w:rsidRPr="00E3044E">
          <w:t>44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58 (1) (b)</w:t>
        </w:r>
        <w:r>
          <w:tab/>
        </w:r>
        <w:r>
          <w:fldChar w:fldCharType="begin"/>
        </w:r>
        <w:r>
          <w:instrText xml:space="preserve"> PAGEREF _Toc32913145 \h </w:instrText>
        </w:r>
        <w:r>
          <w:fldChar w:fldCharType="separate"/>
        </w:r>
        <w:r w:rsidR="00664739">
          <w:t>22</w:t>
        </w:r>
        <w:r>
          <w:fldChar w:fldCharType="end"/>
        </w:r>
      </w:hyperlink>
    </w:p>
    <w:p w14:paraId="7C839030" w14:textId="135C9098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6" w:history="1">
        <w:r w:rsidRPr="00E3044E">
          <w:t>45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58 (1) (c)</w:t>
        </w:r>
        <w:r>
          <w:tab/>
        </w:r>
        <w:r>
          <w:fldChar w:fldCharType="begin"/>
        </w:r>
        <w:r>
          <w:instrText xml:space="preserve"> PAGEREF _Toc32913146 \h </w:instrText>
        </w:r>
        <w:r>
          <w:fldChar w:fldCharType="separate"/>
        </w:r>
        <w:r w:rsidR="00664739">
          <w:t>22</w:t>
        </w:r>
        <w:r>
          <w:fldChar w:fldCharType="end"/>
        </w:r>
      </w:hyperlink>
    </w:p>
    <w:p w14:paraId="5E3F88AE" w14:textId="35B0BA0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7" w:history="1">
        <w:r w:rsidRPr="00E3044E">
          <w:t>46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58 (2)</w:t>
        </w:r>
        <w:r>
          <w:tab/>
        </w:r>
        <w:r>
          <w:fldChar w:fldCharType="begin"/>
        </w:r>
        <w:r>
          <w:instrText xml:space="preserve"> PAGEREF _Toc32913147 \h </w:instrText>
        </w:r>
        <w:r>
          <w:fldChar w:fldCharType="separate"/>
        </w:r>
        <w:r w:rsidR="00664739">
          <w:t>22</w:t>
        </w:r>
        <w:r>
          <w:fldChar w:fldCharType="end"/>
        </w:r>
      </w:hyperlink>
    </w:p>
    <w:p w14:paraId="466B762B" w14:textId="3C8C9B0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8" w:history="1">
        <w:r w:rsidRPr="00E3044E">
          <w:t>47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61 to 63</w:t>
        </w:r>
        <w:r>
          <w:tab/>
        </w:r>
        <w:r>
          <w:fldChar w:fldCharType="begin"/>
        </w:r>
        <w:r>
          <w:instrText xml:space="preserve"> PAGEREF _Toc32913148 \h </w:instrText>
        </w:r>
        <w:r>
          <w:fldChar w:fldCharType="separate"/>
        </w:r>
        <w:r w:rsidR="00664739">
          <w:t>23</w:t>
        </w:r>
        <w:r>
          <w:fldChar w:fldCharType="end"/>
        </w:r>
      </w:hyperlink>
    </w:p>
    <w:p w14:paraId="23A12C3C" w14:textId="66E8223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49" w:history="1">
        <w:r w:rsidRPr="005C7CE4">
          <w:rPr>
            <w:rStyle w:val="CharSectNo"/>
          </w:rPr>
          <w:t>48</w:t>
        </w:r>
        <w:r w:rsidRPr="005C7CE4">
          <w:tab/>
          <w:t>Registrar-general may register as proprietor person entitled to land by operation of statute or by defeasance of estate</w:t>
        </w:r>
        <w:r>
          <w:br/>
        </w:r>
        <w:r w:rsidRPr="005C7CE4">
          <w:t>Section 68 (1)</w:t>
        </w:r>
        <w:r>
          <w:tab/>
        </w:r>
        <w:r>
          <w:fldChar w:fldCharType="begin"/>
        </w:r>
        <w:r>
          <w:instrText xml:space="preserve"> PAGEREF _Toc32913149 \h </w:instrText>
        </w:r>
        <w:r>
          <w:fldChar w:fldCharType="separate"/>
        </w:r>
        <w:r w:rsidR="00664739">
          <w:t>23</w:t>
        </w:r>
        <w:r>
          <w:fldChar w:fldCharType="end"/>
        </w:r>
      </w:hyperlink>
    </w:p>
    <w:p w14:paraId="792AC0C0" w14:textId="166FB51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0" w:history="1">
        <w:r w:rsidRPr="005C7CE4">
          <w:rPr>
            <w:rStyle w:val="CharSectNo"/>
          </w:rPr>
          <w:t>49</w:t>
        </w:r>
        <w:r w:rsidRPr="005C7CE4">
          <w:tab/>
          <w:t>Dealings with Crown leases</w:t>
        </w:r>
        <w:r>
          <w:br/>
        </w:r>
        <w:r w:rsidRPr="005C7CE4">
          <w:t>Section 71 (2)</w:t>
        </w:r>
        <w:r>
          <w:tab/>
        </w:r>
        <w:r>
          <w:fldChar w:fldCharType="begin"/>
        </w:r>
        <w:r>
          <w:instrText xml:space="preserve"> PAGEREF _Toc32913150 \h </w:instrText>
        </w:r>
        <w:r>
          <w:fldChar w:fldCharType="separate"/>
        </w:r>
        <w:r w:rsidR="00664739">
          <w:t>23</w:t>
        </w:r>
        <w:r>
          <w:fldChar w:fldCharType="end"/>
        </w:r>
      </w:hyperlink>
    </w:p>
    <w:p w14:paraId="78318679" w14:textId="1A7C30D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1" w:history="1">
        <w:r w:rsidRPr="00E3044E">
          <w:t>50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72A (2) and (3) and 72AB (2)</w:t>
        </w:r>
        <w:r>
          <w:tab/>
        </w:r>
        <w:r>
          <w:fldChar w:fldCharType="begin"/>
        </w:r>
        <w:r>
          <w:instrText xml:space="preserve"> PAGEREF _Toc32913151 \h </w:instrText>
        </w:r>
        <w:r>
          <w:fldChar w:fldCharType="separate"/>
        </w:r>
        <w:r w:rsidR="00664739">
          <w:t>23</w:t>
        </w:r>
        <w:r>
          <w:fldChar w:fldCharType="end"/>
        </w:r>
      </w:hyperlink>
    </w:p>
    <w:p w14:paraId="1F00D28F" w14:textId="6632E8EF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2" w:history="1">
        <w:r w:rsidRPr="005C7CE4">
          <w:rPr>
            <w:rStyle w:val="CharSectNo"/>
          </w:rPr>
          <w:t>51</w:t>
        </w:r>
        <w:r w:rsidRPr="005C7CE4">
          <w:tab/>
          <w:t>Memorandum of transfer</w:t>
        </w:r>
        <w:r>
          <w:br/>
        </w:r>
        <w:r w:rsidRPr="005C7CE4">
          <w:t>Section 73 (2)</w:t>
        </w:r>
        <w:r>
          <w:tab/>
        </w:r>
        <w:r>
          <w:fldChar w:fldCharType="begin"/>
        </w:r>
        <w:r>
          <w:instrText xml:space="preserve"> PAGEREF _Toc32913152 \h </w:instrText>
        </w:r>
        <w:r>
          <w:fldChar w:fldCharType="separate"/>
        </w:r>
        <w:r w:rsidR="00664739">
          <w:t>24</w:t>
        </w:r>
        <w:r>
          <w:fldChar w:fldCharType="end"/>
        </w:r>
      </w:hyperlink>
    </w:p>
    <w:p w14:paraId="7D9A8280" w14:textId="22EB176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3" w:history="1">
        <w:r w:rsidRPr="00E3044E">
          <w:t>52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73 (3)</w:t>
        </w:r>
        <w:r>
          <w:tab/>
        </w:r>
        <w:r>
          <w:fldChar w:fldCharType="begin"/>
        </w:r>
        <w:r>
          <w:instrText xml:space="preserve"> PAGEREF _Toc32913153 \h </w:instrText>
        </w:r>
        <w:r>
          <w:fldChar w:fldCharType="separate"/>
        </w:r>
        <w:r w:rsidR="00664739">
          <w:t>24</w:t>
        </w:r>
        <w:r>
          <w:fldChar w:fldCharType="end"/>
        </w:r>
      </w:hyperlink>
    </w:p>
    <w:p w14:paraId="2B8D5E70" w14:textId="6DA377F6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4" w:history="1">
        <w:r w:rsidRPr="00E3044E">
          <w:t>53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75 and 76</w:t>
        </w:r>
        <w:r>
          <w:tab/>
        </w:r>
        <w:r>
          <w:fldChar w:fldCharType="begin"/>
        </w:r>
        <w:r>
          <w:instrText xml:space="preserve"> PAGEREF _Toc32913154 \h </w:instrText>
        </w:r>
        <w:r>
          <w:fldChar w:fldCharType="separate"/>
        </w:r>
        <w:r w:rsidR="00664739">
          <w:t>25</w:t>
        </w:r>
        <w:r>
          <w:fldChar w:fldCharType="end"/>
        </w:r>
      </w:hyperlink>
    </w:p>
    <w:p w14:paraId="696CC4EE" w14:textId="6C7016C1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3155" w:history="1">
        <w:r w:rsidRPr="005C7CE4">
          <w:rPr>
            <w:rStyle w:val="CharSectNo"/>
          </w:rPr>
          <w:t>54</w:t>
        </w:r>
        <w:r w:rsidRPr="005C7CE4">
          <w:tab/>
          <w:t>Form of lease</w:t>
        </w:r>
        <w:r>
          <w:br/>
        </w:r>
        <w:r w:rsidRPr="005C7CE4">
          <w:t>Section 82 (2)</w:t>
        </w:r>
        <w:r>
          <w:tab/>
        </w:r>
        <w:r>
          <w:fldChar w:fldCharType="begin"/>
        </w:r>
        <w:r>
          <w:instrText xml:space="preserve"> PAGEREF _Toc32913155 \h </w:instrText>
        </w:r>
        <w:r>
          <w:fldChar w:fldCharType="separate"/>
        </w:r>
        <w:r w:rsidR="00664739">
          <w:t>25</w:t>
        </w:r>
        <w:r>
          <w:fldChar w:fldCharType="end"/>
        </w:r>
      </w:hyperlink>
    </w:p>
    <w:p w14:paraId="0CCBBAED" w14:textId="7ED7AB8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6" w:history="1">
        <w:r w:rsidRPr="005C7CE4">
          <w:rPr>
            <w:rStyle w:val="CharSectNo"/>
          </w:rPr>
          <w:t>55</w:t>
        </w:r>
        <w:r w:rsidRPr="005C7CE4">
          <w:tab/>
          <w:t>Surrender of lease</w:t>
        </w:r>
        <w:r>
          <w:br/>
        </w:r>
        <w:r w:rsidRPr="005C7CE4">
          <w:t>Section 86 (2), new note</w:t>
        </w:r>
        <w:r>
          <w:tab/>
        </w:r>
        <w:r>
          <w:fldChar w:fldCharType="begin"/>
        </w:r>
        <w:r>
          <w:instrText xml:space="preserve"> PAGEREF _Toc32913156 \h </w:instrText>
        </w:r>
        <w:r>
          <w:fldChar w:fldCharType="separate"/>
        </w:r>
        <w:r w:rsidR="00664739">
          <w:t>25</w:t>
        </w:r>
        <w:r>
          <w:fldChar w:fldCharType="end"/>
        </w:r>
      </w:hyperlink>
    </w:p>
    <w:p w14:paraId="7ECECF1D" w14:textId="687CBB4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7" w:history="1">
        <w:r w:rsidRPr="00E3044E">
          <w:t>56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86 (4) (b)</w:t>
        </w:r>
        <w:r>
          <w:tab/>
        </w:r>
        <w:r>
          <w:fldChar w:fldCharType="begin"/>
        </w:r>
        <w:r>
          <w:instrText xml:space="preserve"> PAGEREF _Toc32913157 \h </w:instrText>
        </w:r>
        <w:r>
          <w:fldChar w:fldCharType="separate"/>
        </w:r>
        <w:r w:rsidR="00664739">
          <w:t>25</w:t>
        </w:r>
        <w:r>
          <w:fldChar w:fldCharType="end"/>
        </w:r>
      </w:hyperlink>
    </w:p>
    <w:p w14:paraId="5EEC9481" w14:textId="16AED83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8" w:history="1">
        <w:r w:rsidRPr="005C7CE4">
          <w:rPr>
            <w:rStyle w:val="CharSectNo"/>
          </w:rPr>
          <w:t>57</w:t>
        </w:r>
        <w:r w:rsidRPr="005C7CE4">
          <w:tab/>
          <w:t>Land—how mortgaged or encumbered</w:t>
        </w:r>
        <w:r>
          <w:br/>
        </w:r>
        <w:r w:rsidRPr="005C7CE4">
          <w:t>Section 92 (3)</w:t>
        </w:r>
        <w:r>
          <w:tab/>
        </w:r>
        <w:r>
          <w:fldChar w:fldCharType="begin"/>
        </w:r>
        <w:r>
          <w:instrText xml:space="preserve"> PAGEREF _Toc32913158 \h </w:instrText>
        </w:r>
        <w:r>
          <w:fldChar w:fldCharType="separate"/>
        </w:r>
        <w:r w:rsidR="00664739">
          <w:t>25</w:t>
        </w:r>
        <w:r>
          <w:fldChar w:fldCharType="end"/>
        </w:r>
      </w:hyperlink>
    </w:p>
    <w:p w14:paraId="3509F434" w14:textId="0BA9872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59" w:history="1">
        <w:r w:rsidRPr="005C7CE4">
          <w:rPr>
            <w:rStyle w:val="CharSectNo"/>
          </w:rPr>
          <w:t>58</w:t>
        </w:r>
        <w:r w:rsidRPr="005C7CE4">
          <w:tab/>
          <w:t>Mortgage or encumbrance—postponement of priority</w:t>
        </w:r>
        <w:r>
          <w:br/>
        </w:r>
        <w:r w:rsidRPr="005C7CE4">
          <w:t>Section 92A (3), new note</w:t>
        </w:r>
        <w:r>
          <w:tab/>
        </w:r>
        <w:r>
          <w:fldChar w:fldCharType="begin"/>
        </w:r>
        <w:r>
          <w:instrText xml:space="preserve"> PAGEREF _Toc32913159 \h </w:instrText>
        </w:r>
        <w:r>
          <w:fldChar w:fldCharType="separate"/>
        </w:r>
        <w:r w:rsidR="00664739">
          <w:t>26</w:t>
        </w:r>
        <w:r>
          <w:fldChar w:fldCharType="end"/>
        </w:r>
      </w:hyperlink>
    </w:p>
    <w:p w14:paraId="59EA327A" w14:textId="5B13BB7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0" w:history="1">
        <w:r w:rsidRPr="005C7CE4">
          <w:rPr>
            <w:rStyle w:val="CharSectNo"/>
          </w:rPr>
          <w:t>59</w:t>
        </w:r>
        <w:r w:rsidRPr="005C7CE4">
          <w:tab/>
          <w:t>Discharge of mortgages and encumbrances</w:t>
        </w:r>
        <w:r>
          <w:br/>
        </w:r>
        <w:r w:rsidRPr="005C7CE4">
          <w:t>Section 101 (2) (a)</w:t>
        </w:r>
        <w:r>
          <w:tab/>
        </w:r>
        <w:r>
          <w:fldChar w:fldCharType="begin"/>
        </w:r>
        <w:r>
          <w:instrText xml:space="preserve"> PAGEREF _Toc32913160 \h </w:instrText>
        </w:r>
        <w:r>
          <w:fldChar w:fldCharType="separate"/>
        </w:r>
        <w:r w:rsidR="00664739">
          <w:t>26</w:t>
        </w:r>
        <w:r>
          <w:fldChar w:fldCharType="end"/>
        </w:r>
      </w:hyperlink>
    </w:p>
    <w:p w14:paraId="089F4605" w14:textId="434519D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1" w:history="1">
        <w:r w:rsidRPr="00E3044E">
          <w:t>60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101 (3)</w:t>
        </w:r>
        <w:r>
          <w:tab/>
        </w:r>
        <w:r>
          <w:fldChar w:fldCharType="begin"/>
        </w:r>
        <w:r>
          <w:instrText xml:space="preserve"> PAGEREF _Toc32913161 \h </w:instrText>
        </w:r>
        <w:r>
          <w:fldChar w:fldCharType="separate"/>
        </w:r>
        <w:r w:rsidR="00664739">
          <w:t>26</w:t>
        </w:r>
        <w:r>
          <w:fldChar w:fldCharType="end"/>
        </w:r>
      </w:hyperlink>
    </w:p>
    <w:p w14:paraId="614DDD2B" w14:textId="40C7785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2" w:history="1">
        <w:r w:rsidRPr="005C7CE4">
          <w:rPr>
            <w:rStyle w:val="CharSectNo"/>
          </w:rPr>
          <w:t>61</w:t>
        </w:r>
        <w:r w:rsidRPr="005C7CE4">
          <w:tab/>
          <w:t>Variation of mortgages</w:t>
        </w:r>
        <w:r>
          <w:br/>
        </w:r>
        <w:r w:rsidRPr="005C7CE4">
          <w:t>Section 101A (2), new note</w:t>
        </w:r>
        <w:r>
          <w:tab/>
        </w:r>
        <w:r>
          <w:fldChar w:fldCharType="begin"/>
        </w:r>
        <w:r>
          <w:instrText xml:space="preserve"> PAGEREF _Toc32913162 \h </w:instrText>
        </w:r>
        <w:r>
          <w:fldChar w:fldCharType="separate"/>
        </w:r>
        <w:r w:rsidR="00664739">
          <w:t>26</w:t>
        </w:r>
        <w:r>
          <w:fldChar w:fldCharType="end"/>
        </w:r>
      </w:hyperlink>
    </w:p>
    <w:p w14:paraId="032AB309" w14:textId="5ECF038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3" w:history="1">
        <w:r w:rsidRPr="005C7CE4">
          <w:rPr>
            <w:rStyle w:val="CharSectNo"/>
          </w:rPr>
          <w:t>62</w:t>
        </w:r>
        <w:r w:rsidRPr="005C7CE4">
          <w:tab/>
          <w:t>No notice of trusts to be entered in register</w:t>
        </w:r>
        <w:r>
          <w:br/>
        </w:r>
        <w:r w:rsidRPr="005C7CE4">
          <w:t>Section 124 (4)</w:t>
        </w:r>
        <w:r>
          <w:tab/>
        </w:r>
        <w:r>
          <w:fldChar w:fldCharType="begin"/>
        </w:r>
        <w:r>
          <w:instrText xml:space="preserve"> PAGEREF _Toc32913163 \h </w:instrText>
        </w:r>
        <w:r>
          <w:fldChar w:fldCharType="separate"/>
        </w:r>
        <w:r w:rsidR="00664739">
          <w:t>26</w:t>
        </w:r>
        <w:r>
          <w:fldChar w:fldCharType="end"/>
        </w:r>
      </w:hyperlink>
    </w:p>
    <w:p w14:paraId="18230FC7" w14:textId="6327808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4" w:history="1">
        <w:r w:rsidRPr="005C7CE4">
          <w:rPr>
            <w:rStyle w:val="CharSectNo"/>
          </w:rPr>
          <w:t>63</w:t>
        </w:r>
        <w:r w:rsidRPr="005C7CE4">
          <w:tab/>
          <w:t>Transmission by bankruptcy or insolvency</w:t>
        </w:r>
        <w:r>
          <w:br/>
        </w:r>
        <w:r w:rsidRPr="005C7CE4">
          <w:t>Section 132 (2)</w:t>
        </w:r>
        <w:r>
          <w:tab/>
        </w:r>
        <w:r>
          <w:fldChar w:fldCharType="begin"/>
        </w:r>
        <w:r>
          <w:instrText xml:space="preserve"> PAGEREF _Toc32913164 \h </w:instrText>
        </w:r>
        <w:r>
          <w:fldChar w:fldCharType="separate"/>
        </w:r>
        <w:r w:rsidR="00664739">
          <w:t>27</w:t>
        </w:r>
        <w:r>
          <w:fldChar w:fldCharType="end"/>
        </w:r>
      </w:hyperlink>
    </w:p>
    <w:p w14:paraId="1420FEEB" w14:textId="006A1D53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5" w:history="1">
        <w:r w:rsidRPr="005C7CE4">
          <w:rPr>
            <w:rStyle w:val="CharSectNo"/>
          </w:rPr>
          <w:t>64</w:t>
        </w:r>
        <w:r w:rsidRPr="005C7CE4">
          <w:tab/>
          <w:t>Appointment of new or additional trustees</w:t>
        </w:r>
        <w:r>
          <w:br/>
        </w:r>
        <w:r w:rsidRPr="005C7CE4">
          <w:t>Section 138A (1)</w:t>
        </w:r>
        <w:r>
          <w:tab/>
        </w:r>
        <w:r>
          <w:fldChar w:fldCharType="begin"/>
        </w:r>
        <w:r>
          <w:instrText xml:space="preserve"> PAGEREF _Toc32913165 \h </w:instrText>
        </w:r>
        <w:r>
          <w:fldChar w:fldCharType="separate"/>
        </w:r>
        <w:r w:rsidR="00664739">
          <w:t>27</w:t>
        </w:r>
        <w:r>
          <w:fldChar w:fldCharType="end"/>
        </w:r>
      </w:hyperlink>
    </w:p>
    <w:p w14:paraId="50E03BA3" w14:textId="798C0CA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6" w:history="1">
        <w:r w:rsidRPr="005C7CE4">
          <w:rPr>
            <w:rStyle w:val="CharSectNo"/>
          </w:rPr>
          <w:t>65</w:t>
        </w:r>
        <w:r w:rsidRPr="005C7CE4">
          <w:tab/>
          <w:t>Territory only liable in certain cases</w:t>
        </w:r>
        <w:r>
          <w:br/>
        </w:r>
        <w:r w:rsidRPr="005C7CE4">
          <w:t>Section 147 (b)</w:t>
        </w:r>
        <w:r>
          <w:tab/>
        </w:r>
        <w:r>
          <w:fldChar w:fldCharType="begin"/>
        </w:r>
        <w:r>
          <w:instrText xml:space="preserve"> PAGEREF _Toc32913166 \h </w:instrText>
        </w:r>
        <w:r>
          <w:fldChar w:fldCharType="separate"/>
        </w:r>
        <w:r w:rsidR="00664739">
          <w:t>27</w:t>
        </w:r>
        <w:r>
          <w:fldChar w:fldCharType="end"/>
        </w:r>
      </w:hyperlink>
    </w:p>
    <w:p w14:paraId="455CB3E2" w14:textId="0ADF981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7" w:history="1">
        <w:r w:rsidRPr="005C7CE4">
          <w:rPr>
            <w:rStyle w:val="CharSectNo"/>
          </w:rPr>
          <w:t>66</w:t>
        </w:r>
        <w:r w:rsidRPr="005C7CE4">
          <w:tab/>
          <w:t>Registered proprietor protected against ejectment except in certain cases</w:t>
        </w:r>
        <w:r>
          <w:br/>
        </w:r>
        <w:r w:rsidRPr="005C7CE4">
          <w:t>Section 152 (1) (f)</w:t>
        </w:r>
        <w:r>
          <w:tab/>
        </w:r>
        <w:r>
          <w:fldChar w:fldCharType="begin"/>
        </w:r>
        <w:r>
          <w:instrText xml:space="preserve"> PAGEREF _Toc32913167 \h </w:instrText>
        </w:r>
        <w:r>
          <w:fldChar w:fldCharType="separate"/>
        </w:r>
        <w:r w:rsidR="00664739">
          <w:t>28</w:t>
        </w:r>
        <w:r>
          <w:fldChar w:fldCharType="end"/>
        </w:r>
      </w:hyperlink>
    </w:p>
    <w:p w14:paraId="106DAC83" w14:textId="49D5A3C6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8" w:history="1">
        <w:r w:rsidRPr="00E3044E">
          <w:t>67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152 (1) (g)</w:t>
        </w:r>
        <w:r>
          <w:tab/>
        </w:r>
        <w:r>
          <w:fldChar w:fldCharType="begin"/>
        </w:r>
        <w:r>
          <w:instrText xml:space="preserve"> PAGEREF _Toc32913168 \h </w:instrText>
        </w:r>
        <w:r>
          <w:fldChar w:fldCharType="separate"/>
        </w:r>
        <w:r w:rsidR="00664739">
          <w:t>28</w:t>
        </w:r>
        <w:r>
          <w:fldChar w:fldCharType="end"/>
        </w:r>
      </w:hyperlink>
    </w:p>
    <w:p w14:paraId="5A7FD509" w14:textId="15FEDF4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69" w:history="1">
        <w:r w:rsidRPr="00E3044E">
          <w:t>68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152 (2)</w:t>
        </w:r>
        <w:r>
          <w:tab/>
        </w:r>
        <w:r>
          <w:fldChar w:fldCharType="begin"/>
        </w:r>
        <w:r>
          <w:instrText xml:space="preserve"> PAGEREF _Toc32913169 \h </w:instrText>
        </w:r>
        <w:r>
          <w:fldChar w:fldCharType="separate"/>
        </w:r>
        <w:r w:rsidR="00664739">
          <w:t>28</w:t>
        </w:r>
        <w:r>
          <w:fldChar w:fldCharType="end"/>
        </w:r>
      </w:hyperlink>
    </w:p>
    <w:p w14:paraId="751CA3FE" w14:textId="6431D77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0" w:history="1">
        <w:r w:rsidRPr="005C7CE4">
          <w:rPr>
            <w:rStyle w:val="CharSectNo"/>
          </w:rPr>
          <w:t>69</w:t>
        </w:r>
        <w:r w:rsidRPr="005C7CE4">
          <w:tab/>
          <w:t>In case of ejectment of defendant who has made improvements their value may be assessed</w:t>
        </w:r>
        <w:r>
          <w:br/>
        </w:r>
        <w:r w:rsidRPr="005C7CE4">
          <w:t>Section 153 (1)</w:t>
        </w:r>
        <w:r>
          <w:tab/>
        </w:r>
        <w:r>
          <w:fldChar w:fldCharType="begin"/>
        </w:r>
        <w:r>
          <w:instrText xml:space="preserve"> PAGEREF _Toc32913170 \h </w:instrText>
        </w:r>
        <w:r>
          <w:fldChar w:fldCharType="separate"/>
        </w:r>
        <w:r w:rsidR="00664739">
          <w:t>29</w:t>
        </w:r>
        <w:r>
          <w:fldChar w:fldCharType="end"/>
        </w:r>
      </w:hyperlink>
    </w:p>
    <w:p w14:paraId="66CC2C6D" w14:textId="497D8C8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1" w:history="1">
        <w:r w:rsidRPr="00E3044E">
          <w:t>70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153 (5)</w:t>
        </w:r>
        <w:r>
          <w:tab/>
        </w:r>
        <w:r>
          <w:fldChar w:fldCharType="begin"/>
        </w:r>
        <w:r>
          <w:instrText xml:space="preserve"> PAGEREF _Toc32913171 \h </w:instrText>
        </w:r>
        <w:r>
          <w:fldChar w:fldCharType="separate"/>
        </w:r>
        <w:r w:rsidR="00664739">
          <w:t>29</w:t>
        </w:r>
        <w:r>
          <w:fldChar w:fldCharType="end"/>
        </w:r>
      </w:hyperlink>
    </w:p>
    <w:p w14:paraId="41D133D4" w14:textId="621B307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2" w:history="1">
        <w:r w:rsidRPr="005C7CE4">
          <w:rPr>
            <w:rStyle w:val="CharSectNo"/>
          </w:rPr>
          <w:t>71</w:t>
        </w:r>
        <w:r w:rsidRPr="005C7CE4">
          <w:tab/>
          <w:t>Compensation for party deprived of land</w:t>
        </w:r>
        <w:r>
          <w:br/>
        </w:r>
        <w:r w:rsidRPr="005C7CE4">
          <w:t>Section 154 (1) (d)</w:t>
        </w:r>
        <w:r>
          <w:tab/>
        </w:r>
        <w:r>
          <w:fldChar w:fldCharType="begin"/>
        </w:r>
        <w:r>
          <w:instrText xml:space="preserve"> PAGEREF _Toc32913172 \h </w:instrText>
        </w:r>
        <w:r>
          <w:fldChar w:fldCharType="separate"/>
        </w:r>
        <w:r w:rsidR="00664739">
          <w:t>29</w:t>
        </w:r>
        <w:r>
          <w:fldChar w:fldCharType="end"/>
        </w:r>
      </w:hyperlink>
    </w:p>
    <w:p w14:paraId="11BE2AE1" w14:textId="5EF4689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3" w:history="1">
        <w:r w:rsidRPr="00E3044E">
          <w:t>72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154 (4)</w:t>
        </w:r>
        <w:r>
          <w:tab/>
        </w:r>
        <w:r>
          <w:fldChar w:fldCharType="begin"/>
        </w:r>
        <w:r>
          <w:instrText xml:space="preserve"> PAGEREF _Toc32913173 \h </w:instrText>
        </w:r>
        <w:r>
          <w:fldChar w:fldCharType="separate"/>
        </w:r>
        <w:r w:rsidR="00664739">
          <w:t>29</w:t>
        </w:r>
        <w:r>
          <w:fldChar w:fldCharType="end"/>
        </w:r>
      </w:hyperlink>
    </w:p>
    <w:p w14:paraId="477FAB91" w14:textId="6EDDE9E6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4" w:history="1">
        <w:r w:rsidRPr="005C7CE4">
          <w:rPr>
            <w:rStyle w:val="CharSectNo"/>
          </w:rPr>
          <w:t>73</w:t>
        </w:r>
        <w:r w:rsidRPr="005C7CE4">
          <w:tab/>
          <w:t>When actions may lie against registrar-general as nominal defendant</w:t>
        </w:r>
        <w:r>
          <w:br/>
        </w:r>
        <w:r w:rsidRPr="005C7CE4">
          <w:t>Section 155</w:t>
        </w:r>
        <w:r>
          <w:tab/>
        </w:r>
        <w:r>
          <w:fldChar w:fldCharType="begin"/>
        </w:r>
        <w:r>
          <w:instrText xml:space="preserve"> PAGEREF _Toc32913174 \h </w:instrText>
        </w:r>
        <w:r>
          <w:fldChar w:fldCharType="separate"/>
        </w:r>
        <w:r w:rsidR="00664739">
          <w:t>29</w:t>
        </w:r>
        <w:r>
          <w:fldChar w:fldCharType="end"/>
        </w:r>
      </w:hyperlink>
    </w:p>
    <w:p w14:paraId="07E5AB80" w14:textId="3AB2C582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3175" w:history="1">
        <w:r w:rsidRPr="00E3044E">
          <w:t>74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Sections 162 and 164A</w:t>
        </w:r>
        <w:r>
          <w:tab/>
        </w:r>
        <w:r>
          <w:fldChar w:fldCharType="begin"/>
        </w:r>
        <w:r>
          <w:instrText xml:space="preserve"> PAGEREF _Toc32913175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10F10E77" w14:textId="4BEFB1BD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6" w:history="1">
        <w:r w:rsidRPr="005C7CE4">
          <w:rPr>
            <w:rStyle w:val="CharSectNo"/>
          </w:rPr>
          <w:t>75</w:t>
        </w:r>
        <w:r w:rsidRPr="005C7CE4">
          <w:tab/>
          <w:t>Offence for certain fraudulent acts</w:t>
        </w:r>
        <w:r>
          <w:br/>
        </w:r>
        <w:r w:rsidRPr="005C7CE4">
          <w:t>Section 165 (1) (a)</w:t>
        </w:r>
        <w:r>
          <w:tab/>
        </w:r>
        <w:r>
          <w:fldChar w:fldCharType="begin"/>
        </w:r>
        <w:r>
          <w:instrText xml:space="preserve"> PAGEREF _Toc32913176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0AC4B138" w14:textId="3C281665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7" w:history="1">
        <w:r w:rsidRPr="00E3044E">
          <w:t>76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165 (1) (a)</w:t>
        </w:r>
        <w:r>
          <w:tab/>
        </w:r>
        <w:r>
          <w:fldChar w:fldCharType="begin"/>
        </w:r>
        <w:r>
          <w:instrText xml:space="preserve"> PAGEREF _Toc32913177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36CF577C" w14:textId="56182B5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8" w:history="1">
        <w:r w:rsidRPr="00E3044E">
          <w:t>77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165 (2)</w:t>
        </w:r>
        <w:r>
          <w:tab/>
        </w:r>
        <w:r>
          <w:fldChar w:fldCharType="begin"/>
        </w:r>
        <w:r>
          <w:instrText xml:space="preserve"> PAGEREF _Toc32913178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4B5BF4FB" w14:textId="6C72A43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79" w:history="1">
        <w:r w:rsidRPr="005C7CE4">
          <w:rPr>
            <w:rStyle w:val="CharSectNo"/>
          </w:rPr>
          <w:t>78</w:t>
        </w:r>
        <w:r w:rsidRPr="005C7CE4">
          <w:tab/>
          <w:t>Conditions of sale of land under Act</w:t>
        </w:r>
        <w:r>
          <w:br/>
        </w:r>
        <w:r w:rsidRPr="005C7CE4">
          <w:t>Section 171 (1) (c)</w:t>
        </w:r>
        <w:r>
          <w:tab/>
        </w:r>
        <w:r>
          <w:fldChar w:fldCharType="begin"/>
        </w:r>
        <w:r>
          <w:instrText xml:space="preserve"> PAGEREF _Toc32913179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21D21F39" w14:textId="59B568A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0" w:history="1">
        <w:r w:rsidRPr="005C7CE4">
          <w:rPr>
            <w:rStyle w:val="CharSectNo"/>
          </w:rPr>
          <w:t>79</w:t>
        </w:r>
        <w:r w:rsidRPr="005C7CE4">
          <w:tab/>
          <w:t>Attesting of instruments</w:t>
        </w:r>
        <w:r>
          <w:br/>
        </w:r>
        <w:r w:rsidRPr="005C7CE4">
          <w:t>Section 173, new note</w:t>
        </w:r>
        <w:r>
          <w:tab/>
        </w:r>
        <w:r>
          <w:fldChar w:fldCharType="begin"/>
        </w:r>
        <w:r>
          <w:instrText xml:space="preserve"> PAGEREF _Toc32913180 \h </w:instrText>
        </w:r>
        <w:r>
          <w:fldChar w:fldCharType="separate"/>
        </w:r>
        <w:r w:rsidR="00664739">
          <w:t>30</w:t>
        </w:r>
        <w:r>
          <w:fldChar w:fldCharType="end"/>
        </w:r>
      </w:hyperlink>
    </w:p>
    <w:p w14:paraId="15047F9D" w14:textId="34162B3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1" w:history="1">
        <w:r w:rsidRPr="00E3044E">
          <w:t>80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Dictionary, note 2</w:t>
        </w:r>
        <w:r>
          <w:tab/>
        </w:r>
        <w:r>
          <w:fldChar w:fldCharType="begin"/>
        </w:r>
        <w:r>
          <w:instrText xml:space="preserve"> PAGEREF _Toc32913181 \h </w:instrText>
        </w:r>
        <w:r>
          <w:fldChar w:fldCharType="separate"/>
        </w:r>
        <w:r w:rsidR="00664739">
          <w:t>31</w:t>
        </w:r>
        <w:r>
          <w:fldChar w:fldCharType="end"/>
        </w:r>
      </w:hyperlink>
    </w:p>
    <w:p w14:paraId="68A05C76" w14:textId="6A60D3BA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2" w:history="1">
        <w:r w:rsidRPr="00E3044E">
          <w:t>81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Dictionary, new definitions</w:t>
        </w:r>
        <w:r>
          <w:tab/>
        </w:r>
        <w:r>
          <w:fldChar w:fldCharType="begin"/>
        </w:r>
        <w:r>
          <w:instrText xml:space="preserve"> PAGEREF _Toc32913182 \h </w:instrText>
        </w:r>
        <w:r>
          <w:fldChar w:fldCharType="separate"/>
        </w:r>
        <w:r w:rsidR="00664739">
          <w:t>31</w:t>
        </w:r>
        <w:r>
          <w:fldChar w:fldCharType="end"/>
        </w:r>
      </w:hyperlink>
    </w:p>
    <w:p w14:paraId="6B07FE12" w14:textId="778E5B3F" w:rsidR="004D386B" w:rsidRDefault="00957732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183" w:history="1">
        <w:r w:rsidR="004D386B" w:rsidRPr="00E3044E">
          <w:t>Part 3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Land Titles (Unit Titles) Act 1970</w:t>
        </w:r>
        <w:r w:rsidR="004D386B" w:rsidRPr="004D386B">
          <w:rPr>
            <w:vanish/>
          </w:rPr>
          <w:tab/>
        </w:r>
        <w:r w:rsidR="004D386B" w:rsidRPr="004D386B">
          <w:rPr>
            <w:vanish/>
          </w:rPr>
          <w:fldChar w:fldCharType="begin"/>
        </w:r>
        <w:r w:rsidR="004D386B" w:rsidRPr="004D386B">
          <w:rPr>
            <w:vanish/>
          </w:rPr>
          <w:instrText xml:space="preserve"> PAGEREF _Toc32913183 \h </w:instrText>
        </w:r>
        <w:r w:rsidR="004D386B" w:rsidRPr="004D386B">
          <w:rPr>
            <w:vanish/>
          </w:rPr>
        </w:r>
        <w:r w:rsidR="004D386B" w:rsidRPr="004D386B">
          <w:rPr>
            <w:vanish/>
          </w:rPr>
          <w:fldChar w:fldCharType="separate"/>
        </w:r>
        <w:r w:rsidR="00664739">
          <w:rPr>
            <w:vanish/>
          </w:rPr>
          <w:t>32</w:t>
        </w:r>
        <w:r w:rsidR="004D386B" w:rsidRPr="004D386B">
          <w:rPr>
            <w:vanish/>
          </w:rPr>
          <w:fldChar w:fldCharType="end"/>
        </w:r>
      </w:hyperlink>
    </w:p>
    <w:p w14:paraId="2CAAE543" w14:textId="23DDA4EF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4" w:history="1">
        <w:r w:rsidRPr="005C7CE4">
          <w:rPr>
            <w:rStyle w:val="CharSectNo"/>
          </w:rPr>
          <w:t>82</w:t>
        </w:r>
        <w:r w:rsidRPr="005C7CE4">
          <w:tab/>
          <w:t>Registration of units plan</w:t>
        </w:r>
        <w:r>
          <w:br/>
        </w:r>
        <w:r w:rsidRPr="005C7CE4">
          <w:t>Section 7 (1) (c)</w:t>
        </w:r>
        <w:r>
          <w:tab/>
        </w:r>
        <w:r>
          <w:fldChar w:fldCharType="begin"/>
        </w:r>
        <w:r>
          <w:instrText xml:space="preserve"> PAGEREF _Toc32913184 \h </w:instrText>
        </w:r>
        <w:r>
          <w:fldChar w:fldCharType="separate"/>
        </w:r>
        <w:r w:rsidR="00664739">
          <w:t>32</w:t>
        </w:r>
        <w:r>
          <w:fldChar w:fldCharType="end"/>
        </w:r>
      </w:hyperlink>
    </w:p>
    <w:p w14:paraId="332A0465" w14:textId="5AAB82A1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5" w:history="1">
        <w:r w:rsidRPr="00E3044E">
          <w:t>83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7 (1), note</w:t>
        </w:r>
        <w:r>
          <w:tab/>
        </w:r>
        <w:r>
          <w:fldChar w:fldCharType="begin"/>
        </w:r>
        <w:r>
          <w:instrText xml:space="preserve"> PAGEREF _Toc32913185 \h </w:instrText>
        </w:r>
        <w:r>
          <w:fldChar w:fldCharType="separate"/>
        </w:r>
        <w:r w:rsidR="00664739">
          <w:t>32</w:t>
        </w:r>
        <w:r>
          <w:fldChar w:fldCharType="end"/>
        </w:r>
      </w:hyperlink>
    </w:p>
    <w:p w14:paraId="6DF77459" w14:textId="43DC99F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6" w:history="1">
        <w:r w:rsidRPr="005C7CE4">
          <w:rPr>
            <w:rStyle w:val="CharSectNo"/>
          </w:rPr>
          <w:t>84</w:t>
        </w:r>
        <w:r w:rsidRPr="005C7CE4">
          <w:tab/>
          <w:t>Duties of registrar-general after units plan registration</w:t>
        </w:r>
        <w:r>
          <w:br/>
        </w:r>
        <w:r w:rsidRPr="005C7CE4">
          <w:t>Section 10 (1) (a)</w:t>
        </w:r>
        <w:r>
          <w:tab/>
        </w:r>
        <w:r>
          <w:fldChar w:fldCharType="begin"/>
        </w:r>
        <w:r>
          <w:instrText xml:space="preserve"> PAGEREF _Toc32913186 \h </w:instrText>
        </w:r>
        <w:r>
          <w:fldChar w:fldCharType="separate"/>
        </w:r>
        <w:r w:rsidR="00664739">
          <w:t>32</w:t>
        </w:r>
        <w:r>
          <w:fldChar w:fldCharType="end"/>
        </w:r>
      </w:hyperlink>
    </w:p>
    <w:p w14:paraId="49377C7B" w14:textId="1D0F194C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7" w:history="1">
        <w:r w:rsidRPr="00E3044E">
          <w:t>85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10 (1) (b) and (c)</w:t>
        </w:r>
        <w:r>
          <w:tab/>
        </w:r>
        <w:r>
          <w:fldChar w:fldCharType="begin"/>
        </w:r>
        <w:r>
          <w:instrText xml:space="preserve"> PAGEREF _Toc32913187 \h </w:instrText>
        </w:r>
        <w:r>
          <w:fldChar w:fldCharType="separate"/>
        </w:r>
        <w:r w:rsidR="00664739">
          <w:t>32</w:t>
        </w:r>
        <w:r>
          <w:fldChar w:fldCharType="end"/>
        </w:r>
      </w:hyperlink>
    </w:p>
    <w:p w14:paraId="70AF6827" w14:textId="264D455A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8" w:history="1">
        <w:r w:rsidRPr="00E3044E">
          <w:t>86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10 (1) (d)</w:t>
        </w:r>
        <w:r>
          <w:tab/>
        </w:r>
        <w:r>
          <w:fldChar w:fldCharType="begin"/>
        </w:r>
        <w:r>
          <w:instrText xml:space="preserve"> PAGEREF _Toc32913188 \h </w:instrText>
        </w:r>
        <w:r>
          <w:fldChar w:fldCharType="separate"/>
        </w:r>
        <w:r w:rsidR="00664739">
          <w:t>33</w:t>
        </w:r>
        <w:r>
          <w:fldChar w:fldCharType="end"/>
        </w:r>
      </w:hyperlink>
    </w:p>
    <w:p w14:paraId="143B8879" w14:textId="75BF6830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89" w:history="1">
        <w:r w:rsidRPr="00E3044E">
          <w:t>87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10 (1) (e)</w:t>
        </w:r>
        <w:r>
          <w:tab/>
        </w:r>
        <w:r>
          <w:fldChar w:fldCharType="begin"/>
        </w:r>
        <w:r>
          <w:instrText xml:space="preserve"> PAGEREF _Toc32913189 \h </w:instrText>
        </w:r>
        <w:r>
          <w:fldChar w:fldCharType="separate"/>
        </w:r>
        <w:r w:rsidR="00664739">
          <w:t>33</w:t>
        </w:r>
        <w:r>
          <w:fldChar w:fldCharType="end"/>
        </w:r>
      </w:hyperlink>
    </w:p>
    <w:p w14:paraId="4AEF3770" w14:textId="4C6D1357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0" w:history="1">
        <w:r w:rsidRPr="00E3044E">
          <w:t>88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10 (1) (f)</w:t>
        </w:r>
        <w:r>
          <w:tab/>
        </w:r>
        <w:r>
          <w:fldChar w:fldCharType="begin"/>
        </w:r>
        <w:r>
          <w:instrText xml:space="preserve"> PAGEREF _Toc32913190 \h </w:instrText>
        </w:r>
        <w:r>
          <w:fldChar w:fldCharType="separate"/>
        </w:r>
        <w:r w:rsidR="00664739">
          <w:t>33</w:t>
        </w:r>
        <w:r>
          <w:fldChar w:fldCharType="end"/>
        </w:r>
      </w:hyperlink>
    </w:p>
    <w:p w14:paraId="562EA757" w14:textId="030190A6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1" w:history="1">
        <w:r w:rsidRPr="005C7CE4">
          <w:rPr>
            <w:rStyle w:val="CharSectNo"/>
          </w:rPr>
          <w:t>89</w:t>
        </w:r>
        <w:r w:rsidRPr="005C7CE4">
          <w:tab/>
          <w:t>Duties of registrar-general on registration of order</w:t>
        </w:r>
        <w:r>
          <w:br/>
        </w:r>
        <w:r w:rsidRPr="005C7CE4">
          <w:t>Section 18 (1) (b)</w:t>
        </w:r>
        <w:r>
          <w:tab/>
        </w:r>
        <w:r>
          <w:fldChar w:fldCharType="begin"/>
        </w:r>
        <w:r>
          <w:instrText xml:space="preserve"> PAGEREF _Toc32913191 \h </w:instrText>
        </w:r>
        <w:r>
          <w:fldChar w:fldCharType="separate"/>
        </w:r>
        <w:r w:rsidR="00664739">
          <w:t>33</w:t>
        </w:r>
        <w:r>
          <w:fldChar w:fldCharType="end"/>
        </w:r>
      </w:hyperlink>
    </w:p>
    <w:p w14:paraId="56D6A4C6" w14:textId="7D5E7626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2" w:history="1">
        <w:r w:rsidRPr="00E3044E">
          <w:t>90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18 (1) (d)</w:t>
        </w:r>
        <w:r>
          <w:tab/>
        </w:r>
        <w:r>
          <w:fldChar w:fldCharType="begin"/>
        </w:r>
        <w:r>
          <w:instrText xml:space="preserve"> PAGEREF _Toc32913192 \h </w:instrText>
        </w:r>
        <w:r>
          <w:fldChar w:fldCharType="separate"/>
        </w:r>
        <w:r w:rsidR="00664739">
          <w:t>33</w:t>
        </w:r>
        <w:r>
          <w:fldChar w:fldCharType="end"/>
        </w:r>
      </w:hyperlink>
    </w:p>
    <w:p w14:paraId="037C168D" w14:textId="6CDFF63B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3" w:history="1">
        <w:r w:rsidRPr="00E3044E">
          <w:t>91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18 (2) to (4)</w:t>
        </w:r>
        <w:r>
          <w:tab/>
        </w:r>
        <w:r>
          <w:fldChar w:fldCharType="begin"/>
        </w:r>
        <w:r>
          <w:instrText xml:space="preserve"> PAGEREF _Toc32913193 \h </w:instrText>
        </w:r>
        <w:r>
          <w:fldChar w:fldCharType="separate"/>
        </w:r>
        <w:r w:rsidR="00664739">
          <w:t>34</w:t>
        </w:r>
        <w:r>
          <w:fldChar w:fldCharType="end"/>
        </w:r>
      </w:hyperlink>
    </w:p>
    <w:p w14:paraId="4A79D1CD" w14:textId="0C3E398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4" w:history="1">
        <w:r w:rsidRPr="005C7CE4">
          <w:rPr>
            <w:rStyle w:val="CharSectNo"/>
          </w:rPr>
          <w:t>92</w:t>
        </w:r>
        <w:r w:rsidRPr="005C7CE4">
          <w:tab/>
          <w:t>Registration of final building damage orders</w:t>
        </w:r>
        <w:r>
          <w:br/>
        </w:r>
        <w:r w:rsidRPr="005C7CE4">
          <w:t>Section 20 (3)</w:t>
        </w:r>
        <w:r>
          <w:tab/>
        </w:r>
        <w:r>
          <w:fldChar w:fldCharType="begin"/>
        </w:r>
        <w:r>
          <w:instrText xml:space="preserve"> PAGEREF _Toc32913194 \h </w:instrText>
        </w:r>
        <w:r>
          <w:fldChar w:fldCharType="separate"/>
        </w:r>
        <w:r w:rsidR="00664739">
          <w:t>34</w:t>
        </w:r>
        <w:r>
          <w:fldChar w:fldCharType="end"/>
        </w:r>
      </w:hyperlink>
    </w:p>
    <w:p w14:paraId="3E727040" w14:textId="5F0FBB9E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5" w:history="1">
        <w:r w:rsidRPr="005C7CE4">
          <w:rPr>
            <w:rStyle w:val="CharSectNo"/>
          </w:rPr>
          <w:t>93</w:t>
        </w:r>
        <w:r w:rsidRPr="005C7CE4">
          <w:tab/>
          <w:t>Registration of termination of unit lease</w:t>
        </w:r>
        <w:r>
          <w:br/>
        </w:r>
        <w:r w:rsidRPr="005C7CE4">
          <w:t>Section 23 (1) (a)</w:t>
        </w:r>
        <w:r>
          <w:tab/>
        </w:r>
        <w:r>
          <w:fldChar w:fldCharType="begin"/>
        </w:r>
        <w:r>
          <w:instrText xml:space="preserve"> PAGEREF _Toc32913195 \h </w:instrText>
        </w:r>
        <w:r>
          <w:fldChar w:fldCharType="separate"/>
        </w:r>
        <w:r w:rsidR="00664739">
          <w:t>34</w:t>
        </w:r>
        <w:r>
          <w:fldChar w:fldCharType="end"/>
        </w:r>
      </w:hyperlink>
    </w:p>
    <w:p w14:paraId="47492BBB" w14:textId="2D09831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6" w:history="1">
        <w:r w:rsidRPr="00E3044E">
          <w:t>94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Section 24</w:t>
        </w:r>
        <w:r>
          <w:tab/>
        </w:r>
        <w:r>
          <w:fldChar w:fldCharType="begin"/>
        </w:r>
        <w:r>
          <w:instrText xml:space="preserve"> PAGEREF _Toc32913196 \h </w:instrText>
        </w:r>
        <w:r>
          <w:fldChar w:fldCharType="separate"/>
        </w:r>
        <w:r w:rsidR="00664739">
          <w:t>34</w:t>
        </w:r>
        <w:r>
          <w:fldChar w:fldCharType="end"/>
        </w:r>
      </w:hyperlink>
    </w:p>
    <w:p w14:paraId="5D1F6EA9" w14:textId="664C2F1A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7" w:history="1">
        <w:r w:rsidRPr="005C7CE4">
          <w:rPr>
            <w:rStyle w:val="CharSectNo"/>
          </w:rPr>
          <w:t>95</w:t>
        </w:r>
        <w:r w:rsidRPr="005C7CE4">
          <w:tab/>
          <w:t>Registrar-general to enter expiry of lease in register</w:t>
        </w:r>
        <w:r>
          <w:br/>
        </w:r>
        <w:r w:rsidRPr="005C7CE4">
          <w:t>Section 25</w:t>
        </w:r>
        <w:r>
          <w:tab/>
        </w:r>
        <w:r>
          <w:fldChar w:fldCharType="begin"/>
        </w:r>
        <w:r>
          <w:instrText xml:space="preserve"> PAGEREF _Toc32913197 \h </w:instrText>
        </w:r>
        <w:r>
          <w:fldChar w:fldCharType="separate"/>
        </w:r>
        <w:r w:rsidR="00664739">
          <w:t>35</w:t>
        </w:r>
        <w:r>
          <w:fldChar w:fldCharType="end"/>
        </w:r>
      </w:hyperlink>
    </w:p>
    <w:p w14:paraId="19E53F69" w14:textId="13520F69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913198" w:history="1">
        <w:r w:rsidRPr="005C7CE4">
          <w:rPr>
            <w:rStyle w:val="CharSectNo"/>
          </w:rPr>
          <w:t>96</w:t>
        </w:r>
        <w:r w:rsidRPr="005C7CE4">
          <w:tab/>
          <w:t>Delivery to registrar-general of certificates of title</w:t>
        </w:r>
        <w:r>
          <w:br/>
        </w:r>
        <w:r w:rsidRPr="005C7CE4">
          <w:t>Section 32</w:t>
        </w:r>
        <w:r>
          <w:tab/>
        </w:r>
        <w:r>
          <w:fldChar w:fldCharType="begin"/>
        </w:r>
        <w:r>
          <w:instrText xml:space="preserve"> PAGEREF _Toc32913198 \h </w:instrText>
        </w:r>
        <w:r>
          <w:fldChar w:fldCharType="separate"/>
        </w:r>
        <w:r w:rsidR="00664739">
          <w:t>35</w:t>
        </w:r>
        <w:r>
          <w:fldChar w:fldCharType="end"/>
        </w:r>
      </w:hyperlink>
    </w:p>
    <w:p w14:paraId="0ABE55D9" w14:textId="21539E54" w:rsidR="004D386B" w:rsidRDefault="004D386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913199" w:history="1">
        <w:r w:rsidRPr="00E3044E">
          <w:t>97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3044E">
          <w:t>Dictionary, note 2</w:t>
        </w:r>
        <w:r>
          <w:tab/>
        </w:r>
        <w:r>
          <w:fldChar w:fldCharType="begin"/>
        </w:r>
        <w:r>
          <w:instrText xml:space="preserve"> PAGEREF _Toc32913199 \h </w:instrText>
        </w:r>
        <w:r>
          <w:fldChar w:fldCharType="separate"/>
        </w:r>
        <w:r w:rsidR="00664739">
          <w:t>35</w:t>
        </w:r>
        <w:r>
          <w:fldChar w:fldCharType="end"/>
        </w:r>
      </w:hyperlink>
    </w:p>
    <w:p w14:paraId="42F009DF" w14:textId="7F54149C" w:rsidR="004D386B" w:rsidRDefault="00957732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00" w:history="1">
        <w:r w:rsidR="004D386B" w:rsidRPr="00E3044E">
          <w:t>Schedule 1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Consequential amendments</w:t>
        </w:r>
        <w:r w:rsidR="004D386B">
          <w:tab/>
        </w:r>
        <w:r w:rsidR="004D386B" w:rsidRPr="004D386B">
          <w:rPr>
            <w:b w:val="0"/>
            <w:sz w:val="20"/>
          </w:rPr>
          <w:fldChar w:fldCharType="begin"/>
        </w:r>
        <w:r w:rsidR="004D386B" w:rsidRPr="004D386B">
          <w:rPr>
            <w:b w:val="0"/>
            <w:sz w:val="20"/>
          </w:rPr>
          <w:instrText xml:space="preserve"> PAGEREF _Toc32913200 \h </w:instrText>
        </w:r>
        <w:r w:rsidR="004D386B" w:rsidRPr="004D386B">
          <w:rPr>
            <w:b w:val="0"/>
            <w:sz w:val="20"/>
          </w:rPr>
        </w:r>
        <w:r w:rsidR="004D386B" w:rsidRPr="004D386B">
          <w:rPr>
            <w:b w:val="0"/>
            <w:sz w:val="20"/>
          </w:rPr>
          <w:fldChar w:fldCharType="separate"/>
        </w:r>
        <w:r w:rsidR="00664739">
          <w:rPr>
            <w:b w:val="0"/>
            <w:sz w:val="20"/>
          </w:rPr>
          <w:t>36</w:t>
        </w:r>
        <w:r w:rsidR="004D386B" w:rsidRPr="004D386B">
          <w:rPr>
            <w:b w:val="0"/>
            <w:sz w:val="20"/>
          </w:rPr>
          <w:fldChar w:fldCharType="end"/>
        </w:r>
      </w:hyperlink>
    </w:p>
    <w:p w14:paraId="0DB79804" w14:textId="56306E54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01" w:history="1">
        <w:r w:rsidR="004D386B" w:rsidRPr="00E3044E">
          <w:t>Part 1.1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Administration and Probate Act 1929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_Toc32913201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36</w:t>
        </w:r>
        <w:r w:rsidR="004D386B" w:rsidRPr="004D386B">
          <w:rPr>
            <w:b w:val="0"/>
          </w:rPr>
          <w:fldChar w:fldCharType="end"/>
        </w:r>
      </w:hyperlink>
    </w:p>
    <w:p w14:paraId="574F896C" w14:textId="386E2BA8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03" w:history="1">
        <w:r w:rsidR="004D386B" w:rsidRPr="00E3044E">
          <w:t>Part 1.2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Associations Incorporation Act 1991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_Toc32913203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36</w:t>
        </w:r>
        <w:r w:rsidR="004D386B" w:rsidRPr="004D386B">
          <w:rPr>
            <w:b w:val="0"/>
          </w:rPr>
          <w:fldChar w:fldCharType="end"/>
        </w:r>
      </w:hyperlink>
    </w:p>
    <w:p w14:paraId="2157E860" w14:textId="52AEB563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09" w:history="1">
        <w:r w:rsidR="004D386B" w:rsidRPr="00E3044E">
          <w:t>Part 1.3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Building Act 2004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_Toc32913209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38</w:t>
        </w:r>
        <w:r w:rsidR="004D386B" w:rsidRPr="004D386B">
          <w:rPr>
            <w:b w:val="0"/>
          </w:rPr>
          <w:fldChar w:fldCharType="end"/>
        </w:r>
      </w:hyperlink>
    </w:p>
    <w:p w14:paraId="447A732E" w14:textId="01D36295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12" w:history="1">
        <w:r w:rsidR="004D386B" w:rsidRPr="00E3044E">
          <w:t>Part 1.4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Building (General) Regulation 2008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_Toc32913212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38</w:t>
        </w:r>
        <w:r w:rsidR="004D386B" w:rsidRPr="004D386B">
          <w:rPr>
            <w:b w:val="0"/>
          </w:rPr>
          <w:fldChar w:fldCharType="end"/>
        </w:r>
      </w:hyperlink>
    </w:p>
    <w:p w14:paraId="28A1906B" w14:textId="448A5C62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17" w:history="1">
        <w:r w:rsidR="004D386B" w:rsidRPr="00E3044E">
          <w:t>Part 1.5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Civil Law (Sale of Residential Property) Act 2003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_Toc32913217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39</w:t>
        </w:r>
        <w:r w:rsidR="004D386B" w:rsidRPr="004D386B">
          <w:rPr>
            <w:b w:val="0"/>
          </w:rPr>
          <w:fldChar w:fldCharType="end"/>
        </w:r>
      </w:hyperlink>
    </w:p>
    <w:p w14:paraId="592E1124" w14:textId="234AF583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23" w:history="1">
        <w:r w:rsidR="004D386B" w:rsidRPr="00E3044E">
          <w:t>Part 1.6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Community Title Act 2001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_Toc32913223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40</w:t>
        </w:r>
        <w:r w:rsidR="004D386B" w:rsidRPr="004D386B">
          <w:rPr>
            <w:b w:val="0"/>
          </w:rPr>
          <w:fldChar w:fldCharType="end"/>
        </w:r>
      </w:hyperlink>
    </w:p>
    <w:p w14:paraId="57547BBA" w14:textId="1C975FC9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31" w:history="1">
        <w:r w:rsidR="004D386B" w:rsidRPr="00E3044E">
          <w:t>Part 1.7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Districts Act 2002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_Toc32913231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42</w:t>
        </w:r>
        <w:r w:rsidR="004D386B" w:rsidRPr="004D386B">
          <w:rPr>
            <w:b w:val="0"/>
          </w:rPr>
          <w:fldChar w:fldCharType="end"/>
        </w:r>
      </w:hyperlink>
    </w:p>
    <w:p w14:paraId="5F1B6CC1" w14:textId="6DBC2DEE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34" w:history="1">
        <w:r w:rsidR="004D386B" w:rsidRPr="00E3044E">
          <w:t>Part 1.8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Legislation Act 2001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_Toc32913234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42</w:t>
        </w:r>
        <w:r w:rsidR="004D386B" w:rsidRPr="004D386B">
          <w:rPr>
            <w:b w:val="0"/>
          </w:rPr>
          <w:fldChar w:fldCharType="end"/>
        </w:r>
      </w:hyperlink>
    </w:p>
    <w:p w14:paraId="3A280E51" w14:textId="5C64B562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36" w:history="1">
        <w:r w:rsidR="004D386B" w:rsidRPr="00E3044E">
          <w:t>Part 1.9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Planning and Development Act 2007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_Toc32913236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43</w:t>
        </w:r>
        <w:r w:rsidR="004D386B" w:rsidRPr="004D386B">
          <w:rPr>
            <w:b w:val="0"/>
          </w:rPr>
          <w:fldChar w:fldCharType="end"/>
        </w:r>
      </w:hyperlink>
    </w:p>
    <w:p w14:paraId="2DBA09FA" w14:textId="7F0FCA34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39" w:history="1">
        <w:r w:rsidR="004D386B" w:rsidRPr="00E3044E">
          <w:t>Part 1.10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Planning and Development Regulation 2008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_Toc32913239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43</w:t>
        </w:r>
        <w:r w:rsidR="004D386B" w:rsidRPr="004D386B">
          <w:rPr>
            <w:b w:val="0"/>
          </w:rPr>
          <w:fldChar w:fldCharType="end"/>
        </w:r>
      </w:hyperlink>
    </w:p>
    <w:p w14:paraId="551D7969" w14:textId="2989E091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43" w:history="1">
        <w:r w:rsidR="004D386B" w:rsidRPr="00E3044E">
          <w:t>Part 1.11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Retirement Villages Act 2012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_Toc32913243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44</w:t>
        </w:r>
        <w:r w:rsidR="004D386B" w:rsidRPr="004D386B">
          <w:rPr>
            <w:b w:val="0"/>
          </w:rPr>
          <w:fldChar w:fldCharType="end"/>
        </w:r>
      </w:hyperlink>
    </w:p>
    <w:p w14:paraId="66C796D2" w14:textId="1F99E584" w:rsidR="004D386B" w:rsidRDefault="00957732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2913247" w:history="1">
        <w:r w:rsidR="004D386B" w:rsidRPr="00E3044E">
          <w:t>Part 1.12</w:t>
        </w:r>
        <w:r w:rsidR="004D386B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D386B" w:rsidRPr="00E3044E">
          <w:t>Unit Titles Act 2001</w:t>
        </w:r>
        <w:r w:rsidR="004D386B">
          <w:tab/>
        </w:r>
        <w:r w:rsidR="004D386B" w:rsidRPr="004D386B">
          <w:rPr>
            <w:b w:val="0"/>
          </w:rPr>
          <w:fldChar w:fldCharType="begin"/>
        </w:r>
        <w:r w:rsidR="004D386B" w:rsidRPr="004D386B">
          <w:rPr>
            <w:b w:val="0"/>
          </w:rPr>
          <w:instrText xml:space="preserve"> PAGEREF _Toc32913247 \h </w:instrText>
        </w:r>
        <w:r w:rsidR="004D386B" w:rsidRPr="004D386B">
          <w:rPr>
            <w:b w:val="0"/>
          </w:rPr>
        </w:r>
        <w:r w:rsidR="004D386B" w:rsidRPr="004D386B">
          <w:rPr>
            <w:b w:val="0"/>
          </w:rPr>
          <w:fldChar w:fldCharType="separate"/>
        </w:r>
        <w:r w:rsidR="00664739">
          <w:rPr>
            <w:b w:val="0"/>
          </w:rPr>
          <w:t>45</w:t>
        </w:r>
        <w:r w:rsidR="004D386B" w:rsidRPr="004D386B">
          <w:rPr>
            <w:b w:val="0"/>
          </w:rPr>
          <w:fldChar w:fldCharType="end"/>
        </w:r>
      </w:hyperlink>
    </w:p>
    <w:p w14:paraId="11F1E2CA" w14:textId="77777777" w:rsidR="00D27259" w:rsidRPr="005C7CE4" w:rsidRDefault="004D386B">
      <w:pPr>
        <w:pStyle w:val="BillBasic"/>
      </w:pPr>
      <w:r>
        <w:fldChar w:fldCharType="end"/>
      </w:r>
    </w:p>
    <w:p w14:paraId="07961376" w14:textId="77777777" w:rsidR="005C7CE4" w:rsidRDefault="005C7CE4">
      <w:pPr>
        <w:pStyle w:val="01Contents"/>
        <w:sectPr w:rsidR="005C7CE4" w:rsidSect="004D38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3755290" w14:textId="77777777" w:rsidR="0008699D" w:rsidRPr="005C7CE4" w:rsidRDefault="0008699D" w:rsidP="005C7CE4">
      <w:pPr>
        <w:suppressLineNumbers/>
        <w:spacing w:before="400"/>
        <w:jc w:val="center"/>
      </w:pPr>
      <w:r w:rsidRPr="005C7CE4">
        <w:rPr>
          <w:noProof/>
          <w:color w:val="000000"/>
          <w:sz w:val="22"/>
        </w:rPr>
        <w:lastRenderedPageBreak/>
        <w:t>2020</w:t>
      </w:r>
    </w:p>
    <w:p w14:paraId="66ED16BB" w14:textId="77777777" w:rsidR="0008699D" w:rsidRPr="005C7CE4" w:rsidRDefault="0008699D" w:rsidP="005C7CE4">
      <w:pPr>
        <w:suppressLineNumbers/>
        <w:spacing w:before="300"/>
        <w:jc w:val="center"/>
      </w:pPr>
      <w:r w:rsidRPr="005C7CE4">
        <w:t>THE LEGISLATIVE ASSEMBLY</w:t>
      </w:r>
      <w:r w:rsidRPr="005C7CE4">
        <w:br/>
        <w:t>FOR THE AUSTRALIAN CAPITAL TERRITORY</w:t>
      </w:r>
    </w:p>
    <w:p w14:paraId="308DFB85" w14:textId="77777777" w:rsidR="0008699D" w:rsidRPr="005C7CE4" w:rsidRDefault="0008699D" w:rsidP="005C7CE4">
      <w:pPr>
        <w:pStyle w:val="N-line1"/>
        <w:suppressLineNumbers/>
        <w:jc w:val="both"/>
      </w:pPr>
    </w:p>
    <w:p w14:paraId="51F6F342" w14:textId="77777777" w:rsidR="0008699D" w:rsidRPr="005C7CE4" w:rsidRDefault="0008699D" w:rsidP="005C7CE4">
      <w:pPr>
        <w:suppressLineNumbers/>
        <w:spacing w:before="120"/>
        <w:jc w:val="center"/>
      </w:pPr>
      <w:r w:rsidRPr="005C7CE4">
        <w:t>(As presented)</w:t>
      </w:r>
    </w:p>
    <w:p w14:paraId="09DF11EF" w14:textId="77777777" w:rsidR="0008699D" w:rsidRPr="005C7CE4" w:rsidRDefault="0008699D" w:rsidP="005C7CE4">
      <w:pPr>
        <w:suppressLineNumbers/>
        <w:spacing w:before="240"/>
        <w:jc w:val="center"/>
      </w:pPr>
      <w:r w:rsidRPr="005C7CE4">
        <w:t>(Attorney-General)</w:t>
      </w:r>
    </w:p>
    <w:p w14:paraId="4DBFA0F7" w14:textId="77777777" w:rsidR="00D27259" w:rsidRPr="005C7CE4" w:rsidRDefault="00246687" w:rsidP="005C7CE4">
      <w:pPr>
        <w:pStyle w:val="Billname"/>
        <w:suppressLineNumbers/>
      </w:pPr>
      <w:bookmarkStart w:id="2" w:name="Citation"/>
      <w:r w:rsidRPr="005C7CE4">
        <w:t>Land Titles (Electronic Conveyancing) Legislation Amendment Bill 2020</w:t>
      </w:r>
      <w:bookmarkEnd w:id="2"/>
    </w:p>
    <w:p w14:paraId="4B8F04D6" w14:textId="142E05D0" w:rsidR="00D27259" w:rsidRPr="005C7CE4" w:rsidRDefault="00D27259" w:rsidP="005C7CE4">
      <w:pPr>
        <w:pStyle w:val="ActNo"/>
        <w:suppressLineNumbers/>
      </w:pPr>
      <w:r w:rsidRPr="005C7CE4">
        <w:fldChar w:fldCharType="begin"/>
      </w:r>
      <w:r w:rsidRPr="005C7CE4">
        <w:instrText xml:space="preserve"> DOCPROPERTY "Category"  \* MERGEFORMAT </w:instrText>
      </w:r>
      <w:r w:rsidRPr="005C7CE4">
        <w:fldChar w:fldCharType="end"/>
      </w:r>
    </w:p>
    <w:p w14:paraId="48B96F2B" w14:textId="77777777" w:rsidR="00D27259" w:rsidRPr="005C7CE4" w:rsidRDefault="00D27259" w:rsidP="005C7CE4">
      <w:pPr>
        <w:pStyle w:val="N-line3"/>
        <w:suppressLineNumbers/>
      </w:pPr>
    </w:p>
    <w:p w14:paraId="0CEA8DE8" w14:textId="77777777" w:rsidR="00D27259" w:rsidRPr="005C7CE4" w:rsidRDefault="00D27259" w:rsidP="005C7CE4">
      <w:pPr>
        <w:pStyle w:val="BillFor"/>
        <w:suppressLineNumbers/>
      </w:pPr>
      <w:r w:rsidRPr="005C7CE4">
        <w:t>A Bill for</w:t>
      </w:r>
    </w:p>
    <w:p w14:paraId="1D52A31F" w14:textId="77777777" w:rsidR="00D27259" w:rsidRPr="005C7CE4" w:rsidRDefault="00D27259" w:rsidP="005C7CE4">
      <w:pPr>
        <w:pStyle w:val="LongTitle"/>
        <w:suppressLineNumbers/>
      </w:pPr>
      <w:r w:rsidRPr="005C7CE4">
        <w:t xml:space="preserve">An Act to amend </w:t>
      </w:r>
      <w:r w:rsidR="00171D64" w:rsidRPr="005C7CE4">
        <w:t xml:space="preserve">legislation </w:t>
      </w:r>
      <w:r w:rsidR="00C5732B" w:rsidRPr="005C7CE4">
        <w:t>in relation to</w:t>
      </w:r>
      <w:r w:rsidR="00171D64" w:rsidRPr="005C7CE4">
        <w:t xml:space="preserve"> electronic conveyancing, and for other purposes</w:t>
      </w:r>
    </w:p>
    <w:p w14:paraId="0648ABB1" w14:textId="77777777" w:rsidR="00D27259" w:rsidRPr="005C7CE4" w:rsidRDefault="00D27259" w:rsidP="005C7CE4">
      <w:pPr>
        <w:pStyle w:val="N-line3"/>
        <w:suppressLineNumbers/>
      </w:pPr>
    </w:p>
    <w:p w14:paraId="2CEF4718" w14:textId="77777777" w:rsidR="00D27259" w:rsidRPr="005C7CE4" w:rsidRDefault="00D27259" w:rsidP="005C7CE4">
      <w:pPr>
        <w:pStyle w:val="Placeholder"/>
        <w:suppressLineNumbers/>
      </w:pPr>
      <w:r w:rsidRPr="005C7CE4">
        <w:rPr>
          <w:rStyle w:val="charContents"/>
          <w:sz w:val="16"/>
        </w:rPr>
        <w:t xml:space="preserve">  </w:t>
      </w:r>
      <w:r w:rsidRPr="005C7CE4">
        <w:rPr>
          <w:rStyle w:val="charPage"/>
        </w:rPr>
        <w:t xml:space="preserve">  </w:t>
      </w:r>
    </w:p>
    <w:p w14:paraId="72873A7C" w14:textId="77777777" w:rsidR="00D27259" w:rsidRPr="005C7CE4" w:rsidRDefault="00D27259" w:rsidP="005C7CE4">
      <w:pPr>
        <w:pStyle w:val="Placeholder"/>
        <w:suppressLineNumbers/>
      </w:pPr>
      <w:r w:rsidRPr="005C7CE4">
        <w:rPr>
          <w:rStyle w:val="CharChapNo"/>
        </w:rPr>
        <w:t xml:space="preserve">  </w:t>
      </w:r>
      <w:r w:rsidRPr="005C7CE4">
        <w:rPr>
          <w:rStyle w:val="CharChapText"/>
        </w:rPr>
        <w:t xml:space="preserve">  </w:t>
      </w:r>
    </w:p>
    <w:p w14:paraId="48DB8DEC" w14:textId="77777777" w:rsidR="00D27259" w:rsidRPr="005C7CE4" w:rsidRDefault="00D27259" w:rsidP="005C7CE4">
      <w:pPr>
        <w:pStyle w:val="Placeholder"/>
        <w:suppressLineNumbers/>
      </w:pPr>
      <w:r w:rsidRPr="005C7CE4">
        <w:rPr>
          <w:rStyle w:val="CharPartNo"/>
        </w:rPr>
        <w:t xml:space="preserve">  </w:t>
      </w:r>
      <w:r w:rsidRPr="005C7CE4">
        <w:rPr>
          <w:rStyle w:val="CharPartText"/>
        </w:rPr>
        <w:t xml:space="preserve">  </w:t>
      </w:r>
    </w:p>
    <w:p w14:paraId="29E07FB6" w14:textId="77777777" w:rsidR="00D27259" w:rsidRPr="005C7CE4" w:rsidRDefault="00D27259" w:rsidP="005C7CE4">
      <w:pPr>
        <w:pStyle w:val="Placeholder"/>
        <w:suppressLineNumbers/>
      </w:pPr>
      <w:r w:rsidRPr="005C7CE4">
        <w:rPr>
          <w:rStyle w:val="CharDivNo"/>
        </w:rPr>
        <w:t xml:space="preserve">  </w:t>
      </w:r>
      <w:r w:rsidRPr="005C7CE4">
        <w:rPr>
          <w:rStyle w:val="CharDivText"/>
        </w:rPr>
        <w:t xml:space="preserve">  </w:t>
      </w:r>
    </w:p>
    <w:p w14:paraId="24902EF4" w14:textId="77777777" w:rsidR="00D27259" w:rsidRPr="005C7CE4" w:rsidRDefault="00D27259" w:rsidP="005C7CE4">
      <w:pPr>
        <w:pStyle w:val="Notified"/>
        <w:suppressLineNumbers/>
      </w:pPr>
    </w:p>
    <w:p w14:paraId="4A660535" w14:textId="77777777" w:rsidR="00D27259" w:rsidRPr="005C7CE4" w:rsidRDefault="00D27259" w:rsidP="005C7CE4">
      <w:pPr>
        <w:pStyle w:val="EnactingWords"/>
        <w:suppressLineNumbers/>
      </w:pPr>
      <w:r w:rsidRPr="005C7CE4">
        <w:t>The Legislative Assembly for the Australian Capital Territory enacts as follows:</w:t>
      </w:r>
    </w:p>
    <w:p w14:paraId="46E28F6E" w14:textId="77777777" w:rsidR="00D27259" w:rsidRPr="005C7CE4" w:rsidRDefault="00D27259" w:rsidP="005C7CE4">
      <w:pPr>
        <w:pStyle w:val="PageBreak"/>
        <w:suppressLineNumbers/>
      </w:pPr>
      <w:r w:rsidRPr="005C7CE4">
        <w:br w:type="page"/>
      </w:r>
    </w:p>
    <w:p w14:paraId="7CA54C3E" w14:textId="77777777" w:rsidR="00FA2B10" w:rsidRPr="005C7CE4" w:rsidRDefault="005C7CE4" w:rsidP="005C7CE4">
      <w:pPr>
        <w:pStyle w:val="AH2Part"/>
      </w:pPr>
      <w:bookmarkStart w:id="3" w:name="_Toc32913100"/>
      <w:r w:rsidRPr="005C7CE4">
        <w:rPr>
          <w:rStyle w:val="CharPartNo"/>
        </w:rPr>
        <w:lastRenderedPageBreak/>
        <w:t>Part 1</w:t>
      </w:r>
      <w:r w:rsidRPr="005C7CE4">
        <w:tab/>
      </w:r>
      <w:r w:rsidR="00FA2B10" w:rsidRPr="005C7CE4">
        <w:rPr>
          <w:rStyle w:val="CharPartText"/>
        </w:rPr>
        <w:t>Preliminary</w:t>
      </w:r>
      <w:bookmarkEnd w:id="3"/>
    </w:p>
    <w:p w14:paraId="6C6AEC31" w14:textId="77777777" w:rsidR="00D27259" w:rsidRPr="005C7CE4" w:rsidRDefault="005C7CE4" w:rsidP="005C7CE4">
      <w:pPr>
        <w:pStyle w:val="AH5Sec"/>
        <w:shd w:val="pct25" w:color="auto" w:fill="auto"/>
      </w:pPr>
      <w:bookmarkStart w:id="4" w:name="_Toc32913101"/>
      <w:r w:rsidRPr="005C7CE4">
        <w:rPr>
          <w:rStyle w:val="CharSectNo"/>
        </w:rPr>
        <w:t>1</w:t>
      </w:r>
      <w:r w:rsidRPr="005C7CE4">
        <w:tab/>
      </w:r>
      <w:r w:rsidR="00D27259" w:rsidRPr="005C7CE4">
        <w:t>Name of Act</w:t>
      </w:r>
      <w:bookmarkEnd w:id="4"/>
    </w:p>
    <w:p w14:paraId="5CF415CD" w14:textId="0B4431CA" w:rsidR="00D27259" w:rsidRPr="005C7CE4" w:rsidRDefault="00D27259">
      <w:pPr>
        <w:pStyle w:val="Amainreturn"/>
      </w:pPr>
      <w:r w:rsidRPr="005C7CE4">
        <w:t xml:space="preserve">This Act is the </w:t>
      </w:r>
      <w:r w:rsidRPr="005C7CE4">
        <w:rPr>
          <w:i/>
        </w:rPr>
        <w:fldChar w:fldCharType="begin"/>
      </w:r>
      <w:r w:rsidRPr="005C7CE4">
        <w:rPr>
          <w:i/>
        </w:rPr>
        <w:instrText xml:space="preserve"> TITLE</w:instrText>
      </w:r>
      <w:r w:rsidRPr="005C7CE4">
        <w:rPr>
          <w:i/>
        </w:rPr>
        <w:fldChar w:fldCharType="separate"/>
      </w:r>
      <w:r w:rsidR="00664739">
        <w:rPr>
          <w:i/>
        </w:rPr>
        <w:t>Land Titles (Electronic Conveyancing) Legislation Amendment Act 2020</w:t>
      </w:r>
      <w:r w:rsidRPr="005C7CE4">
        <w:rPr>
          <w:i/>
        </w:rPr>
        <w:fldChar w:fldCharType="end"/>
      </w:r>
      <w:r w:rsidRPr="005C7CE4">
        <w:t>.</w:t>
      </w:r>
    </w:p>
    <w:p w14:paraId="1AF53902" w14:textId="77777777" w:rsidR="00D27259" w:rsidRPr="005C7CE4" w:rsidRDefault="005C7CE4" w:rsidP="005C7CE4">
      <w:pPr>
        <w:pStyle w:val="AH5Sec"/>
        <w:shd w:val="pct25" w:color="auto" w:fill="auto"/>
      </w:pPr>
      <w:bookmarkStart w:id="5" w:name="_Toc32913102"/>
      <w:r w:rsidRPr="005C7CE4">
        <w:rPr>
          <w:rStyle w:val="CharSectNo"/>
        </w:rPr>
        <w:t>2</w:t>
      </w:r>
      <w:r w:rsidRPr="005C7CE4">
        <w:tab/>
      </w:r>
      <w:r w:rsidR="00D27259" w:rsidRPr="005C7CE4">
        <w:t>Commencement</w:t>
      </w:r>
      <w:bookmarkEnd w:id="5"/>
    </w:p>
    <w:p w14:paraId="4C98CBE8" w14:textId="77777777" w:rsidR="00D27259" w:rsidRPr="005C7CE4" w:rsidRDefault="00D27259" w:rsidP="005C7CE4">
      <w:pPr>
        <w:pStyle w:val="Amainreturn"/>
        <w:keepNext/>
      </w:pPr>
      <w:r w:rsidRPr="005C7CE4">
        <w:t xml:space="preserve">This Act commences on </w:t>
      </w:r>
      <w:r w:rsidR="007E41F9" w:rsidRPr="005C7CE4">
        <w:t xml:space="preserve">the commencement of the </w:t>
      </w:r>
      <w:r w:rsidR="007E41F9" w:rsidRPr="005C7CE4">
        <w:rPr>
          <w:rStyle w:val="charItals"/>
        </w:rPr>
        <w:t>Electronic Conveyancing National Law (ACT) Act 2020</w:t>
      </w:r>
      <w:r w:rsidR="00E77B30" w:rsidRPr="005C7CE4">
        <w:t>, section 3</w:t>
      </w:r>
      <w:r w:rsidRPr="005C7CE4">
        <w:t>.</w:t>
      </w:r>
    </w:p>
    <w:p w14:paraId="1CD35661" w14:textId="21E48F89" w:rsidR="00E11C42" w:rsidRPr="005C7CE4" w:rsidRDefault="00D27259" w:rsidP="005018D4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naming and commencement provisions automatically commence on the notification day (see </w:t>
      </w:r>
      <w:hyperlink r:id="rId14" w:tooltip="A2001-14" w:history="1">
        <w:r w:rsidR="0008699D" w:rsidRPr="005C7CE4">
          <w:rPr>
            <w:rStyle w:val="charCitHyperlinkAbbrev"/>
          </w:rPr>
          <w:t>Legislation Act</w:t>
        </w:r>
      </w:hyperlink>
      <w:r w:rsidRPr="005C7CE4">
        <w:t>, s 75 (1)).</w:t>
      </w:r>
    </w:p>
    <w:p w14:paraId="72A58B92" w14:textId="77777777" w:rsidR="00D27259" w:rsidRPr="005C7CE4" w:rsidRDefault="005C7CE4" w:rsidP="005C7CE4">
      <w:pPr>
        <w:pStyle w:val="AH5Sec"/>
        <w:shd w:val="pct25" w:color="auto" w:fill="auto"/>
      </w:pPr>
      <w:bookmarkStart w:id="6" w:name="_Toc32913103"/>
      <w:r w:rsidRPr="005C7CE4">
        <w:rPr>
          <w:rStyle w:val="CharSectNo"/>
        </w:rPr>
        <w:t>3</w:t>
      </w:r>
      <w:r w:rsidRPr="005C7CE4">
        <w:tab/>
      </w:r>
      <w:r w:rsidR="00D27259" w:rsidRPr="005C7CE4">
        <w:t>Legislation amended</w:t>
      </w:r>
      <w:bookmarkEnd w:id="6"/>
    </w:p>
    <w:p w14:paraId="53E8530E" w14:textId="70006369" w:rsidR="00AC3A0C" w:rsidRPr="005C7CE4" w:rsidRDefault="00D27259" w:rsidP="005C7CE4">
      <w:pPr>
        <w:pStyle w:val="Amainreturn"/>
        <w:keepNext/>
      </w:pPr>
      <w:r w:rsidRPr="005C7CE4">
        <w:t xml:space="preserve">This Act amends the </w:t>
      </w:r>
      <w:hyperlink r:id="rId15" w:tooltip="A1925-1" w:history="1">
        <w:r w:rsidR="0008699D" w:rsidRPr="005C7CE4">
          <w:rPr>
            <w:rStyle w:val="charCitHyperlinkItal"/>
          </w:rPr>
          <w:t>Land Titles Act 1925</w:t>
        </w:r>
      </w:hyperlink>
      <w:r w:rsidR="00E77B30" w:rsidRPr="005C7CE4">
        <w:rPr>
          <w:rStyle w:val="charItals"/>
        </w:rPr>
        <w:t xml:space="preserve"> </w:t>
      </w:r>
      <w:r w:rsidR="00E77B30" w:rsidRPr="005C7CE4">
        <w:t>and the</w:t>
      </w:r>
      <w:r w:rsidR="00E77B30" w:rsidRPr="005C7CE4">
        <w:rPr>
          <w:rStyle w:val="charItals"/>
        </w:rPr>
        <w:t xml:space="preserve"> </w:t>
      </w:r>
      <w:hyperlink r:id="rId16" w:tooltip="A1970-32" w:history="1">
        <w:r w:rsidR="0008699D" w:rsidRPr="005C7CE4">
          <w:rPr>
            <w:rStyle w:val="charCitHyperlinkItal"/>
          </w:rPr>
          <w:t>Land Titles (Unit Titles) Act 1970</w:t>
        </w:r>
      </w:hyperlink>
      <w:r w:rsidR="00E77B30" w:rsidRPr="005C7CE4">
        <w:t>.</w:t>
      </w:r>
    </w:p>
    <w:p w14:paraId="12C71309" w14:textId="77777777" w:rsidR="00AC3A0C" w:rsidRPr="005C7CE4" w:rsidRDefault="00AC3A0C" w:rsidP="00AC3A0C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>This Act also amends other legislation (see sch</w:t>
      </w:r>
      <w:r w:rsidR="00157B6D" w:rsidRPr="005C7CE4">
        <w:t xml:space="preserve"> </w:t>
      </w:r>
      <w:r w:rsidRPr="005C7CE4">
        <w:t>1).</w:t>
      </w:r>
    </w:p>
    <w:p w14:paraId="7A31F6AA" w14:textId="77777777" w:rsidR="000F1D8B" w:rsidRPr="005C7CE4" w:rsidRDefault="000F1D8B" w:rsidP="005C7CE4">
      <w:pPr>
        <w:pStyle w:val="PageBreak"/>
        <w:suppressLineNumbers/>
      </w:pPr>
      <w:r w:rsidRPr="005C7CE4">
        <w:br w:type="page"/>
      </w:r>
    </w:p>
    <w:p w14:paraId="69D0D303" w14:textId="77777777" w:rsidR="00FA2B10" w:rsidRPr="005C7CE4" w:rsidRDefault="005C7CE4" w:rsidP="005C7CE4">
      <w:pPr>
        <w:pStyle w:val="AH2Part"/>
      </w:pPr>
      <w:bookmarkStart w:id="7" w:name="_Toc32913104"/>
      <w:r w:rsidRPr="005C7CE4">
        <w:rPr>
          <w:rStyle w:val="CharPartNo"/>
        </w:rPr>
        <w:lastRenderedPageBreak/>
        <w:t>Part 2</w:t>
      </w:r>
      <w:r w:rsidRPr="005C7CE4">
        <w:tab/>
      </w:r>
      <w:r w:rsidR="00FA2B10" w:rsidRPr="005C7CE4">
        <w:rPr>
          <w:rStyle w:val="CharPartText"/>
        </w:rPr>
        <w:t>Land Titles Act 1925</w:t>
      </w:r>
      <w:bookmarkEnd w:id="7"/>
    </w:p>
    <w:p w14:paraId="0B3C12A7" w14:textId="77777777" w:rsidR="00FA2B10" w:rsidRPr="005C7CE4" w:rsidRDefault="005C7CE4" w:rsidP="005C7CE4">
      <w:pPr>
        <w:pStyle w:val="AH5Sec"/>
        <w:shd w:val="pct25" w:color="auto" w:fill="auto"/>
        <w:rPr>
          <w:rFonts w:cs="Arial"/>
        </w:rPr>
      </w:pPr>
      <w:bookmarkStart w:id="8" w:name="_Toc32913105"/>
      <w:r w:rsidRPr="005C7CE4">
        <w:rPr>
          <w:rStyle w:val="CharSectNo"/>
        </w:rPr>
        <w:t>4</w:t>
      </w:r>
      <w:r w:rsidRPr="005C7CE4">
        <w:rPr>
          <w:rFonts w:cs="Arial"/>
        </w:rPr>
        <w:tab/>
      </w:r>
      <w:r w:rsidR="00531133" w:rsidRPr="005C7CE4">
        <w:rPr>
          <w:color w:val="000000"/>
        </w:rPr>
        <w:t xml:space="preserve">Meaning of </w:t>
      </w:r>
      <w:r w:rsidR="00531133" w:rsidRPr="005C7CE4">
        <w:rPr>
          <w:rStyle w:val="charItals"/>
        </w:rPr>
        <w:t>registrable form</w:t>
      </w:r>
      <w:r w:rsidR="00531133" w:rsidRPr="005C7CE4">
        <w:rPr>
          <w:rStyle w:val="charItals"/>
        </w:rPr>
        <w:br/>
      </w:r>
      <w:r w:rsidR="007606A0" w:rsidRPr="005C7CE4">
        <w:rPr>
          <w:rFonts w:cs="Arial"/>
        </w:rPr>
        <w:t>Section 4 (c)</w:t>
      </w:r>
      <w:bookmarkEnd w:id="8"/>
    </w:p>
    <w:p w14:paraId="1AA44E1D" w14:textId="77777777" w:rsidR="007606A0" w:rsidRPr="005C7CE4" w:rsidRDefault="00531133" w:rsidP="00531133">
      <w:pPr>
        <w:pStyle w:val="direction"/>
      </w:pPr>
      <w:r w:rsidRPr="005C7CE4">
        <w:t>substitute</w:t>
      </w:r>
    </w:p>
    <w:p w14:paraId="2C555FEA" w14:textId="77777777" w:rsidR="00531133" w:rsidRPr="005C7CE4" w:rsidRDefault="00531133" w:rsidP="00531133">
      <w:pPr>
        <w:pStyle w:val="Ipara"/>
      </w:pPr>
      <w:r w:rsidRPr="005C7CE4">
        <w:tab/>
        <w:t>(c)</w:t>
      </w:r>
      <w:r w:rsidRPr="005C7CE4">
        <w:tab/>
        <w:t>any document that is required to be produced under section 14 (1) (a) or (</w:t>
      </w:r>
      <w:r w:rsidR="00CA04B8" w:rsidRPr="005C7CE4">
        <w:t>b</w:t>
      </w:r>
      <w:r w:rsidRPr="005C7CE4">
        <w:t>a) for the instrument is produced when the instrument is lodged; and</w:t>
      </w:r>
    </w:p>
    <w:p w14:paraId="624D6262" w14:textId="77777777" w:rsidR="00531133" w:rsidRPr="005C7CE4" w:rsidRDefault="00531133" w:rsidP="00531133">
      <w:pPr>
        <w:pStyle w:val="Ipara"/>
      </w:pPr>
      <w:r w:rsidRPr="005C7CE4">
        <w:tab/>
        <w:t>(ca)</w:t>
      </w:r>
      <w:r w:rsidRPr="005C7CE4">
        <w:tab/>
        <w:t>certification under section 48BA or section 48BB, or verification under section 48BC, is provided for the instrument; and</w:t>
      </w:r>
    </w:p>
    <w:p w14:paraId="4DC4234A" w14:textId="77777777" w:rsidR="00113525" w:rsidRPr="005C7CE4" w:rsidRDefault="00531133" w:rsidP="00531133">
      <w:pPr>
        <w:pStyle w:val="Ipara"/>
      </w:pPr>
      <w:r w:rsidRPr="005C7CE4">
        <w:tab/>
        <w:t>(cb)</w:t>
      </w:r>
      <w:r w:rsidRPr="005C7CE4">
        <w:tab/>
        <w:t>any document for the instrument that is required to be provided under section 48BH (2) is provided when the instrument is lodged; and</w:t>
      </w:r>
    </w:p>
    <w:p w14:paraId="788AB7FA" w14:textId="77777777" w:rsidR="007606A0" w:rsidRPr="005C7CE4" w:rsidRDefault="005C7CE4" w:rsidP="005C7CE4">
      <w:pPr>
        <w:pStyle w:val="AH5Sec"/>
        <w:shd w:val="pct25" w:color="auto" w:fill="auto"/>
      </w:pPr>
      <w:bookmarkStart w:id="9" w:name="_Toc32913106"/>
      <w:r w:rsidRPr="005C7CE4">
        <w:rPr>
          <w:rStyle w:val="CharSectNo"/>
        </w:rPr>
        <w:t>5</w:t>
      </w:r>
      <w:r w:rsidRPr="005C7CE4">
        <w:tab/>
      </w:r>
      <w:r w:rsidR="004B5D30" w:rsidRPr="005C7CE4">
        <w:t>Powers of registrar-general</w:t>
      </w:r>
      <w:r w:rsidR="004B5D30" w:rsidRPr="005C7CE4">
        <w:br/>
        <w:t>Section 14 (1) (a)</w:t>
      </w:r>
      <w:bookmarkEnd w:id="9"/>
    </w:p>
    <w:p w14:paraId="7CC0F9D0" w14:textId="77777777" w:rsidR="004B5D30" w:rsidRPr="005C7CE4" w:rsidRDefault="004B5D30" w:rsidP="004B5D30">
      <w:pPr>
        <w:pStyle w:val="direction"/>
      </w:pPr>
      <w:r w:rsidRPr="005C7CE4">
        <w:t>omit</w:t>
      </w:r>
    </w:p>
    <w:p w14:paraId="123C947B" w14:textId="77777777" w:rsidR="002E1E18" w:rsidRPr="005C7CE4" w:rsidRDefault="002E1E18" w:rsidP="00CA0506">
      <w:pPr>
        <w:pStyle w:val="Amainreturn"/>
        <w:tabs>
          <w:tab w:val="left" w:pos="3285"/>
        </w:tabs>
      </w:pPr>
      <w:r w:rsidRPr="005C7CE4">
        <w:t>certificate of title,</w:t>
      </w:r>
    </w:p>
    <w:p w14:paraId="3918E629" w14:textId="77777777" w:rsidR="007C58D1" w:rsidRPr="005C7CE4" w:rsidRDefault="005C7CE4" w:rsidP="005C7CE4">
      <w:pPr>
        <w:pStyle w:val="AH5Sec"/>
        <w:shd w:val="pct25" w:color="auto" w:fill="auto"/>
      </w:pPr>
      <w:bookmarkStart w:id="10" w:name="_Toc32913107"/>
      <w:r w:rsidRPr="005C7CE4">
        <w:rPr>
          <w:rStyle w:val="CharSectNo"/>
        </w:rPr>
        <w:t>6</w:t>
      </w:r>
      <w:r w:rsidRPr="005C7CE4">
        <w:tab/>
      </w:r>
      <w:r w:rsidR="007C58D1" w:rsidRPr="005C7CE4">
        <w:t>New section 14 (1) (</w:t>
      </w:r>
      <w:r w:rsidR="00A266D9" w:rsidRPr="005C7CE4">
        <w:t>b</w:t>
      </w:r>
      <w:r w:rsidR="007C58D1" w:rsidRPr="005C7CE4">
        <w:t>a)</w:t>
      </w:r>
      <w:bookmarkEnd w:id="10"/>
    </w:p>
    <w:p w14:paraId="0B428492" w14:textId="77777777" w:rsidR="007C58D1" w:rsidRPr="005C7CE4" w:rsidRDefault="007C58D1" w:rsidP="007C58D1">
      <w:pPr>
        <w:pStyle w:val="direction"/>
      </w:pPr>
      <w:r w:rsidRPr="005C7CE4">
        <w:t>insert</w:t>
      </w:r>
    </w:p>
    <w:p w14:paraId="11E48812" w14:textId="77777777" w:rsidR="007C58D1" w:rsidRPr="005C7CE4" w:rsidRDefault="007C58D1" w:rsidP="007C58D1">
      <w:pPr>
        <w:pStyle w:val="Ipara"/>
      </w:pPr>
      <w:r w:rsidRPr="005C7CE4">
        <w:tab/>
        <w:t>(</w:t>
      </w:r>
      <w:r w:rsidR="00A266D9" w:rsidRPr="005C7CE4">
        <w:t>b</w:t>
      </w:r>
      <w:r w:rsidRPr="005C7CE4">
        <w:t>a)</w:t>
      </w:r>
      <w:r w:rsidRPr="005C7CE4">
        <w:tab/>
        <w:t>for an instrument lodged under section 48BA or section 48BB—</w:t>
      </w:r>
      <w:r w:rsidR="00F23728" w:rsidRPr="005C7CE4">
        <w:t xml:space="preserve">require </w:t>
      </w:r>
      <w:r w:rsidRPr="005C7CE4">
        <w:t xml:space="preserve">the legal practitioner or mortgagee corporation to produce a </w:t>
      </w:r>
      <w:r w:rsidR="0076297B" w:rsidRPr="005C7CE4">
        <w:t xml:space="preserve">document </w:t>
      </w:r>
      <w:r w:rsidR="000F1280" w:rsidRPr="005C7CE4">
        <w:t xml:space="preserve">in relation to which </w:t>
      </w:r>
      <w:r w:rsidR="0076297B" w:rsidRPr="005C7CE4">
        <w:t xml:space="preserve">certification </w:t>
      </w:r>
      <w:r w:rsidR="00C91681" w:rsidRPr="005C7CE4">
        <w:t xml:space="preserve">under those sections </w:t>
      </w:r>
      <w:r w:rsidR="000F1280" w:rsidRPr="005C7CE4">
        <w:t xml:space="preserve">was </w:t>
      </w:r>
      <w:r w:rsidR="0076297B" w:rsidRPr="005C7CE4">
        <w:t>given</w:t>
      </w:r>
      <w:r w:rsidR="005A5A87" w:rsidRPr="005C7CE4">
        <w:t>; and</w:t>
      </w:r>
    </w:p>
    <w:p w14:paraId="0744C268" w14:textId="77777777" w:rsidR="00A266D9" w:rsidRPr="005C7CE4" w:rsidRDefault="00A266D9" w:rsidP="00A266D9">
      <w:pPr>
        <w:pStyle w:val="aNotepar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>The registrar-general may also require documents in relation to an instrument from a legal practitioner or mortgagee corporation under s 48BH.</w:t>
      </w:r>
    </w:p>
    <w:p w14:paraId="73E2B52B" w14:textId="77777777" w:rsidR="004B5D30" w:rsidRPr="005C7CE4" w:rsidRDefault="005C7CE4" w:rsidP="005C7CE4">
      <w:pPr>
        <w:pStyle w:val="AH5Sec"/>
        <w:shd w:val="pct25" w:color="auto" w:fill="auto"/>
      </w:pPr>
      <w:bookmarkStart w:id="11" w:name="_Toc32913108"/>
      <w:r w:rsidRPr="005C7CE4">
        <w:rPr>
          <w:rStyle w:val="CharSectNo"/>
        </w:rPr>
        <w:lastRenderedPageBreak/>
        <w:t>7</w:t>
      </w:r>
      <w:r w:rsidRPr="005C7CE4">
        <w:tab/>
      </w:r>
      <w:r w:rsidR="004B5D30" w:rsidRPr="005C7CE4">
        <w:t>Section 14 (1) (g)</w:t>
      </w:r>
      <w:bookmarkEnd w:id="11"/>
    </w:p>
    <w:p w14:paraId="5B4D24F6" w14:textId="77777777" w:rsidR="00DD6C9B" w:rsidRPr="005C7CE4" w:rsidRDefault="00DD6C9B" w:rsidP="00DD6C9B">
      <w:pPr>
        <w:pStyle w:val="direction"/>
      </w:pPr>
      <w:r w:rsidRPr="005C7CE4">
        <w:t>omit</w:t>
      </w:r>
    </w:p>
    <w:p w14:paraId="398FD266" w14:textId="77777777" w:rsidR="00DD6C9B" w:rsidRPr="005C7CE4" w:rsidRDefault="00DD6C9B" w:rsidP="00DD6C9B">
      <w:pPr>
        <w:pStyle w:val="Amainreturn"/>
      </w:pPr>
      <w:r w:rsidRPr="005C7CE4">
        <w:t>certificate of title or other</w:t>
      </w:r>
    </w:p>
    <w:p w14:paraId="5D877582" w14:textId="77777777" w:rsidR="008B4B3B" w:rsidRPr="005C7CE4" w:rsidRDefault="005C7CE4" w:rsidP="005C7CE4">
      <w:pPr>
        <w:pStyle w:val="AH5Sec"/>
        <w:shd w:val="pct25" w:color="auto" w:fill="auto"/>
      </w:pPr>
      <w:bookmarkStart w:id="12" w:name="_Toc32913109"/>
      <w:r w:rsidRPr="005C7CE4">
        <w:rPr>
          <w:rStyle w:val="CharSectNo"/>
        </w:rPr>
        <w:t>8</w:t>
      </w:r>
      <w:r w:rsidRPr="005C7CE4">
        <w:tab/>
      </w:r>
      <w:r w:rsidR="008B4B3B" w:rsidRPr="005C7CE4">
        <w:t>Section 14 (1) (h) (i)</w:t>
      </w:r>
      <w:bookmarkEnd w:id="12"/>
    </w:p>
    <w:p w14:paraId="30B3EFFE" w14:textId="77777777" w:rsidR="008B4B3B" w:rsidRPr="005C7CE4" w:rsidRDefault="008B4B3B" w:rsidP="008B4B3B">
      <w:pPr>
        <w:pStyle w:val="direction"/>
      </w:pPr>
      <w:r w:rsidRPr="005C7CE4">
        <w:t>omit</w:t>
      </w:r>
    </w:p>
    <w:p w14:paraId="020AAF1B" w14:textId="77777777" w:rsidR="00DD6C9B" w:rsidRPr="005C7CE4" w:rsidRDefault="008B4B3B" w:rsidP="008B4B3B">
      <w:pPr>
        <w:pStyle w:val="Amainreturn"/>
      </w:pPr>
      <w:r w:rsidRPr="005C7CE4">
        <w:t>certificates of title,</w:t>
      </w:r>
    </w:p>
    <w:p w14:paraId="6EEC4B63" w14:textId="77777777" w:rsidR="000332F6" w:rsidRPr="005C7CE4" w:rsidRDefault="005C7CE4" w:rsidP="005C7CE4">
      <w:pPr>
        <w:pStyle w:val="AH5Sec"/>
        <w:shd w:val="pct25" w:color="auto" w:fill="auto"/>
      </w:pPr>
      <w:bookmarkStart w:id="13" w:name="_Toc32913110"/>
      <w:r w:rsidRPr="005C7CE4">
        <w:rPr>
          <w:rStyle w:val="CharSectNo"/>
        </w:rPr>
        <w:t>9</w:t>
      </w:r>
      <w:r w:rsidRPr="005C7CE4">
        <w:tab/>
      </w:r>
      <w:r w:rsidR="000332F6" w:rsidRPr="005C7CE4">
        <w:t>New section 14 (8)</w:t>
      </w:r>
      <w:bookmarkEnd w:id="13"/>
    </w:p>
    <w:p w14:paraId="7A151817" w14:textId="77777777" w:rsidR="000332F6" w:rsidRPr="005C7CE4" w:rsidRDefault="000332F6" w:rsidP="000332F6">
      <w:pPr>
        <w:pStyle w:val="direction"/>
      </w:pPr>
      <w:r w:rsidRPr="005C7CE4">
        <w:t>insert</w:t>
      </w:r>
    </w:p>
    <w:p w14:paraId="164A1654" w14:textId="77777777" w:rsidR="00A70092" w:rsidRPr="005C7CE4" w:rsidRDefault="000332F6" w:rsidP="00DC1E04">
      <w:pPr>
        <w:pStyle w:val="IMain"/>
      </w:pPr>
      <w:r w:rsidRPr="005C7CE4">
        <w:tab/>
        <w:t>(</w:t>
      </w:r>
      <w:r w:rsidR="001B63CD" w:rsidRPr="005C7CE4">
        <w:t>8</w:t>
      </w:r>
      <w:r w:rsidRPr="005C7CE4">
        <w:t>)</w:t>
      </w:r>
      <w:r w:rsidRPr="005C7CE4">
        <w:tab/>
        <w:t xml:space="preserve">The registrar-general may deal with any document </w:t>
      </w:r>
      <w:r w:rsidR="001B63CD" w:rsidRPr="005C7CE4">
        <w:t>the registrar</w:t>
      </w:r>
      <w:r w:rsidR="00B67D79" w:rsidRPr="005C7CE4">
        <w:noBreakHyphen/>
      </w:r>
      <w:r w:rsidR="001B63CD" w:rsidRPr="005C7CE4">
        <w:t xml:space="preserve">general is required </w:t>
      </w:r>
      <w:r w:rsidR="00547805" w:rsidRPr="005C7CE4">
        <w:t xml:space="preserve">or permitted </w:t>
      </w:r>
      <w:r w:rsidR="001B63CD" w:rsidRPr="005C7CE4">
        <w:t xml:space="preserve">to deal with under this Act </w:t>
      </w:r>
      <w:r w:rsidR="00823975" w:rsidRPr="005C7CE4">
        <w:t xml:space="preserve">or another territory law </w:t>
      </w:r>
      <w:r w:rsidR="001B63CD" w:rsidRPr="005C7CE4">
        <w:t>electronically or by any other means the registrar-general consider</w:t>
      </w:r>
      <w:r w:rsidR="00501F4C" w:rsidRPr="005C7CE4">
        <w:t>s</w:t>
      </w:r>
      <w:r w:rsidR="001B63CD" w:rsidRPr="005C7CE4">
        <w:t xml:space="preserve"> fit.</w:t>
      </w:r>
    </w:p>
    <w:p w14:paraId="3347649D" w14:textId="77777777" w:rsidR="00F23728" w:rsidRPr="005C7CE4" w:rsidRDefault="005C7CE4" w:rsidP="005C7CE4">
      <w:pPr>
        <w:pStyle w:val="AH5Sec"/>
        <w:shd w:val="pct25" w:color="auto" w:fill="auto"/>
      </w:pPr>
      <w:bookmarkStart w:id="14" w:name="_Toc32913111"/>
      <w:r w:rsidRPr="005C7CE4">
        <w:rPr>
          <w:rStyle w:val="CharSectNo"/>
        </w:rPr>
        <w:t>10</w:t>
      </w:r>
      <w:r w:rsidRPr="005C7CE4">
        <w:tab/>
      </w:r>
      <w:r w:rsidR="00F23728" w:rsidRPr="005C7CE4">
        <w:t>Penalty for obstructing registrar-general</w:t>
      </w:r>
      <w:r w:rsidR="00F23728" w:rsidRPr="005C7CE4">
        <w:br/>
        <w:t>Section 15 (1)</w:t>
      </w:r>
      <w:bookmarkEnd w:id="14"/>
    </w:p>
    <w:p w14:paraId="54EBBB8B" w14:textId="77777777" w:rsidR="00F23728" w:rsidRPr="005C7CE4" w:rsidRDefault="00F23728" w:rsidP="00F23728">
      <w:pPr>
        <w:pStyle w:val="direction"/>
      </w:pPr>
      <w:r w:rsidRPr="005C7CE4">
        <w:t>omit</w:t>
      </w:r>
    </w:p>
    <w:p w14:paraId="72869B89" w14:textId="77777777" w:rsidR="00F23728" w:rsidRPr="005C7CE4" w:rsidRDefault="00F23728" w:rsidP="00F23728">
      <w:pPr>
        <w:pStyle w:val="Amainreturn"/>
      </w:pPr>
      <w:r w:rsidRPr="005C7CE4">
        <w:t>section 14 (1) (a) or (b)</w:t>
      </w:r>
    </w:p>
    <w:p w14:paraId="3109C105" w14:textId="77777777" w:rsidR="00F23728" w:rsidRPr="005C7CE4" w:rsidRDefault="00F23728" w:rsidP="00F23728">
      <w:pPr>
        <w:pStyle w:val="direction"/>
      </w:pPr>
      <w:r w:rsidRPr="005C7CE4">
        <w:t>substitute</w:t>
      </w:r>
    </w:p>
    <w:p w14:paraId="5E3EA62B" w14:textId="77777777" w:rsidR="00F23728" w:rsidRPr="005C7CE4" w:rsidRDefault="00F23728" w:rsidP="00F23728">
      <w:pPr>
        <w:pStyle w:val="Amainreturn"/>
      </w:pPr>
      <w:r w:rsidRPr="005C7CE4">
        <w:t>section 14 (1) (a), (b)</w:t>
      </w:r>
      <w:r w:rsidR="00A266D9" w:rsidRPr="005C7CE4">
        <w:t xml:space="preserve"> or (ba)</w:t>
      </w:r>
    </w:p>
    <w:p w14:paraId="2479B928" w14:textId="77777777" w:rsidR="002F70E1" w:rsidRPr="005C7CE4" w:rsidRDefault="005C7CE4" w:rsidP="005C7CE4">
      <w:pPr>
        <w:pStyle w:val="AH5Sec"/>
        <w:shd w:val="pct25" w:color="auto" w:fill="auto"/>
      </w:pPr>
      <w:bookmarkStart w:id="15" w:name="_Toc32913112"/>
      <w:r w:rsidRPr="005C7CE4">
        <w:rPr>
          <w:rStyle w:val="CharSectNo"/>
        </w:rPr>
        <w:t>11</w:t>
      </w:r>
      <w:r w:rsidRPr="005C7CE4">
        <w:tab/>
      </w:r>
      <w:r w:rsidR="005E37F1" w:rsidRPr="005C7CE4">
        <w:t>Land brought under Act</w:t>
      </w:r>
      <w:r w:rsidR="005E37F1" w:rsidRPr="005C7CE4">
        <w:br/>
        <w:t xml:space="preserve">Section 18 </w:t>
      </w:r>
      <w:r w:rsidR="007718BA" w:rsidRPr="005C7CE4">
        <w:t>(</w:t>
      </w:r>
      <w:r w:rsidR="008E0D3C" w:rsidRPr="005C7CE4">
        <w:t>2</w:t>
      </w:r>
      <w:r w:rsidR="007718BA" w:rsidRPr="005C7CE4">
        <w:t>) (d) (v)</w:t>
      </w:r>
      <w:bookmarkEnd w:id="15"/>
    </w:p>
    <w:p w14:paraId="6CC0FED5" w14:textId="77777777" w:rsidR="00646A6D" w:rsidRPr="005C7CE4" w:rsidRDefault="00646A6D" w:rsidP="00646A6D">
      <w:pPr>
        <w:pStyle w:val="direction"/>
      </w:pPr>
      <w:r w:rsidRPr="005C7CE4">
        <w:t>substitute</w:t>
      </w:r>
    </w:p>
    <w:p w14:paraId="42FD2046" w14:textId="77777777" w:rsidR="00646A6D" w:rsidRPr="005C7CE4" w:rsidRDefault="00646A6D" w:rsidP="00646A6D">
      <w:pPr>
        <w:pStyle w:val="Isubpara"/>
      </w:pPr>
      <w:r w:rsidRPr="005C7CE4">
        <w:tab/>
        <w:t>(v)</w:t>
      </w:r>
      <w:r w:rsidRPr="005C7CE4">
        <w:tab/>
        <w:t>the interest in the land must be registered</w:t>
      </w:r>
      <w:r w:rsidR="00545290" w:rsidRPr="005C7CE4">
        <w:t xml:space="preserve"> </w:t>
      </w:r>
      <w:r w:rsidRPr="005C7CE4">
        <w:t>in the name of the corporation; or</w:t>
      </w:r>
    </w:p>
    <w:p w14:paraId="03CBF0AE" w14:textId="77777777" w:rsidR="0091497D" w:rsidRPr="005C7CE4" w:rsidRDefault="005C7CE4" w:rsidP="005C7CE4">
      <w:pPr>
        <w:pStyle w:val="AH5Sec"/>
        <w:shd w:val="pct25" w:color="auto" w:fill="auto"/>
      </w:pPr>
      <w:bookmarkStart w:id="16" w:name="_Toc32913113"/>
      <w:r w:rsidRPr="005C7CE4">
        <w:rPr>
          <w:rStyle w:val="CharSectNo"/>
        </w:rPr>
        <w:lastRenderedPageBreak/>
        <w:t>12</w:t>
      </w:r>
      <w:r w:rsidRPr="005C7CE4">
        <w:tab/>
      </w:r>
      <w:r w:rsidR="0091497D" w:rsidRPr="005C7CE4">
        <w:t>Section</w:t>
      </w:r>
      <w:r w:rsidR="00D61997" w:rsidRPr="005C7CE4">
        <w:t>s</w:t>
      </w:r>
      <w:r w:rsidR="0091497D" w:rsidRPr="005C7CE4">
        <w:t xml:space="preserve"> 21 (2)</w:t>
      </w:r>
      <w:r w:rsidR="00D61997" w:rsidRPr="005C7CE4">
        <w:t xml:space="preserve"> and 25</w:t>
      </w:r>
      <w:bookmarkEnd w:id="16"/>
    </w:p>
    <w:p w14:paraId="41DCEF1E" w14:textId="77777777" w:rsidR="0091497D" w:rsidRPr="005C7CE4" w:rsidRDefault="0091497D" w:rsidP="0091497D">
      <w:pPr>
        <w:pStyle w:val="direction"/>
      </w:pPr>
      <w:r w:rsidRPr="005C7CE4">
        <w:t>omit</w:t>
      </w:r>
      <w:r w:rsidR="00F76F1A" w:rsidRPr="005C7CE4">
        <w:t xml:space="preserve"> everything from</w:t>
      </w:r>
    </w:p>
    <w:p w14:paraId="53CE3CAC" w14:textId="77777777" w:rsidR="00F76F1A" w:rsidRPr="005C7CE4" w:rsidRDefault="0091497D" w:rsidP="0091497D">
      <w:pPr>
        <w:pStyle w:val="Amainreturn"/>
      </w:pPr>
      <w:r w:rsidRPr="005C7CE4">
        <w:t>issuing</w:t>
      </w:r>
    </w:p>
    <w:p w14:paraId="29FA661B" w14:textId="77777777" w:rsidR="00F76F1A" w:rsidRPr="005C7CE4" w:rsidRDefault="00F76F1A" w:rsidP="000E6F8B">
      <w:pPr>
        <w:pStyle w:val="direction"/>
        <w:rPr>
          <w:i w:val="0"/>
          <w:iCs/>
        </w:rPr>
      </w:pPr>
      <w:r w:rsidRPr="005C7CE4">
        <w:rPr>
          <w:iCs/>
        </w:rPr>
        <w:t>to</w:t>
      </w:r>
    </w:p>
    <w:p w14:paraId="062BE890" w14:textId="77777777" w:rsidR="0091497D" w:rsidRPr="005C7CE4" w:rsidRDefault="0091497D" w:rsidP="0091497D">
      <w:pPr>
        <w:pStyle w:val="Amainreturn"/>
      </w:pPr>
      <w:r w:rsidRPr="005C7CE4">
        <w:t>Act</w:t>
      </w:r>
    </w:p>
    <w:p w14:paraId="5D858C1E" w14:textId="77777777" w:rsidR="0091497D" w:rsidRPr="005C7CE4" w:rsidRDefault="0091497D" w:rsidP="0091497D">
      <w:pPr>
        <w:pStyle w:val="direction"/>
      </w:pPr>
      <w:r w:rsidRPr="005C7CE4">
        <w:t>substitute</w:t>
      </w:r>
    </w:p>
    <w:p w14:paraId="675D3064" w14:textId="77777777" w:rsidR="0091497D" w:rsidRPr="005C7CE4" w:rsidRDefault="0090197B" w:rsidP="0091497D">
      <w:pPr>
        <w:pStyle w:val="Amainreturn"/>
      </w:pPr>
      <w:r w:rsidRPr="005C7CE4">
        <w:t>registering the applicant’s interest in the land</w:t>
      </w:r>
    </w:p>
    <w:p w14:paraId="7D164FD4" w14:textId="77777777" w:rsidR="00361F5E" w:rsidRPr="005C7CE4" w:rsidRDefault="005C7CE4" w:rsidP="005C7CE4">
      <w:pPr>
        <w:pStyle w:val="AH5Sec"/>
        <w:shd w:val="pct25" w:color="auto" w:fill="auto"/>
      </w:pPr>
      <w:bookmarkStart w:id="17" w:name="_Toc32913114"/>
      <w:r w:rsidRPr="005C7CE4">
        <w:rPr>
          <w:rStyle w:val="CharSectNo"/>
        </w:rPr>
        <w:t>13</w:t>
      </w:r>
      <w:r w:rsidRPr="005C7CE4">
        <w:tab/>
      </w:r>
      <w:r w:rsidR="00361F5E" w:rsidRPr="005C7CE4">
        <w:t>Applicant may withdraw application</w:t>
      </w:r>
      <w:r w:rsidR="00361F5E" w:rsidRPr="005C7CE4">
        <w:br/>
        <w:t>Section 27</w:t>
      </w:r>
      <w:bookmarkEnd w:id="17"/>
    </w:p>
    <w:p w14:paraId="5C01809C" w14:textId="77777777" w:rsidR="00361F5E" w:rsidRPr="005C7CE4" w:rsidRDefault="00361F5E" w:rsidP="00361F5E">
      <w:pPr>
        <w:pStyle w:val="direction"/>
      </w:pPr>
      <w:r w:rsidRPr="005C7CE4">
        <w:t>omit</w:t>
      </w:r>
    </w:p>
    <w:p w14:paraId="40AFBF9B" w14:textId="77777777" w:rsidR="00361F5E" w:rsidRPr="005C7CE4" w:rsidRDefault="00555E18" w:rsidP="00361F5E">
      <w:pPr>
        <w:pStyle w:val="Amainreturn"/>
      </w:pPr>
      <w:r w:rsidRPr="005C7CE4">
        <w:t xml:space="preserve">prior to the </w:t>
      </w:r>
      <w:r w:rsidR="00361F5E" w:rsidRPr="005C7CE4">
        <w:t>issuing of the certificate of title</w:t>
      </w:r>
    </w:p>
    <w:p w14:paraId="31567C78" w14:textId="77777777" w:rsidR="00361F5E" w:rsidRPr="005C7CE4" w:rsidRDefault="00361F5E" w:rsidP="00361F5E">
      <w:pPr>
        <w:pStyle w:val="direction"/>
      </w:pPr>
      <w:r w:rsidRPr="005C7CE4">
        <w:t>substitute</w:t>
      </w:r>
    </w:p>
    <w:p w14:paraId="5DF1D54B" w14:textId="77777777" w:rsidR="00361F5E" w:rsidRPr="005C7CE4" w:rsidRDefault="00555E18" w:rsidP="00361F5E">
      <w:pPr>
        <w:pStyle w:val="Amainreturn"/>
      </w:pPr>
      <w:r w:rsidRPr="005C7CE4">
        <w:t>before the registrar-general registers</w:t>
      </w:r>
      <w:r w:rsidR="00361F5E" w:rsidRPr="005C7CE4">
        <w:t xml:space="preserve"> the applicant’s interest in</w:t>
      </w:r>
      <w:r w:rsidRPr="005C7CE4">
        <w:t xml:space="preserve"> the</w:t>
      </w:r>
      <w:r w:rsidR="00361F5E" w:rsidRPr="005C7CE4">
        <w:t xml:space="preserve"> land</w:t>
      </w:r>
    </w:p>
    <w:p w14:paraId="219085F3" w14:textId="77777777" w:rsidR="00B85EE8" w:rsidRPr="005C7CE4" w:rsidRDefault="005C7CE4" w:rsidP="005C7CE4">
      <w:pPr>
        <w:pStyle w:val="AH5Sec"/>
        <w:shd w:val="pct25" w:color="auto" w:fill="auto"/>
      </w:pPr>
      <w:bookmarkStart w:id="18" w:name="_Toc32913115"/>
      <w:r w:rsidRPr="005C7CE4">
        <w:rPr>
          <w:rStyle w:val="CharSectNo"/>
        </w:rPr>
        <w:t>14</w:t>
      </w:r>
      <w:r w:rsidRPr="005C7CE4">
        <w:tab/>
      </w:r>
      <w:r w:rsidR="00361F5E" w:rsidRPr="005C7CE4">
        <w:t>Land occupied may be brought under Act by different description from that in title on special application</w:t>
      </w:r>
      <w:r w:rsidR="00361F5E" w:rsidRPr="005C7CE4">
        <w:br/>
        <w:t>Section 28</w:t>
      </w:r>
      <w:bookmarkEnd w:id="18"/>
    </w:p>
    <w:p w14:paraId="406F7DBD" w14:textId="77777777" w:rsidR="00361F5E" w:rsidRPr="005C7CE4" w:rsidRDefault="00361F5E" w:rsidP="00361F5E">
      <w:pPr>
        <w:pStyle w:val="direction"/>
      </w:pPr>
      <w:r w:rsidRPr="005C7CE4">
        <w:t>omit</w:t>
      </w:r>
    </w:p>
    <w:p w14:paraId="103799EC" w14:textId="77777777" w:rsidR="00361F5E" w:rsidRPr="005C7CE4" w:rsidRDefault="001D793B" w:rsidP="00361F5E">
      <w:pPr>
        <w:pStyle w:val="Amainreturn"/>
      </w:pPr>
      <w:r w:rsidRPr="005C7CE4">
        <w:t>a certificate of title</w:t>
      </w:r>
    </w:p>
    <w:p w14:paraId="4018B98B" w14:textId="77777777" w:rsidR="001D793B" w:rsidRPr="005C7CE4" w:rsidRDefault="001D793B" w:rsidP="001D793B">
      <w:pPr>
        <w:pStyle w:val="direction"/>
      </w:pPr>
      <w:r w:rsidRPr="005C7CE4">
        <w:t>substitute</w:t>
      </w:r>
    </w:p>
    <w:p w14:paraId="0F92D5ED" w14:textId="77777777" w:rsidR="001D793B" w:rsidRPr="005C7CE4" w:rsidRDefault="001D793B" w:rsidP="001D793B">
      <w:pPr>
        <w:pStyle w:val="Amainreturn"/>
      </w:pPr>
      <w:r w:rsidRPr="005C7CE4">
        <w:t>registration</w:t>
      </w:r>
    </w:p>
    <w:p w14:paraId="0F25A311" w14:textId="77777777" w:rsidR="001D793B" w:rsidRPr="005C7CE4" w:rsidRDefault="005C7CE4" w:rsidP="005C7CE4">
      <w:pPr>
        <w:pStyle w:val="AH5Sec"/>
        <w:shd w:val="pct25" w:color="auto" w:fill="auto"/>
      </w:pPr>
      <w:bookmarkStart w:id="19" w:name="_Toc32913116"/>
      <w:r w:rsidRPr="005C7CE4">
        <w:rPr>
          <w:rStyle w:val="CharSectNo"/>
        </w:rPr>
        <w:lastRenderedPageBreak/>
        <w:t>15</w:t>
      </w:r>
      <w:r w:rsidRPr="005C7CE4">
        <w:tab/>
      </w:r>
      <w:r w:rsidR="00236D36" w:rsidRPr="005C7CE4">
        <w:t>Section 29 heading</w:t>
      </w:r>
      <w:bookmarkEnd w:id="19"/>
    </w:p>
    <w:p w14:paraId="31ED7EF8" w14:textId="77777777" w:rsidR="00236D36" w:rsidRPr="005C7CE4" w:rsidRDefault="00236D36" w:rsidP="00236D36">
      <w:pPr>
        <w:pStyle w:val="direction"/>
      </w:pPr>
      <w:r w:rsidRPr="005C7CE4">
        <w:t>substitute</w:t>
      </w:r>
    </w:p>
    <w:p w14:paraId="7F2CC7FB" w14:textId="77777777" w:rsidR="00236D36" w:rsidRPr="005C7CE4" w:rsidRDefault="00236D36" w:rsidP="00236D36">
      <w:pPr>
        <w:pStyle w:val="IH5Sec"/>
      </w:pPr>
      <w:r w:rsidRPr="005C7CE4">
        <w:t>29</w:t>
      </w:r>
      <w:r w:rsidRPr="005C7CE4">
        <w:tab/>
        <w:t>Applications to bring land under Act may be granted for land occupied under, but not described in, title deeds</w:t>
      </w:r>
    </w:p>
    <w:p w14:paraId="7400EADB" w14:textId="77777777" w:rsidR="00236D36" w:rsidRPr="005C7CE4" w:rsidRDefault="005C7CE4" w:rsidP="005C7CE4">
      <w:pPr>
        <w:pStyle w:val="AH5Sec"/>
        <w:shd w:val="pct25" w:color="auto" w:fill="auto"/>
      </w:pPr>
      <w:bookmarkStart w:id="20" w:name="_Toc32913117"/>
      <w:r w:rsidRPr="005C7CE4">
        <w:rPr>
          <w:rStyle w:val="CharSectNo"/>
        </w:rPr>
        <w:t>16</w:t>
      </w:r>
      <w:r w:rsidRPr="005C7CE4">
        <w:tab/>
      </w:r>
      <w:r w:rsidR="00236D36" w:rsidRPr="005C7CE4">
        <w:t>Section 29</w:t>
      </w:r>
      <w:bookmarkEnd w:id="20"/>
    </w:p>
    <w:p w14:paraId="623ECB5E" w14:textId="77777777" w:rsidR="00236D36" w:rsidRPr="005C7CE4" w:rsidRDefault="00236D36" w:rsidP="00236D36">
      <w:pPr>
        <w:pStyle w:val="direction"/>
      </w:pPr>
      <w:r w:rsidRPr="005C7CE4">
        <w:t>omit</w:t>
      </w:r>
    </w:p>
    <w:p w14:paraId="1E0CC013" w14:textId="77777777" w:rsidR="00236D36" w:rsidRPr="005C7CE4" w:rsidRDefault="003D497F" w:rsidP="00236D36">
      <w:pPr>
        <w:pStyle w:val="Amainreturn"/>
      </w:pPr>
      <w:r w:rsidRPr="005C7CE4">
        <w:t xml:space="preserve">for the </w:t>
      </w:r>
      <w:r w:rsidR="00236D36" w:rsidRPr="005C7CE4">
        <w:t>issue of an amended certificate of title or for the amendment of a grant or certificate of title</w:t>
      </w:r>
    </w:p>
    <w:p w14:paraId="6A315418" w14:textId="77777777" w:rsidR="00020051" w:rsidRPr="005C7CE4" w:rsidRDefault="00020051" w:rsidP="00020051">
      <w:pPr>
        <w:pStyle w:val="direction"/>
      </w:pPr>
      <w:r w:rsidRPr="005C7CE4">
        <w:t>substitute</w:t>
      </w:r>
    </w:p>
    <w:p w14:paraId="01740998" w14:textId="77777777" w:rsidR="00020051" w:rsidRPr="005C7CE4" w:rsidRDefault="003D497F" w:rsidP="00020051">
      <w:pPr>
        <w:pStyle w:val="Amainreturn"/>
      </w:pPr>
      <w:r w:rsidRPr="005C7CE4">
        <w:t xml:space="preserve">for the amendment of a grant or </w:t>
      </w:r>
      <w:r w:rsidR="00020051" w:rsidRPr="005C7CE4">
        <w:t>the register</w:t>
      </w:r>
    </w:p>
    <w:p w14:paraId="5BA0BCC5" w14:textId="77777777" w:rsidR="003D497F" w:rsidRPr="005C7CE4" w:rsidRDefault="005C7CE4" w:rsidP="005C7CE4">
      <w:pPr>
        <w:pStyle w:val="AH5Sec"/>
        <w:shd w:val="pct25" w:color="auto" w:fill="auto"/>
      </w:pPr>
      <w:bookmarkStart w:id="21" w:name="_Toc32913118"/>
      <w:r w:rsidRPr="005C7CE4">
        <w:rPr>
          <w:rStyle w:val="CharSectNo"/>
        </w:rPr>
        <w:t>17</w:t>
      </w:r>
      <w:r w:rsidRPr="005C7CE4">
        <w:tab/>
      </w:r>
      <w:r w:rsidR="00D903A7" w:rsidRPr="005C7CE4">
        <w:t>Section 29</w:t>
      </w:r>
      <w:bookmarkEnd w:id="21"/>
    </w:p>
    <w:p w14:paraId="4076C662" w14:textId="77777777" w:rsidR="00D903A7" w:rsidRPr="005C7CE4" w:rsidRDefault="00D903A7" w:rsidP="00D903A7">
      <w:pPr>
        <w:pStyle w:val="direction"/>
      </w:pPr>
      <w:r w:rsidRPr="005C7CE4">
        <w:t>omit</w:t>
      </w:r>
    </w:p>
    <w:p w14:paraId="27A5635D" w14:textId="77777777" w:rsidR="00D903A7" w:rsidRPr="005C7CE4" w:rsidRDefault="00D903A7" w:rsidP="00D903A7">
      <w:pPr>
        <w:pStyle w:val="Amainreturn"/>
      </w:pPr>
      <w:r w:rsidRPr="005C7CE4">
        <w:t>or grant or certificate of title</w:t>
      </w:r>
    </w:p>
    <w:p w14:paraId="0EE19E63" w14:textId="77777777" w:rsidR="00D903A7" w:rsidRPr="005C7CE4" w:rsidRDefault="00D903A7" w:rsidP="00D903A7">
      <w:pPr>
        <w:pStyle w:val="direction"/>
      </w:pPr>
      <w:r w:rsidRPr="005C7CE4">
        <w:t>substitute</w:t>
      </w:r>
    </w:p>
    <w:p w14:paraId="0085E6E7" w14:textId="77777777" w:rsidR="00D903A7" w:rsidRPr="005C7CE4" w:rsidRDefault="00B04DCD" w:rsidP="00D903A7">
      <w:pPr>
        <w:pStyle w:val="Amainreturn"/>
      </w:pPr>
      <w:r w:rsidRPr="005C7CE4">
        <w:t xml:space="preserve">, </w:t>
      </w:r>
      <w:r w:rsidR="00D903A7" w:rsidRPr="005C7CE4">
        <w:t>grant or register</w:t>
      </w:r>
      <w:r w:rsidR="00CC7CD5" w:rsidRPr="005C7CE4">
        <w:t xml:space="preserve"> </w:t>
      </w:r>
    </w:p>
    <w:p w14:paraId="2BF7E278" w14:textId="77777777" w:rsidR="000826F3" w:rsidRPr="005C7CE4" w:rsidRDefault="005C7CE4" w:rsidP="005C7CE4">
      <w:pPr>
        <w:pStyle w:val="AH5Sec"/>
        <w:shd w:val="pct25" w:color="auto" w:fill="auto"/>
      </w:pPr>
      <w:bookmarkStart w:id="22" w:name="_Toc32913119"/>
      <w:r w:rsidRPr="005C7CE4">
        <w:rPr>
          <w:rStyle w:val="CharSectNo"/>
        </w:rPr>
        <w:t>18</w:t>
      </w:r>
      <w:r w:rsidRPr="005C7CE4">
        <w:tab/>
      </w:r>
      <w:r w:rsidR="000826F3" w:rsidRPr="005C7CE4">
        <w:t>Part 6 heading</w:t>
      </w:r>
      <w:bookmarkEnd w:id="22"/>
    </w:p>
    <w:p w14:paraId="5FB7D20F" w14:textId="77777777" w:rsidR="000826F3" w:rsidRPr="005C7CE4" w:rsidRDefault="000826F3" w:rsidP="000826F3">
      <w:pPr>
        <w:pStyle w:val="direction"/>
      </w:pPr>
      <w:r w:rsidRPr="005C7CE4">
        <w:t>substitute</w:t>
      </w:r>
    </w:p>
    <w:p w14:paraId="2A028532" w14:textId="77777777" w:rsidR="000826F3" w:rsidRPr="005C7CE4" w:rsidRDefault="0098454F" w:rsidP="00BE6742">
      <w:pPr>
        <w:pStyle w:val="IH3Div"/>
        <w:keepNext w:val="0"/>
      </w:pPr>
      <w:r w:rsidRPr="005C7CE4">
        <w:t>Part 6</w:t>
      </w:r>
      <w:r w:rsidR="00283F4B" w:rsidRPr="005C7CE4">
        <w:tab/>
      </w:r>
      <w:r w:rsidRPr="005C7CE4">
        <w:t>Bringing land under the Act</w:t>
      </w:r>
      <w:r w:rsidR="00073271" w:rsidRPr="005C7CE4">
        <w:t>—m</w:t>
      </w:r>
      <w:r w:rsidR="0068039B" w:rsidRPr="005C7CE4">
        <w:t>iscellaneous</w:t>
      </w:r>
    </w:p>
    <w:p w14:paraId="3DBC94FF" w14:textId="77777777" w:rsidR="00B85EE8" w:rsidRPr="005C7CE4" w:rsidRDefault="005C7CE4" w:rsidP="00BE6742">
      <w:pPr>
        <w:pStyle w:val="AH5Sec"/>
        <w:shd w:val="pct25" w:color="auto" w:fill="auto"/>
      </w:pPr>
      <w:bookmarkStart w:id="23" w:name="_Toc32913120"/>
      <w:r w:rsidRPr="005C7CE4">
        <w:rPr>
          <w:rStyle w:val="CharSectNo"/>
        </w:rPr>
        <w:lastRenderedPageBreak/>
        <w:t>19</w:t>
      </w:r>
      <w:r w:rsidRPr="005C7CE4">
        <w:tab/>
      </w:r>
      <w:r w:rsidR="003977CF" w:rsidRPr="005C7CE4">
        <w:t>Documents of title how to be dealt with</w:t>
      </w:r>
      <w:r w:rsidR="003977CF" w:rsidRPr="005C7CE4">
        <w:br/>
        <w:t>Section 35 (1)</w:t>
      </w:r>
      <w:bookmarkEnd w:id="23"/>
    </w:p>
    <w:p w14:paraId="06ACDF92" w14:textId="77777777" w:rsidR="009566BD" w:rsidRPr="005C7CE4" w:rsidRDefault="009566BD" w:rsidP="00BE6742">
      <w:pPr>
        <w:pStyle w:val="direction"/>
      </w:pPr>
      <w:r w:rsidRPr="005C7CE4">
        <w:t>omit</w:t>
      </w:r>
    </w:p>
    <w:p w14:paraId="31098ADA" w14:textId="77777777" w:rsidR="009566BD" w:rsidRPr="005C7CE4" w:rsidRDefault="009566BD" w:rsidP="00BE6742">
      <w:pPr>
        <w:pStyle w:val="Amainreturn"/>
        <w:keepNext/>
      </w:pPr>
      <w:r w:rsidRPr="005C7CE4">
        <w:t xml:space="preserve">Upon issuing a certificate of title </w:t>
      </w:r>
    </w:p>
    <w:p w14:paraId="5620AA7B" w14:textId="77777777" w:rsidR="009566BD" w:rsidRPr="005C7CE4" w:rsidRDefault="009566BD" w:rsidP="009566BD">
      <w:pPr>
        <w:pStyle w:val="direction"/>
      </w:pPr>
      <w:r w:rsidRPr="005C7CE4">
        <w:t>substitute</w:t>
      </w:r>
    </w:p>
    <w:p w14:paraId="3E390FFE" w14:textId="77777777" w:rsidR="009566BD" w:rsidRPr="005C7CE4" w:rsidRDefault="009566BD" w:rsidP="009566BD">
      <w:pPr>
        <w:pStyle w:val="Amainreturn"/>
      </w:pPr>
      <w:r w:rsidRPr="005C7CE4">
        <w:t xml:space="preserve">On </w:t>
      </w:r>
      <w:r w:rsidR="00B656A7" w:rsidRPr="005C7CE4">
        <w:t>regist</w:t>
      </w:r>
      <w:r w:rsidR="003E7810" w:rsidRPr="005C7CE4">
        <w:t>ering</w:t>
      </w:r>
      <w:r w:rsidR="00B656A7" w:rsidRPr="005C7CE4">
        <w:t xml:space="preserve"> an interest</w:t>
      </w:r>
      <w:r w:rsidR="003E7810" w:rsidRPr="005C7CE4">
        <w:t xml:space="preserve"> </w:t>
      </w:r>
    </w:p>
    <w:p w14:paraId="2E275EEA" w14:textId="77777777" w:rsidR="009566BD" w:rsidRPr="005C7CE4" w:rsidRDefault="005C7CE4" w:rsidP="005C7CE4">
      <w:pPr>
        <w:pStyle w:val="AH5Sec"/>
        <w:shd w:val="pct25" w:color="auto" w:fill="auto"/>
      </w:pPr>
      <w:bookmarkStart w:id="24" w:name="_Toc32913121"/>
      <w:r w:rsidRPr="005C7CE4">
        <w:rPr>
          <w:rStyle w:val="CharSectNo"/>
        </w:rPr>
        <w:t>20</w:t>
      </w:r>
      <w:r w:rsidRPr="005C7CE4">
        <w:tab/>
      </w:r>
      <w:r w:rsidR="009566BD" w:rsidRPr="005C7CE4">
        <w:t>Section 35 (1)</w:t>
      </w:r>
      <w:bookmarkEnd w:id="24"/>
    </w:p>
    <w:p w14:paraId="3770F01B" w14:textId="77777777" w:rsidR="009566BD" w:rsidRPr="005C7CE4" w:rsidRDefault="009566BD" w:rsidP="009566BD">
      <w:pPr>
        <w:pStyle w:val="direction"/>
      </w:pPr>
      <w:r w:rsidRPr="005C7CE4">
        <w:t>omit</w:t>
      </w:r>
    </w:p>
    <w:p w14:paraId="02B7FF06" w14:textId="77777777" w:rsidR="009566BD" w:rsidRPr="005C7CE4" w:rsidRDefault="009566BD" w:rsidP="009566BD">
      <w:pPr>
        <w:pStyle w:val="Amainreturn"/>
      </w:pPr>
      <w:r w:rsidRPr="005C7CE4">
        <w:t>annexing thereto the certificate of title</w:t>
      </w:r>
    </w:p>
    <w:p w14:paraId="67BF3A08" w14:textId="77777777" w:rsidR="009566BD" w:rsidRPr="005C7CE4" w:rsidRDefault="005C7CE4" w:rsidP="005C7CE4">
      <w:pPr>
        <w:pStyle w:val="AH5Sec"/>
        <w:shd w:val="pct25" w:color="auto" w:fill="auto"/>
      </w:pPr>
      <w:bookmarkStart w:id="25" w:name="_Toc32913122"/>
      <w:r w:rsidRPr="005C7CE4">
        <w:rPr>
          <w:rStyle w:val="CharSectNo"/>
        </w:rPr>
        <w:t>21</w:t>
      </w:r>
      <w:r w:rsidRPr="005C7CE4">
        <w:tab/>
      </w:r>
      <w:r w:rsidR="009566BD" w:rsidRPr="005C7CE4">
        <w:t>Section 35 (2)</w:t>
      </w:r>
      <w:bookmarkEnd w:id="25"/>
    </w:p>
    <w:p w14:paraId="2E222F3C" w14:textId="77777777" w:rsidR="009566BD" w:rsidRPr="005C7CE4" w:rsidRDefault="00B656A7" w:rsidP="00B656A7">
      <w:pPr>
        <w:pStyle w:val="direction"/>
      </w:pPr>
      <w:r w:rsidRPr="005C7CE4">
        <w:t>omit</w:t>
      </w:r>
    </w:p>
    <w:p w14:paraId="707AD19B" w14:textId="77777777" w:rsidR="00B656A7" w:rsidRPr="005C7CE4" w:rsidRDefault="00B656A7" w:rsidP="00B656A7">
      <w:pPr>
        <w:pStyle w:val="Amainreturn"/>
      </w:pPr>
      <w:r w:rsidRPr="005C7CE4">
        <w:t>certificate of title</w:t>
      </w:r>
    </w:p>
    <w:p w14:paraId="32C82C15" w14:textId="77777777" w:rsidR="00B656A7" w:rsidRPr="005C7CE4" w:rsidRDefault="00B656A7" w:rsidP="00B656A7">
      <w:pPr>
        <w:pStyle w:val="direction"/>
      </w:pPr>
      <w:r w:rsidRPr="005C7CE4">
        <w:t>substitute</w:t>
      </w:r>
    </w:p>
    <w:p w14:paraId="444FF65F" w14:textId="77777777" w:rsidR="00B656A7" w:rsidRPr="005C7CE4" w:rsidRDefault="000826F3" w:rsidP="00B656A7">
      <w:pPr>
        <w:pStyle w:val="Amainreturn"/>
      </w:pPr>
      <w:r w:rsidRPr="005C7CE4">
        <w:t>register</w:t>
      </w:r>
    </w:p>
    <w:p w14:paraId="4AAB850F" w14:textId="77777777" w:rsidR="00072D1E" w:rsidRPr="005C7CE4" w:rsidRDefault="005C7CE4" w:rsidP="005C7CE4">
      <w:pPr>
        <w:pStyle w:val="AH5Sec"/>
        <w:shd w:val="pct25" w:color="auto" w:fill="auto"/>
      </w:pPr>
      <w:bookmarkStart w:id="26" w:name="_Toc32913123"/>
      <w:r w:rsidRPr="005C7CE4">
        <w:rPr>
          <w:rStyle w:val="CharSectNo"/>
        </w:rPr>
        <w:t>22</w:t>
      </w:r>
      <w:r w:rsidRPr="005C7CE4">
        <w:tab/>
      </w:r>
      <w:r w:rsidR="0068039B" w:rsidRPr="005C7CE4">
        <w:t>How certificate of title to issue in case of previous death of applicant</w:t>
      </w:r>
      <w:r w:rsidR="0068039B" w:rsidRPr="005C7CE4">
        <w:br/>
      </w:r>
      <w:r w:rsidR="00785E25" w:rsidRPr="005C7CE4">
        <w:t>Section 36</w:t>
      </w:r>
      <w:bookmarkEnd w:id="26"/>
    </w:p>
    <w:p w14:paraId="311C7587" w14:textId="77777777" w:rsidR="00FB5254" w:rsidRPr="005C7CE4" w:rsidRDefault="0068039B" w:rsidP="0068039B">
      <w:pPr>
        <w:pStyle w:val="direction"/>
      </w:pPr>
      <w:r w:rsidRPr="005C7CE4">
        <w:t>omit</w:t>
      </w:r>
    </w:p>
    <w:p w14:paraId="2BD59728" w14:textId="77777777" w:rsidR="00142409" w:rsidRPr="005C7CE4" w:rsidRDefault="005C7CE4" w:rsidP="005C7CE4">
      <w:pPr>
        <w:pStyle w:val="AH5Sec"/>
        <w:shd w:val="pct25" w:color="auto" w:fill="auto"/>
      </w:pPr>
      <w:bookmarkStart w:id="27" w:name="_Toc32913124"/>
      <w:r w:rsidRPr="005C7CE4">
        <w:rPr>
          <w:rStyle w:val="CharSectNo"/>
        </w:rPr>
        <w:t>23</w:t>
      </w:r>
      <w:r w:rsidRPr="005C7CE4">
        <w:tab/>
      </w:r>
      <w:r w:rsidR="00142409" w:rsidRPr="005C7CE4">
        <w:t>Bringing under this Act of land to which State Act applies</w:t>
      </w:r>
      <w:r w:rsidR="00142409" w:rsidRPr="005C7CE4">
        <w:br/>
        <w:t>Section 38 (6)</w:t>
      </w:r>
      <w:bookmarkEnd w:id="27"/>
    </w:p>
    <w:p w14:paraId="3C14AE93" w14:textId="77777777" w:rsidR="00142409" w:rsidRPr="005C7CE4" w:rsidRDefault="00142409" w:rsidP="00142409">
      <w:pPr>
        <w:pStyle w:val="direction"/>
      </w:pPr>
      <w:r w:rsidRPr="005C7CE4">
        <w:t>omit</w:t>
      </w:r>
    </w:p>
    <w:p w14:paraId="007A1D77" w14:textId="77777777" w:rsidR="00142409" w:rsidRPr="005C7CE4" w:rsidRDefault="00142409" w:rsidP="00142409">
      <w:pPr>
        <w:pStyle w:val="Amainreturn"/>
      </w:pPr>
      <w:r w:rsidRPr="005C7CE4">
        <w:t>folium</w:t>
      </w:r>
    </w:p>
    <w:p w14:paraId="67C90C76" w14:textId="77777777" w:rsidR="00142409" w:rsidRPr="005C7CE4" w:rsidRDefault="00142409" w:rsidP="00142409">
      <w:pPr>
        <w:pStyle w:val="direction"/>
      </w:pPr>
      <w:r w:rsidRPr="005C7CE4">
        <w:t>substitute</w:t>
      </w:r>
    </w:p>
    <w:p w14:paraId="26EFE77B" w14:textId="77777777" w:rsidR="00142409" w:rsidRPr="005C7CE4" w:rsidRDefault="00142409" w:rsidP="004E664D">
      <w:pPr>
        <w:pStyle w:val="Amainreturn"/>
      </w:pPr>
      <w:r w:rsidRPr="005C7CE4">
        <w:rPr>
          <w:iCs/>
        </w:rPr>
        <w:t>folio</w:t>
      </w:r>
    </w:p>
    <w:p w14:paraId="5C902C1A" w14:textId="77777777" w:rsidR="00E80576" w:rsidRPr="005C7CE4" w:rsidRDefault="005C7CE4" w:rsidP="005C7CE4">
      <w:pPr>
        <w:pStyle w:val="AH5Sec"/>
        <w:shd w:val="pct25" w:color="auto" w:fill="auto"/>
      </w:pPr>
      <w:bookmarkStart w:id="28" w:name="_Toc32913125"/>
      <w:r w:rsidRPr="005C7CE4">
        <w:rPr>
          <w:rStyle w:val="CharSectNo"/>
        </w:rPr>
        <w:lastRenderedPageBreak/>
        <w:t>24</w:t>
      </w:r>
      <w:r w:rsidRPr="005C7CE4">
        <w:tab/>
      </w:r>
      <w:r w:rsidR="00E80576" w:rsidRPr="005C7CE4">
        <w:t>Section</w:t>
      </w:r>
      <w:r w:rsidR="00142409" w:rsidRPr="005C7CE4">
        <w:t>s</w:t>
      </w:r>
      <w:r w:rsidR="00E80576" w:rsidRPr="005C7CE4">
        <w:t xml:space="preserve"> 46</w:t>
      </w:r>
      <w:r w:rsidR="00142409" w:rsidRPr="005C7CE4">
        <w:t xml:space="preserve"> and 47</w:t>
      </w:r>
      <w:bookmarkEnd w:id="28"/>
    </w:p>
    <w:p w14:paraId="21F8DA28" w14:textId="77777777" w:rsidR="00E80576" w:rsidRPr="005C7CE4" w:rsidRDefault="00633068" w:rsidP="00E80576">
      <w:pPr>
        <w:pStyle w:val="direction"/>
      </w:pPr>
      <w:r w:rsidRPr="005C7CE4">
        <w:t>substitute</w:t>
      </w:r>
    </w:p>
    <w:p w14:paraId="62D5FBE8" w14:textId="77777777" w:rsidR="00633068" w:rsidRPr="005C7CE4" w:rsidRDefault="00633068" w:rsidP="00633068">
      <w:pPr>
        <w:pStyle w:val="IH5Sec"/>
      </w:pPr>
      <w:r w:rsidRPr="005C7CE4">
        <w:t>46</w:t>
      </w:r>
      <w:r w:rsidRPr="005C7CE4">
        <w:tab/>
      </w:r>
      <w:r w:rsidR="00DB0933" w:rsidRPr="005C7CE4">
        <w:t xml:space="preserve">Registering </w:t>
      </w:r>
      <w:r w:rsidRPr="005C7CE4">
        <w:t xml:space="preserve">fee simple </w:t>
      </w:r>
      <w:r w:rsidR="00DB0933" w:rsidRPr="005C7CE4">
        <w:t xml:space="preserve">estate for which leasehold </w:t>
      </w:r>
      <w:r w:rsidR="004E7D22" w:rsidRPr="005C7CE4">
        <w:t>interest</w:t>
      </w:r>
      <w:r w:rsidR="00DB0933" w:rsidRPr="005C7CE4">
        <w:t xml:space="preserve"> registered</w:t>
      </w:r>
    </w:p>
    <w:p w14:paraId="462DE925" w14:textId="77777777" w:rsidR="00A039BF" w:rsidRPr="005C7CE4" w:rsidRDefault="00A039BF" w:rsidP="00A039BF">
      <w:pPr>
        <w:pStyle w:val="Amainreturn"/>
      </w:pPr>
      <w:r w:rsidRPr="005C7CE4">
        <w:t>Before bringing under this Act an estate in fee simple in relation to which a leasehold interest has been registered, the regist</w:t>
      </w:r>
      <w:r w:rsidR="00380DFB" w:rsidRPr="005C7CE4">
        <w:t>r</w:t>
      </w:r>
      <w:r w:rsidRPr="005C7CE4">
        <w:t>ar</w:t>
      </w:r>
      <w:r w:rsidR="00380DFB" w:rsidRPr="005C7CE4">
        <w:t>-general</w:t>
      </w:r>
      <w:r w:rsidRPr="005C7CE4">
        <w:t xml:space="preserve"> must</w:t>
      </w:r>
      <w:r w:rsidR="00380DFB" w:rsidRPr="005C7CE4">
        <w:t>—</w:t>
      </w:r>
    </w:p>
    <w:p w14:paraId="6A55FF90" w14:textId="77777777" w:rsidR="00380DFB" w:rsidRPr="005C7CE4" w:rsidRDefault="00380DFB" w:rsidP="00380DFB">
      <w:pPr>
        <w:pStyle w:val="Ipara"/>
      </w:pPr>
      <w:r w:rsidRPr="005C7CE4">
        <w:tab/>
        <w:t>(a)</w:t>
      </w:r>
      <w:r w:rsidRPr="005C7CE4">
        <w:tab/>
        <w:t>close the foli</w:t>
      </w:r>
      <w:r w:rsidR="00847A61" w:rsidRPr="005C7CE4">
        <w:t>o</w:t>
      </w:r>
      <w:r w:rsidRPr="005C7CE4">
        <w:t xml:space="preserve"> o</w:t>
      </w:r>
      <w:r w:rsidR="00153DB4" w:rsidRPr="005C7CE4">
        <w:t>f</w:t>
      </w:r>
      <w:r w:rsidRPr="005C7CE4">
        <w:t xml:space="preserve"> the register for the leasehold interest; and</w:t>
      </w:r>
    </w:p>
    <w:p w14:paraId="003A3053" w14:textId="77777777" w:rsidR="00380DFB" w:rsidRPr="005C7CE4" w:rsidRDefault="00380DFB" w:rsidP="00380DFB">
      <w:pPr>
        <w:pStyle w:val="Ipara"/>
      </w:pPr>
      <w:r w:rsidRPr="005C7CE4">
        <w:tab/>
        <w:t>(b)</w:t>
      </w:r>
      <w:r w:rsidRPr="005C7CE4">
        <w:tab/>
        <w:t>enter on the foli</w:t>
      </w:r>
      <w:r w:rsidR="00847A61" w:rsidRPr="005C7CE4">
        <w:t>o</w:t>
      </w:r>
      <w:r w:rsidRPr="005C7CE4">
        <w:t xml:space="preserve"> </w:t>
      </w:r>
      <w:r w:rsidR="00BC6EFE" w:rsidRPr="005C7CE4">
        <w:t>of</w:t>
      </w:r>
      <w:r w:rsidRPr="005C7CE4">
        <w:t xml:space="preserve"> the register for the estate in fee simple</w:t>
      </w:r>
      <w:r w:rsidR="00DB0933" w:rsidRPr="005C7CE4">
        <w:t xml:space="preserve"> all interests on the register affecting the leasehold interest.</w:t>
      </w:r>
    </w:p>
    <w:p w14:paraId="535CA10A" w14:textId="77777777" w:rsidR="00504FDA" w:rsidRPr="005C7CE4" w:rsidRDefault="00504FDA" w:rsidP="00504FDA">
      <w:pPr>
        <w:pStyle w:val="IH5Sec"/>
      </w:pPr>
      <w:r w:rsidRPr="005C7CE4">
        <w:t>47</w:t>
      </w:r>
      <w:r w:rsidRPr="005C7CE4">
        <w:tab/>
      </w:r>
      <w:r w:rsidR="00920599" w:rsidRPr="005C7CE4">
        <w:t xml:space="preserve">When </w:t>
      </w:r>
      <w:r w:rsidR="00AE50FB" w:rsidRPr="005C7CE4">
        <w:t>instruments</w:t>
      </w:r>
      <w:r w:rsidRPr="005C7CE4">
        <w:t xml:space="preserve"> </w:t>
      </w:r>
      <w:r w:rsidR="00CD6B32" w:rsidRPr="005C7CE4">
        <w:t xml:space="preserve">etc </w:t>
      </w:r>
      <w:r w:rsidRPr="005C7CE4">
        <w:t>taken to be registered</w:t>
      </w:r>
    </w:p>
    <w:p w14:paraId="239AE204" w14:textId="77777777" w:rsidR="00AE50FB" w:rsidRPr="005C7CE4" w:rsidRDefault="00AE50FB" w:rsidP="00AE50FB">
      <w:pPr>
        <w:pStyle w:val="IMain"/>
      </w:pPr>
      <w:r w:rsidRPr="005C7CE4">
        <w:tab/>
        <w:t>(1)</w:t>
      </w:r>
      <w:r w:rsidRPr="005C7CE4">
        <w:tab/>
        <w:t xml:space="preserve">A grant lodged for registration is taken to be registered under this Act when </w:t>
      </w:r>
      <w:r w:rsidR="00852013" w:rsidRPr="005C7CE4">
        <w:t xml:space="preserve">it is marked by </w:t>
      </w:r>
      <w:r w:rsidRPr="005C7CE4">
        <w:t>the registrar-gen</w:t>
      </w:r>
      <w:r w:rsidR="00852013" w:rsidRPr="005C7CE4">
        <w:t>e</w:t>
      </w:r>
      <w:r w:rsidRPr="005C7CE4">
        <w:t>ral</w:t>
      </w:r>
      <w:r w:rsidR="00852013" w:rsidRPr="005C7CE4">
        <w:t xml:space="preserve"> with </w:t>
      </w:r>
      <w:r w:rsidR="004C7BDA" w:rsidRPr="005C7CE4">
        <w:t>a</w:t>
      </w:r>
      <w:r w:rsidR="00852013" w:rsidRPr="005C7CE4">
        <w:t xml:space="preserve"> folio and volume </w:t>
      </w:r>
      <w:r w:rsidR="0046736A" w:rsidRPr="005C7CE4">
        <w:t>of</w:t>
      </w:r>
      <w:r w:rsidR="00852013" w:rsidRPr="005C7CE4">
        <w:t xml:space="preserve"> the register</w:t>
      </w:r>
      <w:r w:rsidR="0046736A" w:rsidRPr="005C7CE4">
        <w:t xml:space="preserve"> for the land</w:t>
      </w:r>
      <w:r w:rsidR="00852013" w:rsidRPr="005C7CE4">
        <w:t>.</w:t>
      </w:r>
    </w:p>
    <w:p w14:paraId="07DD6C1A" w14:textId="77777777" w:rsidR="00852013" w:rsidRPr="005C7CE4" w:rsidRDefault="00852013" w:rsidP="00A87500">
      <w:pPr>
        <w:pStyle w:val="IMain"/>
      </w:pPr>
      <w:r w:rsidRPr="005C7CE4">
        <w:tab/>
        <w:t>(2)</w:t>
      </w:r>
      <w:r w:rsidRPr="005C7CE4">
        <w:tab/>
        <w:t>A memorandum of transfer or other instrument purporting to transfer or otherwise deal with or affect an interest in land is taken to be registered under this Act when</w:t>
      </w:r>
      <w:r w:rsidR="00A87500" w:rsidRPr="005C7CE4">
        <w:t xml:space="preserve"> </w:t>
      </w:r>
      <w:r w:rsidRPr="005C7CE4">
        <w:t>a memorial</w:t>
      </w:r>
      <w:r w:rsidR="00A87500" w:rsidRPr="005C7CE4">
        <w:t xml:space="preserve"> of the instrument is entered on the folio of the register</w:t>
      </w:r>
      <w:r w:rsidR="00EA178F" w:rsidRPr="005C7CE4">
        <w:t xml:space="preserve"> for the land</w:t>
      </w:r>
      <w:r w:rsidR="00A87500" w:rsidRPr="005C7CE4">
        <w:t>.</w:t>
      </w:r>
    </w:p>
    <w:p w14:paraId="5488E135" w14:textId="77777777" w:rsidR="00A87500" w:rsidRPr="005C7CE4" w:rsidRDefault="00A87500" w:rsidP="00A87500">
      <w:pPr>
        <w:pStyle w:val="IMain"/>
      </w:pPr>
      <w:r w:rsidRPr="005C7CE4">
        <w:tab/>
        <w:t>(3)</w:t>
      </w:r>
      <w:r w:rsidRPr="005C7CE4">
        <w:tab/>
        <w:t xml:space="preserve">The person </w:t>
      </w:r>
      <w:r w:rsidR="008E3046" w:rsidRPr="005C7CE4">
        <w:t>named</w:t>
      </w:r>
      <w:r w:rsidRPr="005C7CE4">
        <w:t xml:space="preserve"> in the registered grant or instrument </w:t>
      </w:r>
      <w:r w:rsidR="00FE015A" w:rsidRPr="005C7CE4">
        <w:t xml:space="preserve">as the person </w:t>
      </w:r>
      <w:r w:rsidR="008E3046" w:rsidRPr="005C7CE4">
        <w:t>owning or taking legal possession</w:t>
      </w:r>
      <w:r w:rsidR="00FE015A" w:rsidRPr="005C7CE4">
        <w:t xml:space="preserve"> </w:t>
      </w:r>
      <w:r w:rsidR="008E3046" w:rsidRPr="005C7CE4">
        <w:t xml:space="preserve">of </w:t>
      </w:r>
      <w:r w:rsidR="00FE015A" w:rsidRPr="005C7CE4">
        <w:t>(however described</w:t>
      </w:r>
      <w:r w:rsidR="008E3046" w:rsidRPr="005C7CE4">
        <w:t xml:space="preserve">) </w:t>
      </w:r>
      <w:r w:rsidR="00FE015A" w:rsidRPr="005C7CE4">
        <w:t xml:space="preserve">the land or interest in land </w:t>
      </w:r>
      <w:r w:rsidRPr="005C7CE4">
        <w:t>is taken</w:t>
      </w:r>
      <w:r w:rsidR="00CA04B8" w:rsidRPr="005C7CE4">
        <w:t xml:space="preserve"> </w:t>
      </w:r>
      <w:r w:rsidRPr="005C7CE4">
        <w:t xml:space="preserve">to be </w:t>
      </w:r>
      <w:r w:rsidR="008B2C36" w:rsidRPr="005C7CE4">
        <w:t>the registered proprietor of the land or interest</w:t>
      </w:r>
      <w:r w:rsidR="00CA04B8" w:rsidRPr="005C7CE4">
        <w:t xml:space="preserve"> when the grant or instrument is registered</w:t>
      </w:r>
      <w:r w:rsidR="008B2C36" w:rsidRPr="005C7CE4">
        <w:t>.</w:t>
      </w:r>
    </w:p>
    <w:p w14:paraId="22349E33" w14:textId="77777777" w:rsidR="00B2190D" w:rsidRPr="005C7CE4" w:rsidRDefault="005C7CE4" w:rsidP="00BE6742">
      <w:pPr>
        <w:pStyle w:val="AH5Sec"/>
        <w:shd w:val="pct25" w:color="auto" w:fill="auto"/>
      </w:pPr>
      <w:bookmarkStart w:id="29" w:name="_Toc32913126"/>
      <w:r w:rsidRPr="005C7CE4">
        <w:rPr>
          <w:rStyle w:val="CharSectNo"/>
        </w:rPr>
        <w:lastRenderedPageBreak/>
        <w:t>25</w:t>
      </w:r>
      <w:r w:rsidRPr="005C7CE4">
        <w:tab/>
      </w:r>
      <w:r w:rsidR="0081524C" w:rsidRPr="005C7CE4">
        <w:t>Registration of transfers of mortgages, subleases etc</w:t>
      </w:r>
      <w:r w:rsidR="0081524C" w:rsidRPr="005C7CE4">
        <w:br/>
      </w:r>
      <w:r w:rsidR="00B2190D" w:rsidRPr="005C7CE4">
        <w:t>Section 47A (1)</w:t>
      </w:r>
      <w:bookmarkEnd w:id="29"/>
    </w:p>
    <w:p w14:paraId="57A5CC3D" w14:textId="77777777" w:rsidR="00B2190D" w:rsidRPr="005C7CE4" w:rsidRDefault="0040041E" w:rsidP="00BE6742">
      <w:pPr>
        <w:pStyle w:val="direction"/>
      </w:pPr>
      <w:r w:rsidRPr="005C7CE4">
        <w:t>omit</w:t>
      </w:r>
    </w:p>
    <w:p w14:paraId="0E992577" w14:textId="77777777" w:rsidR="0040041E" w:rsidRPr="005C7CE4" w:rsidRDefault="00293BAE" w:rsidP="00BE6742">
      <w:pPr>
        <w:pStyle w:val="Amainreturn"/>
        <w:keepNext/>
      </w:pPr>
      <w:r w:rsidRPr="005C7CE4">
        <w:t xml:space="preserve">folium </w:t>
      </w:r>
      <w:r w:rsidR="0040041E" w:rsidRPr="005C7CE4">
        <w:t>constituted by the existing grant or certificate of title</w:t>
      </w:r>
    </w:p>
    <w:p w14:paraId="243F0FE3" w14:textId="77777777" w:rsidR="00CA4688" w:rsidRPr="005C7CE4" w:rsidRDefault="0040041E" w:rsidP="0040041E">
      <w:pPr>
        <w:pStyle w:val="direction"/>
      </w:pPr>
      <w:r w:rsidRPr="005C7CE4">
        <w:t>substitute</w:t>
      </w:r>
    </w:p>
    <w:p w14:paraId="22514026" w14:textId="77777777" w:rsidR="00F537AB" w:rsidRPr="005C7CE4" w:rsidRDefault="00293BAE" w:rsidP="00F537AB">
      <w:pPr>
        <w:pStyle w:val="Amainreturn"/>
      </w:pPr>
      <w:r w:rsidRPr="005C7CE4">
        <w:t xml:space="preserve">folio </w:t>
      </w:r>
      <w:r w:rsidR="008D543A" w:rsidRPr="005C7CE4">
        <w:t>for the land</w:t>
      </w:r>
    </w:p>
    <w:p w14:paraId="2216ACA0" w14:textId="77777777" w:rsidR="00614D4C" w:rsidRPr="005C7CE4" w:rsidRDefault="005C7CE4" w:rsidP="005C7CE4">
      <w:pPr>
        <w:pStyle w:val="AH5Sec"/>
        <w:shd w:val="pct25" w:color="auto" w:fill="auto"/>
      </w:pPr>
      <w:bookmarkStart w:id="30" w:name="_Toc32913127"/>
      <w:r w:rsidRPr="005C7CE4">
        <w:rPr>
          <w:rStyle w:val="CharSectNo"/>
        </w:rPr>
        <w:t>26</w:t>
      </w:r>
      <w:r w:rsidRPr="005C7CE4">
        <w:tab/>
      </w:r>
      <w:r w:rsidR="00614D4C" w:rsidRPr="005C7CE4">
        <w:t>Instruments—registration and priority</w:t>
      </w:r>
      <w:r w:rsidR="00614D4C" w:rsidRPr="005C7CE4">
        <w:br/>
        <w:t>Section 48 (3)</w:t>
      </w:r>
      <w:r w:rsidR="00C0010B" w:rsidRPr="005C7CE4">
        <w:t>, new note</w:t>
      </w:r>
      <w:bookmarkEnd w:id="30"/>
    </w:p>
    <w:p w14:paraId="5AE94027" w14:textId="77777777" w:rsidR="00C0010B" w:rsidRPr="005C7CE4" w:rsidRDefault="00C0010B" w:rsidP="00C0010B">
      <w:pPr>
        <w:pStyle w:val="direction"/>
      </w:pPr>
      <w:r w:rsidRPr="005C7CE4">
        <w:t>insert</w:t>
      </w:r>
    </w:p>
    <w:p w14:paraId="414F03B1" w14:textId="77777777" w:rsidR="00C0010B" w:rsidRPr="005C7CE4" w:rsidRDefault="00C0010B" w:rsidP="00C0010B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execution of an instrument lodged for registration by a legal practitioner or mortgagee corporation is not required to be witnessed </w:t>
      </w:r>
      <w:r w:rsidR="009678A2" w:rsidRPr="005C7CE4">
        <w:t xml:space="preserve">because certification for the instrument is given </w:t>
      </w:r>
      <w:r w:rsidRPr="005C7CE4">
        <w:t>(see s 48BD and E</w:t>
      </w:r>
      <w:r w:rsidR="009678A2" w:rsidRPr="005C7CE4">
        <w:noBreakHyphen/>
        <w:t>C</w:t>
      </w:r>
      <w:r w:rsidRPr="005C7CE4">
        <w:t>onveyancing Law, s 11).</w:t>
      </w:r>
    </w:p>
    <w:p w14:paraId="0F4D69E1" w14:textId="77777777" w:rsidR="00D30FBD" w:rsidRPr="005C7CE4" w:rsidRDefault="005C7CE4" w:rsidP="005C7CE4">
      <w:pPr>
        <w:pStyle w:val="AH5Sec"/>
        <w:shd w:val="pct25" w:color="auto" w:fill="auto"/>
      </w:pPr>
      <w:bookmarkStart w:id="31" w:name="_Toc32913128"/>
      <w:r w:rsidRPr="005C7CE4">
        <w:rPr>
          <w:rStyle w:val="CharSectNo"/>
        </w:rPr>
        <w:t>27</w:t>
      </w:r>
      <w:r w:rsidRPr="005C7CE4">
        <w:tab/>
      </w:r>
      <w:r w:rsidR="00D30FBD" w:rsidRPr="005C7CE4">
        <w:t>Section 48B heading</w:t>
      </w:r>
      <w:bookmarkEnd w:id="31"/>
    </w:p>
    <w:p w14:paraId="27E3A8A4" w14:textId="77777777" w:rsidR="00D30FBD" w:rsidRPr="005C7CE4" w:rsidRDefault="00D30FBD" w:rsidP="00D30FBD">
      <w:pPr>
        <w:pStyle w:val="direction"/>
      </w:pPr>
      <w:r w:rsidRPr="005C7CE4">
        <w:t>substitute</w:t>
      </w:r>
    </w:p>
    <w:p w14:paraId="63C9757D" w14:textId="77777777" w:rsidR="00D30FBD" w:rsidRPr="005C7CE4" w:rsidRDefault="00D30FBD" w:rsidP="00D30FBD">
      <w:pPr>
        <w:pStyle w:val="IH5Sec"/>
      </w:pPr>
      <w:r w:rsidRPr="005C7CE4">
        <w:t>48B</w:t>
      </w:r>
      <w:r w:rsidRPr="005C7CE4">
        <w:tab/>
      </w:r>
      <w:r w:rsidR="007F5519" w:rsidRPr="005C7CE4">
        <w:t>Lodgment of instruments—registrable form</w:t>
      </w:r>
    </w:p>
    <w:p w14:paraId="42AD3B6A" w14:textId="77777777" w:rsidR="00625A55" w:rsidRPr="005C7CE4" w:rsidRDefault="005C7CE4" w:rsidP="005C7CE4">
      <w:pPr>
        <w:pStyle w:val="AH5Sec"/>
        <w:shd w:val="pct25" w:color="auto" w:fill="auto"/>
      </w:pPr>
      <w:bookmarkStart w:id="32" w:name="_Toc32913129"/>
      <w:r w:rsidRPr="005C7CE4">
        <w:rPr>
          <w:rStyle w:val="CharSectNo"/>
        </w:rPr>
        <w:t>28</w:t>
      </w:r>
      <w:r w:rsidRPr="005C7CE4">
        <w:tab/>
      </w:r>
      <w:r w:rsidR="00625A55" w:rsidRPr="005C7CE4">
        <w:t>Section 48B (2)</w:t>
      </w:r>
      <w:r w:rsidR="004A1ADB" w:rsidRPr="005C7CE4">
        <w:t xml:space="preserve"> (a)</w:t>
      </w:r>
      <w:bookmarkEnd w:id="32"/>
    </w:p>
    <w:p w14:paraId="0ACD26C8" w14:textId="77777777" w:rsidR="004A1ADB" w:rsidRPr="005C7CE4" w:rsidRDefault="004A1ADB" w:rsidP="004A1ADB">
      <w:pPr>
        <w:pStyle w:val="direction"/>
      </w:pPr>
      <w:r w:rsidRPr="005C7CE4">
        <w:t>substitute</w:t>
      </w:r>
    </w:p>
    <w:p w14:paraId="7B556EE4" w14:textId="77777777" w:rsidR="004A1ADB" w:rsidRPr="005C7CE4" w:rsidRDefault="004A1ADB" w:rsidP="004A1ADB">
      <w:pPr>
        <w:pStyle w:val="Ipara"/>
      </w:pPr>
      <w:r w:rsidRPr="005C7CE4">
        <w:tab/>
        <w:t>(a)</w:t>
      </w:r>
      <w:r w:rsidRPr="005C7CE4">
        <w:tab/>
        <w:t>refuse to register it and require—</w:t>
      </w:r>
    </w:p>
    <w:p w14:paraId="178C0F6D" w14:textId="77777777" w:rsidR="00DC3EC4" w:rsidRPr="005C7CE4" w:rsidRDefault="00DC3EC4" w:rsidP="00DC3EC4">
      <w:pPr>
        <w:pStyle w:val="Isubpara"/>
      </w:pPr>
      <w:r w:rsidRPr="005C7CE4">
        <w:tab/>
        <w:t>(i)</w:t>
      </w:r>
      <w:r w:rsidRPr="005C7CE4">
        <w:tab/>
      </w:r>
      <w:r w:rsidR="004A1ADB" w:rsidRPr="005C7CE4">
        <w:t>1 or more of the parties to the instrument to</w:t>
      </w:r>
      <w:r w:rsidRPr="005C7CE4">
        <w:t>—</w:t>
      </w:r>
    </w:p>
    <w:p w14:paraId="73387FF8" w14:textId="77777777" w:rsidR="00DC3EC4" w:rsidRPr="005C7CE4" w:rsidRDefault="00DC3EC4" w:rsidP="00DC3EC4">
      <w:pPr>
        <w:pStyle w:val="Isubsubpara"/>
      </w:pPr>
      <w:r w:rsidRPr="005C7CE4">
        <w:tab/>
        <w:t>(A)</w:t>
      </w:r>
      <w:r w:rsidRPr="005C7CE4">
        <w:tab/>
      </w:r>
      <w:r w:rsidR="004A1ADB" w:rsidRPr="005C7CE4">
        <w:t>alter or correct the instrument</w:t>
      </w:r>
      <w:r w:rsidRPr="005C7CE4">
        <w:t>;</w:t>
      </w:r>
      <w:r w:rsidR="004A1ADB" w:rsidRPr="005C7CE4">
        <w:t xml:space="preserve"> or </w:t>
      </w:r>
    </w:p>
    <w:p w14:paraId="59922FD9" w14:textId="77777777" w:rsidR="004A1ADB" w:rsidRPr="005C7CE4" w:rsidRDefault="00DC3EC4" w:rsidP="00DC3EC4">
      <w:pPr>
        <w:pStyle w:val="Isubsubpara"/>
      </w:pPr>
      <w:r w:rsidRPr="005C7CE4">
        <w:tab/>
        <w:t>(B)</w:t>
      </w:r>
      <w:r w:rsidRPr="005C7CE4">
        <w:tab/>
      </w:r>
      <w:r w:rsidR="004A1ADB" w:rsidRPr="005C7CE4">
        <w:t>pro</w:t>
      </w:r>
      <w:r w:rsidRPr="005C7CE4">
        <w:t>vide</w:t>
      </w:r>
      <w:r w:rsidR="004A1ADB" w:rsidRPr="005C7CE4">
        <w:t xml:space="preserve"> a </w:t>
      </w:r>
      <w:r w:rsidR="0002120B" w:rsidRPr="005C7CE4">
        <w:t>stated</w:t>
      </w:r>
      <w:r w:rsidR="004A1ADB" w:rsidRPr="005C7CE4">
        <w:t xml:space="preserve"> document under section 14 (1) (a); or </w:t>
      </w:r>
    </w:p>
    <w:p w14:paraId="58428141" w14:textId="77777777" w:rsidR="009D7301" w:rsidRPr="005C7CE4" w:rsidRDefault="009D7301" w:rsidP="009D7301">
      <w:pPr>
        <w:pStyle w:val="Isubpara"/>
      </w:pPr>
      <w:r w:rsidRPr="005C7CE4">
        <w:lastRenderedPageBreak/>
        <w:tab/>
        <w:t>(ii)</w:t>
      </w:r>
      <w:r w:rsidRPr="005C7CE4">
        <w:tab/>
        <w:t>for an instrument lodged under section 48BA or section 48BB—the legal practitioner or mortgagee corporation to—</w:t>
      </w:r>
    </w:p>
    <w:p w14:paraId="0A658A43" w14:textId="77777777" w:rsidR="009D7301" w:rsidRPr="005C7CE4" w:rsidRDefault="009D7301" w:rsidP="009D7301">
      <w:pPr>
        <w:pStyle w:val="Isubsubpara"/>
      </w:pPr>
      <w:r w:rsidRPr="005C7CE4">
        <w:tab/>
        <w:t>(A)</w:t>
      </w:r>
      <w:r w:rsidRPr="005C7CE4">
        <w:tab/>
        <w:t xml:space="preserve">alter or correct the instrument; or </w:t>
      </w:r>
    </w:p>
    <w:p w14:paraId="7475D22D" w14:textId="77777777" w:rsidR="009D7301" w:rsidRPr="005C7CE4" w:rsidRDefault="009D7301" w:rsidP="009D7301">
      <w:pPr>
        <w:pStyle w:val="Isubsubpara"/>
      </w:pPr>
      <w:r w:rsidRPr="005C7CE4">
        <w:tab/>
        <w:t>(B)</w:t>
      </w:r>
      <w:r w:rsidRPr="005C7CE4">
        <w:tab/>
        <w:t xml:space="preserve">provide certification </w:t>
      </w:r>
      <w:r w:rsidR="00E67ACF" w:rsidRPr="005C7CE4">
        <w:t xml:space="preserve">under section 48BA or section 48BB </w:t>
      </w:r>
      <w:r w:rsidRPr="005C7CE4">
        <w:t>in appropriate form; or</w:t>
      </w:r>
    </w:p>
    <w:p w14:paraId="670CFE22" w14:textId="77777777" w:rsidR="009D7301" w:rsidRPr="005C7CE4" w:rsidRDefault="009D7301" w:rsidP="009D7301">
      <w:pPr>
        <w:pStyle w:val="Isubsubpara"/>
      </w:pPr>
      <w:r w:rsidRPr="005C7CE4">
        <w:tab/>
        <w:t>(C)</w:t>
      </w:r>
      <w:r w:rsidRPr="005C7CE4">
        <w:tab/>
        <w:t>provide a stated document under section 14 (1) (</w:t>
      </w:r>
      <w:r w:rsidR="00A922C8" w:rsidRPr="005C7CE4">
        <w:t>ba</w:t>
      </w:r>
      <w:r w:rsidRPr="005C7CE4">
        <w:t>)</w:t>
      </w:r>
      <w:r w:rsidR="001650A1" w:rsidRPr="005C7CE4">
        <w:t xml:space="preserve"> or section 48BH (2)</w:t>
      </w:r>
      <w:r w:rsidRPr="005C7CE4">
        <w:t>; or</w:t>
      </w:r>
    </w:p>
    <w:p w14:paraId="787E4CDE" w14:textId="77777777" w:rsidR="00201CC9" w:rsidRPr="005C7CE4" w:rsidRDefault="005C7CE4" w:rsidP="005C7CE4">
      <w:pPr>
        <w:pStyle w:val="AH5Sec"/>
        <w:shd w:val="pct25" w:color="auto" w:fill="auto"/>
      </w:pPr>
      <w:bookmarkStart w:id="33" w:name="_Toc32913130"/>
      <w:r w:rsidRPr="005C7CE4">
        <w:rPr>
          <w:rStyle w:val="CharSectNo"/>
        </w:rPr>
        <w:t>29</w:t>
      </w:r>
      <w:r w:rsidRPr="005C7CE4">
        <w:tab/>
      </w:r>
      <w:r w:rsidR="00201CC9" w:rsidRPr="005C7CE4">
        <w:t>New section 48B (3)</w:t>
      </w:r>
      <w:bookmarkEnd w:id="33"/>
    </w:p>
    <w:p w14:paraId="2057DDC8" w14:textId="77777777" w:rsidR="00201CC9" w:rsidRPr="005C7CE4" w:rsidRDefault="00201CC9" w:rsidP="00201CC9">
      <w:pPr>
        <w:pStyle w:val="direction"/>
      </w:pPr>
      <w:r w:rsidRPr="005C7CE4">
        <w:t>insert</w:t>
      </w:r>
    </w:p>
    <w:p w14:paraId="65E40251" w14:textId="77777777" w:rsidR="00201CC9" w:rsidRPr="005C7CE4" w:rsidRDefault="00201CC9" w:rsidP="00201CC9">
      <w:pPr>
        <w:pStyle w:val="IMain"/>
      </w:pPr>
      <w:r w:rsidRPr="005C7CE4">
        <w:tab/>
        <w:t>(3)</w:t>
      </w:r>
      <w:r w:rsidRPr="005C7CE4">
        <w:tab/>
        <w:t>In this section:</w:t>
      </w:r>
    </w:p>
    <w:p w14:paraId="7739D442" w14:textId="77777777" w:rsidR="00201CC9" w:rsidRPr="005C7CE4" w:rsidRDefault="00201CC9" w:rsidP="005C7CE4">
      <w:pPr>
        <w:pStyle w:val="aDef"/>
      </w:pPr>
      <w:r w:rsidRPr="005C7CE4">
        <w:rPr>
          <w:rStyle w:val="charBoldItals"/>
        </w:rPr>
        <w:t>appropriate form</w:t>
      </w:r>
      <w:r w:rsidRPr="005C7CE4">
        <w:t>, of certification for an instrument lodged for registration—see section 48</w:t>
      </w:r>
      <w:r w:rsidR="00E67ACF" w:rsidRPr="005C7CE4">
        <w:t>BA</w:t>
      </w:r>
      <w:r w:rsidRPr="005C7CE4">
        <w:t xml:space="preserve"> (5).</w:t>
      </w:r>
    </w:p>
    <w:p w14:paraId="0090EB54" w14:textId="77777777" w:rsidR="00DE298D" w:rsidRPr="005C7CE4" w:rsidRDefault="005C7CE4" w:rsidP="005C7CE4">
      <w:pPr>
        <w:pStyle w:val="AH5Sec"/>
        <w:shd w:val="pct25" w:color="auto" w:fill="auto"/>
      </w:pPr>
      <w:bookmarkStart w:id="34" w:name="_Toc32913131"/>
      <w:r w:rsidRPr="005C7CE4">
        <w:rPr>
          <w:rStyle w:val="CharSectNo"/>
        </w:rPr>
        <w:t>30</w:t>
      </w:r>
      <w:r w:rsidRPr="005C7CE4">
        <w:tab/>
      </w:r>
      <w:r w:rsidR="00DE298D" w:rsidRPr="005C7CE4">
        <w:t>New section</w:t>
      </w:r>
      <w:r w:rsidR="008B7A09" w:rsidRPr="005C7CE4">
        <w:t>s</w:t>
      </w:r>
      <w:r w:rsidR="00DE298D" w:rsidRPr="005C7CE4">
        <w:t xml:space="preserve"> 48BA </w:t>
      </w:r>
      <w:r w:rsidR="00CB1EE4" w:rsidRPr="005C7CE4">
        <w:t>to 48B</w:t>
      </w:r>
      <w:r w:rsidR="004D548A" w:rsidRPr="005C7CE4">
        <w:t>I</w:t>
      </w:r>
      <w:bookmarkEnd w:id="34"/>
    </w:p>
    <w:p w14:paraId="52A0B906" w14:textId="77777777" w:rsidR="00DE298D" w:rsidRPr="005C7CE4" w:rsidRDefault="00DE298D" w:rsidP="00DE298D">
      <w:pPr>
        <w:pStyle w:val="direction"/>
      </w:pPr>
      <w:r w:rsidRPr="005C7CE4">
        <w:t>insert</w:t>
      </w:r>
    </w:p>
    <w:p w14:paraId="7AE70E44" w14:textId="77777777" w:rsidR="00DE298D" w:rsidRPr="005C7CE4" w:rsidRDefault="00DE298D" w:rsidP="00DE298D">
      <w:pPr>
        <w:pStyle w:val="IH5Sec"/>
      </w:pPr>
      <w:r w:rsidRPr="005C7CE4">
        <w:t>48BA</w:t>
      </w:r>
      <w:r w:rsidRPr="005C7CE4">
        <w:tab/>
      </w:r>
      <w:r w:rsidR="007F5519" w:rsidRPr="005C7CE4">
        <w:t>Lodgment of instruments by</w:t>
      </w:r>
      <w:r w:rsidR="009B10E1" w:rsidRPr="005C7CE4">
        <w:t xml:space="preserve"> </w:t>
      </w:r>
      <w:r w:rsidR="0046736A" w:rsidRPr="005C7CE4">
        <w:t>legal practitioners</w:t>
      </w:r>
      <w:r w:rsidR="007F5519" w:rsidRPr="005C7CE4">
        <w:t>—certification</w:t>
      </w:r>
    </w:p>
    <w:p w14:paraId="0D1B525F" w14:textId="77777777" w:rsidR="0063434B" w:rsidRPr="005C7CE4" w:rsidRDefault="00DA3EDE" w:rsidP="0063434B">
      <w:pPr>
        <w:pStyle w:val="IMain"/>
      </w:pPr>
      <w:r w:rsidRPr="005C7CE4">
        <w:tab/>
        <w:t>(1)</w:t>
      </w:r>
      <w:r w:rsidRPr="005C7CE4">
        <w:tab/>
        <w:t xml:space="preserve">This section applies if a legal practitioner </w:t>
      </w:r>
      <w:r w:rsidR="00EA0A2E" w:rsidRPr="005C7CE4">
        <w:t>lodges</w:t>
      </w:r>
      <w:r w:rsidRPr="005C7CE4">
        <w:t xml:space="preserve"> an instrument purporting to transfer or otherwise deal with or affect an interest in land with the registrar-general for registration on behalf of a party to </w:t>
      </w:r>
      <w:r w:rsidR="00AF22FD" w:rsidRPr="005C7CE4">
        <w:t>the</w:t>
      </w:r>
      <w:r w:rsidRPr="005C7CE4">
        <w:t xml:space="preserve"> instrument.</w:t>
      </w:r>
    </w:p>
    <w:p w14:paraId="6C33D02A" w14:textId="77777777" w:rsidR="00793162" w:rsidRPr="005C7CE4" w:rsidRDefault="00793162" w:rsidP="00793162">
      <w:pPr>
        <w:pStyle w:val="IMain"/>
      </w:pPr>
      <w:r w:rsidRPr="005C7CE4">
        <w:tab/>
        <w:t>(2)</w:t>
      </w:r>
      <w:r w:rsidRPr="005C7CE4">
        <w:tab/>
        <w:t>The registrar</w:t>
      </w:r>
      <w:r w:rsidRPr="005C7CE4">
        <w:noBreakHyphen/>
        <w:t>general must not register the instrument unless</w:t>
      </w:r>
      <w:r w:rsidR="00BA5ABF" w:rsidRPr="005C7CE4">
        <w:t xml:space="preserve">, for each </w:t>
      </w:r>
      <w:r w:rsidR="004E5858" w:rsidRPr="005C7CE4">
        <w:t xml:space="preserve">person </w:t>
      </w:r>
      <w:r w:rsidR="00826672" w:rsidRPr="005C7CE4">
        <w:t>who</w:t>
      </w:r>
      <w:r w:rsidR="004E5858" w:rsidRPr="005C7CE4">
        <w:t xml:space="preserve"> is a </w:t>
      </w:r>
      <w:r w:rsidR="00BA5ABF" w:rsidRPr="005C7CE4">
        <w:t>party to the instrument</w:t>
      </w:r>
      <w:r w:rsidR="004E5858" w:rsidRPr="005C7CE4">
        <w:t>,</w:t>
      </w:r>
      <w:r w:rsidRPr="005C7CE4">
        <w:t xml:space="preserve"> the legal practitioner</w:t>
      </w:r>
      <w:r w:rsidR="004E5858" w:rsidRPr="005C7CE4">
        <w:t xml:space="preserve"> </w:t>
      </w:r>
      <w:r w:rsidR="00212B91" w:rsidRPr="005C7CE4">
        <w:t xml:space="preserve">for the </w:t>
      </w:r>
      <w:r w:rsidR="00C01097" w:rsidRPr="005C7CE4">
        <w:t>person</w:t>
      </w:r>
      <w:r w:rsidR="00212B91" w:rsidRPr="005C7CE4">
        <w:t xml:space="preserve"> </w:t>
      </w:r>
      <w:r w:rsidRPr="005C7CE4">
        <w:t>certifies</w:t>
      </w:r>
      <w:r w:rsidR="00AF2547" w:rsidRPr="005C7CE4">
        <w:t xml:space="preserve"> in the appropriate form</w:t>
      </w:r>
      <w:r w:rsidRPr="005C7CE4">
        <w:t>—</w:t>
      </w:r>
    </w:p>
    <w:p w14:paraId="1AC5CA4E" w14:textId="77777777" w:rsidR="00A2648F" w:rsidRPr="005C7CE4" w:rsidRDefault="00A2648F" w:rsidP="00A2648F">
      <w:pPr>
        <w:pStyle w:val="Ipara"/>
      </w:pPr>
      <w:r w:rsidRPr="005C7CE4">
        <w:tab/>
        <w:t>(a)</w:t>
      </w:r>
      <w:r w:rsidRPr="005C7CE4">
        <w:tab/>
        <w:t xml:space="preserve">that </w:t>
      </w:r>
      <w:r w:rsidR="004E5858" w:rsidRPr="005C7CE4">
        <w:t xml:space="preserve">the </w:t>
      </w:r>
      <w:r w:rsidRPr="005C7CE4">
        <w:t>person has authorised the legal practitioner under a client authorisation to lodge the instrument</w:t>
      </w:r>
      <w:r w:rsidR="00301650" w:rsidRPr="005C7CE4">
        <w:t xml:space="preserve"> and do all other things necessary to ensure the instrument is registered</w:t>
      </w:r>
      <w:r w:rsidRPr="005C7CE4">
        <w:t>; and</w:t>
      </w:r>
    </w:p>
    <w:p w14:paraId="30EECD4E" w14:textId="77777777" w:rsidR="00826672" w:rsidRPr="005C7CE4" w:rsidRDefault="004C621E" w:rsidP="00761299">
      <w:pPr>
        <w:pStyle w:val="Ipara"/>
      </w:pPr>
      <w:r w:rsidRPr="005C7CE4">
        <w:lastRenderedPageBreak/>
        <w:tab/>
        <w:t>(</w:t>
      </w:r>
      <w:r w:rsidR="00A2648F" w:rsidRPr="005C7CE4">
        <w:t>b</w:t>
      </w:r>
      <w:r w:rsidRPr="005C7CE4">
        <w:t>)</w:t>
      </w:r>
      <w:r w:rsidRPr="005C7CE4">
        <w:tab/>
        <w:t xml:space="preserve">that </w:t>
      </w:r>
      <w:r w:rsidR="00826672" w:rsidRPr="005C7CE4">
        <w:t xml:space="preserve">the legal practitioner has verified </w:t>
      </w:r>
      <w:r w:rsidRPr="005C7CE4">
        <w:t xml:space="preserve">the </w:t>
      </w:r>
      <w:r w:rsidR="004E5858" w:rsidRPr="005C7CE4">
        <w:t xml:space="preserve">person’s </w:t>
      </w:r>
      <w:r w:rsidRPr="005C7CE4">
        <w:t>identity</w:t>
      </w:r>
      <w:r w:rsidR="00793F3C" w:rsidRPr="005C7CE4">
        <w:t xml:space="preserve"> in accordance with </w:t>
      </w:r>
      <w:r w:rsidR="009024F4" w:rsidRPr="005C7CE4">
        <w:t>the verification of identity rules</w:t>
      </w:r>
      <w:r w:rsidR="00826672" w:rsidRPr="005C7CE4">
        <w:t xml:space="preserve"> as in force at the time of verification</w:t>
      </w:r>
      <w:r w:rsidR="00184A7B" w:rsidRPr="005C7CE4">
        <w:t>; and</w:t>
      </w:r>
    </w:p>
    <w:p w14:paraId="5447014D" w14:textId="77777777" w:rsidR="002A14F1" w:rsidRPr="005C7CE4" w:rsidRDefault="002A14F1" w:rsidP="002A14F1">
      <w:pPr>
        <w:pStyle w:val="Ipara"/>
      </w:pPr>
      <w:r w:rsidRPr="005C7CE4">
        <w:tab/>
        <w:t>(c)</w:t>
      </w:r>
      <w:r w:rsidRPr="005C7CE4">
        <w:tab/>
      </w:r>
      <w:r w:rsidR="00C01097" w:rsidRPr="005C7CE4">
        <w:t xml:space="preserve">that </w:t>
      </w:r>
      <w:r w:rsidR="00826672" w:rsidRPr="005C7CE4">
        <w:t xml:space="preserve">the legal practitioner has verified </w:t>
      </w:r>
      <w:r w:rsidRPr="005C7CE4">
        <w:t>th</w:t>
      </w:r>
      <w:r w:rsidR="004E5858" w:rsidRPr="005C7CE4">
        <w:t>e person</w:t>
      </w:r>
      <w:r w:rsidR="003F5C9A" w:rsidRPr="005C7CE4">
        <w:t>’s authority</w:t>
      </w:r>
      <w:r w:rsidRPr="005C7CE4">
        <w:t xml:space="preserve"> to </w:t>
      </w:r>
      <w:r w:rsidR="004E5858" w:rsidRPr="005C7CE4">
        <w:t xml:space="preserve">deal with the </w:t>
      </w:r>
      <w:r w:rsidR="00330E6C" w:rsidRPr="005C7CE4">
        <w:t>land under</w:t>
      </w:r>
      <w:r w:rsidRPr="005C7CE4">
        <w:t xml:space="preserve"> the instrument</w:t>
      </w:r>
      <w:r w:rsidR="003F5C9A" w:rsidRPr="005C7CE4">
        <w:t xml:space="preserve"> in accordance with the verification of authority </w:t>
      </w:r>
      <w:r w:rsidR="00761299" w:rsidRPr="005C7CE4">
        <w:t>rules</w:t>
      </w:r>
      <w:r w:rsidR="00826672" w:rsidRPr="005C7CE4">
        <w:t xml:space="preserve"> as in force at the time of verification</w:t>
      </w:r>
      <w:r w:rsidRPr="005C7CE4">
        <w:t>; and</w:t>
      </w:r>
    </w:p>
    <w:p w14:paraId="4309CA41" w14:textId="77777777" w:rsidR="007A1D01" w:rsidRPr="005C7CE4" w:rsidRDefault="00793162" w:rsidP="00AF2547">
      <w:pPr>
        <w:pStyle w:val="Ipara"/>
      </w:pPr>
      <w:r w:rsidRPr="005C7CE4">
        <w:tab/>
        <w:t>(</w:t>
      </w:r>
      <w:r w:rsidR="00A2648F" w:rsidRPr="005C7CE4">
        <w:t>d</w:t>
      </w:r>
      <w:r w:rsidRPr="005C7CE4">
        <w:t>)</w:t>
      </w:r>
      <w:r w:rsidRPr="005C7CE4">
        <w:tab/>
      </w:r>
      <w:r w:rsidR="007A1D01" w:rsidRPr="005C7CE4">
        <w:t xml:space="preserve">that any document relevant to certification </w:t>
      </w:r>
      <w:r w:rsidR="00301650" w:rsidRPr="005C7CE4">
        <w:t>under this section</w:t>
      </w:r>
      <w:r w:rsidR="007A1D01" w:rsidRPr="005C7CE4">
        <w:t xml:space="preserve"> that is required to be </w:t>
      </w:r>
      <w:r w:rsidR="00AF2547" w:rsidRPr="005C7CE4">
        <w:t>kept</w:t>
      </w:r>
      <w:r w:rsidR="007A1D01" w:rsidRPr="005C7CE4">
        <w:t xml:space="preserve"> </w:t>
      </w:r>
      <w:r w:rsidR="005246C7" w:rsidRPr="005C7CE4">
        <w:t xml:space="preserve">by the legal practitioner </w:t>
      </w:r>
      <w:r w:rsidR="007A1D01" w:rsidRPr="005C7CE4">
        <w:t>under this Act</w:t>
      </w:r>
      <w:r w:rsidR="00552091" w:rsidRPr="005C7CE4">
        <w:t xml:space="preserve"> and</w:t>
      </w:r>
      <w:r w:rsidR="001650A1" w:rsidRPr="005C7CE4">
        <w:t>, if relevant,</w:t>
      </w:r>
      <w:r w:rsidR="002A14F1" w:rsidRPr="005C7CE4">
        <w:t xml:space="preserve"> </w:t>
      </w:r>
      <w:r w:rsidR="00C01097" w:rsidRPr="005C7CE4">
        <w:t xml:space="preserve">the </w:t>
      </w:r>
      <w:r w:rsidR="00552091" w:rsidRPr="005C7CE4">
        <w:t>E</w:t>
      </w:r>
      <w:r w:rsidR="00552091" w:rsidRPr="005C7CE4">
        <w:noBreakHyphen/>
      </w:r>
      <w:r w:rsidR="00170AF0" w:rsidRPr="005C7CE4">
        <w:t>C</w:t>
      </w:r>
      <w:r w:rsidR="00552091" w:rsidRPr="005C7CE4">
        <w:t xml:space="preserve">onveyancing Law, </w:t>
      </w:r>
      <w:r w:rsidR="007A1D01" w:rsidRPr="005C7CE4">
        <w:t xml:space="preserve">has been </w:t>
      </w:r>
      <w:r w:rsidR="00AF2547" w:rsidRPr="005C7CE4">
        <w:t>kept</w:t>
      </w:r>
      <w:r w:rsidR="007A1D01" w:rsidRPr="005C7CE4">
        <w:t>; and</w:t>
      </w:r>
    </w:p>
    <w:p w14:paraId="69A0ECF0" w14:textId="77777777" w:rsidR="007A1D01" w:rsidRPr="005C7CE4" w:rsidRDefault="00552091" w:rsidP="00552091">
      <w:pPr>
        <w:pStyle w:val="Ipara"/>
      </w:pPr>
      <w:r w:rsidRPr="005C7CE4">
        <w:tab/>
        <w:t>(</w:t>
      </w:r>
      <w:r w:rsidR="00A2648F" w:rsidRPr="005C7CE4">
        <w:t>e</w:t>
      </w:r>
      <w:r w:rsidRPr="005C7CE4">
        <w:t>)</w:t>
      </w:r>
      <w:r w:rsidRPr="005C7CE4">
        <w:tab/>
      </w:r>
      <w:r w:rsidR="00AF2547" w:rsidRPr="005C7CE4">
        <w:t xml:space="preserve">that </w:t>
      </w:r>
      <w:r w:rsidR="00FE1AE3" w:rsidRPr="005C7CE4">
        <w:t xml:space="preserve">the legal practitioner has complied with </w:t>
      </w:r>
      <w:r w:rsidRPr="005C7CE4">
        <w:t>any other requirement</w:t>
      </w:r>
      <w:r w:rsidR="00184A7B" w:rsidRPr="005C7CE4">
        <w:t xml:space="preserve"> in relation to the instrument</w:t>
      </w:r>
      <w:r w:rsidRPr="005C7CE4">
        <w:t xml:space="preserve"> under this Act </w:t>
      </w:r>
      <w:r w:rsidR="00234181" w:rsidRPr="005C7CE4">
        <w:t>and</w:t>
      </w:r>
      <w:r w:rsidR="001650A1" w:rsidRPr="005C7CE4">
        <w:t>, if relevant,</w:t>
      </w:r>
      <w:r w:rsidR="00234181" w:rsidRPr="005C7CE4">
        <w:t xml:space="preserve"> </w:t>
      </w:r>
      <w:r w:rsidR="00C01097" w:rsidRPr="005C7CE4">
        <w:t xml:space="preserve">the </w:t>
      </w:r>
      <w:r w:rsidR="00234181" w:rsidRPr="005C7CE4">
        <w:t>E</w:t>
      </w:r>
      <w:r w:rsidR="00234181" w:rsidRPr="005C7CE4">
        <w:noBreakHyphen/>
      </w:r>
      <w:r w:rsidR="00170AF0" w:rsidRPr="005C7CE4">
        <w:t>C</w:t>
      </w:r>
      <w:r w:rsidR="00234181" w:rsidRPr="005C7CE4">
        <w:t>onveyancing Law</w:t>
      </w:r>
      <w:r w:rsidRPr="005C7CE4">
        <w:t>; and</w:t>
      </w:r>
    </w:p>
    <w:p w14:paraId="5DAE9E69" w14:textId="77777777" w:rsidR="0063434B" w:rsidRPr="005C7CE4" w:rsidRDefault="00552091" w:rsidP="0063434B">
      <w:pPr>
        <w:pStyle w:val="Ipara"/>
      </w:pPr>
      <w:r w:rsidRPr="005C7CE4">
        <w:tab/>
        <w:t>(</w:t>
      </w:r>
      <w:r w:rsidR="00A2648F" w:rsidRPr="005C7CE4">
        <w:t>f</w:t>
      </w:r>
      <w:r w:rsidRPr="005C7CE4">
        <w:t>)</w:t>
      </w:r>
      <w:r w:rsidRPr="005C7CE4">
        <w:tab/>
        <w:t xml:space="preserve">that </w:t>
      </w:r>
      <w:r w:rsidR="001A71EF" w:rsidRPr="005C7CE4">
        <w:t xml:space="preserve">the legal practitioner has complied with </w:t>
      </w:r>
      <w:r w:rsidRPr="005C7CE4">
        <w:t>any requirement prescribed by regulation</w:t>
      </w:r>
      <w:r w:rsidR="002C6417" w:rsidRPr="005C7CE4">
        <w:t>.</w:t>
      </w:r>
    </w:p>
    <w:p w14:paraId="0EFFF937" w14:textId="77777777" w:rsidR="00543A30" w:rsidRPr="005C7CE4" w:rsidRDefault="00543A30" w:rsidP="00543A30">
      <w:pPr>
        <w:pStyle w:val="IMain"/>
      </w:pPr>
      <w:r w:rsidRPr="005C7CE4">
        <w:tab/>
        <w:t>(</w:t>
      </w:r>
      <w:r w:rsidR="001002F5" w:rsidRPr="005C7CE4">
        <w:t>3</w:t>
      </w:r>
      <w:r w:rsidRPr="005C7CE4">
        <w:t>)</w:t>
      </w:r>
      <w:r w:rsidRPr="005C7CE4">
        <w:tab/>
        <w:t>Certification under subsection (</w:t>
      </w:r>
      <w:r w:rsidR="00D20C04" w:rsidRPr="005C7CE4">
        <w:t>2</w:t>
      </w:r>
      <w:r w:rsidRPr="005C7CE4">
        <w:t>) may only be provided by a</w:t>
      </w:r>
      <w:r w:rsidR="005246C7" w:rsidRPr="005C7CE4">
        <w:t xml:space="preserve"> legal practitioner </w:t>
      </w:r>
      <w:r w:rsidRPr="005C7CE4">
        <w:t xml:space="preserve">who has personal knowledge of the matter the </w:t>
      </w:r>
      <w:r w:rsidR="005246C7" w:rsidRPr="005C7CE4">
        <w:t xml:space="preserve">legal practitioner </w:t>
      </w:r>
      <w:r w:rsidRPr="005C7CE4">
        <w:t>is certifying.</w:t>
      </w:r>
    </w:p>
    <w:p w14:paraId="0D086902" w14:textId="77777777" w:rsidR="00543A30" w:rsidRPr="005C7CE4" w:rsidRDefault="00543A30" w:rsidP="00543A30">
      <w:pPr>
        <w:pStyle w:val="IMain"/>
      </w:pPr>
      <w:r w:rsidRPr="005C7CE4">
        <w:tab/>
        <w:t>(</w:t>
      </w:r>
      <w:r w:rsidR="004E02AB" w:rsidRPr="005C7CE4">
        <w:t>4</w:t>
      </w:r>
      <w:r w:rsidRPr="005C7CE4">
        <w:t>)</w:t>
      </w:r>
      <w:r w:rsidRPr="005C7CE4">
        <w:tab/>
        <w:t>The registrar</w:t>
      </w:r>
      <w:r w:rsidRPr="005C7CE4">
        <w:noBreakHyphen/>
        <w:t>general may exempt a</w:t>
      </w:r>
      <w:r w:rsidR="00A91F2D" w:rsidRPr="005C7CE4">
        <w:t xml:space="preserve"> legal practitioner</w:t>
      </w:r>
      <w:r w:rsidRPr="005C7CE4">
        <w:t>, or a</w:t>
      </w:r>
      <w:r w:rsidR="00AB6B7D" w:rsidRPr="005C7CE4">
        <w:t xml:space="preserve">n instrument </w:t>
      </w:r>
      <w:r w:rsidRPr="005C7CE4">
        <w:t>prescribed by regulation, from a certification requirement under subsection (</w:t>
      </w:r>
      <w:r w:rsidR="00D20C04" w:rsidRPr="005C7CE4">
        <w:t>2</w:t>
      </w:r>
      <w:r w:rsidRPr="005C7CE4">
        <w:t>).</w:t>
      </w:r>
    </w:p>
    <w:p w14:paraId="16B123C8" w14:textId="77777777" w:rsidR="00543A30" w:rsidRPr="005C7CE4" w:rsidRDefault="00543A30" w:rsidP="00543A30">
      <w:pPr>
        <w:pStyle w:val="IMain"/>
      </w:pPr>
      <w:r w:rsidRPr="005C7CE4">
        <w:tab/>
        <w:t>(</w:t>
      </w:r>
      <w:r w:rsidR="004E02AB" w:rsidRPr="005C7CE4">
        <w:t>5</w:t>
      </w:r>
      <w:r w:rsidRPr="005C7CE4">
        <w:t>)</w:t>
      </w:r>
      <w:r w:rsidRPr="005C7CE4">
        <w:tab/>
        <w:t>In this section:</w:t>
      </w:r>
    </w:p>
    <w:p w14:paraId="24B67006" w14:textId="77777777" w:rsidR="00AB6B7D" w:rsidRPr="005C7CE4" w:rsidRDefault="00543A30" w:rsidP="005C7CE4">
      <w:pPr>
        <w:pStyle w:val="aDef"/>
      </w:pPr>
      <w:r w:rsidRPr="005C7CE4">
        <w:rPr>
          <w:rStyle w:val="charBoldItals"/>
        </w:rPr>
        <w:t>appropriate form</w:t>
      </w:r>
      <w:r w:rsidRPr="005C7CE4">
        <w:t xml:space="preserve">, </w:t>
      </w:r>
      <w:r w:rsidR="00AB6B7D" w:rsidRPr="005C7CE4">
        <w:t xml:space="preserve">of </w:t>
      </w:r>
      <w:r w:rsidRPr="005C7CE4">
        <w:t>certification for a</w:t>
      </w:r>
      <w:r w:rsidR="00AB6B7D" w:rsidRPr="005C7CE4">
        <w:t>n instrument lodged for registration</w:t>
      </w:r>
      <w:r w:rsidRPr="005C7CE4">
        <w:t>,</w:t>
      </w:r>
      <w:r w:rsidR="00ED764E" w:rsidRPr="005C7CE4">
        <w:t xml:space="preserve"> </w:t>
      </w:r>
      <w:r w:rsidRPr="005C7CE4">
        <w:t>means</w:t>
      </w:r>
      <w:r w:rsidR="00AB6B7D" w:rsidRPr="005C7CE4">
        <w:t>—</w:t>
      </w:r>
    </w:p>
    <w:p w14:paraId="05F44AC9" w14:textId="77777777" w:rsidR="00543A30" w:rsidRPr="005C7CE4" w:rsidRDefault="00AB6B7D" w:rsidP="00ED764E">
      <w:pPr>
        <w:pStyle w:val="Idefpara"/>
      </w:pPr>
      <w:r w:rsidRPr="005C7CE4">
        <w:tab/>
        <w:t>(a)</w:t>
      </w:r>
      <w:r w:rsidRPr="005C7CE4">
        <w:tab/>
        <w:t>for an instrument lodged electronically under the E</w:t>
      </w:r>
      <w:r w:rsidRPr="005C7CE4">
        <w:noBreakHyphen/>
        <w:t>Conveyancing Law—</w:t>
      </w:r>
      <w:r w:rsidR="00543A30" w:rsidRPr="005C7CE4">
        <w:t xml:space="preserve">certification </w:t>
      </w:r>
      <w:r w:rsidR="00C01097" w:rsidRPr="005C7CE4">
        <w:t xml:space="preserve">that </w:t>
      </w:r>
      <w:r w:rsidR="00543A30" w:rsidRPr="005C7CE4">
        <w:t>complies with the participation rules</w:t>
      </w:r>
      <w:r w:rsidRPr="005C7CE4">
        <w:t>; or</w:t>
      </w:r>
    </w:p>
    <w:p w14:paraId="07E5A1C4" w14:textId="77777777" w:rsidR="00AB6B7D" w:rsidRPr="005C7CE4" w:rsidRDefault="00AB6B7D" w:rsidP="00ED764E">
      <w:pPr>
        <w:pStyle w:val="Idefpara"/>
      </w:pPr>
      <w:r w:rsidRPr="005C7CE4">
        <w:tab/>
        <w:t>(b)</w:t>
      </w:r>
      <w:r w:rsidRPr="005C7CE4">
        <w:tab/>
        <w:t>in any other</w:t>
      </w:r>
      <w:r w:rsidR="0048512D" w:rsidRPr="005C7CE4">
        <w:t xml:space="preserve"> case—the form required by the registrar-general.</w:t>
      </w:r>
    </w:p>
    <w:p w14:paraId="0F7B9E25" w14:textId="77777777" w:rsidR="000011C2" w:rsidRPr="005C7CE4" w:rsidRDefault="000011C2" w:rsidP="00BE6742">
      <w:pPr>
        <w:pStyle w:val="aDef"/>
        <w:keepNext/>
      </w:pPr>
      <w:r w:rsidRPr="005C7CE4">
        <w:rPr>
          <w:rStyle w:val="charBoldItals"/>
        </w:rPr>
        <w:lastRenderedPageBreak/>
        <w:t>client authorisation</w:t>
      </w:r>
      <w:r w:rsidRPr="005C7CE4">
        <w:t xml:space="preserve"> means—</w:t>
      </w:r>
      <w:r w:rsidR="00ED764E" w:rsidRPr="005C7CE4">
        <w:t xml:space="preserve"> </w:t>
      </w:r>
    </w:p>
    <w:p w14:paraId="146E9EED" w14:textId="77777777" w:rsidR="00441A0F" w:rsidRPr="005C7CE4" w:rsidRDefault="00441A0F" w:rsidP="00441A0F">
      <w:pPr>
        <w:pStyle w:val="Ipara"/>
      </w:pPr>
      <w:r w:rsidRPr="005C7CE4">
        <w:tab/>
        <w:t>(a)</w:t>
      </w:r>
      <w:r w:rsidRPr="005C7CE4">
        <w:tab/>
        <w:t>for an instrument lodged electronically under the E</w:t>
      </w:r>
      <w:r w:rsidRPr="005C7CE4">
        <w:noBreakHyphen/>
        <w:t>Conveyancing Law—</w:t>
      </w:r>
      <w:r w:rsidR="00E67ACF" w:rsidRPr="005C7CE4">
        <w:t>see</w:t>
      </w:r>
      <w:r w:rsidRPr="005C7CE4">
        <w:t xml:space="preserve"> the E-</w:t>
      </w:r>
      <w:r w:rsidR="00E67ACF" w:rsidRPr="005C7CE4">
        <w:t>C</w:t>
      </w:r>
      <w:r w:rsidRPr="005C7CE4">
        <w:t>onveyancing Law, section</w:t>
      </w:r>
      <w:r w:rsidR="00E67ACF" w:rsidRPr="005C7CE4">
        <w:t> </w:t>
      </w:r>
      <w:r w:rsidRPr="005C7CE4">
        <w:t>10; or</w:t>
      </w:r>
    </w:p>
    <w:p w14:paraId="72D3A763" w14:textId="77777777" w:rsidR="00441A0F" w:rsidRPr="005C7CE4" w:rsidRDefault="00441A0F" w:rsidP="00441A0F">
      <w:pPr>
        <w:pStyle w:val="Idefpara"/>
      </w:pPr>
      <w:r w:rsidRPr="005C7CE4">
        <w:tab/>
        <w:t>(b)</w:t>
      </w:r>
      <w:r w:rsidRPr="005C7CE4">
        <w:tab/>
        <w:t>in any other case—an authorisation in a form required by the registrar</w:t>
      </w:r>
      <w:r w:rsidRPr="005C7CE4">
        <w:noBreakHyphen/>
        <w:t>general.</w:t>
      </w:r>
    </w:p>
    <w:p w14:paraId="3CC97122" w14:textId="77777777" w:rsidR="00792048" w:rsidRPr="005C7CE4" w:rsidRDefault="00792048" w:rsidP="005C7CE4">
      <w:pPr>
        <w:pStyle w:val="aDef"/>
      </w:pPr>
      <w:r w:rsidRPr="005C7CE4">
        <w:rPr>
          <w:rStyle w:val="charBoldItals"/>
        </w:rPr>
        <w:t>participation rules</w:t>
      </w:r>
      <w:r w:rsidR="002E7127" w:rsidRPr="005C7CE4">
        <w:t xml:space="preserve">—see </w:t>
      </w:r>
      <w:r w:rsidR="00892BC7" w:rsidRPr="005C7CE4">
        <w:t>the E-Conveyancing Law, section 23</w:t>
      </w:r>
      <w:r w:rsidR="004F5A8E" w:rsidRPr="005C7CE4">
        <w:t>.</w:t>
      </w:r>
    </w:p>
    <w:p w14:paraId="1705FC0C" w14:textId="77777777" w:rsidR="00E12354" w:rsidRPr="005C7CE4" w:rsidRDefault="00E12354" w:rsidP="005C7CE4">
      <w:pPr>
        <w:pStyle w:val="aDef"/>
      </w:pPr>
      <w:r w:rsidRPr="005C7CE4">
        <w:rPr>
          <w:rStyle w:val="charBoldItals"/>
        </w:rPr>
        <w:t>party</w:t>
      </w:r>
      <w:r w:rsidR="00C22BD5" w:rsidRPr="005C7CE4">
        <w:t xml:space="preserve">, </w:t>
      </w:r>
      <w:r w:rsidRPr="005C7CE4">
        <w:t>to an instrument</w:t>
      </w:r>
      <w:r w:rsidR="00C22BD5" w:rsidRPr="005C7CE4">
        <w:t>,</w:t>
      </w:r>
      <w:r w:rsidRPr="005C7CE4">
        <w:t xml:space="preserve"> includes a person </w:t>
      </w:r>
      <w:r w:rsidR="00301650" w:rsidRPr="005C7CE4">
        <w:t>acting</w:t>
      </w:r>
      <w:r w:rsidR="00C22BD5" w:rsidRPr="005C7CE4">
        <w:t xml:space="preserve"> on behalf of another person (under a power of attorney or otherwise) but does not include a legal practitioner </w:t>
      </w:r>
      <w:r w:rsidR="005246C7" w:rsidRPr="005C7CE4">
        <w:t xml:space="preserve">acting </w:t>
      </w:r>
      <w:r w:rsidR="00C22BD5" w:rsidRPr="005C7CE4">
        <w:t>under a client authorisation.</w:t>
      </w:r>
      <w:r w:rsidR="00ED764E" w:rsidRPr="005C7CE4">
        <w:t xml:space="preserve"> </w:t>
      </w:r>
    </w:p>
    <w:p w14:paraId="5BA311E7" w14:textId="77777777" w:rsidR="0036144C" w:rsidRPr="005C7CE4" w:rsidRDefault="007F5519" w:rsidP="007F5519">
      <w:pPr>
        <w:pStyle w:val="IH5Sec"/>
      </w:pPr>
      <w:r w:rsidRPr="005C7CE4">
        <w:t>48BB</w:t>
      </w:r>
      <w:r w:rsidRPr="005C7CE4">
        <w:tab/>
        <w:t xml:space="preserve">Lodgment of instruments by </w:t>
      </w:r>
      <w:r w:rsidR="00030993" w:rsidRPr="005C7CE4">
        <w:t>mortgagee corporations</w:t>
      </w:r>
      <w:r w:rsidRPr="005C7CE4">
        <w:t>—certification</w:t>
      </w:r>
    </w:p>
    <w:p w14:paraId="19F2B7F1" w14:textId="77777777" w:rsidR="007F5519" w:rsidRPr="005C7CE4" w:rsidRDefault="007F5519" w:rsidP="005C7CE4">
      <w:pPr>
        <w:pStyle w:val="IMain"/>
        <w:keepNext/>
      </w:pPr>
      <w:r w:rsidRPr="005C7CE4">
        <w:tab/>
        <w:t>(1)</w:t>
      </w:r>
      <w:r w:rsidRPr="005C7CE4">
        <w:tab/>
        <w:t xml:space="preserve">This section applies if a </w:t>
      </w:r>
      <w:r w:rsidR="00030993" w:rsidRPr="005C7CE4">
        <w:t>mortgagee corporation</w:t>
      </w:r>
      <w:r w:rsidR="00B45090" w:rsidRPr="005C7CE4">
        <w:t xml:space="preserve"> </w:t>
      </w:r>
      <w:r w:rsidRPr="005C7CE4">
        <w:t>lodges a</w:t>
      </w:r>
      <w:r w:rsidR="001D62A8" w:rsidRPr="005C7CE4">
        <w:t xml:space="preserve"> mortgage or other </w:t>
      </w:r>
      <w:r w:rsidRPr="005C7CE4">
        <w:t>instrument purporting to deal with or affec</w:t>
      </w:r>
      <w:r w:rsidR="00812B1A" w:rsidRPr="005C7CE4">
        <w:t>t</w:t>
      </w:r>
      <w:r w:rsidRPr="005C7CE4">
        <w:t xml:space="preserve"> an interest in land with the registrar-general for registration.</w:t>
      </w:r>
    </w:p>
    <w:p w14:paraId="0F87570B" w14:textId="77777777" w:rsidR="00301650" w:rsidRPr="005C7CE4" w:rsidRDefault="00301650" w:rsidP="005C7CE4">
      <w:pPr>
        <w:pStyle w:val="aNote"/>
        <w:keepNext/>
        <w:rPr>
          <w:iCs/>
        </w:rPr>
      </w:pPr>
      <w:r w:rsidRPr="005C7CE4">
        <w:rPr>
          <w:rStyle w:val="charItals"/>
        </w:rPr>
        <w:t>Note 1</w:t>
      </w:r>
      <w:r w:rsidRPr="005C7CE4">
        <w:rPr>
          <w:rStyle w:val="charItals"/>
        </w:rPr>
        <w:tab/>
      </w:r>
      <w:r w:rsidRPr="005C7CE4">
        <w:rPr>
          <w:iCs/>
        </w:rPr>
        <w:t>Section 48BA applies to a mortgagee represented by a legal practitioner.</w:t>
      </w:r>
    </w:p>
    <w:p w14:paraId="56230734" w14:textId="77777777" w:rsidR="007F5519" w:rsidRPr="005C7CE4" w:rsidRDefault="00812B1A" w:rsidP="00301650">
      <w:pPr>
        <w:pStyle w:val="aNote"/>
      </w:pPr>
      <w:r w:rsidRPr="005C7CE4">
        <w:rPr>
          <w:rStyle w:val="charItals"/>
        </w:rPr>
        <w:t>Note</w:t>
      </w:r>
      <w:r w:rsidR="00301650" w:rsidRPr="005C7CE4">
        <w:rPr>
          <w:rStyle w:val="charItals"/>
        </w:rPr>
        <w:t xml:space="preserve"> 2</w:t>
      </w:r>
      <w:r w:rsidRPr="005C7CE4">
        <w:rPr>
          <w:rStyle w:val="charItals"/>
        </w:rPr>
        <w:tab/>
      </w:r>
      <w:r w:rsidRPr="005C7CE4">
        <w:t>Section 48BC applies to a mortgagee who is not a corporation and not represented by a legal practitioner.</w:t>
      </w:r>
    </w:p>
    <w:p w14:paraId="18D8374D" w14:textId="77777777" w:rsidR="0084125A" w:rsidRPr="005C7CE4" w:rsidRDefault="0084125A" w:rsidP="0084125A">
      <w:pPr>
        <w:pStyle w:val="IMain"/>
      </w:pPr>
      <w:r w:rsidRPr="005C7CE4">
        <w:tab/>
        <w:t>(2)</w:t>
      </w:r>
      <w:r w:rsidRPr="005C7CE4">
        <w:tab/>
        <w:t>The registrar</w:t>
      </w:r>
      <w:r w:rsidRPr="005C7CE4">
        <w:noBreakHyphen/>
        <w:t>general must not register the instrument unless the mortgagee certifies in the appropriate form—</w:t>
      </w:r>
    </w:p>
    <w:p w14:paraId="39CE3D8B" w14:textId="77777777" w:rsidR="0084125A" w:rsidRPr="005C7CE4" w:rsidRDefault="0084125A" w:rsidP="0084125A">
      <w:pPr>
        <w:pStyle w:val="Ipara"/>
      </w:pPr>
      <w:r w:rsidRPr="005C7CE4">
        <w:tab/>
        <w:t>(a)</w:t>
      </w:r>
      <w:r w:rsidRPr="005C7CE4">
        <w:tab/>
        <w:t xml:space="preserve">that the </w:t>
      </w:r>
      <w:r w:rsidR="009F445F" w:rsidRPr="005C7CE4">
        <w:t xml:space="preserve">mortgagee has verified the </w:t>
      </w:r>
      <w:r w:rsidRPr="005C7CE4">
        <w:t>mortgag</w:t>
      </w:r>
      <w:r w:rsidR="009D113C" w:rsidRPr="005C7CE4">
        <w:t>or</w:t>
      </w:r>
      <w:r w:rsidRPr="005C7CE4">
        <w:t>’s identity in accordance with the verification of identity rules</w:t>
      </w:r>
      <w:r w:rsidR="009F445F" w:rsidRPr="005C7CE4">
        <w:t xml:space="preserve"> as in force at the time of verification</w:t>
      </w:r>
      <w:r w:rsidRPr="005C7CE4">
        <w:t>; and</w:t>
      </w:r>
    </w:p>
    <w:p w14:paraId="381BDCA8" w14:textId="77777777" w:rsidR="0084125A" w:rsidRPr="005C7CE4" w:rsidRDefault="0084125A" w:rsidP="0084125A">
      <w:pPr>
        <w:pStyle w:val="Ipara"/>
      </w:pPr>
      <w:r w:rsidRPr="005C7CE4">
        <w:tab/>
        <w:t>(b)</w:t>
      </w:r>
      <w:r w:rsidRPr="005C7CE4">
        <w:tab/>
      </w:r>
      <w:r w:rsidR="009D113C" w:rsidRPr="005C7CE4">
        <w:t xml:space="preserve">that the </w:t>
      </w:r>
      <w:r w:rsidR="009F445F" w:rsidRPr="005C7CE4">
        <w:t xml:space="preserve">mortgagee has verified the </w:t>
      </w:r>
      <w:r w:rsidR="009D113C" w:rsidRPr="005C7CE4">
        <w:t xml:space="preserve">mortgagor’s authority to deal with the land under the instrument in accordance with the verification of authority </w:t>
      </w:r>
      <w:r w:rsidR="00761299" w:rsidRPr="005C7CE4">
        <w:t>rules</w:t>
      </w:r>
      <w:r w:rsidR="009F445F" w:rsidRPr="005C7CE4">
        <w:t xml:space="preserve"> as in force at the time of verification</w:t>
      </w:r>
      <w:r w:rsidRPr="005C7CE4">
        <w:t>; and</w:t>
      </w:r>
    </w:p>
    <w:p w14:paraId="1FECE6BC" w14:textId="77777777" w:rsidR="0084125A" w:rsidRPr="005C7CE4" w:rsidRDefault="0084125A" w:rsidP="0084125A">
      <w:pPr>
        <w:pStyle w:val="Ipara"/>
      </w:pPr>
      <w:r w:rsidRPr="005C7CE4">
        <w:lastRenderedPageBreak/>
        <w:tab/>
        <w:t>(c)</w:t>
      </w:r>
      <w:r w:rsidRPr="005C7CE4">
        <w:tab/>
        <w:t xml:space="preserve">that any document relevant to certification </w:t>
      </w:r>
      <w:r w:rsidR="00235796" w:rsidRPr="005C7CE4">
        <w:t>under this section</w:t>
      </w:r>
      <w:r w:rsidRPr="005C7CE4">
        <w:t xml:space="preserve"> that is required to be kept </w:t>
      </w:r>
      <w:r w:rsidR="001A71EF" w:rsidRPr="005C7CE4">
        <w:t xml:space="preserve">by the mortgagee </w:t>
      </w:r>
      <w:r w:rsidRPr="005C7CE4">
        <w:t>under this Act and</w:t>
      </w:r>
      <w:r w:rsidR="001650A1" w:rsidRPr="005C7CE4">
        <w:t>, if relevant,</w:t>
      </w:r>
      <w:r w:rsidRPr="005C7CE4">
        <w:t xml:space="preserve"> the E</w:t>
      </w:r>
      <w:r w:rsidRPr="005C7CE4">
        <w:noBreakHyphen/>
        <w:t>Conveyancing Law, has been kept; and</w:t>
      </w:r>
    </w:p>
    <w:p w14:paraId="5E5C7BA2" w14:textId="77777777" w:rsidR="0084125A" w:rsidRPr="005C7CE4" w:rsidRDefault="0084125A" w:rsidP="0084125A">
      <w:pPr>
        <w:pStyle w:val="Ipara"/>
      </w:pPr>
      <w:r w:rsidRPr="005C7CE4">
        <w:tab/>
        <w:t>(d)</w:t>
      </w:r>
      <w:r w:rsidRPr="005C7CE4">
        <w:tab/>
        <w:t xml:space="preserve">that </w:t>
      </w:r>
      <w:r w:rsidR="001A71EF" w:rsidRPr="005C7CE4">
        <w:t xml:space="preserve">the mortgagee has complied with </w:t>
      </w:r>
      <w:r w:rsidRPr="005C7CE4">
        <w:t>any other requirement in relation to the instrument under this Act and</w:t>
      </w:r>
      <w:r w:rsidR="001650A1" w:rsidRPr="005C7CE4">
        <w:t>, if relevant,</w:t>
      </w:r>
      <w:r w:rsidRPr="005C7CE4">
        <w:t xml:space="preserve"> the E</w:t>
      </w:r>
      <w:r w:rsidRPr="005C7CE4">
        <w:noBreakHyphen/>
        <w:t>Conveyancing Law; and</w:t>
      </w:r>
    </w:p>
    <w:p w14:paraId="1CFFDEAE" w14:textId="77777777" w:rsidR="0084125A" w:rsidRPr="005C7CE4" w:rsidRDefault="0084125A" w:rsidP="0084125A">
      <w:pPr>
        <w:pStyle w:val="Ipara"/>
      </w:pPr>
      <w:r w:rsidRPr="005C7CE4">
        <w:tab/>
        <w:t>(e)</w:t>
      </w:r>
      <w:r w:rsidRPr="005C7CE4">
        <w:tab/>
        <w:t xml:space="preserve">that </w:t>
      </w:r>
      <w:r w:rsidR="00FE1AE3" w:rsidRPr="005C7CE4">
        <w:t xml:space="preserve">the mortgagee has complied with </w:t>
      </w:r>
      <w:r w:rsidRPr="005C7CE4">
        <w:t>any requirement prescribed by regulation</w:t>
      </w:r>
      <w:r w:rsidR="00FE1AE3" w:rsidRPr="005C7CE4">
        <w:t>.</w:t>
      </w:r>
    </w:p>
    <w:p w14:paraId="1F0E711C" w14:textId="77777777" w:rsidR="00031A15" w:rsidRPr="005C7CE4" w:rsidRDefault="0084125A" w:rsidP="005F78A8">
      <w:pPr>
        <w:pStyle w:val="IMain"/>
      </w:pPr>
      <w:r w:rsidRPr="005C7CE4">
        <w:tab/>
        <w:t>(3)</w:t>
      </w:r>
      <w:r w:rsidRPr="005C7CE4">
        <w:tab/>
        <w:t>Certification under subsection (2)</w:t>
      </w:r>
      <w:r w:rsidR="00031A15" w:rsidRPr="005C7CE4">
        <w:t xml:space="preserve"> </w:t>
      </w:r>
      <w:r w:rsidRPr="005C7CE4">
        <w:t xml:space="preserve">may only be provided </w:t>
      </w:r>
      <w:r w:rsidR="00031A15" w:rsidRPr="005C7CE4">
        <w:t xml:space="preserve">by an employee of the </w:t>
      </w:r>
      <w:r w:rsidR="00FE1AE3" w:rsidRPr="005C7CE4">
        <w:t xml:space="preserve">mortgagee </w:t>
      </w:r>
      <w:r w:rsidR="00031A15" w:rsidRPr="005C7CE4">
        <w:t>corporation who has personal knowledge of the matter the employee is certifying</w:t>
      </w:r>
      <w:r w:rsidRPr="005C7CE4">
        <w:t>.</w:t>
      </w:r>
    </w:p>
    <w:p w14:paraId="081605FC" w14:textId="77777777" w:rsidR="0084125A" w:rsidRPr="005C7CE4" w:rsidRDefault="0084125A" w:rsidP="0084125A">
      <w:pPr>
        <w:pStyle w:val="IMain"/>
      </w:pPr>
      <w:r w:rsidRPr="005C7CE4">
        <w:tab/>
        <w:t>(4)</w:t>
      </w:r>
      <w:r w:rsidRPr="005C7CE4">
        <w:tab/>
        <w:t>The registrar</w:t>
      </w:r>
      <w:r w:rsidRPr="005C7CE4">
        <w:noBreakHyphen/>
        <w:t xml:space="preserve">general may exempt a </w:t>
      </w:r>
      <w:r w:rsidR="00F67FB8" w:rsidRPr="005C7CE4">
        <w:t>mortgagee</w:t>
      </w:r>
      <w:r w:rsidR="00FE1AE3" w:rsidRPr="005C7CE4">
        <w:t xml:space="preserve"> corporation</w:t>
      </w:r>
      <w:r w:rsidRPr="005C7CE4">
        <w:t>, or an instrument prescribed by regulation, from a certification requirement under subsection (2).</w:t>
      </w:r>
    </w:p>
    <w:p w14:paraId="4FF03A9C" w14:textId="77777777" w:rsidR="00F67FB8" w:rsidRPr="005C7CE4" w:rsidRDefault="00F67FB8" w:rsidP="00F67FB8">
      <w:pPr>
        <w:pStyle w:val="IMain"/>
      </w:pPr>
      <w:r w:rsidRPr="005C7CE4">
        <w:tab/>
        <w:t>(5)</w:t>
      </w:r>
      <w:r w:rsidRPr="005C7CE4">
        <w:tab/>
        <w:t>In this section:</w:t>
      </w:r>
    </w:p>
    <w:p w14:paraId="4E055700" w14:textId="77777777" w:rsidR="00F67FB8" w:rsidRPr="005C7CE4" w:rsidRDefault="00F67FB8" w:rsidP="005C7CE4">
      <w:pPr>
        <w:pStyle w:val="aDef"/>
      </w:pPr>
      <w:r w:rsidRPr="005C7CE4">
        <w:rPr>
          <w:rStyle w:val="charBoldItals"/>
        </w:rPr>
        <w:t>appropriate form</w:t>
      </w:r>
      <w:r w:rsidRPr="005C7CE4">
        <w:t>, of certification for an instrument lodged for registration—see section 48</w:t>
      </w:r>
      <w:r w:rsidR="0046736A" w:rsidRPr="005C7CE4">
        <w:t>BA</w:t>
      </w:r>
      <w:r w:rsidRPr="005C7CE4">
        <w:t xml:space="preserve"> (5).</w:t>
      </w:r>
    </w:p>
    <w:p w14:paraId="3DE77D28" w14:textId="77777777" w:rsidR="00F67FB8" w:rsidRPr="005C7CE4" w:rsidRDefault="00F67FB8" w:rsidP="005C7CE4">
      <w:pPr>
        <w:pStyle w:val="aDef"/>
      </w:pPr>
      <w:r w:rsidRPr="005C7CE4">
        <w:rPr>
          <w:rStyle w:val="charBoldItals"/>
        </w:rPr>
        <w:t>participation rules</w:t>
      </w:r>
      <w:r w:rsidRPr="005C7CE4">
        <w:t>—see the E-Conveyancing Law, section 23.</w:t>
      </w:r>
    </w:p>
    <w:p w14:paraId="74B93F6B" w14:textId="77777777" w:rsidR="00543A30" w:rsidRPr="005C7CE4" w:rsidRDefault="0003523C" w:rsidP="0003523C">
      <w:pPr>
        <w:pStyle w:val="IH5Sec"/>
      </w:pPr>
      <w:r w:rsidRPr="005C7CE4">
        <w:t>48B</w:t>
      </w:r>
      <w:r w:rsidR="008B2A99" w:rsidRPr="005C7CE4">
        <w:t>C</w:t>
      </w:r>
      <w:r w:rsidRPr="005C7CE4">
        <w:tab/>
      </w:r>
      <w:r w:rsidR="00392494" w:rsidRPr="005C7CE4">
        <w:t>Lodgment of instruments by self</w:t>
      </w:r>
      <w:r w:rsidR="00392494" w:rsidRPr="005C7CE4">
        <w:noBreakHyphen/>
        <w:t>represented parties—</w:t>
      </w:r>
      <w:r w:rsidR="005530F5" w:rsidRPr="005C7CE4">
        <w:t xml:space="preserve">verification of </w:t>
      </w:r>
      <w:r w:rsidR="00B32C27" w:rsidRPr="005C7CE4">
        <w:t xml:space="preserve">identity and </w:t>
      </w:r>
      <w:r w:rsidR="005530F5" w:rsidRPr="005C7CE4">
        <w:t>authority</w:t>
      </w:r>
      <w:r w:rsidR="006C57CC" w:rsidRPr="005C7CE4">
        <w:t xml:space="preserve"> </w:t>
      </w:r>
    </w:p>
    <w:p w14:paraId="01C2EE8D" w14:textId="77777777" w:rsidR="0003523C" w:rsidRPr="005C7CE4" w:rsidRDefault="00BB613A" w:rsidP="00BB613A">
      <w:pPr>
        <w:pStyle w:val="IMain"/>
      </w:pPr>
      <w:r w:rsidRPr="005C7CE4">
        <w:tab/>
        <w:t>(1)</w:t>
      </w:r>
      <w:r w:rsidRPr="005C7CE4">
        <w:tab/>
      </w:r>
      <w:r w:rsidR="00BF2C45" w:rsidRPr="005C7CE4">
        <w:t>This section applies if a party to a</w:t>
      </w:r>
      <w:r w:rsidR="00AA5F77" w:rsidRPr="005C7CE4">
        <w:t xml:space="preserve">n </w:t>
      </w:r>
      <w:r w:rsidR="00BF2C45" w:rsidRPr="005C7CE4">
        <w:t xml:space="preserve">instrument </w:t>
      </w:r>
      <w:r w:rsidR="00FC0C9E" w:rsidRPr="005C7CE4">
        <w:t xml:space="preserve">purporting to transfer or otherwise deal with or affect an interest in land </w:t>
      </w:r>
      <w:r w:rsidR="00EA0A2E" w:rsidRPr="005C7CE4">
        <w:t>lodges</w:t>
      </w:r>
      <w:r w:rsidR="00AA5F77" w:rsidRPr="005C7CE4">
        <w:t xml:space="preserve"> the instrument</w:t>
      </w:r>
      <w:r w:rsidR="00EA0A2E" w:rsidRPr="005C7CE4">
        <w:t xml:space="preserve">, in person, </w:t>
      </w:r>
      <w:r w:rsidR="00AA5F77" w:rsidRPr="005C7CE4">
        <w:t>with the registrar-general.</w:t>
      </w:r>
    </w:p>
    <w:p w14:paraId="2E46424F" w14:textId="77777777" w:rsidR="00B73C5C" w:rsidRPr="005C7CE4" w:rsidRDefault="00FC0C9E" w:rsidP="000F537F">
      <w:pPr>
        <w:pStyle w:val="IMain"/>
      </w:pPr>
      <w:r w:rsidRPr="005C7CE4">
        <w:tab/>
        <w:t>(2)</w:t>
      </w:r>
      <w:r w:rsidRPr="005C7CE4">
        <w:tab/>
        <w:t>The registrar</w:t>
      </w:r>
      <w:r w:rsidRPr="005C7CE4">
        <w:noBreakHyphen/>
        <w:t>general must not register the instrument unless</w:t>
      </w:r>
      <w:r w:rsidR="00F768BE" w:rsidRPr="005C7CE4">
        <w:t xml:space="preserve"> the registrar-general has verified</w:t>
      </w:r>
      <w:r w:rsidR="00B73C5C" w:rsidRPr="005C7CE4">
        <w:t>—</w:t>
      </w:r>
    </w:p>
    <w:p w14:paraId="586A952F" w14:textId="77777777" w:rsidR="00B73C5C" w:rsidRPr="005C7CE4" w:rsidRDefault="00B73C5C" w:rsidP="00B73C5C">
      <w:pPr>
        <w:pStyle w:val="Ipara"/>
      </w:pPr>
      <w:r w:rsidRPr="005C7CE4">
        <w:tab/>
        <w:t>(a)</w:t>
      </w:r>
      <w:r w:rsidRPr="005C7CE4">
        <w:tab/>
      </w:r>
      <w:r w:rsidR="00F768BE" w:rsidRPr="005C7CE4">
        <w:t xml:space="preserve">the </w:t>
      </w:r>
      <w:r w:rsidR="00E323F5" w:rsidRPr="005C7CE4">
        <w:t>party’s</w:t>
      </w:r>
      <w:r w:rsidRPr="005C7CE4">
        <w:t xml:space="preserve"> identity in accordance with the verification of identity rules</w:t>
      </w:r>
      <w:r w:rsidR="00FE1AE3" w:rsidRPr="005C7CE4">
        <w:t xml:space="preserve"> as in force at the time of verification</w:t>
      </w:r>
      <w:r w:rsidRPr="005C7CE4">
        <w:t>; and</w:t>
      </w:r>
    </w:p>
    <w:p w14:paraId="0BEA1DAB" w14:textId="77777777" w:rsidR="000F537F" w:rsidRPr="005C7CE4" w:rsidRDefault="00E323F5" w:rsidP="00B73C5C">
      <w:pPr>
        <w:pStyle w:val="Ipara"/>
      </w:pPr>
      <w:r w:rsidRPr="005C7CE4">
        <w:lastRenderedPageBreak/>
        <w:tab/>
        <w:t>(b)</w:t>
      </w:r>
      <w:r w:rsidRPr="005C7CE4">
        <w:tab/>
        <w:t xml:space="preserve">the party’s authority to deal with the land under the instrument in accordance with the verification of authority </w:t>
      </w:r>
      <w:r w:rsidR="00761299" w:rsidRPr="005C7CE4">
        <w:t>rules</w:t>
      </w:r>
      <w:r w:rsidR="00FE1AE3" w:rsidRPr="005C7CE4">
        <w:t xml:space="preserve"> as in force at the time of verification</w:t>
      </w:r>
      <w:r w:rsidRPr="005C7CE4">
        <w:t>.</w:t>
      </w:r>
    </w:p>
    <w:p w14:paraId="2F80EAAF" w14:textId="77777777" w:rsidR="002915BE" w:rsidRPr="005C7CE4" w:rsidRDefault="002915BE" w:rsidP="002915BE">
      <w:pPr>
        <w:pStyle w:val="IMain"/>
      </w:pPr>
      <w:r w:rsidRPr="005C7CE4">
        <w:tab/>
        <w:t>(3)</w:t>
      </w:r>
      <w:r w:rsidRPr="005C7CE4">
        <w:tab/>
        <w:t>In this section:</w:t>
      </w:r>
    </w:p>
    <w:p w14:paraId="7FB812F0" w14:textId="77777777" w:rsidR="003154D7" w:rsidRPr="005C7CE4" w:rsidRDefault="003154D7" w:rsidP="005C7CE4">
      <w:pPr>
        <w:pStyle w:val="aDef"/>
      </w:pPr>
      <w:r w:rsidRPr="005C7CE4">
        <w:rPr>
          <w:rStyle w:val="charBoldItals"/>
        </w:rPr>
        <w:t>party</w:t>
      </w:r>
      <w:r w:rsidRPr="005C7CE4">
        <w:t>, to an instrument—see section 48BA (5).</w:t>
      </w:r>
      <w:r w:rsidR="00ED764E" w:rsidRPr="005C7CE4">
        <w:t xml:space="preserve"> </w:t>
      </w:r>
    </w:p>
    <w:p w14:paraId="53BB7972" w14:textId="77777777" w:rsidR="00FE2CB4" w:rsidRPr="005C7CE4" w:rsidRDefault="00FE2CB4" w:rsidP="00FE2CB4">
      <w:pPr>
        <w:pStyle w:val="IH5Sec"/>
      </w:pPr>
      <w:r w:rsidRPr="005C7CE4">
        <w:t>48BD</w:t>
      </w:r>
      <w:r w:rsidRPr="005C7CE4">
        <w:tab/>
      </w:r>
      <w:r w:rsidR="002A54DC" w:rsidRPr="005C7CE4">
        <w:t>Signature and witnessing requirements</w:t>
      </w:r>
      <w:r w:rsidR="00BF72DA" w:rsidRPr="005C7CE4">
        <w:t>—legal practitioners</w:t>
      </w:r>
      <w:r w:rsidR="002A54DC" w:rsidRPr="005C7CE4">
        <w:t xml:space="preserve"> and mortgagee corporations</w:t>
      </w:r>
    </w:p>
    <w:p w14:paraId="5A2EF8C8" w14:textId="77777777" w:rsidR="00310FD8" w:rsidRPr="005C7CE4" w:rsidRDefault="00310FD8" w:rsidP="00310FD8">
      <w:pPr>
        <w:pStyle w:val="IMain"/>
      </w:pPr>
      <w:r w:rsidRPr="005C7CE4">
        <w:tab/>
        <w:t>(1)</w:t>
      </w:r>
      <w:r w:rsidRPr="005C7CE4">
        <w:tab/>
        <w:t>This section applies if—</w:t>
      </w:r>
    </w:p>
    <w:p w14:paraId="570AFFD9" w14:textId="77777777" w:rsidR="00310FD8" w:rsidRPr="005C7CE4" w:rsidRDefault="00310FD8" w:rsidP="00310FD8">
      <w:pPr>
        <w:pStyle w:val="Ipara"/>
      </w:pPr>
      <w:r w:rsidRPr="005C7CE4">
        <w:tab/>
        <w:t>(a)</w:t>
      </w:r>
      <w:r w:rsidRPr="005C7CE4">
        <w:tab/>
        <w:t xml:space="preserve">an instrument is lodged by a legal practitioner </w:t>
      </w:r>
      <w:r w:rsidR="002A54DC" w:rsidRPr="005C7CE4">
        <w:t xml:space="preserve">or mortgagee corporation </w:t>
      </w:r>
      <w:r w:rsidRPr="005C7CE4">
        <w:t>under section 48BA</w:t>
      </w:r>
      <w:r w:rsidR="00CB589D" w:rsidRPr="005C7CE4">
        <w:t xml:space="preserve"> </w:t>
      </w:r>
      <w:r w:rsidR="002A54DC" w:rsidRPr="005C7CE4">
        <w:t>or section 48BB</w:t>
      </w:r>
      <w:r w:rsidRPr="005C7CE4">
        <w:t>; and</w:t>
      </w:r>
    </w:p>
    <w:p w14:paraId="5C0616F3" w14:textId="77777777" w:rsidR="00310FD8" w:rsidRPr="005C7CE4" w:rsidRDefault="00310FD8" w:rsidP="00310FD8">
      <w:pPr>
        <w:pStyle w:val="Ipara"/>
      </w:pPr>
      <w:r w:rsidRPr="005C7CE4">
        <w:tab/>
        <w:t>(b)</w:t>
      </w:r>
      <w:r w:rsidRPr="005C7CE4">
        <w:tab/>
        <w:t>the instrument is not lodged electronically under the E</w:t>
      </w:r>
      <w:r w:rsidRPr="005C7CE4">
        <w:noBreakHyphen/>
        <w:t>Conveyancing Law; and</w:t>
      </w:r>
    </w:p>
    <w:p w14:paraId="70AB506D" w14:textId="77777777" w:rsidR="00310FD8" w:rsidRPr="005C7CE4" w:rsidRDefault="00310FD8" w:rsidP="005C7CE4">
      <w:pPr>
        <w:pStyle w:val="Ipara"/>
        <w:keepNext/>
      </w:pPr>
      <w:r w:rsidRPr="005C7CE4">
        <w:tab/>
        <w:t>(c)</w:t>
      </w:r>
      <w:r w:rsidRPr="005C7CE4">
        <w:tab/>
        <w:t>the legal practitioner</w:t>
      </w:r>
      <w:r w:rsidR="002A54DC" w:rsidRPr="005C7CE4">
        <w:t xml:space="preserve"> or mortgagee corporation</w:t>
      </w:r>
      <w:r w:rsidR="0086022F" w:rsidRPr="005C7CE4">
        <w:t xml:space="preserve"> </w:t>
      </w:r>
      <w:r w:rsidRPr="005C7CE4">
        <w:t>provides certification in relation to the instrument under section 48BA</w:t>
      </w:r>
      <w:r w:rsidR="002A54DC" w:rsidRPr="005C7CE4">
        <w:t xml:space="preserve"> or section 48BB</w:t>
      </w:r>
      <w:r w:rsidR="0086022F" w:rsidRPr="005C7CE4">
        <w:t>.</w:t>
      </w:r>
    </w:p>
    <w:p w14:paraId="773951DE" w14:textId="77777777" w:rsidR="00310FD8" w:rsidRPr="005C7CE4" w:rsidRDefault="00310FD8" w:rsidP="00310FD8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rPr>
          <w:iCs/>
        </w:rPr>
        <w:t>The</w:t>
      </w:r>
      <w:r w:rsidRPr="005C7CE4">
        <w:t xml:space="preserve"> E-</w:t>
      </w:r>
      <w:r w:rsidR="005F78A8" w:rsidRPr="005C7CE4">
        <w:t>C</w:t>
      </w:r>
      <w:r w:rsidRPr="005C7CE4">
        <w:t xml:space="preserve">onveyancing Law, </w:t>
      </w:r>
      <w:r w:rsidR="00551C6E" w:rsidRPr="005C7CE4">
        <w:t>pt 2,</w:t>
      </w:r>
      <w:r w:rsidR="000C5021" w:rsidRPr="005C7CE4">
        <w:t xml:space="preserve"> </w:t>
      </w:r>
      <w:r w:rsidRPr="005C7CE4">
        <w:t>di</w:t>
      </w:r>
      <w:r w:rsidR="002F6681" w:rsidRPr="005C7CE4">
        <w:t xml:space="preserve">v 2 </w:t>
      </w:r>
      <w:r w:rsidR="00227A68" w:rsidRPr="005C7CE4">
        <w:t>contains similar provisions</w:t>
      </w:r>
      <w:r w:rsidR="002F6681" w:rsidRPr="005C7CE4">
        <w:t xml:space="preserve"> for instruments lodged electronically.</w:t>
      </w:r>
    </w:p>
    <w:p w14:paraId="6D069D9E" w14:textId="77777777" w:rsidR="007A417F" w:rsidRPr="005C7CE4" w:rsidRDefault="002F6681" w:rsidP="002F6681">
      <w:pPr>
        <w:pStyle w:val="IMain"/>
      </w:pPr>
      <w:r w:rsidRPr="005C7CE4">
        <w:tab/>
        <w:t>(2)</w:t>
      </w:r>
      <w:r w:rsidRPr="005C7CE4">
        <w:tab/>
        <w:t xml:space="preserve">Any requirement under this Act for the instrument to be executed, signed, witnessed, attested or sealed </w:t>
      </w:r>
      <w:r w:rsidR="00CB589D" w:rsidRPr="005C7CE4">
        <w:t xml:space="preserve">is taken to have been </w:t>
      </w:r>
      <w:r w:rsidR="007A417F" w:rsidRPr="005C7CE4">
        <w:t>satisfied</w:t>
      </w:r>
      <w:r w:rsidR="00CB589D" w:rsidRPr="005C7CE4">
        <w:t>.</w:t>
      </w:r>
    </w:p>
    <w:p w14:paraId="31D9ACDC" w14:textId="77777777" w:rsidR="00FC0C9E" w:rsidRPr="005C7CE4" w:rsidRDefault="009701DF" w:rsidP="009701DF">
      <w:pPr>
        <w:pStyle w:val="IH5Sec"/>
      </w:pPr>
      <w:r w:rsidRPr="005C7CE4">
        <w:t>48B</w:t>
      </w:r>
      <w:r w:rsidR="0007347A" w:rsidRPr="005C7CE4">
        <w:t>E</w:t>
      </w:r>
      <w:r w:rsidRPr="005C7CE4">
        <w:tab/>
        <w:t>Verification of identity</w:t>
      </w:r>
      <w:r w:rsidR="009B10E1" w:rsidRPr="005C7CE4">
        <w:t xml:space="preserve"> </w:t>
      </w:r>
      <w:r w:rsidR="000C7810" w:rsidRPr="005C7CE4">
        <w:t>rules</w:t>
      </w:r>
    </w:p>
    <w:p w14:paraId="06C95482" w14:textId="77777777" w:rsidR="006D3302" w:rsidRPr="005C7CE4" w:rsidRDefault="00F90538" w:rsidP="00F90538">
      <w:pPr>
        <w:pStyle w:val="IMain"/>
      </w:pPr>
      <w:r w:rsidRPr="005C7CE4">
        <w:tab/>
        <w:t>(</w:t>
      </w:r>
      <w:r w:rsidR="000C7810" w:rsidRPr="005C7CE4">
        <w:t>1</w:t>
      </w:r>
      <w:r w:rsidRPr="005C7CE4">
        <w:t>)</w:t>
      </w:r>
      <w:r w:rsidRPr="005C7CE4">
        <w:tab/>
        <w:t xml:space="preserve">The registrar-general may make rules </w:t>
      </w:r>
      <w:r w:rsidR="0013657D" w:rsidRPr="005C7CE4">
        <w:t xml:space="preserve">(the </w:t>
      </w:r>
      <w:r w:rsidR="0013657D" w:rsidRPr="005C7CE4">
        <w:rPr>
          <w:rStyle w:val="charBoldItals"/>
        </w:rPr>
        <w:t>verification of identity rules</w:t>
      </w:r>
      <w:r w:rsidR="0013657D" w:rsidRPr="005C7CE4">
        <w:t xml:space="preserve">) </w:t>
      </w:r>
      <w:r w:rsidRPr="005C7CE4">
        <w:t>about</w:t>
      </w:r>
      <w:r w:rsidR="006D3302" w:rsidRPr="005C7CE4">
        <w:t>—</w:t>
      </w:r>
    </w:p>
    <w:p w14:paraId="74BBB7DF" w14:textId="77777777" w:rsidR="00F90538" w:rsidRPr="005C7CE4" w:rsidRDefault="006D3302" w:rsidP="006D3302">
      <w:pPr>
        <w:pStyle w:val="Ipara"/>
      </w:pPr>
      <w:r w:rsidRPr="005C7CE4">
        <w:tab/>
        <w:t>(a)</w:t>
      </w:r>
      <w:r w:rsidRPr="005C7CE4">
        <w:tab/>
      </w:r>
      <w:r w:rsidR="00F90538" w:rsidRPr="005C7CE4">
        <w:t xml:space="preserve">how a person must be identified </w:t>
      </w:r>
      <w:r w:rsidR="006C2CB4" w:rsidRPr="005C7CE4">
        <w:t>for</w:t>
      </w:r>
      <w:r w:rsidR="00B73C5C" w:rsidRPr="005C7CE4">
        <w:t xml:space="preserve"> </w:t>
      </w:r>
      <w:r w:rsidR="00342D3D" w:rsidRPr="005C7CE4">
        <w:t>section</w:t>
      </w:r>
      <w:r w:rsidR="004824D9" w:rsidRPr="005C7CE4">
        <w:t> </w:t>
      </w:r>
      <w:r w:rsidR="00342D3D" w:rsidRPr="005C7CE4">
        <w:t>48BA</w:t>
      </w:r>
      <w:r w:rsidR="004824D9" w:rsidRPr="005C7CE4">
        <w:t> (2) (b)</w:t>
      </w:r>
      <w:r w:rsidR="00B73C5C" w:rsidRPr="005C7CE4">
        <w:t xml:space="preserve">, </w:t>
      </w:r>
      <w:r w:rsidR="004824D9" w:rsidRPr="005C7CE4">
        <w:t>section 48BB</w:t>
      </w:r>
      <w:r w:rsidR="00E7534B" w:rsidRPr="005C7CE4">
        <w:t xml:space="preserve"> (2) (a)</w:t>
      </w:r>
      <w:r w:rsidR="00B73C5C" w:rsidRPr="005C7CE4">
        <w:t xml:space="preserve"> and section 48BC (2)</w:t>
      </w:r>
      <w:r w:rsidR="00EB285E" w:rsidRPr="005C7CE4">
        <w:t xml:space="preserve"> (a)</w:t>
      </w:r>
      <w:r w:rsidRPr="005C7CE4">
        <w:t>; and</w:t>
      </w:r>
    </w:p>
    <w:p w14:paraId="6089CC23" w14:textId="77777777" w:rsidR="006D3302" w:rsidRPr="005C7CE4" w:rsidRDefault="006D3302" w:rsidP="006D3302">
      <w:pPr>
        <w:pStyle w:val="Ipara"/>
      </w:pPr>
      <w:r w:rsidRPr="005C7CE4">
        <w:tab/>
        <w:t>(b)</w:t>
      </w:r>
      <w:r w:rsidRPr="005C7CE4">
        <w:tab/>
        <w:t>what documents must be kept for the purpose of verifying the</w:t>
      </w:r>
      <w:r w:rsidR="00551C6E" w:rsidRPr="005C7CE4">
        <w:t> </w:t>
      </w:r>
      <w:r w:rsidRPr="005C7CE4">
        <w:t>person’s identity</w:t>
      </w:r>
      <w:r w:rsidR="0051744A" w:rsidRPr="005C7CE4">
        <w:t xml:space="preserve"> under section 48BA (2) (d) and section 48BB (2) (c)</w:t>
      </w:r>
      <w:r w:rsidRPr="005C7CE4">
        <w:t>; and</w:t>
      </w:r>
    </w:p>
    <w:p w14:paraId="21694ABC" w14:textId="77777777" w:rsidR="006D3302" w:rsidRPr="005C7CE4" w:rsidRDefault="006D3302" w:rsidP="006D3302">
      <w:pPr>
        <w:pStyle w:val="Ipara"/>
      </w:pPr>
      <w:r w:rsidRPr="005C7CE4">
        <w:lastRenderedPageBreak/>
        <w:tab/>
        <w:t>(c)</w:t>
      </w:r>
      <w:r w:rsidRPr="005C7CE4">
        <w:tab/>
        <w:t>how long the documents must be kept; and</w:t>
      </w:r>
    </w:p>
    <w:p w14:paraId="5F64D6FA" w14:textId="77777777" w:rsidR="006D3302" w:rsidRPr="005C7CE4" w:rsidRDefault="00BA528E" w:rsidP="00BA528E">
      <w:pPr>
        <w:pStyle w:val="Ipara"/>
      </w:pPr>
      <w:r w:rsidRPr="005C7CE4">
        <w:tab/>
        <w:t>(d)</w:t>
      </w:r>
      <w:r w:rsidRPr="005C7CE4">
        <w:tab/>
      </w:r>
      <w:r w:rsidR="006D3302" w:rsidRPr="005C7CE4">
        <w:t xml:space="preserve">any other relevant </w:t>
      </w:r>
      <w:r w:rsidRPr="005C7CE4">
        <w:t>matter.</w:t>
      </w:r>
    </w:p>
    <w:p w14:paraId="3A981601" w14:textId="77777777" w:rsidR="00F90538" w:rsidRPr="005C7CE4" w:rsidRDefault="00F90538" w:rsidP="005C7CE4">
      <w:pPr>
        <w:pStyle w:val="IMain"/>
        <w:keepNext/>
      </w:pPr>
      <w:r w:rsidRPr="005C7CE4">
        <w:tab/>
        <w:t>(</w:t>
      </w:r>
      <w:r w:rsidR="000C7810" w:rsidRPr="005C7CE4">
        <w:t>2</w:t>
      </w:r>
      <w:r w:rsidRPr="005C7CE4">
        <w:t>)</w:t>
      </w:r>
      <w:r w:rsidRPr="005C7CE4">
        <w:tab/>
        <w:t>A rule is a disallowable instrument.</w:t>
      </w:r>
    </w:p>
    <w:p w14:paraId="7790EE64" w14:textId="59F2ACFA" w:rsidR="00F90538" w:rsidRPr="005C7CE4" w:rsidRDefault="00F90538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A disallowable instrument must be notified, and presented to the Legislative Assembly, under the </w:t>
      </w:r>
      <w:hyperlink r:id="rId17" w:tooltip="A2001-14" w:history="1">
        <w:r w:rsidR="0008699D" w:rsidRPr="005C7CE4">
          <w:rPr>
            <w:rStyle w:val="charCitHyperlinkAbbrev"/>
          </w:rPr>
          <w:t>Legislation Act</w:t>
        </w:r>
      </w:hyperlink>
      <w:r w:rsidRPr="005C7CE4">
        <w:t>.</w:t>
      </w:r>
    </w:p>
    <w:p w14:paraId="0E165DDB" w14:textId="77777777" w:rsidR="00F90538" w:rsidRPr="005C7CE4" w:rsidRDefault="00BD1182" w:rsidP="00BD1182">
      <w:pPr>
        <w:pStyle w:val="IH5Sec"/>
      </w:pPr>
      <w:r w:rsidRPr="005C7CE4">
        <w:t>48B</w:t>
      </w:r>
      <w:r w:rsidR="0007347A" w:rsidRPr="005C7CE4">
        <w:t>F</w:t>
      </w:r>
      <w:r w:rsidRPr="005C7CE4">
        <w:tab/>
        <w:t xml:space="preserve">Verification of authority </w:t>
      </w:r>
      <w:r w:rsidR="00BF530B" w:rsidRPr="005C7CE4">
        <w:t>rules</w:t>
      </w:r>
    </w:p>
    <w:p w14:paraId="0B1B40DA" w14:textId="77777777" w:rsidR="006C2CB4" w:rsidRPr="005C7CE4" w:rsidRDefault="006C2CB4" w:rsidP="006C2CB4">
      <w:pPr>
        <w:pStyle w:val="IMain"/>
      </w:pPr>
      <w:r w:rsidRPr="005C7CE4">
        <w:tab/>
        <w:t>(1)</w:t>
      </w:r>
      <w:r w:rsidRPr="005C7CE4">
        <w:tab/>
        <w:t xml:space="preserve">The registrar-general may make </w:t>
      </w:r>
      <w:r w:rsidR="00BF530B" w:rsidRPr="005C7CE4">
        <w:t>rules</w:t>
      </w:r>
      <w:r w:rsidR="00605E18" w:rsidRPr="005C7CE4">
        <w:t xml:space="preserve"> </w:t>
      </w:r>
      <w:r w:rsidR="0013657D" w:rsidRPr="005C7CE4">
        <w:t xml:space="preserve">(the </w:t>
      </w:r>
      <w:r w:rsidR="0013657D" w:rsidRPr="005C7CE4">
        <w:rPr>
          <w:rStyle w:val="charBoldItals"/>
        </w:rPr>
        <w:t xml:space="preserve">verification of authority </w:t>
      </w:r>
      <w:r w:rsidR="00BF530B" w:rsidRPr="005C7CE4">
        <w:rPr>
          <w:rStyle w:val="charBoldItals"/>
        </w:rPr>
        <w:t>rules</w:t>
      </w:r>
      <w:r w:rsidR="0013657D" w:rsidRPr="005C7CE4">
        <w:t xml:space="preserve">) </w:t>
      </w:r>
      <w:r w:rsidRPr="005C7CE4">
        <w:t>about—</w:t>
      </w:r>
    </w:p>
    <w:p w14:paraId="2F9397B4" w14:textId="77777777" w:rsidR="006C2CB4" w:rsidRPr="005C7CE4" w:rsidRDefault="006C2CB4" w:rsidP="006C2CB4">
      <w:pPr>
        <w:pStyle w:val="Ipara"/>
      </w:pPr>
      <w:r w:rsidRPr="005C7CE4">
        <w:tab/>
        <w:t>(a)</w:t>
      </w:r>
      <w:r w:rsidRPr="005C7CE4">
        <w:tab/>
      </w:r>
      <w:r w:rsidR="00E12354" w:rsidRPr="005C7CE4">
        <w:t xml:space="preserve">how a person’s authority to </w:t>
      </w:r>
      <w:r w:rsidR="008E0610" w:rsidRPr="005C7CE4">
        <w:t>deal with land under</w:t>
      </w:r>
      <w:r w:rsidR="00E12354" w:rsidRPr="005C7CE4">
        <w:t xml:space="preserve"> </w:t>
      </w:r>
      <w:r w:rsidR="008E0610" w:rsidRPr="005C7CE4">
        <w:t xml:space="preserve">an </w:t>
      </w:r>
      <w:r w:rsidR="00E12354" w:rsidRPr="005C7CE4">
        <w:t>instrument is verified</w:t>
      </w:r>
      <w:r w:rsidR="00342D3D" w:rsidRPr="005C7CE4">
        <w:t xml:space="preserve"> for </w:t>
      </w:r>
      <w:r w:rsidR="008E0610" w:rsidRPr="005C7CE4">
        <w:t>section 48BA</w:t>
      </w:r>
      <w:r w:rsidR="00B73C5C" w:rsidRPr="005C7CE4">
        <w:t xml:space="preserve"> (2) (c)</w:t>
      </w:r>
      <w:r w:rsidR="008E0610" w:rsidRPr="005C7CE4">
        <w:t>, section 48BB</w:t>
      </w:r>
      <w:r w:rsidR="00B73C5C" w:rsidRPr="005C7CE4">
        <w:t xml:space="preserve"> (2) (b)</w:t>
      </w:r>
      <w:r w:rsidR="008E0610" w:rsidRPr="005C7CE4">
        <w:t xml:space="preserve"> and </w:t>
      </w:r>
      <w:r w:rsidR="00342D3D" w:rsidRPr="005C7CE4">
        <w:t>section 48B</w:t>
      </w:r>
      <w:r w:rsidR="004824D9" w:rsidRPr="005C7CE4">
        <w:t>C</w:t>
      </w:r>
      <w:r w:rsidR="00B73C5C" w:rsidRPr="005C7CE4">
        <w:t xml:space="preserve"> (2)</w:t>
      </w:r>
      <w:r w:rsidR="00EB285E" w:rsidRPr="005C7CE4">
        <w:t xml:space="preserve"> (b)</w:t>
      </w:r>
      <w:r w:rsidRPr="005C7CE4">
        <w:t>; and</w:t>
      </w:r>
    </w:p>
    <w:p w14:paraId="4C2FAA2F" w14:textId="77777777" w:rsidR="006C2CB4" w:rsidRPr="005C7CE4" w:rsidRDefault="006C2CB4" w:rsidP="00A26949">
      <w:pPr>
        <w:pStyle w:val="Ipara"/>
      </w:pPr>
      <w:r w:rsidRPr="005C7CE4">
        <w:tab/>
        <w:t>(b)</w:t>
      </w:r>
      <w:r w:rsidRPr="005C7CE4">
        <w:tab/>
        <w:t xml:space="preserve">what documents must be kept for the purpose of verifying the person’s </w:t>
      </w:r>
      <w:r w:rsidR="000011C2" w:rsidRPr="005C7CE4">
        <w:t>authority</w:t>
      </w:r>
      <w:r w:rsidR="0051744A" w:rsidRPr="005C7CE4">
        <w:t xml:space="preserve"> under section 48BA (2) (d) and section 48BB (2) (c)</w:t>
      </w:r>
      <w:r w:rsidRPr="005C7CE4">
        <w:t>; and</w:t>
      </w:r>
    </w:p>
    <w:p w14:paraId="5BA0A616" w14:textId="77777777" w:rsidR="006C2CB4" w:rsidRPr="005C7CE4" w:rsidRDefault="006C2CB4" w:rsidP="00A26949">
      <w:pPr>
        <w:pStyle w:val="Ipara"/>
      </w:pPr>
      <w:r w:rsidRPr="005C7CE4">
        <w:tab/>
        <w:t>(c)</w:t>
      </w:r>
      <w:r w:rsidRPr="005C7CE4">
        <w:tab/>
        <w:t>how long the documents must be kept; and</w:t>
      </w:r>
    </w:p>
    <w:p w14:paraId="3D10921A" w14:textId="77777777" w:rsidR="006C2CB4" w:rsidRPr="005C7CE4" w:rsidRDefault="006C2CB4" w:rsidP="006C2CB4">
      <w:pPr>
        <w:pStyle w:val="Ipara"/>
      </w:pPr>
      <w:r w:rsidRPr="005C7CE4">
        <w:tab/>
        <w:t>(d)</w:t>
      </w:r>
      <w:r w:rsidRPr="005C7CE4">
        <w:tab/>
        <w:t>any other relevant matter.</w:t>
      </w:r>
    </w:p>
    <w:p w14:paraId="3FC1CFCE" w14:textId="77777777" w:rsidR="006C2CB4" w:rsidRPr="005C7CE4" w:rsidRDefault="006C2CB4" w:rsidP="005C7CE4">
      <w:pPr>
        <w:pStyle w:val="IMain"/>
        <w:keepNext/>
      </w:pPr>
      <w:r w:rsidRPr="005C7CE4">
        <w:tab/>
        <w:t>(2)</w:t>
      </w:r>
      <w:r w:rsidRPr="005C7CE4">
        <w:tab/>
        <w:t xml:space="preserve">A </w:t>
      </w:r>
      <w:r w:rsidR="00761299" w:rsidRPr="005C7CE4">
        <w:t>rule</w:t>
      </w:r>
      <w:r w:rsidRPr="005C7CE4">
        <w:t xml:space="preserve"> is a disallowable instrument.</w:t>
      </w:r>
    </w:p>
    <w:p w14:paraId="094DDBF2" w14:textId="4DE2DA25" w:rsidR="00551C6E" w:rsidRPr="005C7CE4" w:rsidRDefault="00551C6E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A disallowable instrument must be notified, and presented to the Legislative Assembly, under the </w:t>
      </w:r>
      <w:hyperlink r:id="rId18" w:tooltip="A2001-14" w:history="1">
        <w:r w:rsidR="0008699D" w:rsidRPr="005C7CE4">
          <w:rPr>
            <w:rStyle w:val="charCitHyperlinkAbbrev"/>
          </w:rPr>
          <w:t>Legislation Act</w:t>
        </w:r>
      </w:hyperlink>
      <w:r w:rsidRPr="005C7CE4">
        <w:t>.</w:t>
      </w:r>
    </w:p>
    <w:p w14:paraId="0AFB78AE" w14:textId="77777777" w:rsidR="00873070" w:rsidRPr="005C7CE4" w:rsidRDefault="00873070" w:rsidP="00873070">
      <w:pPr>
        <w:pStyle w:val="IH5Sec"/>
      </w:pPr>
      <w:r w:rsidRPr="005C7CE4">
        <w:t>48BG</w:t>
      </w:r>
      <w:r w:rsidRPr="005C7CE4">
        <w:tab/>
        <w:t>Compliance audits—lodgments by legal practitioners and mortgagee corporations</w:t>
      </w:r>
    </w:p>
    <w:p w14:paraId="6C5173AA" w14:textId="77777777" w:rsidR="00873070" w:rsidRPr="005C7CE4" w:rsidRDefault="00873070" w:rsidP="00873070">
      <w:pPr>
        <w:pStyle w:val="IMain"/>
      </w:pPr>
      <w:r w:rsidRPr="005C7CE4">
        <w:tab/>
        <w:t>(1)</w:t>
      </w:r>
      <w:r w:rsidRPr="005C7CE4">
        <w:tab/>
        <w:t>This section applies if—</w:t>
      </w:r>
    </w:p>
    <w:p w14:paraId="0BCF3367" w14:textId="77777777" w:rsidR="00873070" w:rsidRPr="005C7CE4" w:rsidRDefault="00873070" w:rsidP="00873070">
      <w:pPr>
        <w:pStyle w:val="Ipara"/>
      </w:pPr>
      <w:r w:rsidRPr="005C7CE4">
        <w:tab/>
        <w:t>(a)</w:t>
      </w:r>
      <w:r w:rsidRPr="005C7CE4">
        <w:tab/>
        <w:t xml:space="preserve">an instrument is lodged by a </w:t>
      </w:r>
      <w:r w:rsidR="0013567B" w:rsidRPr="005C7CE4">
        <w:t>legal practitioner or mortgagee corporation</w:t>
      </w:r>
      <w:r w:rsidRPr="005C7CE4">
        <w:t>; and</w:t>
      </w:r>
    </w:p>
    <w:p w14:paraId="26F3A699" w14:textId="77777777" w:rsidR="00873070" w:rsidRPr="005C7CE4" w:rsidRDefault="00873070" w:rsidP="00873070">
      <w:pPr>
        <w:pStyle w:val="Ipara"/>
      </w:pPr>
      <w:r w:rsidRPr="005C7CE4">
        <w:tab/>
        <w:t>(b)</w:t>
      </w:r>
      <w:r w:rsidRPr="005C7CE4">
        <w:tab/>
        <w:t>the instrument is not lodged electronically under the E</w:t>
      </w:r>
      <w:r w:rsidRPr="005C7CE4">
        <w:noBreakHyphen/>
        <w:t>Conveyancing Law; and</w:t>
      </w:r>
    </w:p>
    <w:p w14:paraId="6C4B0D8D" w14:textId="77777777" w:rsidR="00873070" w:rsidRPr="005C7CE4" w:rsidRDefault="00873070" w:rsidP="005C7CE4">
      <w:pPr>
        <w:pStyle w:val="Ipara"/>
        <w:keepNext/>
      </w:pPr>
      <w:r w:rsidRPr="005C7CE4">
        <w:lastRenderedPageBreak/>
        <w:tab/>
        <w:t>(c)</w:t>
      </w:r>
      <w:r w:rsidRPr="005C7CE4">
        <w:tab/>
        <w:t xml:space="preserve">the </w:t>
      </w:r>
      <w:r w:rsidR="0013567B" w:rsidRPr="005C7CE4">
        <w:t xml:space="preserve">legal practitioner or mortgagee corporation </w:t>
      </w:r>
      <w:r w:rsidRPr="005C7CE4">
        <w:t>provides certification in relation to the instrument under section 48BA or section 48BB.</w:t>
      </w:r>
    </w:p>
    <w:p w14:paraId="1653CF7D" w14:textId="77777777" w:rsidR="00873070" w:rsidRPr="005C7CE4" w:rsidRDefault="00873070" w:rsidP="00873070">
      <w:pPr>
        <w:pStyle w:val="aNote"/>
      </w:pPr>
      <w:r w:rsidRPr="005C7CE4">
        <w:rPr>
          <w:rStyle w:val="charItals"/>
        </w:rPr>
        <w:t xml:space="preserve">Note </w:t>
      </w:r>
      <w:r w:rsidRPr="005C7CE4">
        <w:rPr>
          <w:rStyle w:val="charItals"/>
        </w:rPr>
        <w:tab/>
      </w:r>
      <w:r w:rsidRPr="005C7CE4">
        <w:rPr>
          <w:iCs/>
        </w:rPr>
        <w:t xml:space="preserve">The registrar-general has a similar power to this provision for an instrument lodged electronically </w:t>
      </w:r>
      <w:r w:rsidRPr="005C7CE4">
        <w:t>under the E-Conveyancing Law</w:t>
      </w:r>
      <w:r w:rsidRPr="005C7CE4">
        <w:rPr>
          <w:iCs/>
        </w:rPr>
        <w:t xml:space="preserve"> (see the Law, s 33 and s 34).</w:t>
      </w:r>
    </w:p>
    <w:p w14:paraId="284BAC3A" w14:textId="77777777" w:rsidR="00873070" w:rsidRPr="005C7CE4" w:rsidRDefault="00873070" w:rsidP="00873070">
      <w:pPr>
        <w:pStyle w:val="IMain"/>
      </w:pPr>
      <w:r w:rsidRPr="005C7CE4">
        <w:tab/>
        <w:t>(2)</w:t>
      </w:r>
      <w:r w:rsidRPr="005C7CE4">
        <w:tab/>
        <w:t xml:space="preserve">The registrar-general may, at any time, give the </w:t>
      </w:r>
      <w:r w:rsidR="0013567B" w:rsidRPr="005C7CE4">
        <w:t>legal practitioner or mortgagee corporation</w:t>
      </w:r>
      <w:r w:rsidRPr="005C7CE4">
        <w:t xml:space="preserve"> a written request to provide stated information about—</w:t>
      </w:r>
    </w:p>
    <w:p w14:paraId="7A1B0149" w14:textId="77777777" w:rsidR="00873070" w:rsidRPr="005C7CE4" w:rsidRDefault="00873070" w:rsidP="00873070">
      <w:pPr>
        <w:pStyle w:val="Ipara"/>
      </w:pPr>
      <w:r w:rsidRPr="005C7CE4">
        <w:tab/>
        <w:t>(a)</w:t>
      </w:r>
      <w:r w:rsidRPr="005C7CE4">
        <w:tab/>
        <w:t xml:space="preserve">the accuracy of the matters certified by the </w:t>
      </w:r>
      <w:r w:rsidR="0013567B" w:rsidRPr="005C7CE4">
        <w:t>legal practitioner or mortgagee corporation</w:t>
      </w:r>
      <w:r w:rsidRPr="005C7CE4">
        <w:t xml:space="preserve"> under section 48BA (2) or section 48BB</w:t>
      </w:r>
      <w:r w:rsidR="0013567B" w:rsidRPr="005C7CE4">
        <w:t> </w:t>
      </w:r>
      <w:r w:rsidRPr="005C7CE4">
        <w:t>(2) in relation to the instrument; or</w:t>
      </w:r>
    </w:p>
    <w:p w14:paraId="790D5403" w14:textId="77777777" w:rsidR="00873070" w:rsidRPr="005C7CE4" w:rsidRDefault="00873070" w:rsidP="00873070">
      <w:pPr>
        <w:pStyle w:val="Ipara"/>
      </w:pPr>
      <w:r w:rsidRPr="005C7CE4">
        <w:tab/>
        <w:t>(b)</w:t>
      </w:r>
      <w:r w:rsidRPr="005C7CE4">
        <w:tab/>
        <w:t xml:space="preserve">whether section 48BA or section 48BB have otherwise been complied with by the </w:t>
      </w:r>
      <w:r w:rsidR="0013567B" w:rsidRPr="005C7CE4">
        <w:t>legal practitioner or mortgagee corporation</w:t>
      </w:r>
      <w:r w:rsidRPr="005C7CE4">
        <w:t xml:space="preserve"> in relation to the certification for the instrument.</w:t>
      </w:r>
    </w:p>
    <w:p w14:paraId="0F5CF918" w14:textId="77777777" w:rsidR="00873070" w:rsidRPr="005C7CE4" w:rsidRDefault="00873070" w:rsidP="00873070">
      <w:pPr>
        <w:pStyle w:val="IMain"/>
      </w:pPr>
      <w:r w:rsidRPr="005C7CE4">
        <w:tab/>
        <w:t>(3)</w:t>
      </w:r>
      <w:r w:rsidRPr="005C7CE4">
        <w:tab/>
        <w:t>The request must state a reasonable period for the information to be provided.</w:t>
      </w:r>
    </w:p>
    <w:p w14:paraId="7CCCC6E3" w14:textId="77777777" w:rsidR="00873070" w:rsidRPr="005C7CE4" w:rsidRDefault="00873070" w:rsidP="00873070">
      <w:pPr>
        <w:pStyle w:val="IMain"/>
      </w:pPr>
      <w:r w:rsidRPr="005C7CE4">
        <w:tab/>
        <w:t>(4)</w:t>
      </w:r>
      <w:r w:rsidRPr="005C7CE4">
        <w:tab/>
        <w:t xml:space="preserve">The </w:t>
      </w:r>
      <w:r w:rsidR="0013567B" w:rsidRPr="005C7CE4">
        <w:t>legal practitioner or mortgagee corporation</w:t>
      </w:r>
      <w:r w:rsidRPr="005C7CE4">
        <w:t xml:space="preserve"> must provide the information in accordance with the request.</w:t>
      </w:r>
    </w:p>
    <w:p w14:paraId="56F6E302" w14:textId="77777777" w:rsidR="00873070" w:rsidRPr="005C7CE4" w:rsidRDefault="00873070" w:rsidP="00873070">
      <w:pPr>
        <w:pStyle w:val="IH5Sec"/>
      </w:pPr>
      <w:r w:rsidRPr="005C7CE4">
        <w:t>48BH</w:t>
      </w:r>
      <w:r w:rsidRPr="005C7CE4">
        <w:tab/>
      </w:r>
      <w:r w:rsidR="007C66FC" w:rsidRPr="005C7CE4">
        <w:t>Non-compliance—registrar-general</w:t>
      </w:r>
      <w:r w:rsidRPr="005C7CE4">
        <w:t xml:space="preserve"> </w:t>
      </w:r>
      <w:r w:rsidR="007C66FC" w:rsidRPr="005C7CE4">
        <w:t>may</w:t>
      </w:r>
      <w:r w:rsidRPr="005C7CE4">
        <w:t xml:space="preserve"> require </w:t>
      </w:r>
      <w:r w:rsidR="007C66FC" w:rsidRPr="005C7CE4">
        <w:t xml:space="preserve">additional </w:t>
      </w:r>
      <w:r w:rsidRPr="005C7CE4">
        <w:t>document</w:t>
      </w:r>
      <w:r w:rsidR="00CD6E7B" w:rsidRPr="005C7CE4">
        <w:t>s</w:t>
      </w:r>
    </w:p>
    <w:p w14:paraId="586F96F9" w14:textId="77777777" w:rsidR="00873070" w:rsidRPr="005C7CE4" w:rsidRDefault="00873070" w:rsidP="00873070">
      <w:pPr>
        <w:pStyle w:val="IMain"/>
      </w:pPr>
      <w:r w:rsidRPr="005C7CE4">
        <w:tab/>
        <w:t>(1)</w:t>
      </w:r>
      <w:r w:rsidRPr="005C7CE4">
        <w:tab/>
        <w:t>This section applies if—</w:t>
      </w:r>
    </w:p>
    <w:p w14:paraId="4BFFA0BA" w14:textId="77777777" w:rsidR="00873070" w:rsidRPr="005C7CE4" w:rsidRDefault="00873070" w:rsidP="00873070">
      <w:pPr>
        <w:pStyle w:val="Ipara"/>
      </w:pPr>
      <w:r w:rsidRPr="005C7CE4">
        <w:tab/>
        <w:t>(a)</w:t>
      </w:r>
      <w:r w:rsidRPr="005C7CE4">
        <w:tab/>
        <w:t xml:space="preserve">a </w:t>
      </w:r>
      <w:r w:rsidR="0013567B" w:rsidRPr="005C7CE4">
        <w:t>legal practitioner or mortgagee corporation</w:t>
      </w:r>
      <w:r w:rsidRPr="005C7CE4">
        <w:t xml:space="preserve"> has not complied with a request under section </w:t>
      </w:r>
      <w:r w:rsidR="0013567B" w:rsidRPr="005C7CE4">
        <w:t>48BG</w:t>
      </w:r>
      <w:r w:rsidR="00551C6E" w:rsidRPr="005C7CE4">
        <w:t>;</w:t>
      </w:r>
      <w:r w:rsidRPr="005C7CE4">
        <w:t xml:space="preserve"> or</w:t>
      </w:r>
    </w:p>
    <w:p w14:paraId="28C5EA58" w14:textId="77777777" w:rsidR="00873070" w:rsidRPr="005C7CE4" w:rsidRDefault="00873070" w:rsidP="00BE6742">
      <w:pPr>
        <w:pStyle w:val="Ipara"/>
        <w:keepNext/>
      </w:pPr>
      <w:r w:rsidRPr="005C7CE4">
        <w:lastRenderedPageBreak/>
        <w:tab/>
        <w:t>(b)</w:t>
      </w:r>
      <w:r w:rsidRPr="005C7CE4">
        <w:tab/>
        <w:t xml:space="preserve">the registrar-general is reasonably satisfied in relation to an instrument lodged by </w:t>
      </w:r>
      <w:r w:rsidR="0013567B" w:rsidRPr="005C7CE4">
        <w:t>a legal practitioner or mortgagee corporation</w:t>
      </w:r>
      <w:r w:rsidRPr="005C7CE4">
        <w:t xml:space="preserve"> that—</w:t>
      </w:r>
    </w:p>
    <w:p w14:paraId="4BBC0597" w14:textId="77777777" w:rsidR="00873070" w:rsidRPr="005C7CE4" w:rsidRDefault="00873070" w:rsidP="00873070">
      <w:pPr>
        <w:pStyle w:val="Isubpara"/>
      </w:pPr>
      <w:r w:rsidRPr="005C7CE4">
        <w:tab/>
        <w:t>(i)</w:t>
      </w:r>
      <w:r w:rsidRPr="005C7CE4">
        <w:tab/>
        <w:t xml:space="preserve">the matters certified by </w:t>
      </w:r>
      <w:r w:rsidR="00D62FEE" w:rsidRPr="005C7CE4">
        <w:t xml:space="preserve">the legal practitioner or mortgagee corporation </w:t>
      </w:r>
      <w:r w:rsidRPr="005C7CE4">
        <w:t>under section 48BA (2) or section 48BB (2) in relation to the instrument are not accurate; or</w:t>
      </w:r>
    </w:p>
    <w:p w14:paraId="072F409C" w14:textId="77777777" w:rsidR="00873070" w:rsidRPr="005C7CE4" w:rsidRDefault="00873070" w:rsidP="00873070">
      <w:pPr>
        <w:pStyle w:val="Isubpara"/>
      </w:pPr>
      <w:r w:rsidRPr="005C7CE4">
        <w:tab/>
        <w:t>(ii)</w:t>
      </w:r>
      <w:r w:rsidRPr="005C7CE4">
        <w:tab/>
        <w:t xml:space="preserve">the </w:t>
      </w:r>
      <w:r w:rsidR="0013567B" w:rsidRPr="005C7CE4">
        <w:t>legal practitioner or mortgagee corporation</w:t>
      </w:r>
      <w:r w:rsidRPr="005C7CE4">
        <w:t xml:space="preserve"> has not otherwise complied with section 48BA or section 48BB in relation to the certification for the instrument; or</w:t>
      </w:r>
    </w:p>
    <w:p w14:paraId="3ACE507A" w14:textId="77777777" w:rsidR="00873070" w:rsidRPr="005C7CE4" w:rsidRDefault="00873070" w:rsidP="00873070">
      <w:pPr>
        <w:pStyle w:val="Ipara"/>
      </w:pPr>
      <w:r w:rsidRPr="005C7CE4">
        <w:tab/>
        <w:t>(c)</w:t>
      </w:r>
      <w:r w:rsidRPr="005C7CE4">
        <w:tab/>
      </w:r>
      <w:r w:rsidR="0048387D" w:rsidRPr="005C7CE4">
        <w:t>a</w:t>
      </w:r>
      <w:r w:rsidRPr="005C7CE4">
        <w:t xml:space="preserve"> </w:t>
      </w:r>
      <w:r w:rsidR="00247C9B" w:rsidRPr="005C7CE4">
        <w:t>legal practitioner’s or mortgagee corporation’s</w:t>
      </w:r>
      <w:r w:rsidRPr="005C7CE4">
        <w:t xml:space="preserve"> authorisation to use an electronic lodging network under the </w:t>
      </w:r>
      <w:r w:rsidR="00B11744" w:rsidRPr="005C7CE4">
        <w:t>E-Conveyancing L</w:t>
      </w:r>
      <w:r w:rsidRPr="005C7CE4">
        <w:t xml:space="preserve">aw </w:t>
      </w:r>
      <w:r w:rsidR="00C73DE1" w:rsidRPr="005C7CE4">
        <w:t xml:space="preserve">or a corresponding law </w:t>
      </w:r>
      <w:r w:rsidRPr="005C7CE4">
        <w:t>is restricted, suspended or terminated for non</w:t>
      </w:r>
      <w:r w:rsidRPr="005C7CE4">
        <w:noBreakHyphen/>
        <w:t xml:space="preserve">compliance with </w:t>
      </w:r>
      <w:r w:rsidR="00C73DE1" w:rsidRPr="005C7CE4">
        <w:t>that</w:t>
      </w:r>
      <w:r w:rsidR="0048387D" w:rsidRPr="005C7CE4">
        <w:t xml:space="preserve"> law</w:t>
      </w:r>
      <w:r w:rsidRPr="005C7CE4">
        <w:t>.</w:t>
      </w:r>
    </w:p>
    <w:p w14:paraId="17F22DD1" w14:textId="77777777" w:rsidR="00C6520D" w:rsidRPr="005C7CE4" w:rsidRDefault="00873070" w:rsidP="0041109D">
      <w:pPr>
        <w:pStyle w:val="IMain"/>
      </w:pPr>
      <w:r w:rsidRPr="005C7CE4">
        <w:tab/>
        <w:t>(2)</w:t>
      </w:r>
      <w:r w:rsidRPr="005C7CE4">
        <w:tab/>
        <w:t>The registrar-general may</w:t>
      </w:r>
      <w:r w:rsidR="00221383" w:rsidRPr="005C7CE4">
        <w:t>,</w:t>
      </w:r>
      <w:r w:rsidR="0041109D" w:rsidRPr="005C7CE4">
        <w:t xml:space="preserve"> </w:t>
      </w:r>
      <w:r w:rsidR="00C6520D" w:rsidRPr="005C7CE4">
        <w:t xml:space="preserve">after </w:t>
      </w:r>
      <w:r w:rsidR="0048387D" w:rsidRPr="005C7CE4">
        <w:t>giv</w:t>
      </w:r>
      <w:r w:rsidR="00C6520D" w:rsidRPr="005C7CE4">
        <w:t>ing</w:t>
      </w:r>
      <w:r w:rsidR="0048387D" w:rsidRPr="005C7CE4">
        <w:t xml:space="preserve"> the legal practitioner or mortgagee corporation at least 14</w:t>
      </w:r>
      <w:r w:rsidR="00A33EAC" w:rsidRPr="005C7CE4">
        <w:t> </w:t>
      </w:r>
      <w:r w:rsidR="0048387D" w:rsidRPr="005C7CE4">
        <w:t xml:space="preserve">days written notice </w:t>
      </w:r>
      <w:r w:rsidR="00AC6DF6" w:rsidRPr="005C7CE4">
        <w:t xml:space="preserve">(the </w:t>
      </w:r>
      <w:r w:rsidR="00AC6DF6" w:rsidRPr="005C7CE4">
        <w:rPr>
          <w:rStyle w:val="charBoldItals"/>
        </w:rPr>
        <w:t>notice period</w:t>
      </w:r>
      <w:r w:rsidR="00AC6DF6" w:rsidRPr="005C7CE4">
        <w:t>)</w:t>
      </w:r>
      <w:r w:rsidR="00C6520D" w:rsidRPr="005C7CE4">
        <w:t>, require the legal practitioner or mortgagee corporation to provide</w:t>
      </w:r>
      <w:r w:rsidR="00AC6DF6" w:rsidRPr="005C7CE4">
        <w:t xml:space="preserve"> </w:t>
      </w:r>
      <w:r w:rsidRPr="005C7CE4">
        <w:t xml:space="preserve">stated </w:t>
      </w:r>
      <w:r w:rsidR="00A33EAC" w:rsidRPr="005C7CE4">
        <w:t>compliance assurance document</w:t>
      </w:r>
      <w:r w:rsidR="00BE1D9C" w:rsidRPr="005C7CE4">
        <w:t>s</w:t>
      </w:r>
      <w:r w:rsidR="00A33EAC" w:rsidRPr="005C7CE4">
        <w:t xml:space="preserve"> </w:t>
      </w:r>
      <w:r w:rsidR="00BE1D9C" w:rsidRPr="005C7CE4">
        <w:t xml:space="preserve">for </w:t>
      </w:r>
      <w:r w:rsidR="00BC1236" w:rsidRPr="005C7CE4">
        <w:t>stated</w:t>
      </w:r>
      <w:r w:rsidR="00BE1D9C" w:rsidRPr="005C7CE4">
        <w:t xml:space="preserve"> instrument</w:t>
      </w:r>
      <w:r w:rsidR="00BC1236" w:rsidRPr="005C7CE4">
        <w:t>s</w:t>
      </w:r>
      <w:r w:rsidR="00BE1D9C" w:rsidRPr="005C7CE4">
        <w:t xml:space="preserve"> lodged by the legal practitioner or mortgagee corporation</w:t>
      </w:r>
      <w:r w:rsidR="00C6520D" w:rsidRPr="005C7CE4">
        <w:t xml:space="preserve"> </w:t>
      </w:r>
      <w:r w:rsidR="000128F8" w:rsidRPr="005C7CE4">
        <w:t xml:space="preserve">from the day the notice period ends </w:t>
      </w:r>
      <w:r w:rsidR="00C6520D" w:rsidRPr="005C7CE4">
        <w:t>until—</w:t>
      </w:r>
    </w:p>
    <w:p w14:paraId="40D46811" w14:textId="77777777" w:rsidR="00221383" w:rsidRPr="005C7CE4" w:rsidRDefault="00221383" w:rsidP="00221383">
      <w:pPr>
        <w:pStyle w:val="Ipara"/>
      </w:pPr>
      <w:r w:rsidRPr="005C7CE4">
        <w:tab/>
        <w:t>(a)</w:t>
      </w:r>
      <w:r w:rsidRPr="005C7CE4">
        <w:tab/>
        <w:t>the end date stated in the notice; or</w:t>
      </w:r>
    </w:p>
    <w:p w14:paraId="2FA93668" w14:textId="77777777" w:rsidR="00221383" w:rsidRPr="005C7CE4" w:rsidRDefault="00221383" w:rsidP="00221383">
      <w:pPr>
        <w:pStyle w:val="Ipara"/>
      </w:pPr>
      <w:r w:rsidRPr="005C7CE4">
        <w:tab/>
        <w:t>(b)</w:t>
      </w:r>
      <w:r w:rsidRPr="005C7CE4">
        <w:tab/>
        <w:t>a stated event happens.</w:t>
      </w:r>
    </w:p>
    <w:p w14:paraId="099912A5" w14:textId="77777777" w:rsidR="00221383" w:rsidRPr="005C7CE4" w:rsidRDefault="00221383" w:rsidP="00221383">
      <w:pPr>
        <w:pStyle w:val="aExamHdgpar"/>
      </w:pPr>
      <w:r w:rsidRPr="005C7CE4">
        <w:t>Example—event</w:t>
      </w:r>
    </w:p>
    <w:p w14:paraId="506CF5C5" w14:textId="77777777" w:rsidR="00873070" w:rsidRPr="005C7CE4" w:rsidRDefault="00551C6E" w:rsidP="005C7CE4">
      <w:pPr>
        <w:pStyle w:val="aExampar"/>
        <w:keepNext/>
      </w:pPr>
      <w:r w:rsidRPr="005C7CE4">
        <w:t>I</w:t>
      </w:r>
      <w:r w:rsidR="00221383" w:rsidRPr="005C7CE4">
        <w:t>f a legal practitioner or mortgagee corporation is suspended from using an electronic lodging network for non-compliance—the suspension ends</w:t>
      </w:r>
      <w:r w:rsidR="00A33EAC" w:rsidRPr="005C7CE4">
        <w:t>.</w:t>
      </w:r>
      <w:r w:rsidR="00873070" w:rsidRPr="005C7CE4">
        <w:t xml:space="preserve"> </w:t>
      </w:r>
    </w:p>
    <w:p w14:paraId="7F1D5862" w14:textId="77777777" w:rsidR="00873070" w:rsidRPr="005C7CE4" w:rsidRDefault="00873070" w:rsidP="00873070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>The instrument is not in registrable form if a document required under s (2) is not provided (see s 4 (</w:t>
      </w:r>
      <w:r w:rsidR="00A0201F" w:rsidRPr="005C7CE4">
        <w:t>c</w:t>
      </w:r>
      <w:r w:rsidRPr="005C7CE4">
        <w:t>b)).</w:t>
      </w:r>
    </w:p>
    <w:p w14:paraId="23D4B54B" w14:textId="77777777" w:rsidR="00F67546" w:rsidRPr="005C7CE4" w:rsidRDefault="00F67546" w:rsidP="00F67546">
      <w:pPr>
        <w:pStyle w:val="IMain"/>
      </w:pPr>
      <w:r w:rsidRPr="005C7CE4">
        <w:tab/>
        <w:t>(3)</w:t>
      </w:r>
      <w:r w:rsidRPr="005C7CE4">
        <w:tab/>
        <w:t>Subsection (2) does not apply to an instrument lodged electronically under the E-Conveyancing Law.</w:t>
      </w:r>
    </w:p>
    <w:p w14:paraId="323BC44E" w14:textId="77777777" w:rsidR="00873070" w:rsidRPr="005C7CE4" w:rsidRDefault="00873070" w:rsidP="00BE6742">
      <w:pPr>
        <w:pStyle w:val="IMain"/>
        <w:keepNext/>
      </w:pPr>
      <w:r w:rsidRPr="005C7CE4">
        <w:lastRenderedPageBreak/>
        <w:tab/>
        <w:t>(</w:t>
      </w:r>
      <w:r w:rsidR="00F67546" w:rsidRPr="005C7CE4">
        <w:t>4</w:t>
      </w:r>
      <w:r w:rsidRPr="005C7CE4">
        <w:t>)</w:t>
      </w:r>
      <w:r w:rsidRPr="005C7CE4">
        <w:tab/>
        <w:t>In this section:</w:t>
      </w:r>
    </w:p>
    <w:p w14:paraId="39E6B7CF" w14:textId="77777777" w:rsidR="00A33EAC" w:rsidRPr="005C7CE4" w:rsidRDefault="00A33EAC" w:rsidP="00A33EAC">
      <w:pPr>
        <w:pStyle w:val="Amainreturn"/>
      </w:pPr>
      <w:r w:rsidRPr="005C7CE4">
        <w:rPr>
          <w:rStyle w:val="charBoldItals"/>
        </w:rPr>
        <w:t>compliance assurance document</w:t>
      </w:r>
      <w:r w:rsidRPr="005C7CE4">
        <w:t>, for an instrument lodged for registration, means a document relevant to certification under section 48BA or section 48BB for the instrument.</w:t>
      </w:r>
    </w:p>
    <w:p w14:paraId="63264103" w14:textId="77777777" w:rsidR="00221383" w:rsidRPr="005C7CE4" w:rsidRDefault="00221383" w:rsidP="00CA04B8">
      <w:pPr>
        <w:pStyle w:val="aExamHdgss"/>
      </w:pPr>
      <w:r w:rsidRPr="005C7CE4">
        <w:t>Examples</w:t>
      </w:r>
    </w:p>
    <w:p w14:paraId="4D98EE80" w14:textId="77777777" w:rsidR="00221383" w:rsidRPr="005C7CE4" w:rsidRDefault="00221383" w:rsidP="00221383">
      <w:pPr>
        <w:pStyle w:val="aExamINumss"/>
      </w:pPr>
      <w:r w:rsidRPr="005C7CE4">
        <w:t>1</w:t>
      </w:r>
      <w:r w:rsidRPr="005C7CE4">
        <w:tab/>
        <w:t>a client authorisation</w:t>
      </w:r>
    </w:p>
    <w:p w14:paraId="7F02793E" w14:textId="77777777" w:rsidR="00221383" w:rsidRPr="005C7CE4" w:rsidRDefault="00221383" w:rsidP="00221383">
      <w:pPr>
        <w:pStyle w:val="aExamINumss"/>
      </w:pPr>
      <w:r w:rsidRPr="005C7CE4">
        <w:t>2</w:t>
      </w:r>
      <w:r w:rsidRPr="005C7CE4">
        <w:tab/>
        <w:t>a copy of a document used to verify a client’s identity or authority</w:t>
      </w:r>
    </w:p>
    <w:p w14:paraId="1CF22A13" w14:textId="77777777" w:rsidR="00221383" w:rsidRPr="005C7CE4" w:rsidRDefault="00221383" w:rsidP="00221383">
      <w:pPr>
        <w:pStyle w:val="aExamINumss"/>
      </w:pPr>
      <w:r w:rsidRPr="005C7CE4">
        <w:t>3</w:t>
      </w:r>
      <w:r w:rsidRPr="005C7CE4">
        <w:tab/>
        <w:t>for a</w:t>
      </w:r>
      <w:r w:rsidR="005B11FD" w:rsidRPr="005C7CE4">
        <w:t xml:space="preserve"> </w:t>
      </w:r>
      <w:r w:rsidRPr="005C7CE4">
        <w:t>transfer</w:t>
      </w:r>
      <w:r w:rsidR="005B11FD" w:rsidRPr="005C7CE4">
        <w:t xml:space="preserve"> of land—a copy of the contract </w:t>
      </w:r>
      <w:r w:rsidR="00C333BA" w:rsidRPr="005C7CE4">
        <w:t>of</w:t>
      </w:r>
      <w:r w:rsidR="005B11FD" w:rsidRPr="005C7CE4">
        <w:t xml:space="preserve"> sale </w:t>
      </w:r>
      <w:r w:rsidR="00B11744" w:rsidRPr="005C7CE4">
        <w:t>for</w:t>
      </w:r>
      <w:r w:rsidR="005B11FD" w:rsidRPr="005C7CE4">
        <w:t xml:space="preserve"> the land</w:t>
      </w:r>
    </w:p>
    <w:p w14:paraId="1144D9C5" w14:textId="77777777" w:rsidR="005B11FD" w:rsidRPr="005C7CE4" w:rsidRDefault="005B11FD" w:rsidP="00221383">
      <w:pPr>
        <w:pStyle w:val="aExamINumss"/>
      </w:pPr>
      <w:r w:rsidRPr="005C7CE4">
        <w:t>4</w:t>
      </w:r>
      <w:r w:rsidRPr="005C7CE4">
        <w:tab/>
        <w:t>for a mortgage—a copy of the loan agreement</w:t>
      </w:r>
    </w:p>
    <w:p w14:paraId="19631D41" w14:textId="77777777" w:rsidR="00873070" w:rsidRPr="005C7CE4" w:rsidRDefault="00873070" w:rsidP="005C7CE4">
      <w:pPr>
        <w:pStyle w:val="aDef"/>
      </w:pPr>
      <w:r w:rsidRPr="005C7CE4">
        <w:rPr>
          <w:rStyle w:val="charBoldItals"/>
        </w:rPr>
        <w:t>corresponding law</w:t>
      </w:r>
      <w:r w:rsidRPr="005C7CE4">
        <w:t>—see the E-Conveyancing Law, section 3.</w:t>
      </w:r>
    </w:p>
    <w:p w14:paraId="0A66136B" w14:textId="77777777" w:rsidR="00873070" w:rsidRPr="005C7CE4" w:rsidRDefault="00873070" w:rsidP="00873070">
      <w:pPr>
        <w:pStyle w:val="IH5Sec"/>
      </w:pPr>
      <w:r w:rsidRPr="005C7CE4">
        <w:t>48BI</w:t>
      </w:r>
      <w:r w:rsidRPr="005C7CE4">
        <w:tab/>
        <w:t>Power to refer to appropriate authority</w:t>
      </w:r>
    </w:p>
    <w:p w14:paraId="0903AA52" w14:textId="77777777" w:rsidR="00873070" w:rsidRPr="005C7CE4" w:rsidRDefault="00873070" w:rsidP="00873070">
      <w:pPr>
        <w:pStyle w:val="IMain"/>
      </w:pPr>
      <w:r w:rsidRPr="005C7CE4">
        <w:tab/>
        <w:t>(1)</w:t>
      </w:r>
      <w:r w:rsidRPr="005C7CE4">
        <w:tab/>
        <w:t>This section applies if the registrar-general—</w:t>
      </w:r>
    </w:p>
    <w:p w14:paraId="6CA9B2F9" w14:textId="77777777" w:rsidR="00873070" w:rsidRPr="005C7CE4" w:rsidRDefault="00873070" w:rsidP="00873070">
      <w:pPr>
        <w:pStyle w:val="Ipara"/>
      </w:pPr>
      <w:r w:rsidRPr="005C7CE4">
        <w:tab/>
        <w:t>(a)</w:t>
      </w:r>
      <w:r w:rsidRPr="005C7CE4">
        <w:tab/>
        <w:t xml:space="preserve">receives a complaint from a person in relation to a </w:t>
      </w:r>
      <w:r w:rsidR="00247C9B" w:rsidRPr="005C7CE4">
        <w:t>legal practitioner or mortgagee corporation</w:t>
      </w:r>
      <w:r w:rsidR="00BF3104" w:rsidRPr="005C7CE4">
        <w:t xml:space="preserve"> indicating that—</w:t>
      </w:r>
    </w:p>
    <w:p w14:paraId="4543FA96" w14:textId="77777777" w:rsidR="00873070" w:rsidRPr="005C7CE4" w:rsidRDefault="00873070" w:rsidP="00873070">
      <w:pPr>
        <w:pStyle w:val="Isubpara"/>
      </w:pPr>
      <w:r w:rsidRPr="005C7CE4">
        <w:tab/>
        <w:t>(i)</w:t>
      </w:r>
      <w:r w:rsidRPr="005C7CE4">
        <w:tab/>
        <w:t xml:space="preserve">the matters certified by the </w:t>
      </w:r>
      <w:r w:rsidR="00247C9B" w:rsidRPr="005C7CE4">
        <w:t>legal practitioner or mortgagee corporation</w:t>
      </w:r>
      <w:r w:rsidRPr="005C7CE4">
        <w:t xml:space="preserve"> under section 48BA (2) or section 48BB (2) in relation to </w:t>
      </w:r>
      <w:r w:rsidR="00C60CDA" w:rsidRPr="005C7CE4">
        <w:t>an</w:t>
      </w:r>
      <w:r w:rsidRPr="005C7CE4">
        <w:t xml:space="preserve"> instrument are not accurate; or</w:t>
      </w:r>
    </w:p>
    <w:p w14:paraId="5BF11758" w14:textId="77777777" w:rsidR="00873070" w:rsidRPr="005C7CE4" w:rsidRDefault="00873070" w:rsidP="00873070">
      <w:pPr>
        <w:pStyle w:val="Isubpara"/>
      </w:pPr>
      <w:r w:rsidRPr="005C7CE4">
        <w:tab/>
        <w:t>(ii)</w:t>
      </w:r>
      <w:r w:rsidRPr="005C7CE4">
        <w:tab/>
        <w:t xml:space="preserve">the </w:t>
      </w:r>
      <w:r w:rsidR="00247C9B" w:rsidRPr="005C7CE4">
        <w:t>legal practitioner or mortgagee corporation</w:t>
      </w:r>
      <w:r w:rsidRPr="005C7CE4">
        <w:t xml:space="preserve"> has not otherwise complied with section 48BA or section 48BB in relation to the certification for </w:t>
      </w:r>
      <w:r w:rsidR="00C60CDA" w:rsidRPr="005C7CE4">
        <w:t>an</w:t>
      </w:r>
      <w:r w:rsidRPr="005C7CE4">
        <w:t xml:space="preserve"> instrument; or</w:t>
      </w:r>
    </w:p>
    <w:p w14:paraId="4B19766A" w14:textId="77777777" w:rsidR="00873070" w:rsidRPr="005C7CE4" w:rsidRDefault="00873070" w:rsidP="00873070">
      <w:pPr>
        <w:pStyle w:val="Ipara"/>
      </w:pPr>
      <w:r w:rsidRPr="005C7CE4">
        <w:tab/>
        <w:t>(b)</w:t>
      </w:r>
      <w:r w:rsidRPr="005C7CE4">
        <w:tab/>
        <w:t xml:space="preserve">reasonably suspects a circumstance mentioned in paragraph (a) applies to a </w:t>
      </w:r>
      <w:r w:rsidR="00247C9B" w:rsidRPr="005C7CE4">
        <w:t>legal practitioner or mortgagee corporation</w:t>
      </w:r>
      <w:r w:rsidRPr="005C7CE4">
        <w:t>.</w:t>
      </w:r>
    </w:p>
    <w:p w14:paraId="2AE0AC7B" w14:textId="77777777" w:rsidR="00873070" w:rsidRPr="005C7CE4" w:rsidRDefault="00873070" w:rsidP="00873070">
      <w:pPr>
        <w:pStyle w:val="IMain"/>
      </w:pPr>
      <w:r w:rsidRPr="005C7CE4">
        <w:tab/>
        <w:t>(2)</w:t>
      </w:r>
      <w:r w:rsidRPr="005C7CE4">
        <w:tab/>
        <w:t>The registrar-general may, instead of or in addition to, taking action under section 48BH refer the matter to an appropriate authority.</w:t>
      </w:r>
    </w:p>
    <w:p w14:paraId="0845BAB6" w14:textId="77777777" w:rsidR="00873070" w:rsidRPr="005C7CE4" w:rsidRDefault="00873070" w:rsidP="00873070">
      <w:pPr>
        <w:pStyle w:val="IMain"/>
      </w:pPr>
      <w:r w:rsidRPr="005C7CE4">
        <w:tab/>
        <w:t>(3)</w:t>
      </w:r>
      <w:r w:rsidRPr="005C7CE4">
        <w:tab/>
        <w:t>If the registrar-general refers a matter under subsection (2), the registrar-general may give the appropriate authority any information held by the registrar-general that is reasonably relevant to the matter.</w:t>
      </w:r>
    </w:p>
    <w:p w14:paraId="76188B4A" w14:textId="77777777" w:rsidR="00873070" w:rsidRPr="005C7CE4" w:rsidRDefault="00873070" w:rsidP="00BE6742">
      <w:pPr>
        <w:pStyle w:val="IMain"/>
        <w:keepNext/>
      </w:pPr>
      <w:r w:rsidRPr="005C7CE4">
        <w:lastRenderedPageBreak/>
        <w:tab/>
        <w:t>(4)</w:t>
      </w:r>
      <w:r w:rsidRPr="005C7CE4">
        <w:tab/>
        <w:t>In this section:</w:t>
      </w:r>
    </w:p>
    <w:p w14:paraId="26A49869" w14:textId="77777777" w:rsidR="00873070" w:rsidRPr="005C7CE4" w:rsidRDefault="00873070" w:rsidP="005C7CE4">
      <w:pPr>
        <w:pStyle w:val="aDef"/>
        <w:keepNext/>
      </w:pPr>
      <w:r w:rsidRPr="005C7CE4">
        <w:rPr>
          <w:rStyle w:val="charBoldItals"/>
        </w:rPr>
        <w:t>appropriate authority</w:t>
      </w:r>
      <w:r w:rsidRPr="005C7CE4">
        <w:rPr>
          <w:bCs/>
          <w:iCs/>
        </w:rPr>
        <w:t xml:space="preserve">—see the E-Conveyancing Law, section 35 (1). </w:t>
      </w:r>
    </w:p>
    <w:p w14:paraId="1377B7CF" w14:textId="77777777" w:rsidR="00391AB4" w:rsidRPr="005C7CE4" w:rsidRDefault="00F63C45" w:rsidP="0051744A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rPr>
          <w:rStyle w:val="charBoldItals"/>
        </w:rPr>
        <w:t>Appropriate authority</w:t>
      </w:r>
      <w:r w:rsidRPr="005C7CE4">
        <w:t xml:space="preserve"> includes </w:t>
      </w:r>
      <w:r w:rsidR="00153DB4" w:rsidRPr="005C7CE4">
        <w:t xml:space="preserve">a </w:t>
      </w:r>
      <w:r w:rsidRPr="005C7CE4">
        <w:t>law enforcement agenc</w:t>
      </w:r>
      <w:r w:rsidR="00153DB4" w:rsidRPr="005C7CE4">
        <w:t>y, a regulatory body or professional disciplinary body.</w:t>
      </w:r>
    </w:p>
    <w:p w14:paraId="72D3347F" w14:textId="77777777" w:rsidR="00E33989" w:rsidRPr="005C7CE4" w:rsidRDefault="005C7CE4" w:rsidP="005C7CE4">
      <w:pPr>
        <w:pStyle w:val="AH5Sec"/>
        <w:shd w:val="pct25" w:color="auto" w:fill="auto"/>
      </w:pPr>
      <w:bookmarkStart w:id="35" w:name="_Toc32913132"/>
      <w:r w:rsidRPr="005C7CE4">
        <w:rPr>
          <w:rStyle w:val="CharSectNo"/>
        </w:rPr>
        <w:t>31</w:t>
      </w:r>
      <w:r w:rsidRPr="005C7CE4">
        <w:tab/>
      </w:r>
      <w:r w:rsidR="006E7C83" w:rsidRPr="005C7CE4">
        <w:t>Section</w:t>
      </w:r>
      <w:r w:rsidR="0023571C" w:rsidRPr="005C7CE4">
        <w:t>s</w:t>
      </w:r>
      <w:r w:rsidR="006E7C83" w:rsidRPr="005C7CE4">
        <w:t xml:space="preserve"> </w:t>
      </w:r>
      <w:r w:rsidR="0051744A" w:rsidRPr="005C7CE4">
        <w:t xml:space="preserve">49, </w:t>
      </w:r>
      <w:r w:rsidR="006E7C83" w:rsidRPr="005C7CE4">
        <w:t>50</w:t>
      </w:r>
      <w:r w:rsidR="0023571C" w:rsidRPr="005C7CE4">
        <w:t xml:space="preserve"> and 50A</w:t>
      </w:r>
      <w:bookmarkEnd w:id="35"/>
    </w:p>
    <w:p w14:paraId="2B91E419" w14:textId="77777777" w:rsidR="00E940B9" w:rsidRPr="005C7CE4" w:rsidRDefault="00E33989" w:rsidP="00E940B9">
      <w:pPr>
        <w:pStyle w:val="direction"/>
      </w:pPr>
      <w:r w:rsidRPr="005C7CE4">
        <w:t>omit</w:t>
      </w:r>
    </w:p>
    <w:p w14:paraId="16E86595" w14:textId="77777777" w:rsidR="00562029" w:rsidRPr="005C7CE4" w:rsidRDefault="005C7CE4" w:rsidP="005C7CE4">
      <w:pPr>
        <w:pStyle w:val="AH5Sec"/>
        <w:shd w:val="pct25" w:color="auto" w:fill="auto"/>
      </w:pPr>
      <w:bookmarkStart w:id="36" w:name="_Toc32913133"/>
      <w:r w:rsidRPr="005C7CE4">
        <w:rPr>
          <w:rStyle w:val="CharSectNo"/>
        </w:rPr>
        <w:t>32</w:t>
      </w:r>
      <w:r w:rsidRPr="005C7CE4">
        <w:tab/>
      </w:r>
      <w:r w:rsidR="00562029" w:rsidRPr="005C7CE4">
        <w:t>Instruments not to be registered</w:t>
      </w:r>
      <w:r w:rsidR="00562029" w:rsidRPr="005C7CE4">
        <w:br/>
        <w:t>Section 51 (2)</w:t>
      </w:r>
      <w:bookmarkEnd w:id="36"/>
    </w:p>
    <w:p w14:paraId="6C8DB814" w14:textId="77777777" w:rsidR="00562029" w:rsidRPr="005C7CE4" w:rsidRDefault="00562029" w:rsidP="00562029">
      <w:pPr>
        <w:pStyle w:val="direction"/>
      </w:pPr>
      <w:r w:rsidRPr="005C7CE4">
        <w:t>omit</w:t>
      </w:r>
    </w:p>
    <w:p w14:paraId="13DBC4E4" w14:textId="77777777" w:rsidR="00562029" w:rsidRPr="005C7CE4" w:rsidRDefault="00562029" w:rsidP="00562029">
      <w:pPr>
        <w:pStyle w:val="Amainreturn"/>
      </w:pPr>
      <w:r w:rsidRPr="005C7CE4">
        <w:t>the repeal day</w:t>
      </w:r>
    </w:p>
    <w:p w14:paraId="711D0869" w14:textId="77777777" w:rsidR="00562029" w:rsidRPr="005C7CE4" w:rsidRDefault="00562029" w:rsidP="00562029">
      <w:pPr>
        <w:pStyle w:val="direction"/>
      </w:pPr>
      <w:r w:rsidRPr="005C7CE4">
        <w:t>substitute</w:t>
      </w:r>
    </w:p>
    <w:p w14:paraId="01D89D15" w14:textId="77777777" w:rsidR="00562029" w:rsidRPr="005C7CE4" w:rsidRDefault="00562029" w:rsidP="00391AB4">
      <w:pPr>
        <w:pStyle w:val="Amainreturn"/>
      </w:pPr>
      <w:r w:rsidRPr="005C7CE4">
        <w:t>1 March 1999</w:t>
      </w:r>
    </w:p>
    <w:p w14:paraId="6E0EE8B2" w14:textId="77777777" w:rsidR="00B37AC6" w:rsidRPr="005C7CE4" w:rsidRDefault="005C7CE4" w:rsidP="005C7CE4">
      <w:pPr>
        <w:pStyle w:val="AH5Sec"/>
        <w:shd w:val="pct25" w:color="auto" w:fill="auto"/>
      </w:pPr>
      <w:bookmarkStart w:id="37" w:name="_Toc32913134"/>
      <w:r w:rsidRPr="005C7CE4">
        <w:rPr>
          <w:rStyle w:val="CharSectNo"/>
        </w:rPr>
        <w:t>33</w:t>
      </w:r>
      <w:r w:rsidRPr="005C7CE4">
        <w:tab/>
      </w:r>
      <w:r w:rsidR="00B37AC6" w:rsidRPr="005C7CE4">
        <w:t>Section 51 (3)</w:t>
      </w:r>
      <w:bookmarkEnd w:id="37"/>
    </w:p>
    <w:p w14:paraId="4D01EC1A" w14:textId="77777777" w:rsidR="00B37AC6" w:rsidRPr="005C7CE4" w:rsidRDefault="00B37AC6" w:rsidP="00391AB4">
      <w:pPr>
        <w:pStyle w:val="direction"/>
      </w:pPr>
      <w:r w:rsidRPr="005C7CE4">
        <w:t>omit</w:t>
      </w:r>
    </w:p>
    <w:p w14:paraId="5DCB8087" w14:textId="77777777" w:rsidR="00381BEC" w:rsidRPr="005C7CE4" w:rsidRDefault="005C7CE4" w:rsidP="005C7CE4">
      <w:pPr>
        <w:pStyle w:val="AH5Sec"/>
        <w:shd w:val="pct25" w:color="auto" w:fill="auto"/>
      </w:pPr>
      <w:bookmarkStart w:id="38" w:name="_Toc32913135"/>
      <w:r w:rsidRPr="005C7CE4">
        <w:rPr>
          <w:rStyle w:val="CharSectNo"/>
        </w:rPr>
        <w:t>34</w:t>
      </w:r>
      <w:r w:rsidRPr="005C7CE4">
        <w:tab/>
      </w:r>
      <w:r w:rsidR="00117BB5" w:rsidRPr="005C7CE4">
        <w:t>Section 52</w:t>
      </w:r>
      <w:bookmarkEnd w:id="38"/>
    </w:p>
    <w:p w14:paraId="630EA823" w14:textId="77777777" w:rsidR="00117BB5" w:rsidRPr="005C7CE4" w:rsidRDefault="001D58FD" w:rsidP="001D58FD">
      <w:pPr>
        <w:pStyle w:val="direction"/>
      </w:pPr>
      <w:r w:rsidRPr="005C7CE4">
        <w:t>substitute</w:t>
      </w:r>
    </w:p>
    <w:p w14:paraId="44553289" w14:textId="77777777" w:rsidR="001D58FD" w:rsidRPr="005C7CE4" w:rsidRDefault="001D58FD" w:rsidP="001D58FD">
      <w:pPr>
        <w:pStyle w:val="IH5Sec"/>
      </w:pPr>
      <w:r w:rsidRPr="005C7CE4">
        <w:t>52</w:t>
      </w:r>
      <w:r w:rsidRPr="005C7CE4">
        <w:tab/>
        <w:t>Issue of new certificate of ti</w:t>
      </w:r>
      <w:r w:rsidR="00045A81" w:rsidRPr="005C7CE4">
        <w:t>t</w:t>
      </w:r>
      <w:r w:rsidRPr="005C7CE4">
        <w:t>le after change in register</w:t>
      </w:r>
    </w:p>
    <w:p w14:paraId="13809A39" w14:textId="77777777" w:rsidR="001D58FD" w:rsidRPr="005C7CE4" w:rsidRDefault="00ED1AC0" w:rsidP="00ED1AC0">
      <w:pPr>
        <w:pStyle w:val="IMain"/>
      </w:pPr>
      <w:r w:rsidRPr="005C7CE4">
        <w:tab/>
        <w:t>(1)</w:t>
      </w:r>
      <w:r w:rsidRPr="005C7CE4">
        <w:tab/>
      </w:r>
      <w:r w:rsidR="001D58FD" w:rsidRPr="005C7CE4">
        <w:t xml:space="preserve">If an interest in land is registered, the registrar-general must give the party that </w:t>
      </w:r>
      <w:r w:rsidR="00045A81" w:rsidRPr="005C7CE4">
        <w:t>lodged the relevant instrument for registration a certificate of title showing the interest.</w:t>
      </w:r>
    </w:p>
    <w:p w14:paraId="47A93820" w14:textId="77777777" w:rsidR="00352BB1" w:rsidRPr="005C7CE4" w:rsidRDefault="00ED1AC0" w:rsidP="00ED1AC0">
      <w:pPr>
        <w:pStyle w:val="IMain"/>
      </w:pPr>
      <w:r w:rsidRPr="005C7CE4">
        <w:tab/>
        <w:t>(2)</w:t>
      </w:r>
      <w:r w:rsidRPr="005C7CE4">
        <w:tab/>
        <w:t>The registrar-general must keep</w:t>
      </w:r>
      <w:r w:rsidR="00352BB1" w:rsidRPr="005C7CE4">
        <w:t>—</w:t>
      </w:r>
    </w:p>
    <w:p w14:paraId="41DAFF0A" w14:textId="77777777" w:rsidR="00352BB1" w:rsidRPr="005C7CE4" w:rsidRDefault="00352BB1" w:rsidP="00352BB1">
      <w:pPr>
        <w:pStyle w:val="Ipara"/>
      </w:pPr>
      <w:r w:rsidRPr="005C7CE4">
        <w:tab/>
        <w:t>(a)</w:t>
      </w:r>
      <w:r w:rsidRPr="005C7CE4">
        <w:tab/>
        <w:t xml:space="preserve">each </w:t>
      </w:r>
      <w:r w:rsidR="006D51AB" w:rsidRPr="005C7CE4">
        <w:t xml:space="preserve">registered </w:t>
      </w:r>
      <w:r w:rsidRPr="005C7CE4">
        <w:t>instrument;</w:t>
      </w:r>
      <w:r w:rsidR="00ED1AC0" w:rsidRPr="005C7CE4">
        <w:t xml:space="preserve"> </w:t>
      </w:r>
      <w:r w:rsidRPr="005C7CE4">
        <w:t>and</w:t>
      </w:r>
    </w:p>
    <w:p w14:paraId="0976ED31" w14:textId="77777777" w:rsidR="00ED1AC0" w:rsidRPr="005C7CE4" w:rsidRDefault="00352BB1" w:rsidP="00352BB1">
      <w:pPr>
        <w:pStyle w:val="Ipara"/>
      </w:pPr>
      <w:r w:rsidRPr="005C7CE4">
        <w:tab/>
        <w:t>(b)</w:t>
      </w:r>
      <w:r w:rsidRPr="005C7CE4">
        <w:tab/>
        <w:t>any document lodged with the instrument.</w:t>
      </w:r>
    </w:p>
    <w:p w14:paraId="32761A03" w14:textId="77777777" w:rsidR="00DF361D" w:rsidRPr="005C7CE4" w:rsidRDefault="00DF361D" w:rsidP="00BE6742">
      <w:pPr>
        <w:pStyle w:val="IMain"/>
        <w:keepNext/>
      </w:pPr>
      <w:r w:rsidRPr="005C7CE4">
        <w:lastRenderedPageBreak/>
        <w:tab/>
        <w:t>(3)</w:t>
      </w:r>
      <w:r w:rsidRPr="005C7CE4">
        <w:tab/>
        <w:t>In this section:</w:t>
      </w:r>
    </w:p>
    <w:p w14:paraId="77D0BB2E" w14:textId="77777777" w:rsidR="00DF361D" w:rsidRPr="005C7CE4" w:rsidRDefault="00DF361D" w:rsidP="005C7CE4">
      <w:pPr>
        <w:pStyle w:val="aDef"/>
      </w:pPr>
      <w:r w:rsidRPr="005C7CE4">
        <w:rPr>
          <w:rStyle w:val="charBoldItals"/>
        </w:rPr>
        <w:t>instrument</w:t>
      </w:r>
      <w:r w:rsidRPr="005C7CE4">
        <w:rPr>
          <w:bCs/>
          <w:iCs/>
        </w:rPr>
        <w:t xml:space="preserve"> includes a cave</w:t>
      </w:r>
      <w:r w:rsidR="00EF34A6" w:rsidRPr="005C7CE4">
        <w:rPr>
          <w:bCs/>
          <w:iCs/>
        </w:rPr>
        <w:t>a</w:t>
      </w:r>
      <w:r w:rsidRPr="005C7CE4">
        <w:rPr>
          <w:bCs/>
          <w:iCs/>
        </w:rPr>
        <w:t>t,</w:t>
      </w:r>
      <w:r w:rsidR="00EF34A6" w:rsidRPr="005C7CE4">
        <w:rPr>
          <w:bCs/>
          <w:iCs/>
        </w:rPr>
        <w:t xml:space="preserve"> grant or Crown lease.</w:t>
      </w:r>
    </w:p>
    <w:p w14:paraId="1DA9C89A" w14:textId="77777777" w:rsidR="009B6228" w:rsidRPr="005C7CE4" w:rsidRDefault="005C7CE4" w:rsidP="005C7CE4">
      <w:pPr>
        <w:pStyle w:val="AH5Sec"/>
        <w:shd w:val="pct25" w:color="auto" w:fill="auto"/>
      </w:pPr>
      <w:bookmarkStart w:id="39" w:name="_Toc32913136"/>
      <w:r w:rsidRPr="005C7CE4">
        <w:rPr>
          <w:rStyle w:val="CharSectNo"/>
        </w:rPr>
        <w:t>35</w:t>
      </w:r>
      <w:r w:rsidRPr="005C7CE4">
        <w:tab/>
      </w:r>
      <w:r w:rsidR="004F5A8E" w:rsidRPr="005C7CE4">
        <w:t xml:space="preserve">Evidence </w:t>
      </w:r>
      <w:r w:rsidR="0023571C" w:rsidRPr="005C7CE4">
        <w:t>as to</w:t>
      </w:r>
      <w:r w:rsidR="004F5A8E" w:rsidRPr="005C7CE4">
        <w:t xml:space="preserve"> title</w:t>
      </w:r>
      <w:r w:rsidR="004F5A8E" w:rsidRPr="005C7CE4">
        <w:br/>
      </w:r>
      <w:r w:rsidR="00414C03" w:rsidRPr="005C7CE4">
        <w:t>Section 53 (4)</w:t>
      </w:r>
      <w:bookmarkEnd w:id="39"/>
    </w:p>
    <w:p w14:paraId="15817D36" w14:textId="77777777" w:rsidR="009B6228" w:rsidRPr="005C7CE4" w:rsidRDefault="009B6228" w:rsidP="009B6228">
      <w:pPr>
        <w:pStyle w:val="direction"/>
      </w:pPr>
      <w:r w:rsidRPr="005C7CE4">
        <w:t>omit</w:t>
      </w:r>
    </w:p>
    <w:p w14:paraId="23AD3C1D" w14:textId="77777777" w:rsidR="009B6228" w:rsidRPr="005C7CE4" w:rsidRDefault="009B6228" w:rsidP="009B6228">
      <w:pPr>
        <w:pStyle w:val="Amainreturn"/>
      </w:pPr>
      <w:r w:rsidRPr="005C7CE4">
        <w:t>Where any grant or certificate of title</w:t>
      </w:r>
    </w:p>
    <w:p w14:paraId="47E7E08D" w14:textId="77777777" w:rsidR="009B6228" w:rsidRPr="005C7CE4" w:rsidRDefault="009B6228" w:rsidP="009B6228">
      <w:pPr>
        <w:pStyle w:val="direction"/>
      </w:pPr>
      <w:r w:rsidRPr="005C7CE4">
        <w:t>substitute</w:t>
      </w:r>
    </w:p>
    <w:p w14:paraId="259E6E05" w14:textId="77777777" w:rsidR="009B6228" w:rsidRPr="005C7CE4" w:rsidRDefault="009B6228" w:rsidP="009B6228">
      <w:pPr>
        <w:pStyle w:val="Amainreturn"/>
      </w:pPr>
      <w:r w:rsidRPr="005C7CE4">
        <w:t>If the register</w:t>
      </w:r>
    </w:p>
    <w:p w14:paraId="49EF85C4" w14:textId="77777777" w:rsidR="009B6228" w:rsidRPr="005C7CE4" w:rsidRDefault="005C7CE4" w:rsidP="005C7CE4">
      <w:pPr>
        <w:pStyle w:val="AH5Sec"/>
        <w:shd w:val="pct25" w:color="auto" w:fill="auto"/>
      </w:pPr>
      <w:bookmarkStart w:id="40" w:name="_Toc32913137"/>
      <w:r w:rsidRPr="005C7CE4">
        <w:rPr>
          <w:rStyle w:val="CharSectNo"/>
        </w:rPr>
        <w:t>36</w:t>
      </w:r>
      <w:r w:rsidRPr="005C7CE4">
        <w:tab/>
      </w:r>
      <w:r w:rsidR="009B6228" w:rsidRPr="005C7CE4">
        <w:t>Section 53 (5)</w:t>
      </w:r>
      <w:bookmarkEnd w:id="40"/>
      <w:r w:rsidR="009B6228" w:rsidRPr="005C7CE4">
        <w:t xml:space="preserve"> </w:t>
      </w:r>
    </w:p>
    <w:p w14:paraId="04EB82C7" w14:textId="77777777" w:rsidR="009B6228" w:rsidRPr="005C7CE4" w:rsidRDefault="009B6228" w:rsidP="009B6228">
      <w:pPr>
        <w:pStyle w:val="direction"/>
      </w:pPr>
      <w:r w:rsidRPr="005C7CE4">
        <w:t>omit</w:t>
      </w:r>
    </w:p>
    <w:p w14:paraId="5A04C636" w14:textId="77777777" w:rsidR="009B6228" w:rsidRPr="005C7CE4" w:rsidRDefault="009B6228" w:rsidP="009B6228">
      <w:pPr>
        <w:pStyle w:val="Amainreturn"/>
      </w:pPr>
      <w:r w:rsidRPr="005C7CE4">
        <w:t>Where any grant of certificate of title</w:t>
      </w:r>
    </w:p>
    <w:p w14:paraId="0434EF1F" w14:textId="77777777" w:rsidR="009B6228" w:rsidRPr="005C7CE4" w:rsidRDefault="009B6228" w:rsidP="009B6228">
      <w:pPr>
        <w:pStyle w:val="direction"/>
      </w:pPr>
      <w:r w:rsidRPr="005C7CE4">
        <w:t>substitute</w:t>
      </w:r>
    </w:p>
    <w:p w14:paraId="7DC62225" w14:textId="77777777" w:rsidR="009B6228" w:rsidRPr="005C7CE4" w:rsidRDefault="009B6228" w:rsidP="009B6228">
      <w:pPr>
        <w:pStyle w:val="Amainreturn"/>
      </w:pPr>
      <w:r w:rsidRPr="005C7CE4">
        <w:t>If the register</w:t>
      </w:r>
    </w:p>
    <w:p w14:paraId="3518D3E3" w14:textId="77777777" w:rsidR="00373B7F" w:rsidRPr="005C7CE4" w:rsidRDefault="005C7CE4" w:rsidP="005C7CE4">
      <w:pPr>
        <w:pStyle w:val="AH5Sec"/>
        <w:shd w:val="pct25" w:color="auto" w:fill="auto"/>
      </w:pPr>
      <w:bookmarkStart w:id="41" w:name="_Toc32913138"/>
      <w:r w:rsidRPr="005C7CE4">
        <w:rPr>
          <w:rStyle w:val="CharSectNo"/>
        </w:rPr>
        <w:t>37</w:t>
      </w:r>
      <w:r w:rsidRPr="005C7CE4">
        <w:tab/>
      </w:r>
      <w:r w:rsidR="00373B7F" w:rsidRPr="005C7CE4">
        <w:t>Joint tenants and tenants in common</w:t>
      </w:r>
      <w:r w:rsidR="00373B7F" w:rsidRPr="005C7CE4">
        <w:br/>
        <w:t xml:space="preserve">Section 54 (3) </w:t>
      </w:r>
      <w:r w:rsidR="0023571C" w:rsidRPr="005C7CE4">
        <w:t>to</w:t>
      </w:r>
      <w:r w:rsidR="00373B7F" w:rsidRPr="005C7CE4">
        <w:t xml:space="preserve"> (</w:t>
      </w:r>
      <w:r w:rsidR="0023571C" w:rsidRPr="005C7CE4">
        <w:t>5</w:t>
      </w:r>
      <w:r w:rsidR="00373B7F" w:rsidRPr="005C7CE4">
        <w:t>)</w:t>
      </w:r>
      <w:bookmarkEnd w:id="41"/>
    </w:p>
    <w:p w14:paraId="14857B6B" w14:textId="77777777" w:rsidR="00373B7F" w:rsidRPr="005C7CE4" w:rsidRDefault="0023571C" w:rsidP="0023571C">
      <w:pPr>
        <w:pStyle w:val="direction"/>
      </w:pPr>
      <w:r w:rsidRPr="005C7CE4">
        <w:t>substitute</w:t>
      </w:r>
    </w:p>
    <w:p w14:paraId="5FDC6414" w14:textId="77777777" w:rsidR="00373B7F" w:rsidRPr="005C7CE4" w:rsidRDefault="00373B7F" w:rsidP="00373B7F">
      <w:pPr>
        <w:pStyle w:val="IMain"/>
      </w:pPr>
      <w:r w:rsidRPr="005C7CE4">
        <w:tab/>
        <w:t>(</w:t>
      </w:r>
      <w:r w:rsidR="00504F08" w:rsidRPr="005C7CE4">
        <w:t>3</w:t>
      </w:r>
      <w:r w:rsidRPr="005C7CE4">
        <w:t>)</w:t>
      </w:r>
      <w:r w:rsidRPr="005C7CE4">
        <w:tab/>
      </w:r>
      <w:r w:rsidR="004666AD" w:rsidRPr="005C7CE4">
        <w:t>The share of a person registered as a tenant in common must be included on the register.</w:t>
      </w:r>
    </w:p>
    <w:p w14:paraId="24F8338D" w14:textId="77777777" w:rsidR="002856C7" w:rsidRPr="005C7CE4" w:rsidRDefault="005C7CE4" w:rsidP="005C7CE4">
      <w:pPr>
        <w:pStyle w:val="AH5Sec"/>
        <w:shd w:val="pct25" w:color="auto" w:fill="auto"/>
      </w:pPr>
      <w:bookmarkStart w:id="42" w:name="_Toc32913139"/>
      <w:r w:rsidRPr="005C7CE4">
        <w:rPr>
          <w:rStyle w:val="CharSectNo"/>
        </w:rPr>
        <w:t>38</w:t>
      </w:r>
      <w:r w:rsidRPr="005C7CE4">
        <w:tab/>
      </w:r>
      <w:r w:rsidR="002856C7" w:rsidRPr="005C7CE4">
        <w:t>Survivor of joint tenants</w:t>
      </w:r>
      <w:r w:rsidR="002856C7" w:rsidRPr="005C7CE4">
        <w:br/>
        <w:t>Section 55 (d)</w:t>
      </w:r>
      <w:bookmarkEnd w:id="42"/>
    </w:p>
    <w:p w14:paraId="60DE6B5B" w14:textId="77777777" w:rsidR="002856C7" w:rsidRPr="005C7CE4" w:rsidRDefault="002856C7" w:rsidP="002856C7">
      <w:pPr>
        <w:pStyle w:val="direction"/>
      </w:pPr>
      <w:r w:rsidRPr="005C7CE4">
        <w:t>omit</w:t>
      </w:r>
    </w:p>
    <w:p w14:paraId="4FC978AB" w14:textId="77777777" w:rsidR="002856C7" w:rsidRPr="005C7CE4" w:rsidRDefault="002856C7" w:rsidP="002856C7">
      <w:pPr>
        <w:pStyle w:val="Amainreturn"/>
      </w:pPr>
      <w:r w:rsidRPr="005C7CE4">
        <w:t>any certificate of title has been issued</w:t>
      </w:r>
    </w:p>
    <w:p w14:paraId="7F272690" w14:textId="77777777" w:rsidR="002856C7" w:rsidRPr="005C7CE4" w:rsidRDefault="002856C7" w:rsidP="002856C7">
      <w:pPr>
        <w:pStyle w:val="direction"/>
      </w:pPr>
      <w:r w:rsidRPr="005C7CE4">
        <w:t>substitute</w:t>
      </w:r>
    </w:p>
    <w:p w14:paraId="1BFF587A" w14:textId="77777777" w:rsidR="002856C7" w:rsidRPr="005C7CE4" w:rsidRDefault="002856C7" w:rsidP="002856C7">
      <w:pPr>
        <w:pStyle w:val="Amainreturn"/>
      </w:pPr>
      <w:r w:rsidRPr="005C7CE4">
        <w:t>an interest in land has been registered</w:t>
      </w:r>
    </w:p>
    <w:p w14:paraId="2DF20508" w14:textId="77777777" w:rsidR="002856C7" w:rsidRPr="005C7CE4" w:rsidRDefault="005C7CE4" w:rsidP="005C7CE4">
      <w:pPr>
        <w:pStyle w:val="AH5Sec"/>
        <w:shd w:val="pct25" w:color="auto" w:fill="auto"/>
      </w:pPr>
      <w:bookmarkStart w:id="43" w:name="_Toc32913140"/>
      <w:r w:rsidRPr="005C7CE4">
        <w:rPr>
          <w:rStyle w:val="CharSectNo"/>
        </w:rPr>
        <w:lastRenderedPageBreak/>
        <w:t>39</w:t>
      </w:r>
      <w:r w:rsidRPr="005C7CE4">
        <w:tab/>
      </w:r>
      <w:r w:rsidR="002856C7" w:rsidRPr="005C7CE4">
        <w:t>Section 55 (d)</w:t>
      </w:r>
      <w:bookmarkEnd w:id="43"/>
    </w:p>
    <w:p w14:paraId="38B7CD09" w14:textId="77777777" w:rsidR="002856C7" w:rsidRPr="005C7CE4" w:rsidRDefault="002856C7" w:rsidP="002856C7">
      <w:pPr>
        <w:pStyle w:val="direction"/>
      </w:pPr>
      <w:r w:rsidRPr="005C7CE4">
        <w:t>omit</w:t>
      </w:r>
    </w:p>
    <w:p w14:paraId="7E41B6E5" w14:textId="77777777" w:rsidR="002856C7" w:rsidRPr="005C7CE4" w:rsidRDefault="003135F8" w:rsidP="002856C7">
      <w:pPr>
        <w:pStyle w:val="Amainreturn"/>
      </w:pPr>
      <w:r w:rsidRPr="005C7CE4">
        <w:t>to whom the certificate of title has been issued</w:t>
      </w:r>
    </w:p>
    <w:p w14:paraId="3A126D39" w14:textId="77777777" w:rsidR="003135F8" w:rsidRPr="005C7CE4" w:rsidRDefault="003135F8" w:rsidP="003135F8">
      <w:pPr>
        <w:pStyle w:val="direction"/>
      </w:pPr>
      <w:r w:rsidRPr="005C7CE4">
        <w:t>substitute</w:t>
      </w:r>
    </w:p>
    <w:p w14:paraId="6FF4EB43" w14:textId="77777777" w:rsidR="003135F8" w:rsidRPr="005C7CE4" w:rsidRDefault="003135F8" w:rsidP="003135F8">
      <w:pPr>
        <w:pStyle w:val="Amainreturn"/>
      </w:pPr>
      <w:r w:rsidRPr="005C7CE4">
        <w:t>whose interest in land has been registered</w:t>
      </w:r>
    </w:p>
    <w:p w14:paraId="21F25517" w14:textId="77777777" w:rsidR="006E5329" w:rsidRPr="005C7CE4" w:rsidRDefault="005C7CE4" w:rsidP="005C7CE4">
      <w:pPr>
        <w:pStyle w:val="AH5Sec"/>
        <w:shd w:val="pct25" w:color="auto" w:fill="auto"/>
      </w:pPr>
      <w:bookmarkStart w:id="44" w:name="_Toc32913141"/>
      <w:r w:rsidRPr="005C7CE4">
        <w:rPr>
          <w:rStyle w:val="CharSectNo"/>
        </w:rPr>
        <w:t>40</w:t>
      </w:r>
      <w:r w:rsidRPr="005C7CE4">
        <w:tab/>
      </w:r>
      <w:r w:rsidR="006E5329" w:rsidRPr="005C7CE4">
        <w:t>Remainderperson or reversioner may be registered as such</w:t>
      </w:r>
      <w:r w:rsidR="006E5329" w:rsidRPr="005C7CE4">
        <w:br/>
        <w:t>Section 56</w:t>
      </w:r>
      <w:bookmarkEnd w:id="44"/>
    </w:p>
    <w:p w14:paraId="68B70E9F" w14:textId="77777777" w:rsidR="006E5329" w:rsidRPr="005C7CE4" w:rsidRDefault="006E5329" w:rsidP="006E5329">
      <w:pPr>
        <w:pStyle w:val="direction"/>
      </w:pPr>
      <w:r w:rsidRPr="005C7CE4">
        <w:t>omit</w:t>
      </w:r>
    </w:p>
    <w:p w14:paraId="51B8DD9A" w14:textId="77777777" w:rsidR="006E5329" w:rsidRPr="005C7CE4" w:rsidRDefault="006E5329" w:rsidP="006E5329">
      <w:pPr>
        <w:pStyle w:val="Amainreturn"/>
      </w:pPr>
      <w:r w:rsidRPr="005C7CE4">
        <w:t>a certificate of title has been issued</w:t>
      </w:r>
    </w:p>
    <w:p w14:paraId="3C1A2FBE" w14:textId="77777777" w:rsidR="006E5329" w:rsidRPr="005C7CE4" w:rsidRDefault="006E5329" w:rsidP="006E5329">
      <w:pPr>
        <w:pStyle w:val="direction"/>
      </w:pPr>
      <w:r w:rsidRPr="005C7CE4">
        <w:t>substitute</w:t>
      </w:r>
    </w:p>
    <w:p w14:paraId="53A65AD9" w14:textId="77777777" w:rsidR="006E5329" w:rsidRPr="005C7CE4" w:rsidRDefault="006E5329" w:rsidP="006E5329">
      <w:pPr>
        <w:pStyle w:val="Amainreturn"/>
      </w:pPr>
      <w:r w:rsidRPr="005C7CE4">
        <w:t>an interest has been registered</w:t>
      </w:r>
    </w:p>
    <w:p w14:paraId="2FF813F8" w14:textId="77777777" w:rsidR="000B1AF7" w:rsidRPr="005C7CE4" w:rsidRDefault="005C7CE4" w:rsidP="005C7CE4">
      <w:pPr>
        <w:pStyle w:val="AH5Sec"/>
        <w:shd w:val="pct25" w:color="auto" w:fill="auto"/>
      </w:pPr>
      <w:bookmarkStart w:id="45" w:name="_Toc32913142"/>
      <w:r w:rsidRPr="005C7CE4">
        <w:rPr>
          <w:rStyle w:val="CharSectNo"/>
        </w:rPr>
        <w:t>41</w:t>
      </w:r>
      <w:r w:rsidRPr="005C7CE4">
        <w:tab/>
      </w:r>
      <w:r w:rsidR="000B1AF7" w:rsidRPr="005C7CE4">
        <w:t>Instruments not effectual until entry in register</w:t>
      </w:r>
      <w:r w:rsidR="000B1AF7" w:rsidRPr="005C7CE4">
        <w:br/>
      </w:r>
      <w:r w:rsidR="00414C03" w:rsidRPr="005C7CE4">
        <w:t>Section 57</w:t>
      </w:r>
      <w:bookmarkEnd w:id="45"/>
    </w:p>
    <w:p w14:paraId="5B22E277" w14:textId="77777777" w:rsidR="008744D9" w:rsidRPr="005C7CE4" w:rsidRDefault="000C0CC6" w:rsidP="000C0CC6">
      <w:pPr>
        <w:pStyle w:val="direction"/>
      </w:pPr>
      <w:r w:rsidRPr="005C7CE4">
        <w:t>omit</w:t>
      </w:r>
    </w:p>
    <w:p w14:paraId="6456D31C" w14:textId="77777777" w:rsidR="00E0293D" w:rsidRPr="005C7CE4" w:rsidRDefault="005C7CE4" w:rsidP="005C7CE4">
      <w:pPr>
        <w:pStyle w:val="AH5Sec"/>
        <w:shd w:val="pct25" w:color="auto" w:fill="auto"/>
      </w:pPr>
      <w:bookmarkStart w:id="46" w:name="_Toc32913143"/>
      <w:r w:rsidRPr="005C7CE4">
        <w:rPr>
          <w:rStyle w:val="CharSectNo"/>
        </w:rPr>
        <w:t>42</w:t>
      </w:r>
      <w:r w:rsidRPr="005C7CE4">
        <w:tab/>
      </w:r>
      <w:r w:rsidR="00E0293D" w:rsidRPr="005C7CE4">
        <w:t>Estate of registered proprietor paramount</w:t>
      </w:r>
      <w:r w:rsidR="00E0293D" w:rsidRPr="005C7CE4">
        <w:br/>
        <w:t>Section 58 (1)</w:t>
      </w:r>
      <w:bookmarkEnd w:id="46"/>
    </w:p>
    <w:p w14:paraId="71EDB7E1" w14:textId="77777777" w:rsidR="00E0293D" w:rsidRPr="005C7CE4" w:rsidRDefault="00E0293D" w:rsidP="00E0293D">
      <w:pPr>
        <w:pStyle w:val="direction"/>
      </w:pPr>
      <w:r w:rsidRPr="005C7CE4">
        <w:t>omit</w:t>
      </w:r>
    </w:p>
    <w:p w14:paraId="47B4235B" w14:textId="77777777" w:rsidR="00E0293D" w:rsidRPr="005C7CE4" w:rsidRDefault="00396736" w:rsidP="00E0293D">
      <w:pPr>
        <w:pStyle w:val="Amainreturn"/>
      </w:pPr>
      <w:r w:rsidRPr="005C7CE4">
        <w:t xml:space="preserve">folium of the register </w:t>
      </w:r>
      <w:r w:rsidR="00E0293D" w:rsidRPr="005C7CE4">
        <w:t>constituted by the grant or certificate of title of the land</w:t>
      </w:r>
    </w:p>
    <w:p w14:paraId="64BD3432" w14:textId="77777777" w:rsidR="00E0293D" w:rsidRPr="005C7CE4" w:rsidRDefault="00E0293D" w:rsidP="00E0293D">
      <w:pPr>
        <w:pStyle w:val="direction"/>
      </w:pPr>
      <w:r w:rsidRPr="005C7CE4">
        <w:t>substitute</w:t>
      </w:r>
    </w:p>
    <w:p w14:paraId="49884FB5" w14:textId="77777777" w:rsidR="00E0293D" w:rsidRPr="005C7CE4" w:rsidRDefault="00396736" w:rsidP="003058C1">
      <w:pPr>
        <w:pStyle w:val="Amainreturn"/>
      </w:pPr>
      <w:r w:rsidRPr="005C7CE4">
        <w:t xml:space="preserve">folio of the register </w:t>
      </w:r>
      <w:r w:rsidR="00C04FEB" w:rsidRPr="005C7CE4">
        <w:t>for the land</w:t>
      </w:r>
    </w:p>
    <w:p w14:paraId="0D66C207" w14:textId="77777777" w:rsidR="00C04FEB" w:rsidRPr="005C7CE4" w:rsidRDefault="005C7CE4" w:rsidP="005C7CE4">
      <w:pPr>
        <w:pStyle w:val="AH5Sec"/>
        <w:shd w:val="pct25" w:color="auto" w:fill="auto"/>
      </w:pPr>
      <w:bookmarkStart w:id="47" w:name="_Toc32913144"/>
      <w:r w:rsidRPr="005C7CE4">
        <w:rPr>
          <w:rStyle w:val="CharSectNo"/>
        </w:rPr>
        <w:lastRenderedPageBreak/>
        <w:t>43</w:t>
      </w:r>
      <w:r w:rsidRPr="005C7CE4">
        <w:tab/>
      </w:r>
      <w:r w:rsidR="00C04FEB" w:rsidRPr="005C7CE4">
        <w:t>Section 58 (1) (a)</w:t>
      </w:r>
      <w:bookmarkEnd w:id="47"/>
    </w:p>
    <w:p w14:paraId="3A2E2FE7" w14:textId="77777777" w:rsidR="00C04FEB" w:rsidRPr="005C7CE4" w:rsidRDefault="00C04FEB" w:rsidP="00C04FEB">
      <w:pPr>
        <w:pStyle w:val="direction"/>
      </w:pPr>
      <w:r w:rsidRPr="005C7CE4">
        <w:t>substitute</w:t>
      </w:r>
    </w:p>
    <w:p w14:paraId="18F094F3" w14:textId="77777777" w:rsidR="00C04FEB" w:rsidRPr="005C7CE4" w:rsidRDefault="00C04FEB" w:rsidP="00C04FEB">
      <w:pPr>
        <w:pStyle w:val="Ipara"/>
      </w:pPr>
      <w:r w:rsidRPr="005C7CE4">
        <w:tab/>
        <w:t>(a)</w:t>
      </w:r>
      <w:r w:rsidRPr="005C7CE4">
        <w:tab/>
        <w:t xml:space="preserve">the interest of a proprietor claiming the same land under a prior </w:t>
      </w:r>
      <w:r w:rsidR="005359EB" w:rsidRPr="005C7CE4">
        <w:t xml:space="preserve">entry </w:t>
      </w:r>
      <w:r w:rsidR="003058C1" w:rsidRPr="005C7CE4">
        <w:t>i</w:t>
      </w:r>
      <w:r w:rsidR="005359EB" w:rsidRPr="005C7CE4">
        <w:t>n the register</w:t>
      </w:r>
      <w:r w:rsidRPr="005C7CE4">
        <w:t>; and</w:t>
      </w:r>
    </w:p>
    <w:p w14:paraId="608EF48F" w14:textId="77777777" w:rsidR="00C04FEB" w:rsidRPr="005C7CE4" w:rsidRDefault="005C7CE4" w:rsidP="005C7CE4">
      <w:pPr>
        <w:pStyle w:val="AH5Sec"/>
        <w:shd w:val="pct25" w:color="auto" w:fill="auto"/>
      </w:pPr>
      <w:bookmarkStart w:id="48" w:name="_Toc32913145"/>
      <w:r w:rsidRPr="005C7CE4">
        <w:rPr>
          <w:rStyle w:val="CharSectNo"/>
        </w:rPr>
        <w:t>44</w:t>
      </w:r>
      <w:r w:rsidRPr="005C7CE4">
        <w:tab/>
      </w:r>
      <w:r w:rsidR="005359EB" w:rsidRPr="005C7CE4">
        <w:t>Section 58 (1) (b)</w:t>
      </w:r>
      <w:bookmarkEnd w:id="48"/>
    </w:p>
    <w:p w14:paraId="6748FA52" w14:textId="77777777" w:rsidR="005359EB" w:rsidRPr="005C7CE4" w:rsidRDefault="005359EB" w:rsidP="005359EB">
      <w:pPr>
        <w:pStyle w:val="direction"/>
      </w:pPr>
      <w:r w:rsidRPr="005C7CE4">
        <w:t>omit</w:t>
      </w:r>
    </w:p>
    <w:p w14:paraId="75B81CF6" w14:textId="77777777" w:rsidR="005359EB" w:rsidRPr="005C7CE4" w:rsidRDefault="005359EB" w:rsidP="005359EB">
      <w:pPr>
        <w:pStyle w:val="Amainreturn"/>
      </w:pPr>
      <w:r w:rsidRPr="005C7CE4">
        <w:t>relative certificate of title</w:t>
      </w:r>
    </w:p>
    <w:p w14:paraId="333C0F44" w14:textId="77777777" w:rsidR="005359EB" w:rsidRPr="005C7CE4" w:rsidRDefault="005359EB" w:rsidP="005359EB">
      <w:pPr>
        <w:pStyle w:val="direction"/>
      </w:pPr>
      <w:r w:rsidRPr="005C7CE4">
        <w:t>substitute</w:t>
      </w:r>
    </w:p>
    <w:p w14:paraId="22226DF6" w14:textId="77777777" w:rsidR="003C639D" w:rsidRPr="005C7CE4" w:rsidRDefault="003C639D" w:rsidP="003C639D">
      <w:pPr>
        <w:pStyle w:val="Amainreturn"/>
      </w:pPr>
      <w:r w:rsidRPr="005C7CE4">
        <w:t>register</w:t>
      </w:r>
    </w:p>
    <w:p w14:paraId="1DE12A12" w14:textId="77777777" w:rsidR="006267E2" w:rsidRPr="005C7CE4" w:rsidRDefault="005C7CE4" w:rsidP="005C7CE4">
      <w:pPr>
        <w:pStyle w:val="AH5Sec"/>
        <w:shd w:val="pct25" w:color="auto" w:fill="auto"/>
      </w:pPr>
      <w:bookmarkStart w:id="49" w:name="_Toc32913146"/>
      <w:r w:rsidRPr="005C7CE4">
        <w:rPr>
          <w:rStyle w:val="CharSectNo"/>
        </w:rPr>
        <w:t>45</w:t>
      </w:r>
      <w:r w:rsidRPr="005C7CE4">
        <w:tab/>
      </w:r>
      <w:r w:rsidR="006267E2" w:rsidRPr="005C7CE4">
        <w:t>Section 58 (1) (c)</w:t>
      </w:r>
      <w:bookmarkEnd w:id="49"/>
    </w:p>
    <w:p w14:paraId="6217B4C0" w14:textId="77777777" w:rsidR="006267E2" w:rsidRPr="005C7CE4" w:rsidRDefault="006267E2" w:rsidP="006267E2">
      <w:pPr>
        <w:pStyle w:val="direction"/>
      </w:pPr>
      <w:r w:rsidRPr="005C7CE4">
        <w:t>omit</w:t>
      </w:r>
    </w:p>
    <w:p w14:paraId="427E1D24" w14:textId="77777777" w:rsidR="006267E2" w:rsidRPr="005C7CE4" w:rsidRDefault="006267E2" w:rsidP="006267E2">
      <w:pPr>
        <w:pStyle w:val="Amainreturn"/>
      </w:pPr>
      <w:r w:rsidRPr="005C7CE4">
        <w:t>grant, certificate of title, lease or other document or instrument evidencing the title</w:t>
      </w:r>
      <w:r w:rsidR="00D55073" w:rsidRPr="005C7CE4">
        <w:t xml:space="preserve"> of</w:t>
      </w:r>
    </w:p>
    <w:p w14:paraId="7B30BD6D" w14:textId="77777777" w:rsidR="006267E2" w:rsidRPr="005C7CE4" w:rsidRDefault="006267E2" w:rsidP="006267E2">
      <w:pPr>
        <w:pStyle w:val="direction"/>
      </w:pPr>
      <w:r w:rsidRPr="005C7CE4">
        <w:t>substitute</w:t>
      </w:r>
    </w:p>
    <w:p w14:paraId="17DFE627" w14:textId="77777777" w:rsidR="00D55073" w:rsidRPr="005C7CE4" w:rsidRDefault="003D5683" w:rsidP="00391AB4">
      <w:pPr>
        <w:pStyle w:val="Amainreturn"/>
      </w:pPr>
      <w:r w:rsidRPr="005C7CE4">
        <w:t>register</w:t>
      </w:r>
      <w:r w:rsidR="00D55073" w:rsidRPr="005C7CE4">
        <w:t xml:space="preserve"> as land or an interest held by</w:t>
      </w:r>
    </w:p>
    <w:p w14:paraId="038D1AD9" w14:textId="77777777" w:rsidR="0014362D" w:rsidRPr="005C7CE4" w:rsidRDefault="005C7CE4" w:rsidP="005C7CE4">
      <w:pPr>
        <w:pStyle w:val="AH5Sec"/>
        <w:shd w:val="pct25" w:color="auto" w:fill="auto"/>
      </w:pPr>
      <w:bookmarkStart w:id="50" w:name="_Toc32913147"/>
      <w:r w:rsidRPr="005C7CE4">
        <w:rPr>
          <w:rStyle w:val="CharSectNo"/>
        </w:rPr>
        <w:t>46</w:t>
      </w:r>
      <w:r w:rsidRPr="005C7CE4">
        <w:tab/>
      </w:r>
      <w:r w:rsidR="0014362D" w:rsidRPr="005C7CE4">
        <w:t>Section 58 (2)</w:t>
      </w:r>
      <w:bookmarkEnd w:id="50"/>
    </w:p>
    <w:p w14:paraId="574B9E8B" w14:textId="77777777" w:rsidR="0014362D" w:rsidRPr="005C7CE4" w:rsidRDefault="0014362D" w:rsidP="0014362D">
      <w:pPr>
        <w:pStyle w:val="direction"/>
      </w:pPr>
      <w:r w:rsidRPr="005C7CE4">
        <w:t>omit</w:t>
      </w:r>
    </w:p>
    <w:p w14:paraId="0B0E1EAE" w14:textId="77777777" w:rsidR="0014362D" w:rsidRPr="005C7CE4" w:rsidRDefault="0014362D" w:rsidP="0014362D">
      <w:pPr>
        <w:pStyle w:val="Amainreturn"/>
      </w:pPr>
      <w:r w:rsidRPr="005C7CE4">
        <w:t>in any certificate of title or registered instrument shall be deemed</w:t>
      </w:r>
    </w:p>
    <w:p w14:paraId="37BBA711" w14:textId="77777777" w:rsidR="0014362D" w:rsidRPr="005C7CE4" w:rsidRDefault="0014362D" w:rsidP="0014362D">
      <w:pPr>
        <w:pStyle w:val="direction"/>
      </w:pPr>
      <w:r w:rsidRPr="005C7CE4">
        <w:t>substitute</w:t>
      </w:r>
    </w:p>
    <w:p w14:paraId="3505174F" w14:textId="77777777" w:rsidR="003058C1" w:rsidRPr="005C7CE4" w:rsidRDefault="0014362D" w:rsidP="003058C1">
      <w:pPr>
        <w:pStyle w:val="Amainreturn"/>
      </w:pPr>
      <w:r w:rsidRPr="005C7CE4">
        <w:t>in the register is taken</w:t>
      </w:r>
    </w:p>
    <w:p w14:paraId="1F5C0D44" w14:textId="77777777" w:rsidR="007E4A37" w:rsidRPr="005C7CE4" w:rsidRDefault="005C7CE4" w:rsidP="005C7CE4">
      <w:pPr>
        <w:pStyle w:val="AH5Sec"/>
        <w:shd w:val="pct25" w:color="auto" w:fill="auto"/>
      </w:pPr>
      <w:bookmarkStart w:id="51" w:name="_Toc32913148"/>
      <w:r w:rsidRPr="005C7CE4">
        <w:rPr>
          <w:rStyle w:val="CharSectNo"/>
        </w:rPr>
        <w:lastRenderedPageBreak/>
        <w:t>47</w:t>
      </w:r>
      <w:r w:rsidRPr="005C7CE4">
        <w:tab/>
      </w:r>
      <w:r w:rsidR="007E4A37" w:rsidRPr="005C7CE4">
        <w:t>Section</w:t>
      </w:r>
      <w:r w:rsidR="0023571C" w:rsidRPr="005C7CE4">
        <w:t>s</w:t>
      </w:r>
      <w:r w:rsidR="007E4A37" w:rsidRPr="005C7CE4">
        <w:t xml:space="preserve"> 61</w:t>
      </w:r>
      <w:r w:rsidR="0023571C" w:rsidRPr="005C7CE4">
        <w:t xml:space="preserve"> to 63</w:t>
      </w:r>
      <w:bookmarkEnd w:id="51"/>
    </w:p>
    <w:p w14:paraId="29759BD5" w14:textId="77777777" w:rsidR="007E4A37" w:rsidRPr="005C7CE4" w:rsidRDefault="007E4A37" w:rsidP="007E4A37">
      <w:pPr>
        <w:pStyle w:val="direction"/>
      </w:pPr>
      <w:r w:rsidRPr="005C7CE4">
        <w:t>omit</w:t>
      </w:r>
    </w:p>
    <w:p w14:paraId="1FE801B7" w14:textId="77777777" w:rsidR="00B64F10" w:rsidRPr="005C7CE4" w:rsidRDefault="005C7CE4" w:rsidP="005C7CE4">
      <w:pPr>
        <w:pStyle w:val="AH5Sec"/>
        <w:shd w:val="pct25" w:color="auto" w:fill="auto"/>
      </w:pPr>
      <w:bookmarkStart w:id="52" w:name="_Toc32913149"/>
      <w:r w:rsidRPr="005C7CE4">
        <w:rPr>
          <w:rStyle w:val="CharSectNo"/>
        </w:rPr>
        <w:t>48</w:t>
      </w:r>
      <w:r w:rsidRPr="005C7CE4">
        <w:tab/>
      </w:r>
      <w:r w:rsidR="00B64F10" w:rsidRPr="005C7CE4">
        <w:t>Registrar-general may register as proprietor person entitled to land by operation of statute or by defeasance of estate</w:t>
      </w:r>
      <w:r w:rsidR="00B64F10" w:rsidRPr="005C7CE4">
        <w:br/>
        <w:t>Section 68 (1)</w:t>
      </w:r>
      <w:bookmarkEnd w:id="52"/>
    </w:p>
    <w:p w14:paraId="229679F6" w14:textId="77777777" w:rsidR="00B64F10" w:rsidRPr="005C7CE4" w:rsidRDefault="00B64F10" w:rsidP="00B64F10">
      <w:pPr>
        <w:pStyle w:val="direction"/>
      </w:pPr>
      <w:r w:rsidRPr="005C7CE4">
        <w:t>omit</w:t>
      </w:r>
    </w:p>
    <w:p w14:paraId="01D199DA" w14:textId="77777777" w:rsidR="00B64F10" w:rsidRPr="005C7CE4" w:rsidRDefault="00B64F10" w:rsidP="00B64F10">
      <w:pPr>
        <w:pStyle w:val="Amainreturn"/>
      </w:pPr>
      <w:r w:rsidRPr="005C7CE4">
        <w:t>and issue every such certificate of title</w:t>
      </w:r>
    </w:p>
    <w:p w14:paraId="6107FE9C" w14:textId="77777777" w:rsidR="00293BAE" w:rsidRPr="005C7CE4" w:rsidRDefault="005C7CE4" w:rsidP="005C7CE4">
      <w:pPr>
        <w:pStyle w:val="AH5Sec"/>
        <w:shd w:val="pct25" w:color="auto" w:fill="auto"/>
      </w:pPr>
      <w:bookmarkStart w:id="53" w:name="_Toc32913150"/>
      <w:r w:rsidRPr="005C7CE4">
        <w:rPr>
          <w:rStyle w:val="CharSectNo"/>
        </w:rPr>
        <w:t>49</w:t>
      </w:r>
      <w:r w:rsidRPr="005C7CE4">
        <w:tab/>
      </w:r>
      <w:r w:rsidR="00293BAE" w:rsidRPr="005C7CE4">
        <w:t>Dealings with Crown leases</w:t>
      </w:r>
      <w:r w:rsidR="00293BAE" w:rsidRPr="005C7CE4">
        <w:br/>
        <w:t>Section 71 (2)</w:t>
      </w:r>
      <w:bookmarkEnd w:id="53"/>
    </w:p>
    <w:p w14:paraId="0ABF8C48" w14:textId="77777777" w:rsidR="00293BAE" w:rsidRPr="005C7CE4" w:rsidRDefault="00293BAE" w:rsidP="00293BAE">
      <w:pPr>
        <w:pStyle w:val="direction"/>
      </w:pPr>
      <w:r w:rsidRPr="005C7CE4">
        <w:t>omit</w:t>
      </w:r>
    </w:p>
    <w:p w14:paraId="717555F5" w14:textId="77777777" w:rsidR="00293BAE" w:rsidRPr="005C7CE4" w:rsidRDefault="00293BAE" w:rsidP="00293BAE">
      <w:pPr>
        <w:pStyle w:val="Amainreturn"/>
      </w:pPr>
      <w:r w:rsidRPr="005C7CE4">
        <w:t>folium</w:t>
      </w:r>
    </w:p>
    <w:p w14:paraId="3D6F93DC" w14:textId="77777777" w:rsidR="00293BAE" w:rsidRPr="005C7CE4" w:rsidRDefault="00293BAE" w:rsidP="00293BAE">
      <w:pPr>
        <w:pStyle w:val="direction"/>
      </w:pPr>
      <w:r w:rsidRPr="005C7CE4">
        <w:t>substitute</w:t>
      </w:r>
    </w:p>
    <w:p w14:paraId="7C884280" w14:textId="77777777" w:rsidR="00293BAE" w:rsidRPr="005C7CE4" w:rsidRDefault="00293BAE" w:rsidP="00293BAE">
      <w:pPr>
        <w:pStyle w:val="Amainreturn"/>
      </w:pPr>
      <w:r w:rsidRPr="005C7CE4">
        <w:t>folio</w:t>
      </w:r>
    </w:p>
    <w:p w14:paraId="126C11B4" w14:textId="77777777" w:rsidR="00BB3CED" w:rsidRPr="005C7CE4" w:rsidRDefault="005C7CE4" w:rsidP="005C7CE4">
      <w:pPr>
        <w:pStyle w:val="AH5Sec"/>
        <w:shd w:val="pct25" w:color="auto" w:fill="auto"/>
      </w:pPr>
      <w:bookmarkStart w:id="54" w:name="_Toc32913151"/>
      <w:r w:rsidRPr="005C7CE4">
        <w:rPr>
          <w:rStyle w:val="CharSectNo"/>
        </w:rPr>
        <w:t>50</w:t>
      </w:r>
      <w:r w:rsidRPr="005C7CE4">
        <w:tab/>
      </w:r>
      <w:r w:rsidR="00BB3CED" w:rsidRPr="005C7CE4">
        <w:t>Section</w:t>
      </w:r>
      <w:r w:rsidR="002C5CCE" w:rsidRPr="005C7CE4">
        <w:t>s</w:t>
      </w:r>
      <w:r w:rsidR="00BB3CED" w:rsidRPr="005C7CE4">
        <w:t xml:space="preserve"> 72A (2) and (3)</w:t>
      </w:r>
      <w:r w:rsidR="002C5CCE" w:rsidRPr="005C7CE4">
        <w:t xml:space="preserve"> and 72AB (2)</w:t>
      </w:r>
      <w:bookmarkEnd w:id="54"/>
    </w:p>
    <w:p w14:paraId="56EFDAC4" w14:textId="77777777" w:rsidR="00BB3CED" w:rsidRPr="005C7CE4" w:rsidRDefault="00BB3CED" w:rsidP="00BB3CED">
      <w:pPr>
        <w:pStyle w:val="direction"/>
      </w:pPr>
      <w:r w:rsidRPr="005C7CE4">
        <w:t>omit</w:t>
      </w:r>
    </w:p>
    <w:p w14:paraId="4AA869C5" w14:textId="77777777" w:rsidR="00BB3CED" w:rsidRPr="005C7CE4" w:rsidRDefault="008B44C0" w:rsidP="00BB3CED">
      <w:pPr>
        <w:pStyle w:val="Amainreturn"/>
      </w:pPr>
      <w:r w:rsidRPr="005C7CE4">
        <w:t xml:space="preserve">folium of the register </w:t>
      </w:r>
      <w:r w:rsidR="00BB3CED" w:rsidRPr="005C7CE4">
        <w:t>constituted by the relevant certificate of title</w:t>
      </w:r>
    </w:p>
    <w:p w14:paraId="39EE78DE" w14:textId="77777777" w:rsidR="00BB3CED" w:rsidRPr="005C7CE4" w:rsidRDefault="00BB3CED" w:rsidP="00BB3CED">
      <w:pPr>
        <w:pStyle w:val="direction"/>
      </w:pPr>
      <w:r w:rsidRPr="005C7CE4">
        <w:t>substitute</w:t>
      </w:r>
    </w:p>
    <w:p w14:paraId="0C9FAF5F" w14:textId="77777777" w:rsidR="00BB3CED" w:rsidRPr="005C7CE4" w:rsidRDefault="008B44C0" w:rsidP="00BB3CED">
      <w:pPr>
        <w:pStyle w:val="Amainreturn"/>
      </w:pPr>
      <w:r w:rsidRPr="005C7CE4">
        <w:t xml:space="preserve">folio of the register </w:t>
      </w:r>
      <w:r w:rsidR="00BB3CED" w:rsidRPr="005C7CE4">
        <w:t>for the land</w:t>
      </w:r>
      <w:r w:rsidR="00C20627" w:rsidRPr="005C7CE4">
        <w:t xml:space="preserve"> under the Crown lease</w:t>
      </w:r>
    </w:p>
    <w:p w14:paraId="6517975E" w14:textId="77777777" w:rsidR="00FC7F5E" w:rsidRPr="005C7CE4" w:rsidRDefault="005C7CE4" w:rsidP="00BE6742">
      <w:pPr>
        <w:pStyle w:val="AH5Sec"/>
        <w:shd w:val="pct25" w:color="auto" w:fill="auto"/>
      </w:pPr>
      <w:bookmarkStart w:id="55" w:name="_Toc32913152"/>
      <w:r w:rsidRPr="005C7CE4">
        <w:rPr>
          <w:rStyle w:val="CharSectNo"/>
        </w:rPr>
        <w:lastRenderedPageBreak/>
        <w:t>51</w:t>
      </w:r>
      <w:r w:rsidRPr="005C7CE4">
        <w:tab/>
      </w:r>
      <w:r w:rsidR="00FC7F5E" w:rsidRPr="005C7CE4">
        <w:t>Memorandum of transfer</w:t>
      </w:r>
      <w:r w:rsidR="00FC7F5E" w:rsidRPr="005C7CE4">
        <w:br/>
        <w:t>Section 73 (2)</w:t>
      </w:r>
      <w:bookmarkEnd w:id="55"/>
    </w:p>
    <w:p w14:paraId="5516D268" w14:textId="77777777" w:rsidR="00641D03" w:rsidRPr="005C7CE4" w:rsidRDefault="00641D03" w:rsidP="00BE6742">
      <w:pPr>
        <w:pStyle w:val="direction"/>
      </w:pPr>
      <w:r w:rsidRPr="005C7CE4">
        <w:t>substitute</w:t>
      </w:r>
    </w:p>
    <w:p w14:paraId="6792B0C7" w14:textId="77777777" w:rsidR="00641D03" w:rsidRPr="005C7CE4" w:rsidRDefault="00641D03" w:rsidP="00BE6742">
      <w:pPr>
        <w:pStyle w:val="IMain"/>
        <w:keepNext/>
      </w:pPr>
      <w:r w:rsidRPr="005C7CE4">
        <w:tab/>
        <w:t>(2)</w:t>
      </w:r>
      <w:r w:rsidRPr="005C7CE4">
        <w:tab/>
        <w:t>The registrar-general must not register a memorandum of transfer unless—</w:t>
      </w:r>
    </w:p>
    <w:p w14:paraId="0194A9B3" w14:textId="77777777" w:rsidR="00AF14D1" w:rsidRPr="005C7CE4" w:rsidRDefault="00641D03" w:rsidP="00641D03">
      <w:pPr>
        <w:pStyle w:val="Ipara"/>
      </w:pPr>
      <w:r w:rsidRPr="005C7CE4">
        <w:tab/>
        <w:t>(a)</w:t>
      </w:r>
      <w:r w:rsidRPr="005C7CE4">
        <w:tab/>
      </w:r>
      <w:r w:rsidR="008E3F8A" w:rsidRPr="005C7CE4">
        <w:t>if the transfer is lodged by</w:t>
      </w:r>
      <w:r w:rsidR="00AF14D1" w:rsidRPr="005C7CE4">
        <w:t>—</w:t>
      </w:r>
    </w:p>
    <w:p w14:paraId="3F3EDE9E" w14:textId="77777777" w:rsidR="00641D03" w:rsidRPr="005C7CE4" w:rsidRDefault="00AF14D1" w:rsidP="00AF14D1">
      <w:pPr>
        <w:pStyle w:val="Isubpara"/>
      </w:pPr>
      <w:r w:rsidRPr="005C7CE4">
        <w:tab/>
        <w:t>(i)</w:t>
      </w:r>
      <w:r w:rsidRPr="005C7CE4">
        <w:tab/>
      </w:r>
      <w:r w:rsidR="008E3F8A" w:rsidRPr="005C7CE4">
        <w:t>a legal practitioner on behalf of a party—</w:t>
      </w:r>
      <w:r w:rsidR="0051744A" w:rsidRPr="005C7CE4">
        <w:t xml:space="preserve">the legal practitioner provides the </w:t>
      </w:r>
      <w:r w:rsidR="008E3F8A" w:rsidRPr="005C7CE4">
        <w:t>certification</w:t>
      </w:r>
      <w:r w:rsidR="00E84C06" w:rsidRPr="005C7CE4">
        <w:t xml:space="preserve"> </w:t>
      </w:r>
      <w:r w:rsidR="008E3F8A" w:rsidRPr="005C7CE4">
        <w:t>under section 48BA; or</w:t>
      </w:r>
    </w:p>
    <w:p w14:paraId="69EF1BC7" w14:textId="77777777" w:rsidR="00AF14D1" w:rsidRPr="005C7CE4" w:rsidRDefault="00AF14D1" w:rsidP="00AF14D1">
      <w:pPr>
        <w:pStyle w:val="Isubpara"/>
      </w:pPr>
      <w:r w:rsidRPr="005C7CE4">
        <w:tab/>
        <w:t>(ii)</w:t>
      </w:r>
      <w:r w:rsidRPr="005C7CE4">
        <w:tab/>
        <w:t>a mortgagee</w:t>
      </w:r>
      <w:r w:rsidR="00147AA1" w:rsidRPr="005C7CE4">
        <w:t xml:space="preserve"> </w:t>
      </w:r>
      <w:r w:rsidRPr="005C7CE4">
        <w:t>corporation—</w:t>
      </w:r>
      <w:r w:rsidR="0051744A" w:rsidRPr="005C7CE4">
        <w:t xml:space="preserve">the mortgagee corporation provides the certification </w:t>
      </w:r>
      <w:r w:rsidRPr="005C7CE4">
        <w:t>under section</w:t>
      </w:r>
      <w:r w:rsidR="001E44E5" w:rsidRPr="005C7CE4">
        <w:t> </w:t>
      </w:r>
      <w:r w:rsidRPr="005C7CE4">
        <w:t>48BB; or</w:t>
      </w:r>
    </w:p>
    <w:p w14:paraId="1509986F" w14:textId="77777777" w:rsidR="00641D03" w:rsidRPr="005C7CE4" w:rsidRDefault="002E3B6E" w:rsidP="002E3B6E">
      <w:pPr>
        <w:pStyle w:val="Ipara"/>
      </w:pPr>
      <w:r w:rsidRPr="005C7CE4">
        <w:tab/>
        <w:t>(b)</w:t>
      </w:r>
      <w:r w:rsidRPr="005C7CE4">
        <w:tab/>
      </w:r>
      <w:r w:rsidR="008E3F8A" w:rsidRPr="005C7CE4">
        <w:t>in any other case—</w:t>
      </w:r>
      <w:r w:rsidR="00641D03" w:rsidRPr="005C7CE4">
        <w:t xml:space="preserve">the transfer has been executed by the registered proprietor of the land and accepted by the transferee or the transferee’s legal practitioner on </w:t>
      </w:r>
      <w:r w:rsidR="007A1BCE" w:rsidRPr="005C7CE4">
        <w:t>the transferee’s</w:t>
      </w:r>
      <w:r w:rsidR="00641D03" w:rsidRPr="005C7CE4">
        <w:t xml:space="preserve"> behalf.</w:t>
      </w:r>
    </w:p>
    <w:p w14:paraId="2C298675" w14:textId="77777777" w:rsidR="00D65645" w:rsidRPr="005C7CE4" w:rsidRDefault="00D65645" w:rsidP="00D65645">
      <w:pPr>
        <w:pStyle w:val="aNotepar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rPr>
          <w:iCs/>
        </w:rPr>
        <w:t xml:space="preserve">The </w:t>
      </w:r>
      <w:r w:rsidR="00B32C27" w:rsidRPr="005C7CE4">
        <w:rPr>
          <w:iCs/>
        </w:rPr>
        <w:t>transferee’s identity and authority to transfer the land must also be verified</w:t>
      </w:r>
      <w:r w:rsidRPr="005C7CE4">
        <w:rPr>
          <w:iCs/>
        </w:rPr>
        <w:t xml:space="preserve"> (see s 48BC)</w:t>
      </w:r>
      <w:r w:rsidRPr="005C7CE4">
        <w:rPr>
          <w:rStyle w:val="charItals"/>
        </w:rPr>
        <w:t xml:space="preserve">. </w:t>
      </w:r>
      <w:r w:rsidRPr="005C7CE4">
        <w:t xml:space="preserve"> </w:t>
      </w:r>
    </w:p>
    <w:p w14:paraId="50180FD1" w14:textId="77777777" w:rsidR="007A1BCE" w:rsidRPr="005C7CE4" w:rsidRDefault="005C7CE4" w:rsidP="005C7CE4">
      <w:pPr>
        <w:pStyle w:val="AH5Sec"/>
        <w:shd w:val="pct25" w:color="auto" w:fill="auto"/>
      </w:pPr>
      <w:bookmarkStart w:id="56" w:name="_Toc32913153"/>
      <w:r w:rsidRPr="005C7CE4">
        <w:rPr>
          <w:rStyle w:val="CharSectNo"/>
        </w:rPr>
        <w:t>52</w:t>
      </w:r>
      <w:r w:rsidRPr="005C7CE4">
        <w:tab/>
      </w:r>
      <w:r w:rsidR="007A1BCE" w:rsidRPr="005C7CE4">
        <w:t>Section 73 (3)</w:t>
      </w:r>
      <w:bookmarkEnd w:id="56"/>
    </w:p>
    <w:p w14:paraId="4623B28C" w14:textId="77777777" w:rsidR="007A1BCE" w:rsidRPr="005C7CE4" w:rsidRDefault="007A1BCE" w:rsidP="007A1BCE">
      <w:pPr>
        <w:pStyle w:val="direction"/>
      </w:pPr>
      <w:r w:rsidRPr="005C7CE4">
        <w:t>omit</w:t>
      </w:r>
    </w:p>
    <w:p w14:paraId="628574BB" w14:textId="77777777" w:rsidR="007A1BCE" w:rsidRPr="005C7CE4" w:rsidRDefault="007A1BCE" w:rsidP="007A1BCE">
      <w:pPr>
        <w:pStyle w:val="Amainreturn"/>
      </w:pPr>
      <w:r w:rsidRPr="005C7CE4">
        <w:t>subsection (2)</w:t>
      </w:r>
    </w:p>
    <w:p w14:paraId="34DC1BE7" w14:textId="77777777" w:rsidR="007A1BCE" w:rsidRPr="005C7CE4" w:rsidRDefault="007A1BCE" w:rsidP="007A1BCE">
      <w:pPr>
        <w:pStyle w:val="direction"/>
      </w:pPr>
      <w:r w:rsidRPr="005C7CE4">
        <w:t>substitute</w:t>
      </w:r>
    </w:p>
    <w:p w14:paraId="7B272AF5" w14:textId="77777777" w:rsidR="007A1BCE" w:rsidRPr="005C7CE4" w:rsidRDefault="007A1BCE" w:rsidP="007A1BCE">
      <w:pPr>
        <w:pStyle w:val="Amainreturn"/>
      </w:pPr>
      <w:r w:rsidRPr="005C7CE4">
        <w:t>subsection (2) (b)</w:t>
      </w:r>
    </w:p>
    <w:p w14:paraId="28A7E221" w14:textId="77777777" w:rsidR="00BB3CED" w:rsidRPr="005C7CE4" w:rsidRDefault="005C7CE4" w:rsidP="005C7CE4">
      <w:pPr>
        <w:pStyle w:val="AH5Sec"/>
        <w:shd w:val="pct25" w:color="auto" w:fill="auto"/>
      </w:pPr>
      <w:bookmarkStart w:id="57" w:name="_Toc32913154"/>
      <w:r w:rsidRPr="005C7CE4">
        <w:rPr>
          <w:rStyle w:val="CharSectNo"/>
        </w:rPr>
        <w:lastRenderedPageBreak/>
        <w:t>53</w:t>
      </w:r>
      <w:r w:rsidRPr="005C7CE4">
        <w:tab/>
      </w:r>
      <w:r w:rsidR="00A74290" w:rsidRPr="005C7CE4">
        <w:t>Section</w:t>
      </w:r>
      <w:r w:rsidR="002904F2" w:rsidRPr="005C7CE4">
        <w:t>s</w:t>
      </w:r>
      <w:r w:rsidR="00A74290" w:rsidRPr="005C7CE4">
        <w:t xml:space="preserve"> 75</w:t>
      </w:r>
      <w:r w:rsidR="002904F2" w:rsidRPr="005C7CE4">
        <w:t xml:space="preserve"> and 76</w:t>
      </w:r>
      <w:bookmarkEnd w:id="57"/>
    </w:p>
    <w:p w14:paraId="4B9ADFD5" w14:textId="77777777" w:rsidR="00A74290" w:rsidRPr="005C7CE4" w:rsidRDefault="00A74290" w:rsidP="00A74290">
      <w:pPr>
        <w:pStyle w:val="direction"/>
      </w:pPr>
      <w:r w:rsidRPr="005C7CE4">
        <w:t>omit</w:t>
      </w:r>
    </w:p>
    <w:p w14:paraId="0F89D209" w14:textId="77777777" w:rsidR="00344568" w:rsidRPr="005C7CE4" w:rsidRDefault="005C7CE4" w:rsidP="005C7CE4">
      <w:pPr>
        <w:pStyle w:val="AH5Sec"/>
        <w:shd w:val="pct25" w:color="auto" w:fill="auto"/>
      </w:pPr>
      <w:bookmarkStart w:id="58" w:name="_Toc32913155"/>
      <w:r w:rsidRPr="005C7CE4">
        <w:rPr>
          <w:rStyle w:val="CharSectNo"/>
        </w:rPr>
        <w:t>54</w:t>
      </w:r>
      <w:r w:rsidRPr="005C7CE4">
        <w:tab/>
      </w:r>
      <w:r w:rsidR="00344568" w:rsidRPr="005C7CE4">
        <w:t>Form of lease</w:t>
      </w:r>
      <w:r w:rsidR="00344568" w:rsidRPr="005C7CE4">
        <w:br/>
        <w:t>Section 82 (2)</w:t>
      </w:r>
      <w:bookmarkEnd w:id="58"/>
    </w:p>
    <w:p w14:paraId="354B6D13" w14:textId="77777777" w:rsidR="00344568" w:rsidRPr="005C7CE4" w:rsidRDefault="00344568" w:rsidP="00344568">
      <w:pPr>
        <w:pStyle w:val="direction"/>
      </w:pPr>
      <w:r w:rsidRPr="005C7CE4">
        <w:t>substitute</w:t>
      </w:r>
    </w:p>
    <w:p w14:paraId="29A44885" w14:textId="77777777" w:rsidR="00917FD2" w:rsidRPr="005C7CE4" w:rsidRDefault="00344568" w:rsidP="001635DD">
      <w:pPr>
        <w:pStyle w:val="IMain"/>
      </w:pPr>
      <w:r w:rsidRPr="005C7CE4">
        <w:tab/>
        <w:t>(2)</w:t>
      </w:r>
      <w:r w:rsidRPr="005C7CE4">
        <w:tab/>
        <w:t xml:space="preserve">Each registered lease must be identified </w:t>
      </w:r>
      <w:r w:rsidR="007613B4" w:rsidRPr="005C7CE4">
        <w:t xml:space="preserve">by </w:t>
      </w:r>
      <w:r w:rsidR="005D0025" w:rsidRPr="005C7CE4">
        <w:t xml:space="preserve">the </w:t>
      </w:r>
      <w:r w:rsidR="002C5CCE" w:rsidRPr="005C7CE4">
        <w:t xml:space="preserve">volume and </w:t>
      </w:r>
      <w:r w:rsidR="005D0025" w:rsidRPr="005C7CE4">
        <w:t>folio</w:t>
      </w:r>
      <w:r w:rsidR="002C5CCE" w:rsidRPr="005C7CE4">
        <w:t xml:space="preserve"> </w:t>
      </w:r>
      <w:r w:rsidR="004C0495" w:rsidRPr="005C7CE4">
        <w:t>of</w:t>
      </w:r>
      <w:r w:rsidR="005D0025" w:rsidRPr="005C7CE4">
        <w:t xml:space="preserve"> the register and </w:t>
      </w:r>
      <w:r w:rsidR="004B5469" w:rsidRPr="005C7CE4">
        <w:t>the folio identifier for the land</w:t>
      </w:r>
      <w:r w:rsidR="007613B4" w:rsidRPr="005C7CE4">
        <w:t>.</w:t>
      </w:r>
    </w:p>
    <w:p w14:paraId="1E7EEF42" w14:textId="77777777" w:rsidR="001635DD" w:rsidRPr="005C7CE4" w:rsidRDefault="005C7CE4" w:rsidP="005C7CE4">
      <w:pPr>
        <w:pStyle w:val="AH5Sec"/>
        <w:shd w:val="pct25" w:color="auto" w:fill="auto"/>
      </w:pPr>
      <w:bookmarkStart w:id="59" w:name="_Toc32913156"/>
      <w:r w:rsidRPr="005C7CE4">
        <w:rPr>
          <w:rStyle w:val="CharSectNo"/>
        </w:rPr>
        <w:t>55</w:t>
      </w:r>
      <w:r w:rsidRPr="005C7CE4">
        <w:tab/>
      </w:r>
      <w:r w:rsidR="002904F2" w:rsidRPr="005C7CE4">
        <w:t>Surrender of lease</w:t>
      </w:r>
      <w:r w:rsidR="001635DD" w:rsidRPr="005C7CE4">
        <w:br/>
        <w:t>Section 86 (2), new note</w:t>
      </w:r>
      <w:bookmarkEnd w:id="59"/>
    </w:p>
    <w:p w14:paraId="06AD81C2" w14:textId="77777777" w:rsidR="001635DD" w:rsidRPr="005C7CE4" w:rsidRDefault="001635DD" w:rsidP="001635DD">
      <w:pPr>
        <w:pStyle w:val="direction"/>
      </w:pPr>
      <w:r w:rsidRPr="005C7CE4">
        <w:t>insert</w:t>
      </w:r>
    </w:p>
    <w:p w14:paraId="4957AD98" w14:textId="77777777" w:rsidR="001635DD" w:rsidRPr="005C7CE4" w:rsidRDefault="001635DD" w:rsidP="001635DD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execution of an instrument lodged for registration by a legal practitioner or mortgagee corporation is not required to be witnessed </w:t>
      </w:r>
      <w:r w:rsidR="003470E4" w:rsidRPr="005C7CE4">
        <w:t xml:space="preserve">because certification for the instrument is given </w:t>
      </w:r>
      <w:r w:rsidRPr="005C7CE4">
        <w:t>(see s 48BD and E</w:t>
      </w:r>
      <w:r w:rsidR="003470E4" w:rsidRPr="005C7CE4">
        <w:noBreakHyphen/>
        <w:t>C</w:t>
      </w:r>
      <w:r w:rsidRPr="005C7CE4">
        <w:t>onveyancing Law, s 11).</w:t>
      </w:r>
    </w:p>
    <w:p w14:paraId="43AB69F3" w14:textId="77777777" w:rsidR="00867BC5" w:rsidRPr="005C7CE4" w:rsidRDefault="005C7CE4" w:rsidP="005C7CE4">
      <w:pPr>
        <w:pStyle w:val="AH5Sec"/>
        <w:shd w:val="pct25" w:color="auto" w:fill="auto"/>
      </w:pPr>
      <w:bookmarkStart w:id="60" w:name="_Toc32913157"/>
      <w:r w:rsidRPr="005C7CE4">
        <w:rPr>
          <w:rStyle w:val="CharSectNo"/>
        </w:rPr>
        <w:t>56</w:t>
      </w:r>
      <w:r w:rsidRPr="005C7CE4">
        <w:tab/>
      </w:r>
      <w:r w:rsidR="00867BC5" w:rsidRPr="005C7CE4">
        <w:t>Section 86 (4) (b)</w:t>
      </w:r>
      <w:bookmarkEnd w:id="60"/>
    </w:p>
    <w:p w14:paraId="220C5EEE" w14:textId="77777777" w:rsidR="007F4FB9" w:rsidRPr="005C7CE4" w:rsidRDefault="007F4FB9" w:rsidP="007F4FB9">
      <w:pPr>
        <w:pStyle w:val="direction"/>
      </w:pPr>
      <w:r w:rsidRPr="005C7CE4">
        <w:t>substitute</w:t>
      </w:r>
    </w:p>
    <w:p w14:paraId="4FA28728" w14:textId="12D7A9CA" w:rsidR="00DF324D" w:rsidRPr="005C7CE4" w:rsidRDefault="007F4FB9" w:rsidP="00C0010B">
      <w:pPr>
        <w:pStyle w:val="Ipara"/>
      </w:pPr>
      <w:r w:rsidRPr="005C7CE4">
        <w:tab/>
        <w:t>(</w:t>
      </w:r>
      <w:r w:rsidR="00DE2C53" w:rsidRPr="005C7CE4">
        <w:t>b)</w:t>
      </w:r>
      <w:r w:rsidR="00DE2C53" w:rsidRPr="005C7CE4">
        <w:tab/>
        <w:t xml:space="preserve">accompanied by evidence of </w:t>
      </w:r>
      <w:r w:rsidRPr="005C7CE4">
        <w:t xml:space="preserve">the </w:t>
      </w:r>
      <w:r w:rsidR="00DE2C53" w:rsidRPr="005C7CE4">
        <w:t xml:space="preserve">resolution of the owners corporation mentioned in the </w:t>
      </w:r>
      <w:hyperlink r:id="rId19" w:tooltip="A2001-16" w:history="1">
        <w:r w:rsidR="0008699D" w:rsidRPr="005C7CE4">
          <w:rPr>
            <w:rStyle w:val="charCitHyperlinkItal"/>
          </w:rPr>
          <w:t>Unit Titles Act 2001</w:t>
        </w:r>
      </w:hyperlink>
      <w:r w:rsidR="00DE2C53" w:rsidRPr="005C7CE4">
        <w:t>, section</w:t>
      </w:r>
      <w:r w:rsidRPr="005C7CE4">
        <w:t> </w:t>
      </w:r>
      <w:r w:rsidR="00DE2C53" w:rsidRPr="005C7CE4">
        <w:t>167A</w:t>
      </w:r>
      <w:r w:rsidRPr="005C7CE4">
        <w:t> </w:t>
      </w:r>
      <w:r w:rsidR="00DE2C53" w:rsidRPr="005C7CE4">
        <w:t>(2)</w:t>
      </w:r>
      <w:r w:rsidRPr="005C7CE4">
        <w:t> </w:t>
      </w:r>
      <w:r w:rsidR="00DE2C53" w:rsidRPr="005C7CE4">
        <w:t>(c).</w:t>
      </w:r>
    </w:p>
    <w:p w14:paraId="2927FA4D" w14:textId="77777777" w:rsidR="007613B4" w:rsidRPr="005C7CE4" w:rsidRDefault="005C7CE4" w:rsidP="005C7CE4">
      <w:pPr>
        <w:pStyle w:val="AH5Sec"/>
        <w:shd w:val="pct25" w:color="auto" w:fill="auto"/>
      </w:pPr>
      <w:bookmarkStart w:id="61" w:name="_Toc32913158"/>
      <w:r w:rsidRPr="005C7CE4">
        <w:rPr>
          <w:rStyle w:val="CharSectNo"/>
        </w:rPr>
        <w:t>57</w:t>
      </w:r>
      <w:r w:rsidRPr="005C7CE4">
        <w:tab/>
      </w:r>
      <w:r w:rsidR="009678A2" w:rsidRPr="005C7CE4">
        <w:t>Lan</w:t>
      </w:r>
      <w:r w:rsidR="00FD4153" w:rsidRPr="005C7CE4">
        <w:t>d</w:t>
      </w:r>
      <w:r w:rsidR="009678A2" w:rsidRPr="005C7CE4">
        <w:t>—</w:t>
      </w:r>
      <w:r w:rsidR="00FD4153" w:rsidRPr="005C7CE4">
        <w:t>how mortgaged or encumbered</w:t>
      </w:r>
      <w:r w:rsidR="00FD4153" w:rsidRPr="005C7CE4">
        <w:br/>
      </w:r>
      <w:r w:rsidR="007613B4" w:rsidRPr="005C7CE4">
        <w:t>Section 92 (3)</w:t>
      </w:r>
      <w:bookmarkEnd w:id="61"/>
    </w:p>
    <w:p w14:paraId="7DBA1D9B" w14:textId="77777777" w:rsidR="007613B4" w:rsidRPr="005C7CE4" w:rsidRDefault="004B5469" w:rsidP="004B5469">
      <w:pPr>
        <w:pStyle w:val="direction"/>
      </w:pPr>
      <w:r w:rsidRPr="005C7CE4">
        <w:t>omit</w:t>
      </w:r>
    </w:p>
    <w:p w14:paraId="680EC801" w14:textId="77777777" w:rsidR="004B5469" w:rsidRPr="005C7CE4" w:rsidRDefault="0030570B" w:rsidP="004B5469">
      <w:pPr>
        <w:pStyle w:val="Amainreturn"/>
      </w:pPr>
      <w:r w:rsidRPr="005C7CE4">
        <w:t>grant or certificate of title of the land in which the interest is held, or shall give such other description as is necessary to identify the land</w:t>
      </w:r>
      <w:r w:rsidR="004B5469" w:rsidRPr="005C7CE4">
        <w:t xml:space="preserve"> </w:t>
      </w:r>
    </w:p>
    <w:p w14:paraId="1A1BC294" w14:textId="77777777" w:rsidR="004B5469" w:rsidRPr="005C7CE4" w:rsidRDefault="004B5469" w:rsidP="004B5469">
      <w:pPr>
        <w:pStyle w:val="direction"/>
      </w:pPr>
      <w:r w:rsidRPr="005C7CE4">
        <w:t>substitute</w:t>
      </w:r>
    </w:p>
    <w:p w14:paraId="3604770A" w14:textId="77777777" w:rsidR="006C1688" w:rsidRPr="005C7CE4" w:rsidRDefault="006C1688" w:rsidP="00391AB4">
      <w:pPr>
        <w:pStyle w:val="Amainreturn"/>
      </w:pPr>
      <w:r w:rsidRPr="005C7CE4">
        <w:t>folio</w:t>
      </w:r>
      <w:r w:rsidR="004B5469" w:rsidRPr="005C7CE4">
        <w:t xml:space="preserve"> identifier</w:t>
      </w:r>
      <w:r w:rsidRPr="005C7CE4">
        <w:t xml:space="preserve"> for the land</w:t>
      </w:r>
    </w:p>
    <w:p w14:paraId="64579B37" w14:textId="77777777" w:rsidR="00FB04F7" w:rsidRPr="005C7CE4" w:rsidRDefault="005C7CE4" w:rsidP="005C7CE4">
      <w:pPr>
        <w:pStyle w:val="AH5Sec"/>
        <w:shd w:val="pct25" w:color="auto" w:fill="auto"/>
      </w:pPr>
      <w:bookmarkStart w:id="62" w:name="_Toc32913159"/>
      <w:r w:rsidRPr="005C7CE4">
        <w:rPr>
          <w:rStyle w:val="CharSectNo"/>
        </w:rPr>
        <w:lastRenderedPageBreak/>
        <w:t>58</w:t>
      </w:r>
      <w:r w:rsidRPr="005C7CE4">
        <w:tab/>
      </w:r>
      <w:r w:rsidR="00FB04F7" w:rsidRPr="005C7CE4">
        <w:t>Mortgage or encumbrance—postponement of priority</w:t>
      </w:r>
      <w:r w:rsidR="00EB2E91" w:rsidRPr="005C7CE4">
        <w:br/>
        <w:t>Section 92A (3), new note</w:t>
      </w:r>
      <w:bookmarkEnd w:id="62"/>
    </w:p>
    <w:p w14:paraId="0FEA6BFE" w14:textId="77777777" w:rsidR="00EB2E91" w:rsidRPr="005C7CE4" w:rsidRDefault="00EB2E91" w:rsidP="00EB2E91">
      <w:pPr>
        <w:pStyle w:val="direction"/>
      </w:pPr>
      <w:r w:rsidRPr="005C7CE4">
        <w:t>insert</w:t>
      </w:r>
    </w:p>
    <w:p w14:paraId="2F3DAF0A" w14:textId="77777777" w:rsidR="00EB2E91" w:rsidRPr="005C7CE4" w:rsidRDefault="00EB2E91" w:rsidP="00EB2E91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execution of an instrument lodged for registration by a legal practitioner or mortgagee corporation is not required to be witnessed </w:t>
      </w:r>
      <w:r w:rsidR="003470E4" w:rsidRPr="005C7CE4">
        <w:t xml:space="preserve">because certification for the instrument is given </w:t>
      </w:r>
      <w:r w:rsidRPr="005C7CE4">
        <w:t>(see s 48BD</w:t>
      </w:r>
      <w:r w:rsidR="00B32C27" w:rsidRPr="005C7CE4">
        <w:t xml:space="preserve"> </w:t>
      </w:r>
      <w:r w:rsidRPr="005C7CE4">
        <w:t>and E</w:t>
      </w:r>
      <w:r w:rsidR="003470E4" w:rsidRPr="005C7CE4">
        <w:noBreakHyphen/>
        <w:t>C</w:t>
      </w:r>
      <w:r w:rsidRPr="005C7CE4">
        <w:t>onveyancing Law, s 11).</w:t>
      </w:r>
    </w:p>
    <w:p w14:paraId="6C70DC36" w14:textId="77777777" w:rsidR="006C308A" w:rsidRPr="005C7CE4" w:rsidRDefault="005C7CE4" w:rsidP="005C7CE4">
      <w:pPr>
        <w:pStyle w:val="AH5Sec"/>
        <w:shd w:val="pct25" w:color="auto" w:fill="auto"/>
      </w:pPr>
      <w:bookmarkStart w:id="63" w:name="_Toc32913160"/>
      <w:r w:rsidRPr="005C7CE4">
        <w:rPr>
          <w:rStyle w:val="CharSectNo"/>
        </w:rPr>
        <w:t>59</w:t>
      </w:r>
      <w:r w:rsidRPr="005C7CE4">
        <w:tab/>
      </w:r>
      <w:r w:rsidR="006C308A" w:rsidRPr="005C7CE4">
        <w:t>Discharge of mortgages and encumbrances</w:t>
      </w:r>
      <w:r w:rsidR="006C308A" w:rsidRPr="005C7CE4">
        <w:br/>
        <w:t>Section 101 (</w:t>
      </w:r>
      <w:r w:rsidR="00D6196B" w:rsidRPr="005C7CE4">
        <w:t>2</w:t>
      </w:r>
      <w:r w:rsidR="006C308A" w:rsidRPr="005C7CE4">
        <w:t>)</w:t>
      </w:r>
      <w:r w:rsidR="00D6196B" w:rsidRPr="005C7CE4">
        <w:t xml:space="preserve"> (a)</w:t>
      </w:r>
      <w:bookmarkEnd w:id="63"/>
    </w:p>
    <w:p w14:paraId="40BCEBB1" w14:textId="77777777" w:rsidR="00C40DC5" w:rsidRPr="005C7CE4" w:rsidRDefault="00D6196B" w:rsidP="00D6196B">
      <w:pPr>
        <w:pStyle w:val="direction"/>
      </w:pPr>
      <w:r w:rsidRPr="005C7CE4">
        <w:t>omit</w:t>
      </w:r>
    </w:p>
    <w:p w14:paraId="2AAACAAE" w14:textId="77777777" w:rsidR="00D6196B" w:rsidRPr="005C7CE4" w:rsidRDefault="00D6196B" w:rsidP="00D6196B">
      <w:pPr>
        <w:pStyle w:val="Amainreturn"/>
      </w:pPr>
      <w:r w:rsidRPr="005C7CE4">
        <w:t>subject to subsection (3),</w:t>
      </w:r>
    </w:p>
    <w:p w14:paraId="752E45D5" w14:textId="77777777" w:rsidR="00D6196B" w:rsidRPr="005C7CE4" w:rsidRDefault="005C7CE4" w:rsidP="005C7CE4">
      <w:pPr>
        <w:pStyle w:val="AH5Sec"/>
        <w:shd w:val="pct25" w:color="auto" w:fill="auto"/>
      </w:pPr>
      <w:bookmarkStart w:id="64" w:name="_Toc32913161"/>
      <w:r w:rsidRPr="005C7CE4">
        <w:rPr>
          <w:rStyle w:val="CharSectNo"/>
        </w:rPr>
        <w:t>60</w:t>
      </w:r>
      <w:r w:rsidRPr="005C7CE4">
        <w:tab/>
      </w:r>
      <w:r w:rsidR="00D6196B" w:rsidRPr="005C7CE4">
        <w:t>Section 10</w:t>
      </w:r>
      <w:r w:rsidR="0070265C" w:rsidRPr="005C7CE4">
        <w:t>1</w:t>
      </w:r>
      <w:r w:rsidR="00D6196B" w:rsidRPr="005C7CE4">
        <w:t xml:space="preserve"> (3)</w:t>
      </w:r>
      <w:bookmarkEnd w:id="64"/>
      <w:r w:rsidR="00790520" w:rsidRPr="005C7CE4">
        <w:t xml:space="preserve"> </w:t>
      </w:r>
    </w:p>
    <w:p w14:paraId="0B39E74E" w14:textId="77777777" w:rsidR="002552CC" w:rsidRPr="005C7CE4" w:rsidRDefault="00D6196B" w:rsidP="00A80DD5">
      <w:pPr>
        <w:pStyle w:val="direction"/>
      </w:pPr>
      <w:r w:rsidRPr="005C7CE4">
        <w:t>omit</w:t>
      </w:r>
    </w:p>
    <w:p w14:paraId="476B569B" w14:textId="77777777" w:rsidR="00B26781" w:rsidRPr="005C7CE4" w:rsidRDefault="005C7CE4" w:rsidP="005C7CE4">
      <w:pPr>
        <w:pStyle w:val="AH5Sec"/>
        <w:shd w:val="pct25" w:color="auto" w:fill="auto"/>
      </w:pPr>
      <w:bookmarkStart w:id="65" w:name="_Toc32913162"/>
      <w:r w:rsidRPr="005C7CE4">
        <w:rPr>
          <w:rStyle w:val="CharSectNo"/>
        </w:rPr>
        <w:t>61</w:t>
      </w:r>
      <w:r w:rsidRPr="005C7CE4">
        <w:tab/>
      </w:r>
      <w:r w:rsidR="00B26781" w:rsidRPr="005C7CE4">
        <w:t>Variation of mortgages</w:t>
      </w:r>
      <w:r w:rsidR="00B26781" w:rsidRPr="005C7CE4">
        <w:br/>
        <w:t>Section 101A (2), new note</w:t>
      </w:r>
      <w:bookmarkEnd w:id="65"/>
    </w:p>
    <w:p w14:paraId="7BE645C8" w14:textId="77777777" w:rsidR="00B26781" w:rsidRPr="005C7CE4" w:rsidRDefault="00B26781" w:rsidP="00B26781">
      <w:pPr>
        <w:pStyle w:val="direction"/>
      </w:pPr>
      <w:r w:rsidRPr="005C7CE4">
        <w:t>insert</w:t>
      </w:r>
    </w:p>
    <w:p w14:paraId="4C1002D1" w14:textId="77777777" w:rsidR="00B26781" w:rsidRPr="005C7CE4" w:rsidRDefault="00B26781" w:rsidP="00B26781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execution of an instrument lodged for registration by a legal practitioner or mortgagee corporation is not required to be witnessed </w:t>
      </w:r>
      <w:r w:rsidR="009678A2" w:rsidRPr="005C7CE4">
        <w:t xml:space="preserve">because certification for the instrument is given </w:t>
      </w:r>
      <w:r w:rsidRPr="005C7CE4">
        <w:t>(see s 48BD</w:t>
      </w:r>
      <w:r w:rsidR="00B32C27" w:rsidRPr="005C7CE4">
        <w:t xml:space="preserve"> </w:t>
      </w:r>
      <w:r w:rsidRPr="005C7CE4">
        <w:t>and E</w:t>
      </w:r>
      <w:r w:rsidR="009678A2" w:rsidRPr="005C7CE4">
        <w:noBreakHyphen/>
        <w:t>C</w:t>
      </w:r>
      <w:r w:rsidRPr="005C7CE4">
        <w:t>onveyancing Law, s 11).</w:t>
      </w:r>
    </w:p>
    <w:p w14:paraId="1D48DAD4" w14:textId="77777777" w:rsidR="008B44C0" w:rsidRPr="005C7CE4" w:rsidRDefault="005C7CE4" w:rsidP="005C7CE4">
      <w:pPr>
        <w:pStyle w:val="AH5Sec"/>
        <w:shd w:val="pct25" w:color="auto" w:fill="auto"/>
      </w:pPr>
      <w:bookmarkStart w:id="66" w:name="_Toc32913163"/>
      <w:r w:rsidRPr="005C7CE4">
        <w:rPr>
          <w:rStyle w:val="CharSectNo"/>
        </w:rPr>
        <w:t>62</w:t>
      </w:r>
      <w:r w:rsidRPr="005C7CE4">
        <w:tab/>
      </w:r>
      <w:r w:rsidR="008B44C0" w:rsidRPr="005C7CE4">
        <w:t>No notice of trusts to be entered in register</w:t>
      </w:r>
      <w:r w:rsidR="008B44C0" w:rsidRPr="005C7CE4">
        <w:br/>
        <w:t>Section 124 (4)</w:t>
      </w:r>
      <w:bookmarkEnd w:id="66"/>
    </w:p>
    <w:p w14:paraId="0EFFB4C3" w14:textId="77777777" w:rsidR="008B44C0" w:rsidRPr="005C7CE4" w:rsidRDefault="008B44C0" w:rsidP="008B44C0">
      <w:pPr>
        <w:pStyle w:val="direction"/>
      </w:pPr>
      <w:r w:rsidRPr="005C7CE4">
        <w:t>omit</w:t>
      </w:r>
    </w:p>
    <w:p w14:paraId="02C643BB" w14:textId="77777777" w:rsidR="008B44C0" w:rsidRPr="005C7CE4" w:rsidRDefault="008B44C0" w:rsidP="008B44C0">
      <w:pPr>
        <w:pStyle w:val="Amainreturn"/>
      </w:pPr>
      <w:r w:rsidRPr="005C7CE4">
        <w:t>folium</w:t>
      </w:r>
    </w:p>
    <w:p w14:paraId="0B211AD4" w14:textId="77777777" w:rsidR="008B44C0" w:rsidRPr="005C7CE4" w:rsidRDefault="008B44C0" w:rsidP="008B44C0">
      <w:pPr>
        <w:pStyle w:val="direction"/>
      </w:pPr>
      <w:r w:rsidRPr="005C7CE4">
        <w:t>substitute</w:t>
      </w:r>
    </w:p>
    <w:p w14:paraId="100EEBD8" w14:textId="77777777" w:rsidR="008B44C0" w:rsidRPr="005C7CE4" w:rsidRDefault="008B44C0" w:rsidP="008B44C0">
      <w:pPr>
        <w:pStyle w:val="Amainreturn"/>
      </w:pPr>
      <w:r w:rsidRPr="005C7CE4">
        <w:t>folio</w:t>
      </w:r>
    </w:p>
    <w:p w14:paraId="277A8A1D" w14:textId="77777777" w:rsidR="009F6E09" w:rsidRPr="005C7CE4" w:rsidRDefault="005C7CE4" w:rsidP="005C7CE4">
      <w:pPr>
        <w:pStyle w:val="AH5Sec"/>
        <w:shd w:val="pct25" w:color="auto" w:fill="auto"/>
      </w:pPr>
      <w:bookmarkStart w:id="67" w:name="_Toc32913164"/>
      <w:r w:rsidRPr="005C7CE4">
        <w:rPr>
          <w:rStyle w:val="CharSectNo"/>
        </w:rPr>
        <w:lastRenderedPageBreak/>
        <w:t>63</w:t>
      </w:r>
      <w:r w:rsidRPr="005C7CE4">
        <w:tab/>
      </w:r>
      <w:r w:rsidR="009F6E09" w:rsidRPr="005C7CE4">
        <w:t>Transmission by bankruptcy or insolvency</w:t>
      </w:r>
      <w:r w:rsidR="009F6E09" w:rsidRPr="005C7CE4">
        <w:br/>
        <w:t>Section 132 (2)</w:t>
      </w:r>
      <w:bookmarkEnd w:id="67"/>
    </w:p>
    <w:p w14:paraId="23113E29" w14:textId="77777777" w:rsidR="009F6E09" w:rsidRPr="005C7CE4" w:rsidRDefault="009F6E09" w:rsidP="009F6E09">
      <w:pPr>
        <w:pStyle w:val="direction"/>
      </w:pPr>
      <w:r w:rsidRPr="005C7CE4">
        <w:t>omit</w:t>
      </w:r>
    </w:p>
    <w:p w14:paraId="678A6EE4" w14:textId="77777777" w:rsidR="009F6E09" w:rsidRPr="005C7CE4" w:rsidRDefault="00920599" w:rsidP="009F6E09">
      <w:pPr>
        <w:pStyle w:val="Amainreturn"/>
      </w:pPr>
      <w:r w:rsidRPr="005C7CE4">
        <w:t xml:space="preserve">folium </w:t>
      </w:r>
      <w:r w:rsidR="009F6E09" w:rsidRPr="005C7CE4">
        <w:t>constituted by the grant or certificate of title of</w:t>
      </w:r>
    </w:p>
    <w:p w14:paraId="44CD07AB" w14:textId="77777777" w:rsidR="009F6E09" w:rsidRPr="005C7CE4" w:rsidRDefault="009F6E09" w:rsidP="009F6E09">
      <w:pPr>
        <w:pStyle w:val="direction"/>
      </w:pPr>
      <w:r w:rsidRPr="005C7CE4">
        <w:t>substitute</w:t>
      </w:r>
    </w:p>
    <w:p w14:paraId="08ABFD65" w14:textId="77777777" w:rsidR="009F6E09" w:rsidRPr="005C7CE4" w:rsidRDefault="00920599" w:rsidP="009F6E09">
      <w:pPr>
        <w:pStyle w:val="Amainreturn"/>
      </w:pPr>
      <w:r w:rsidRPr="005C7CE4">
        <w:t>folio o</w:t>
      </w:r>
      <w:r w:rsidR="00FD4153" w:rsidRPr="005C7CE4">
        <w:t>f</w:t>
      </w:r>
      <w:r w:rsidRPr="005C7CE4">
        <w:t xml:space="preserve"> the register </w:t>
      </w:r>
      <w:r w:rsidR="009F6E09" w:rsidRPr="005C7CE4">
        <w:t>for</w:t>
      </w:r>
    </w:p>
    <w:p w14:paraId="4924D01A" w14:textId="77777777" w:rsidR="00F00D8B" w:rsidRPr="005C7CE4" w:rsidRDefault="005C7CE4" w:rsidP="005C7CE4">
      <w:pPr>
        <w:pStyle w:val="AH5Sec"/>
        <w:shd w:val="pct25" w:color="auto" w:fill="auto"/>
      </w:pPr>
      <w:bookmarkStart w:id="68" w:name="_Toc32913165"/>
      <w:r w:rsidRPr="005C7CE4">
        <w:rPr>
          <w:rStyle w:val="CharSectNo"/>
        </w:rPr>
        <w:t>64</w:t>
      </w:r>
      <w:r w:rsidRPr="005C7CE4">
        <w:tab/>
      </w:r>
      <w:r w:rsidR="00F00D8B" w:rsidRPr="005C7CE4">
        <w:t>Appointment of new or additional trustees</w:t>
      </w:r>
      <w:r w:rsidR="00F00D8B" w:rsidRPr="005C7CE4">
        <w:br/>
        <w:t>Section 138A (1)</w:t>
      </w:r>
      <w:bookmarkEnd w:id="68"/>
    </w:p>
    <w:p w14:paraId="24504911" w14:textId="77777777" w:rsidR="00F00D8B" w:rsidRPr="005C7CE4" w:rsidRDefault="00F00D8B" w:rsidP="00F00D8B">
      <w:pPr>
        <w:pStyle w:val="direction"/>
      </w:pPr>
      <w:r w:rsidRPr="005C7CE4">
        <w:t>omit</w:t>
      </w:r>
    </w:p>
    <w:p w14:paraId="370FDFED" w14:textId="77777777" w:rsidR="00F00D8B" w:rsidRPr="005C7CE4" w:rsidRDefault="00F00D8B" w:rsidP="00F00D8B">
      <w:pPr>
        <w:pStyle w:val="Amainreturn"/>
      </w:pPr>
      <w:r w:rsidRPr="005C7CE4">
        <w:t>constituted by the grant or certificate of title effected</w:t>
      </w:r>
    </w:p>
    <w:p w14:paraId="770E5D43" w14:textId="77777777" w:rsidR="00F00D8B" w:rsidRPr="005C7CE4" w:rsidRDefault="00F00D8B" w:rsidP="00F00D8B">
      <w:pPr>
        <w:pStyle w:val="direction"/>
      </w:pPr>
      <w:r w:rsidRPr="005C7CE4">
        <w:t>substitute</w:t>
      </w:r>
    </w:p>
    <w:p w14:paraId="7D1CCF31" w14:textId="77777777" w:rsidR="00F00D8B" w:rsidRPr="005C7CE4" w:rsidRDefault="00F00D8B" w:rsidP="00F00D8B">
      <w:pPr>
        <w:pStyle w:val="Amainreturn"/>
      </w:pPr>
      <w:r w:rsidRPr="005C7CE4">
        <w:t>for the land</w:t>
      </w:r>
    </w:p>
    <w:p w14:paraId="554594BE" w14:textId="77777777" w:rsidR="00C20A83" w:rsidRPr="005C7CE4" w:rsidRDefault="005C7CE4" w:rsidP="005C7CE4">
      <w:pPr>
        <w:pStyle w:val="AH5Sec"/>
        <w:shd w:val="pct25" w:color="auto" w:fill="auto"/>
      </w:pPr>
      <w:bookmarkStart w:id="69" w:name="_Toc32913166"/>
      <w:r w:rsidRPr="005C7CE4">
        <w:rPr>
          <w:rStyle w:val="CharSectNo"/>
        </w:rPr>
        <w:t>65</w:t>
      </w:r>
      <w:r w:rsidRPr="005C7CE4">
        <w:tab/>
      </w:r>
      <w:r w:rsidR="00C20A83" w:rsidRPr="005C7CE4">
        <w:t>Territory only liable in certain cases</w:t>
      </w:r>
      <w:r w:rsidR="00C20A83" w:rsidRPr="005C7CE4">
        <w:br/>
        <w:t>Section 147 (b)</w:t>
      </w:r>
      <w:bookmarkEnd w:id="69"/>
    </w:p>
    <w:p w14:paraId="6968264C" w14:textId="77777777" w:rsidR="00C20A83" w:rsidRPr="005C7CE4" w:rsidRDefault="00C20A83" w:rsidP="00C20A83">
      <w:pPr>
        <w:pStyle w:val="direction"/>
      </w:pPr>
      <w:r w:rsidRPr="005C7CE4">
        <w:t>omit</w:t>
      </w:r>
    </w:p>
    <w:p w14:paraId="5B921351" w14:textId="77777777" w:rsidR="00C20A83" w:rsidRPr="005C7CE4" w:rsidRDefault="00C20A83" w:rsidP="00C20A83">
      <w:pPr>
        <w:pStyle w:val="Amainreturn"/>
      </w:pPr>
      <w:r w:rsidRPr="005C7CE4">
        <w:t>certificate of title</w:t>
      </w:r>
    </w:p>
    <w:p w14:paraId="0DFBDEE0" w14:textId="77777777" w:rsidR="00C20A83" w:rsidRPr="005C7CE4" w:rsidRDefault="00C20A83" w:rsidP="00C20A83">
      <w:pPr>
        <w:pStyle w:val="direction"/>
      </w:pPr>
      <w:r w:rsidRPr="005C7CE4">
        <w:t>substitute</w:t>
      </w:r>
    </w:p>
    <w:p w14:paraId="12A1DFB1" w14:textId="77777777" w:rsidR="00505A9A" w:rsidRPr="005C7CE4" w:rsidRDefault="00C20A83" w:rsidP="00A80DD5">
      <w:pPr>
        <w:pStyle w:val="Amainreturn"/>
      </w:pPr>
      <w:r w:rsidRPr="005C7CE4">
        <w:t xml:space="preserve">entry </w:t>
      </w:r>
      <w:r w:rsidR="00781051" w:rsidRPr="005C7CE4">
        <w:t>i</w:t>
      </w:r>
      <w:r w:rsidRPr="005C7CE4">
        <w:t xml:space="preserve">n the </w:t>
      </w:r>
      <w:r w:rsidR="00A80DD5" w:rsidRPr="005C7CE4">
        <w:t xml:space="preserve">folio of the </w:t>
      </w:r>
      <w:r w:rsidRPr="005C7CE4">
        <w:t>register</w:t>
      </w:r>
    </w:p>
    <w:p w14:paraId="670F3222" w14:textId="77777777" w:rsidR="003B0790" w:rsidRPr="005C7CE4" w:rsidRDefault="005C7CE4" w:rsidP="001B5E15">
      <w:pPr>
        <w:pStyle w:val="AH5Sec"/>
        <w:shd w:val="pct25" w:color="auto" w:fill="auto"/>
      </w:pPr>
      <w:bookmarkStart w:id="70" w:name="_Toc32913167"/>
      <w:r w:rsidRPr="005C7CE4">
        <w:rPr>
          <w:rStyle w:val="CharSectNo"/>
        </w:rPr>
        <w:lastRenderedPageBreak/>
        <w:t>66</w:t>
      </w:r>
      <w:r w:rsidRPr="005C7CE4">
        <w:tab/>
      </w:r>
      <w:r w:rsidR="003B0790" w:rsidRPr="005C7CE4">
        <w:t>Registered proprietor protected against ejectment except in certain cases</w:t>
      </w:r>
      <w:r w:rsidR="003B0790" w:rsidRPr="005C7CE4">
        <w:br/>
        <w:t>Section 152 (1) (f)</w:t>
      </w:r>
      <w:bookmarkEnd w:id="70"/>
    </w:p>
    <w:p w14:paraId="4D034254" w14:textId="77777777" w:rsidR="003B0790" w:rsidRPr="005C7CE4" w:rsidRDefault="003B0790" w:rsidP="001B5E15">
      <w:pPr>
        <w:pStyle w:val="direction"/>
      </w:pPr>
      <w:r w:rsidRPr="005C7CE4">
        <w:t>omit</w:t>
      </w:r>
    </w:p>
    <w:p w14:paraId="111473A6" w14:textId="77777777" w:rsidR="003B0790" w:rsidRPr="005C7CE4" w:rsidRDefault="003B0790" w:rsidP="001B5E15">
      <w:pPr>
        <w:pStyle w:val="Amainreturn"/>
        <w:keepNext/>
      </w:pPr>
      <w:r w:rsidRPr="005C7CE4">
        <w:t xml:space="preserve">any grant or certificate of title of </w:t>
      </w:r>
    </w:p>
    <w:p w14:paraId="58A566B1" w14:textId="77777777" w:rsidR="003B0790" w:rsidRPr="005C7CE4" w:rsidRDefault="003B0790" w:rsidP="003B0790">
      <w:pPr>
        <w:pStyle w:val="direction"/>
      </w:pPr>
      <w:r w:rsidRPr="005C7CE4">
        <w:t>substitute</w:t>
      </w:r>
    </w:p>
    <w:p w14:paraId="5C6187C4" w14:textId="77777777" w:rsidR="003B0790" w:rsidRPr="005C7CE4" w:rsidRDefault="003B0790" w:rsidP="003B0790">
      <w:pPr>
        <w:pStyle w:val="Amainreturn"/>
      </w:pPr>
      <w:r w:rsidRPr="005C7CE4">
        <w:t>the reg</w:t>
      </w:r>
      <w:r w:rsidR="00781051" w:rsidRPr="005C7CE4">
        <w:t>ist</w:t>
      </w:r>
      <w:r w:rsidRPr="005C7CE4">
        <w:t>er</w:t>
      </w:r>
      <w:r w:rsidR="00071534" w:rsidRPr="005C7CE4">
        <w:t xml:space="preserve"> </w:t>
      </w:r>
      <w:r w:rsidR="00DB03B2" w:rsidRPr="005C7CE4">
        <w:t>as an interest in</w:t>
      </w:r>
    </w:p>
    <w:p w14:paraId="24A24086" w14:textId="77777777" w:rsidR="00781051" w:rsidRPr="005C7CE4" w:rsidRDefault="005C7CE4" w:rsidP="005C7CE4">
      <w:pPr>
        <w:pStyle w:val="AH5Sec"/>
        <w:shd w:val="pct25" w:color="auto" w:fill="auto"/>
      </w:pPr>
      <w:bookmarkStart w:id="71" w:name="_Toc32913168"/>
      <w:r w:rsidRPr="005C7CE4">
        <w:rPr>
          <w:rStyle w:val="CharSectNo"/>
        </w:rPr>
        <w:t>67</w:t>
      </w:r>
      <w:r w:rsidRPr="005C7CE4">
        <w:tab/>
      </w:r>
      <w:r w:rsidR="00D72A39" w:rsidRPr="005C7CE4">
        <w:t>Section 152 (1) (g)</w:t>
      </w:r>
      <w:bookmarkEnd w:id="71"/>
    </w:p>
    <w:p w14:paraId="7F9211BE" w14:textId="77777777" w:rsidR="00D72A39" w:rsidRPr="005C7CE4" w:rsidRDefault="00D72A39" w:rsidP="00D72A39">
      <w:pPr>
        <w:pStyle w:val="direction"/>
      </w:pPr>
      <w:r w:rsidRPr="005C7CE4">
        <w:t>omit</w:t>
      </w:r>
    </w:p>
    <w:p w14:paraId="21BFA7A7" w14:textId="77777777" w:rsidR="00D72A39" w:rsidRPr="005C7CE4" w:rsidRDefault="00D72A39" w:rsidP="00D72A39">
      <w:pPr>
        <w:pStyle w:val="Amainreturn"/>
      </w:pPr>
      <w:r w:rsidRPr="005C7CE4">
        <w:t>grants or 2 or more certificates of a title or a grant and a certificate of title</w:t>
      </w:r>
    </w:p>
    <w:p w14:paraId="508F6E6F" w14:textId="77777777" w:rsidR="00D72A39" w:rsidRPr="005C7CE4" w:rsidRDefault="00D72A39" w:rsidP="00D72A39">
      <w:pPr>
        <w:pStyle w:val="direction"/>
      </w:pPr>
      <w:r w:rsidRPr="005C7CE4">
        <w:t>substitute</w:t>
      </w:r>
    </w:p>
    <w:p w14:paraId="298C7E14" w14:textId="77777777" w:rsidR="00D72A39" w:rsidRPr="005C7CE4" w:rsidRDefault="00D72A39" w:rsidP="00D72A39">
      <w:pPr>
        <w:pStyle w:val="Amainreturn"/>
      </w:pPr>
      <w:r w:rsidRPr="005C7CE4">
        <w:t>interests</w:t>
      </w:r>
    </w:p>
    <w:p w14:paraId="0DCD925F" w14:textId="77777777" w:rsidR="006B3FC1" w:rsidRPr="005C7CE4" w:rsidRDefault="005C7CE4" w:rsidP="005C7CE4">
      <w:pPr>
        <w:pStyle w:val="AH5Sec"/>
        <w:shd w:val="pct25" w:color="auto" w:fill="auto"/>
      </w:pPr>
      <w:bookmarkStart w:id="72" w:name="_Toc32913169"/>
      <w:r w:rsidRPr="005C7CE4">
        <w:rPr>
          <w:rStyle w:val="CharSectNo"/>
        </w:rPr>
        <w:t>68</w:t>
      </w:r>
      <w:r w:rsidRPr="005C7CE4">
        <w:tab/>
      </w:r>
      <w:r w:rsidR="006B3FC1" w:rsidRPr="005C7CE4">
        <w:t>Section 152 (2)</w:t>
      </w:r>
      <w:bookmarkEnd w:id="72"/>
    </w:p>
    <w:p w14:paraId="2274F678" w14:textId="77777777" w:rsidR="00047BDA" w:rsidRPr="005C7CE4" w:rsidRDefault="00047BDA" w:rsidP="00047BDA">
      <w:pPr>
        <w:pStyle w:val="direction"/>
      </w:pPr>
      <w:r w:rsidRPr="005C7CE4">
        <w:t>omit</w:t>
      </w:r>
    </w:p>
    <w:p w14:paraId="7C2016A8" w14:textId="77777777" w:rsidR="00047BDA" w:rsidRPr="005C7CE4" w:rsidRDefault="00047BDA" w:rsidP="00047BDA">
      <w:pPr>
        <w:pStyle w:val="Amainreturn"/>
      </w:pPr>
      <w:r w:rsidRPr="005C7CE4">
        <w:t>the registered grant, certificate of title or lease</w:t>
      </w:r>
    </w:p>
    <w:p w14:paraId="76122CA7" w14:textId="77777777" w:rsidR="00BF6FF9" w:rsidRPr="005C7CE4" w:rsidRDefault="00BF6FF9" w:rsidP="00ED500A">
      <w:pPr>
        <w:pStyle w:val="direction"/>
      </w:pPr>
      <w:r w:rsidRPr="005C7CE4">
        <w:t>substitute</w:t>
      </w:r>
    </w:p>
    <w:p w14:paraId="32480C2A" w14:textId="77777777" w:rsidR="00ED500A" w:rsidRPr="005C7CE4" w:rsidRDefault="00ED500A" w:rsidP="00047BDA">
      <w:pPr>
        <w:pStyle w:val="Amainreturn"/>
      </w:pPr>
      <w:r w:rsidRPr="005C7CE4">
        <w:t>a current certified extract from the register showing all interests affecting the land</w:t>
      </w:r>
    </w:p>
    <w:p w14:paraId="110766BA" w14:textId="77777777" w:rsidR="006B3FC1" w:rsidRPr="005C7CE4" w:rsidRDefault="005C7CE4" w:rsidP="001B5E15">
      <w:pPr>
        <w:pStyle w:val="AH5Sec"/>
        <w:shd w:val="pct25" w:color="auto" w:fill="auto"/>
      </w:pPr>
      <w:bookmarkStart w:id="73" w:name="_Toc32913170"/>
      <w:r w:rsidRPr="005C7CE4">
        <w:rPr>
          <w:rStyle w:val="CharSectNo"/>
        </w:rPr>
        <w:lastRenderedPageBreak/>
        <w:t>69</w:t>
      </w:r>
      <w:r w:rsidRPr="005C7CE4">
        <w:tab/>
      </w:r>
      <w:r w:rsidR="006B3FC1" w:rsidRPr="005C7CE4">
        <w:t>In case of ejectment of defendant who has made improvements their value may be assessed</w:t>
      </w:r>
      <w:r w:rsidR="006B3FC1" w:rsidRPr="005C7CE4">
        <w:br/>
        <w:t>Section 153 (1)</w:t>
      </w:r>
      <w:bookmarkEnd w:id="73"/>
    </w:p>
    <w:p w14:paraId="63FC9B46" w14:textId="77777777" w:rsidR="006B3FC1" w:rsidRPr="005C7CE4" w:rsidRDefault="006B3FC1" w:rsidP="001B5E15">
      <w:pPr>
        <w:pStyle w:val="direction"/>
      </w:pPr>
      <w:r w:rsidRPr="005C7CE4">
        <w:t>omit</w:t>
      </w:r>
    </w:p>
    <w:p w14:paraId="6CDDC4FD" w14:textId="77777777" w:rsidR="006B3FC1" w:rsidRPr="005C7CE4" w:rsidRDefault="006B3FC1" w:rsidP="001B5E15">
      <w:pPr>
        <w:pStyle w:val="Amainreturn"/>
        <w:keepNext/>
      </w:pPr>
      <w:r w:rsidRPr="005C7CE4">
        <w:t>or person holding a grant or certificate of title</w:t>
      </w:r>
    </w:p>
    <w:p w14:paraId="12DB01B8" w14:textId="77777777" w:rsidR="006B3FC1" w:rsidRPr="005C7CE4" w:rsidRDefault="005C7CE4" w:rsidP="005C7CE4">
      <w:pPr>
        <w:pStyle w:val="AH5Sec"/>
        <w:shd w:val="pct25" w:color="auto" w:fill="auto"/>
      </w:pPr>
      <w:bookmarkStart w:id="74" w:name="_Toc32913171"/>
      <w:r w:rsidRPr="005C7CE4">
        <w:rPr>
          <w:rStyle w:val="CharSectNo"/>
        </w:rPr>
        <w:t>70</w:t>
      </w:r>
      <w:r w:rsidRPr="005C7CE4">
        <w:tab/>
      </w:r>
      <w:r w:rsidR="00E5429F" w:rsidRPr="005C7CE4">
        <w:t>Section 153 (5)</w:t>
      </w:r>
      <w:bookmarkEnd w:id="74"/>
    </w:p>
    <w:p w14:paraId="76DDA138" w14:textId="77777777" w:rsidR="00E5429F" w:rsidRPr="005C7CE4" w:rsidRDefault="00E5429F" w:rsidP="00E5429F">
      <w:pPr>
        <w:pStyle w:val="direction"/>
      </w:pPr>
      <w:r w:rsidRPr="005C7CE4">
        <w:t>omit</w:t>
      </w:r>
    </w:p>
    <w:p w14:paraId="2F7ED615" w14:textId="77777777" w:rsidR="008C6063" w:rsidRPr="005C7CE4" w:rsidRDefault="005C7CE4" w:rsidP="005C7CE4">
      <w:pPr>
        <w:pStyle w:val="AH5Sec"/>
        <w:shd w:val="pct25" w:color="auto" w:fill="auto"/>
      </w:pPr>
      <w:bookmarkStart w:id="75" w:name="_Toc32913172"/>
      <w:r w:rsidRPr="005C7CE4">
        <w:rPr>
          <w:rStyle w:val="CharSectNo"/>
        </w:rPr>
        <w:t>71</w:t>
      </w:r>
      <w:r w:rsidRPr="005C7CE4">
        <w:tab/>
      </w:r>
      <w:r w:rsidR="008C6063" w:rsidRPr="005C7CE4">
        <w:t>Compensation for party deprived of land</w:t>
      </w:r>
      <w:r w:rsidR="008C6063" w:rsidRPr="005C7CE4">
        <w:br/>
        <w:t>Section 154 (1) (d)</w:t>
      </w:r>
      <w:bookmarkEnd w:id="75"/>
    </w:p>
    <w:p w14:paraId="2FE7BD78" w14:textId="77777777" w:rsidR="008C6063" w:rsidRPr="005C7CE4" w:rsidRDefault="00F171FC" w:rsidP="00F171FC">
      <w:pPr>
        <w:pStyle w:val="direction"/>
      </w:pPr>
      <w:r w:rsidRPr="005C7CE4">
        <w:t>omit</w:t>
      </w:r>
    </w:p>
    <w:p w14:paraId="685C7643" w14:textId="77777777" w:rsidR="00F171FC" w:rsidRPr="005C7CE4" w:rsidRDefault="00F171FC" w:rsidP="00F171FC">
      <w:pPr>
        <w:pStyle w:val="Amainreturn"/>
      </w:pPr>
      <w:r w:rsidRPr="005C7CE4">
        <w:t>, certificate of title</w:t>
      </w:r>
    </w:p>
    <w:p w14:paraId="3E31E818" w14:textId="77777777" w:rsidR="00F171FC" w:rsidRPr="005C7CE4" w:rsidRDefault="005C7CE4" w:rsidP="005C7CE4">
      <w:pPr>
        <w:pStyle w:val="AH5Sec"/>
        <w:shd w:val="pct25" w:color="auto" w:fill="auto"/>
      </w:pPr>
      <w:bookmarkStart w:id="76" w:name="_Toc32913173"/>
      <w:r w:rsidRPr="005C7CE4">
        <w:rPr>
          <w:rStyle w:val="CharSectNo"/>
        </w:rPr>
        <w:t>72</w:t>
      </w:r>
      <w:r w:rsidRPr="005C7CE4">
        <w:tab/>
      </w:r>
      <w:r w:rsidR="00F171FC" w:rsidRPr="005C7CE4">
        <w:t>Section 154 (4)</w:t>
      </w:r>
      <w:bookmarkEnd w:id="76"/>
    </w:p>
    <w:p w14:paraId="1BA1AEF2" w14:textId="77777777" w:rsidR="00F171FC" w:rsidRPr="005C7CE4" w:rsidRDefault="004E1F78" w:rsidP="004E1F78">
      <w:pPr>
        <w:pStyle w:val="direction"/>
      </w:pPr>
      <w:r w:rsidRPr="005C7CE4">
        <w:t>omit</w:t>
      </w:r>
    </w:p>
    <w:p w14:paraId="24C145AB" w14:textId="77777777" w:rsidR="004E1F78" w:rsidRPr="005C7CE4" w:rsidRDefault="004E1F78" w:rsidP="004E1F78">
      <w:pPr>
        <w:pStyle w:val="Amainreturn"/>
      </w:pPr>
      <w:r w:rsidRPr="005C7CE4">
        <w:t>certificate of title was issued</w:t>
      </w:r>
    </w:p>
    <w:p w14:paraId="259A7D1A" w14:textId="77777777" w:rsidR="004E1F78" w:rsidRPr="005C7CE4" w:rsidRDefault="004E1F78" w:rsidP="004E1F78">
      <w:pPr>
        <w:pStyle w:val="direction"/>
      </w:pPr>
      <w:r w:rsidRPr="005C7CE4">
        <w:t>substitute</w:t>
      </w:r>
    </w:p>
    <w:p w14:paraId="32BE08F7" w14:textId="77777777" w:rsidR="004E1F78" w:rsidRPr="005C7CE4" w:rsidRDefault="004E1F78" w:rsidP="004E1F78">
      <w:pPr>
        <w:pStyle w:val="Amainreturn"/>
      </w:pPr>
      <w:r w:rsidRPr="005C7CE4">
        <w:t>transfer was made</w:t>
      </w:r>
    </w:p>
    <w:p w14:paraId="3F6AC040" w14:textId="77777777" w:rsidR="004E1F78" w:rsidRPr="005C7CE4" w:rsidRDefault="005C7CE4" w:rsidP="005C7CE4">
      <w:pPr>
        <w:pStyle w:val="AH5Sec"/>
        <w:shd w:val="pct25" w:color="auto" w:fill="auto"/>
      </w:pPr>
      <w:bookmarkStart w:id="77" w:name="_Toc32913174"/>
      <w:r w:rsidRPr="005C7CE4">
        <w:rPr>
          <w:rStyle w:val="CharSectNo"/>
        </w:rPr>
        <w:t>73</w:t>
      </w:r>
      <w:r w:rsidRPr="005C7CE4">
        <w:tab/>
      </w:r>
      <w:r w:rsidR="004E1F78" w:rsidRPr="005C7CE4">
        <w:t>When actions may lie against registrar-general as nominal defendant</w:t>
      </w:r>
      <w:r w:rsidR="004E1F78" w:rsidRPr="005C7CE4">
        <w:br/>
        <w:t>Section 155</w:t>
      </w:r>
      <w:bookmarkEnd w:id="77"/>
    </w:p>
    <w:p w14:paraId="7D5E2CE4" w14:textId="77777777" w:rsidR="004E1F78" w:rsidRPr="005C7CE4" w:rsidRDefault="004E1F78" w:rsidP="004E1F78">
      <w:pPr>
        <w:pStyle w:val="direction"/>
      </w:pPr>
      <w:r w:rsidRPr="005C7CE4">
        <w:t>omit</w:t>
      </w:r>
    </w:p>
    <w:p w14:paraId="20ED1846" w14:textId="77777777" w:rsidR="004E1F78" w:rsidRPr="005C7CE4" w:rsidRDefault="004E1F78" w:rsidP="004E1F78">
      <w:pPr>
        <w:pStyle w:val="Amainreturn"/>
      </w:pPr>
      <w:r w:rsidRPr="005C7CE4">
        <w:t>, certificate of title</w:t>
      </w:r>
    </w:p>
    <w:p w14:paraId="42C8E935" w14:textId="77777777" w:rsidR="002468FE" w:rsidRPr="005C7CE4" w:rsidRDefault="005C7CE4" w:rsidP="005C7CE4">
      <w:pPr>
        <w:pStyle w:val="AH5Sec"/>
        <w:shd w:val="pct25" w:color="auto" w:fill="auto"/>
      </w:pPr>
      <w:bookmarkStart w:id="78" w:name="_Toc32913175"/>
      <w:r w:rsidRPr="005C7CE4">
        <w:rPr>
          <w:rStyle w:val="CharSectNo"/>
        </w:rPr>
        <w:lastRenderedPageBreak/>
        <w:t>74</w:t>
      </w:r>
      <w:r w:rsidRPr="005C7CE4">
        <w:tab/>
      </w:r>
      <w:r w:rsidR="007D46B1" w:rsidRPr="005C7CE4">
        <w:t>Section</w:t>
      </w:r>
      <w:r w:rsidR="002C5CCE" w:rsidRPr="005C7CE4">
        <w:t>s</w:t>
      </w:r>
      <w:r w:rsidR="007D46B1" w:rsidRPr="005C7CE4">
        <w:t xml:space="preserve"> 162</w:t>
      </w:r>
      <w:r w:rsidR="002C5CCE" w:rsidRPr="005C7CE4">
        <w:t xml:space="preserve"> and 164A</w:t>
      </w:r>
      <w:bookmarkEnd w:id="78"/>
    </w:p>
    <w:p w14:paraId="30A75D70" w14:textId="77777777" w:rsidR="002468FE" w:rsidRPr="005C7CE4" w:rsidRDefault="002468FE" w:rsidP="002468FE">
      <w:pPr>
        <w:pStyle w:val="direction"/>
      </w:pPr>
      <w:r w:rsidRPr="005C7CE4">
        <w:t>omit</w:t>
      </w:r>
    </w:p>
    <w:p w14:paraId="1FB85A98" w14:textId="77777777" w:rsidR="00803281" w:rsidRPr="005C7CE4" w:rsidRDefault="005C7CE4" w:rsidP="005C7CE4">
      <w:pPr>
        <w:pStyle w:val="AH5Sec"/>
        <w:shd w:val="pct25" w:color="auto" w:fill="auto"/>
      </w:pPr>
      <w:bookmarkStart w:id="79" w:name="_Toc32913176"/>
      <w:r w:rsidRPr="005C7CE4">
        <w:rPr>
          <w:rStyle w:val="CharSectNo"/>
        </w:rPr>
        <w:t>75</w:t>
      </w:r>
      <w:r w:rsidRPr="005C7CE4">
        <w:tab/>
      </w:r>
      <w:r w:rsidR="00803281" w:rsidRPr="005C7CE4">
        <w:t>Offence for certain fraudulent acts</w:t>
      </w:r>
      <w:r w:rsidR="00803281" w:rsidRPr="005C7CE4">
        <w:br/>
        <w:t>Section 165 (1)</w:t>
      </w:r>
      <w:r w:rsidR="00CB231E" w:rsidRPr="005C7CE4">
        <w:t xml:space="preserve"> (a)</w:t>
      </w:r>
      <w:bookmarkEnd w:id="79"/>
    </w:p>
    <w:p w14:paraId="7E7848F0" w14:textId="77777777" w:rsidR="00803281" w:rsidRPr="005C7CE4" w:rsidRDefault="00803281" w:rsidP="00803281">
      <w:pPr>
        <w:pStyle w:val="direction"/>
      </w:pPr>
      <w:r w:rsidRPr="005C7CE4">
        <w:t>omit</w:t>
      </w:r>
    </w:p>
    <w:p w14:paraId="67932994" w14:textId="77777777" w:rsidR="00803281" w:rsidRPr="005C7CE4" w:rsidRDefault="00803281" w:rsidP="00803281">
      <w:pPr>
        <w:pStyle w:val="Amainreturn"/>
      </w:pPr>
      <w:r w:rsidRPr="005C7CE4">
        <w:t xml:space="preserve">certificate of title or other </w:t>
      </w:r>
    </w:p>
    <w:p w14:paraId="13AEFF7D" w14:textId="77777777" w:rsidR="00803281" w:rsidRPr="005C7CE4" w:rsidRDefault="005C7CE4" w:rsidP="005C7CE4">
      <w:pPr>
        <w:pStyle w:val="AH5Sec"/>
        <w:shd w:val="pct25" w:color="auto" w:fill="auto"/>
      </w:pPr>
      <w:bookmarkStart w:id="80" w:name="_Toc32913177"/>
      <w:r w:rsidRPr="005C7CE4">
        <w:rPr>
          <w:rStyle w:val="CharSectNo"/>
        </w:rPr>
        <w:t>76</w:t>
      </w:r>
      <w:r w:rsidRPr="005C7CE4">
        <w:tab/>
      </w:r>
      <w:r w:rsidR="00803281" w:rsidRPr="005C7CE4">
        <w:t>Section 165 (1)</w:t>
      </w:r>
      <w:r w:rsidR="00CB231E" w:rsidRPr="005C7CE4">
        <w:t xml:space="preserve"> (a)</w:t>
      </w:r>
      <w:bookmarkEnd w:id="80"/>
    </w:p>
    <w:p w14:paraId="3B8C2764" w14:textId="77777777" w:rsidR="00803281" w:rsidRPr="005C7CE4" w:rsidRDefault="00803281" w:rsidP="00803281">
      <w:pPr>
        <w:pStyle w:val="direction"/>
      </w:pPr>
      <w:r w:rsidRPr="005C7CE4">
        <w:t>omit</w:t>
      </w:r>
    </w:p>
    <w:p w14:paraId="0ACFFE06" w14:textId="77777777" w:rsidR="0008699A" w:rsidRPr="005C7CE4" w:rsidRDefault="00803281" w:rsidP="005B2AF8">
      <w:pPr>
        <w:pStyle w:val="Amainreturn"/>
      </w:pPr>
      <w:r w:rsidRPr="005C7CE4">
        <w:t>certificate of title,</w:t>
      </w:r>
    </w:p>
    <w:p w14:paraId="6850E5B9" w14:textId="77777777" w:rsidR="00F56F71" w:rsidRPr="005C7CE4" w:rsidRDefault="005C7CE4" w:rsidP="005C7CE4">
      <w:pPr>
        <w:pStyle w:val="AH5Sec"/>
        <w:shd w:val="pct25" w:color="auto" w:fill="auto"/>
      </w:pPr>
      <w:bookmarkStart w:id="81" w:name="_Toc32913178"/>
      <w:r w:rsidRPr="005C7CE4">
        <w:rPr>
          <w:rStyle w:val="CharSectNo"/>
        </w:rPr>
        <w:t>77</w:t>
      </w:r>
      <w:r w:rsidRPr="005C7CE4">
        <w:tab/>
      </w:r>
      <w:r w:rsidR="00F56F71" w:rsidRPr="005C7CE4">
        <w:t>Section 165 (2)</w:t>
      </w:r>
      <w:bookmarkEnd w:id="81"/>
    </w:p>
    <w:p w14:paraId="0289D73B" w14:textId="77777777" w:rsidR="00F56F71" w:rsidRPr="005C7CE4" w:rsidRDefault="00F56F71" w:rsidP="00F56F71">
      <w:pPr>
        <w:pStyle w:val="direction"/>
      </w:pPr>
      <w:r w:rsidRPr="005C7CE4">
        <w:t>omit</w:t>
      </w:r>
    </w:p>
    <w:p w14:paraId="7D12B0EC" w14:textId="77777777" w:rsidR="00F56F71" w:rsidRPr="005C7CE4" w:rsidRDefault="00F56F71" w:rsidP="00F56F71">
      <w:pPr>
        <w:pStyle w:val="Amainreturn"/>
      </w:pPr>
      <w:r w:rsidRPr="005C7CE4">
        <w:t>certificate of title</w:t>
      </w:r>
    </w:p>
    <w:p w14:paraId="511A3A4F" w14:textId="77777777" w:rsidR="00F56F71" w:rsidRPr="005C7CE4" w:rsidRDefault="00F56F71" w:rsidP="00F56F71">
      <w:pPr>
        <w:pStyle w:val="direction"/>
      </w:pPr>
      <w:r w:rsidRPr="005C7CE4">
        <w:t>substitute</w:t>
      </w:r>
    </w:p>
    <w:p w14:paraId="763BBABE" w14:textId="77777777" w:rsidR="00F56F71" w:rsidRPr="005C7CE4" w:rsidRDefault="00F56F71" w:rsidP="00F56F71">
      <w:pPr>
        <w:pStyle w:val="Amainreturn"/>
      </w:pPr>
      <w:r w:rsidRPr="005C7CE4">
        <w:t>instrument</w:t>
      </w:r>
    </w:p>
    <w:p w14:paraId="6C780741" w14:textId="77777777" w:rsidR="00F56F71" w:rsidRPr="005C7CE4" w:rsidRDefault="005C7CE4" w:rsidP="005C7CE4">
      <w:pPr>
        <w:pStyle w:val="AH5Sec"/>
        <w:shd w:val="pct25" w:color="auto" w:fill="auto"/>
      </w:pPr>
      <w:bookmarkStart w:id="82" w:name="_Toc32913179"/>
      <w:r w:rsidRPr="005C7CE4">
        <w:rPr>
          <w:rStyle w:val="CharSectNo"/>
        </w:rPr>
        <w:t>78</w:t>
      </w:r>
      <w:r w:rsidRPr="005C7CE4">
        <w:tab/>
      </w:r>
      <w:r w:rsidR="008C51F7" w:rsidRPr="005C7CE4">
        <w:t>Conditions of sale of land under Act</w:t>
      </w:r>
      <w:r w:rsidR="008C51F7" w:rsidRPr="005C7CE4">
        <w:br/>
      </w:r>
      <w:r w:rsidR="004D6EF7" w:rsidRPr="005C7CE4">
        <w:t>Section 171</w:t>
      </w:r>
      <w:r w:rsidR="00FD3675" w:rsidRPr="005C7CE4">
        <w:t xml:space="preserve"> (1) (c)</w:t>
      </w:r>
      <w:bookmarkEnd w:id="82"/>
    </w:p>
    <w:p w14:paraId="53BB28BF" w14:textId="77777777" w:rsidR="008C51F7" w:rsidRPr="005C7CE4" w:rsidRDefault="008C51F7" w:rsidP="008C51F7">
      <w:pPr>
        <w:pStyle w:val="direction"/>
      </w:pPr>
      <w:r w:rsidRPr="005C7CE4">
        <w:t>omit</w:t>
      </w:r>
    </w:p>
    <w:p w14:paraId="4E170306" w14:textId="77777777" w:rsidR="00CC0B83" w:rsidRPr="005C7CE4" w:rsidRDefault="005C7CE4" w:rsidP="005C7CE4">
      <w:pPr>
        <w:pStyle w:val="AH5Sec"/>
        <w:shd w:val="pct25" w:color="auto" w:fill="auto"/>
      </w:pPr>
      <w:bookmarkStart w:id="83" w:name="_Toc32913180"/>
      <w:r w:rsidRPr="005C7CE4">
        <w:rPr>
          <w:rStyle w:val="CharSectNo"/>
        </w:rPr>
        <w:t>79</w:t>
      </w:r>
      <w:r w:rsidRPr="005C7CE4">
        <w:tab/>
      </w:r>
      <w:r w:rsidR="00CC0B83" w:rsidRPr="005C7CE4">
        <w:t>Attesting of instruments</w:t>
      </w:r>
      <w:r w:rsidR="00CC0B83" w:rsidRPr="005C7CE4">
        <w:br/>
        <w:t>Section 173, new note</w:t>
      </w:r>
      <w:bookmarkEnd w:id="83"/>
    </w:p>
    <w:p w14:paraId="63DBDCA3" w14:textId="77777777" w:rsidR="00CC0B83" w:rsidRPr="005C7CE4" w:rsidRDefault="00CC0B83" w:rsidP="00CC0B83">
      <w:pPr>
        <w:pStyle w:val="direction"/>
      </w:pPr>
      <w:r w:rsidRPr="005C7CE4">
        <w:t>insert</w:t>
      </w:r>
    </w:p>
    <w:p w14:paraId="04AC42CB" w14:textId="77777777" w:rsidR="00CC0B83" w:rsidRPr="005C7CE4" w:rsidRDefault="00466435" w:rsidP="00466435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="00A93406" w:rsidRPr="005C7CE4">
        <w:t>The execution of an</w:t>
      </w:r>
      <w:r w:rsidRPr="005C7CE4">
        <w:t xml:space="preserve"> instrument lodged </w:t>
      </w:r>
      <w:r w:rsidR="00917FD2" w:rsidRPr="005C7CE4">
        <w:t xml:space="preserve">for registration </w:t>
      </w:r>
      <w:r w:rsidRPr="005C7CE4">
        <w:t xml:space="preserve">by a legal practitioner or </w:t>
      </w:r>
      <w:r w:rsidR="00030993" w:rsidRPr="005C7CE4">
        <w:t>mortgagee corporation</w:t>
      </w:r>
      <w:r w:rsidRPr="005C7CE4">
        <w:t xml:space="preserve"> is not required to be </w:t>
      </w:r>
      <w:r w:rsidR="00A93406" w:rsidRPr="005C7CE4">
        <w:t xml:space="preserve">witnessed </w:t>
      </w:r>
      <w:r w:rsidR="009678A2" w:rsidRPr="005C7CE4">
        <w:t xml:space="preserve">because certification for the instrument is given </w:t>
      </w:r>
      <w:r w:rsidR="00A93406" w:rsidRPr="005C7CE4">
        <w:t>(see</w:t>
      </w:r>
      <w:r w:rsidRPr="005C7CE4">
        <w:t xml:space="preserve"> s 48B</w:t>
      </w:r>
      <w:r w:rsidR="00A93406" w:rsidRPr="005C7CE4">
        <w:t>D and E</w:t>
      </w:r>
      <w:r w:rsidR="009678A2" w:rsidRPr="005C7CE4">
        <w:noBreakHyphen/>
        <w:t>C</w:t>
      </w:r>
      <w:r w:rsidR="00A93406" w:rsidRPr="005C7CE4">
        <w:t>onveyancing Law, s 11)</w:t>
      </w:r>
      <w:r w:rsidR="00B14A9B" w:rsidRPr="005C7CE4">
        <w:t>.</w:t>
      </w:r>
    </w:p>
    <w:p w14:paraId="5F8B1699" w14:textId="77777777" w:rsidR="00500202" w:rsidRPr="005C7CE4" w:rsidRDefault="005C7CE4" w:rsidP="005C7CE4">
      <w:pPr>
        <w:pStyle w:val="AH5Sec"/>
        <w:shd w:val="pct25" w:color="auto" w:fill="auto"/>
      </w:pPr>
      <w:bookmarkStart w:id="84" w:name="_Toc32913181"/>
      <w:r w:rsidRPr="005C7CE4">
        <w:rPr>
          <w:rStyle w:val="CharSectNo"/>
        </w:rPr>
        <w:lastRenderedPageBreak/>
        <w:t>80</w:t>
      </w:r>
      <w:r w:rsidRPr="005C7CE4">
        <w:tab/>
      </w:r>
      <w:r w:rsidR="00500202" w:rsidRPr="005C7CE4">
        <w:t>Dictionary, note 2</w:t>
      </w:r>
      <w:bookmarkEnd w:id="84"/>
    </w:p>
    <w:p w14:paraId="75EED5E7" w14:textId="77777777" w:rsidR="00500202" w:rsidRPr="005C7CE4" w:rsidRDefault="00500202" w:rsidP="00500202">
      <w:pPr>
        <w:pStyle w:val="direction"/>
      </w:pPr>
      <w:r w:rsidRPr="005C7CE4">
        <w:t>insert</w:t>
      </w:r>
    </w:p>
    <w:p w14:paraId="6690F574" w14:textId="77777777" w:rsidR="00254761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500202" w:rsidRPr="005C7CE4">
        <w:t>corporation</w:t>
      </w:r>
    </w:p>
    <w:p w14:paraId="62254AC4" w14:textId="77777777" w:rsidR="00A50610" w:rsidRPr="005C7CE4" w:rsidRDefault="005C7CE4" w:rsidP="005C7CE4">
      <w:pPr>
        <w:pStyle w:val="AH5Sec"/>
        <w:shd w:val="pct25" w:color="auto" w:fill="auto"/>
      </w:pPr>
      <w:bookmarkStart w:id="85" w:name="_Toc32913182"/>
      <w:r w:rsidRPr="005C7CE4">
        <w:rPr>
          <w:rStyle w:val="CharSectNo"/>
        </w:rPr>
        <w:t>81</w:t>
      </w:r>
      <w:r w:rsidRPr="005C7CE4">
        <w:tab/>
      </w:r>
      <w:r w:rsidR="00A50610" w:rsidRPr="005C7CE4">
        <w:t>Dictionary, new definitions</w:t>
      </w:r>
      <w:bookmarkEnd w:id="85"/>
    </w:p>
    <w:p w14:paraId="4BB2230F" w14:textId="77777777" w:rsidR="00A50610" w:rsidRPr="005C7CE4" w:rsidRDefault="00A50610" w:rsidP="00A50610">
      <w:pPr>
        <w:pStyle w:val="direction"/>
      </w:pPr>
      <w:r w:rsidRPr="005C7CE4">
        <w:t>insert</w:t>
      </w:r>
    </w:p>
    <w:p w14:paraId="0BF7D8D5" w14:textId="77777777" w:rsidR="00A50610" w:rsidRPr="005C7CE4" w:rsidRDefault="00A50610" w:rsidP="005C7CE4">
      <w:pPr>
        <w:pStyle w:val="aDef"/>
        <w:keepNext/>
      </w:pPr>
      <w:r w:rsidRPr="005C7CE4">
        <w:rPr>
          <w:rStyle w:val="charBoldItals"/>
        </w:rPr>
        <w:t>E-Conveyancing Law</w:t>
      </w:r>
      <w:r w:rsidRPr="005C7CE4">
        <w:t xml:space="preserve"> means the Electronic Conveyancing National Law (ACT). </w:t>
      </w:r>
    </w:p>
    <w:p w14:paraId="3E4629D0" w14:textId="769976E2" w:rsidR="00A50610" w:rsidRPr="005C7CE4" w:rsidRDefault="00A50610" w:rsidP="004D548A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rPr>
          <w:iCs/>
        </w:rPr>
        <w:t xml:space="preserve">The </w:t>
      </w:r>
      <w:r w:rsidRPr="005C7CE4">
        <w:rPr>
          <w:rStyle w:val="charItals"/>
        </w:rPr>
        <w:t>Electronic Conveyancing National Law (ACT) Act 2020</w:t>
      </w:r>
      <w:r w:rsidRPr="005C7CE4">
        <w:t xml:space="preserve">, s 6 applies the Electronic Conveyancing National Law set out in the appendix to the </w:t>
      </w:r>
      <w:hyperlink r:id="rId20" w:anchor="/view/act/2012/88" w:tooltip="Electronic Conveyancing (Adoption of National Law) Act 2012" w:history="1">
        <w:r w:rsidR="003F4A0F" w:rsidRPr="005C7CE4">
          <w:rPr>
            <w:rStyle w:val="charCitHyperlinkItal"/>
          </w:rPr>
          <w:t>Electronic Conveyancing (Adoption of National Law) Act 2012</w:t>
        </w:r>
      </w:hyperlink>
      <w:r w:rsidRPr="005C7CE4">
        <w:t xml:space="preserve"> (NSW), as if it were an ACT law called the </w:t>
      </w:r>
      <w:r w:rsidRPr="005C7CE4">
        <w:rPr>
          <w:rStyle w:val="charItals"/>
        </w:rPr>
        <w:t>Electronic Conveyancing National Law (ACT)</w:t>
      </w:r>
      <w:r w:rsidRPr="005C7CE4">
        <w:t>.</w:t>
      </w:r>
    </w:p>
    <w:p w14:paraId="24BEE083" w14:textId="77777777" w:rsidR="00147AA1" w:rsidRPr="005C7CE4" w:rsidRDefault="00147AA1" w:rsidP="005C7CE4">
      <w:pPr>
        <w:pStyle w:val="aDef"/>
      </w:pPr>
      <w:r w:rsidRPr="005C7CE4">
        <w:rPr>
          <w:rStyle w:val="charBoldItals"/>
        </w:rPr>
        <w:t>mortgagee</w:t>
      </w:r>
      <w:r w:rsidRPr="005C7CE4">
        <w:t xml:space="preserve"> </w:t>
      </w:r>
      <w:r w:rsidRPr="005C7CE4">
        <w:rPr>
          <w:rStyle w:val="charBoldItals"/>
        </w:rPr>
        <w:t>corporation</w:t>
      </w:r>
      <w:r w:rsidRPr="005C7CE4">
        <w:t xml:space="preserve"> means a mortgagee that is a corporation.</w:t>
      </w:r>
    </w:p>
    <w:p w14:paraId="49B7D429" w14:textId="77777777" w:rsidR="00E323F5" w:rsidRPr="005C7CE4" w:rsidRDefault="00E323F5" w:rsidP="005C7CE4">
      <w:pPr>
        <w:pStyle w:val="aDef"/>
      </w:pPr>
      <w:r w:rsidRPr="005C7CE4">
        <w:rPr>
          <w:rStyle w:val="charBoldItals"/>
        </w:rPr>
        <w:t xml:space="preserve">verification of authority </w:t>
      </w:r>
      <w:r w:rsidR="00761299" w:rsidRPr="005C7CE4">
        <w:rPr>
          <w:rStyle w:val="charBoldItals"/>
        </w:rPr>
        <w:t>rules</w:t>
      </w:r>
      <w:r w:rsidRPr="005C7CE4">
        <w:t>—see section 48</w:t>
      </w:r>
      <w:r w:rsidR="0013657D" w:rsidRPr="005C7CE4">
        <w:t>BF</w:t>
      </w:r>
      <w:r w:rsidRPr="005C7CE4">
        <w:t xml:space="preserve"> (</w:t>
      </w:r>
      <w:r w:rsidR="00BE4252" w:rsidRPr="005C7CE4">
        <w:t>1</w:t>
      </w:r>
      <w:r w:rsidRPr="005C7CE4">
        <w:t>).</w:t>
      </w:r>
    </w:p>
    <w:p w14:paraId="2C53092E" w14:textId="77777777" w:rsidR="0013657D" w:rsidRPr="005C7CE4" w:rsidRDefault="00E323F5" w:rsidP="005C7CE4">
      <w:pPr>
        <w:pStyle w:val="aDef"/>
      </w:pPr>
      <w:r w:rsidRPr="005C7CE4">
        <w:rPr>
          <w:rStyle w:val="charBoldItals"/>
        </w:rPr>
        <w:t>verification of identity rules</w:t>
      </w:r>
      <w:r w:rsidRPr="005C7CE4">
        <w:t>—see section 48</w:t>
      </w:r>
      <w:r w:rsidR="0013657D" w:rsidRPr="005C7CE4">
        <w:t>BE</w:t>
      </w:r>
      <w:r w:rsidRPr="005C7CE4">
        <w:t xml:space="preserve"> (</w:t>
      </w:r>
      <w:r w:rsidR="00BE4252" w:rsidRPr="005C7CE4">
        <w:t>1</w:t>
      </w:r>
      <w:r w:rsidRPr="005C7CE4">
        <w:t xml:space="preserve">). </w:t>
      </w:r>
    </w:p>
    <w:p w14:paraId="0893ECDA" w14:textId="77777777" w:rsidR="001E4379" w:rsidRPr="005C7CE4" w:rsidRDefault="001E4379" w:rsidP="005C7CE4">
      <w:pPr>
        <w:pStyle w:val="PageBreak"/>
        <w:suppressLineNumbers/>
      </w:pPr>
      <w:r w:rsidRPr="005C7CE4">
        <w:br w:type="page"/>
      </w:r>
    </w:p>
    <w:p w14:paraId="2DF21115" w14:textId="77777777" w:rsidR="00036936" w:rsidRPr="005C7CE4" w:rsidRDefault="005C7CE4" w:rsidP="005C7CE4">
      <w:pPr>
        <w:pStyle w:val="AH2Part"/>
      </w:pPr>
      <w:bookmarkStart w:id="86" w:name="_Toc32913183"/>
      <w:r w:rsidRPr="005C7CE4">
        <w:rPr>
          <w:rStyle w:val="CharPartNo"/>
        </w:rPr>
        <w:lastRenderedPageBreak/>
        <w:t>Part 3</w:t>
      </w:r>
      <w:r w:rsidRPr="005C7CE4">
        <w:tab/>
      </w:r>
      <w:r w:rsidR="008C51F7" w:rsidRPr="005C7CE4">
        <w:rPr>
          <w:rStyle w:val="CharPartText"/>
        </w:rPr>
        <w:t>Land Titles (Unit Titles) Act 1970</w:t>
      </w:r>
      <w:bookmarkEnd w:id="86"/>
    </w:p>
    <w:p w14:paraId="3A861AB6" w14:textId="77777777" w:rsidR="008C51F7" w:rsidRPr="005C7CE4" w:rsidRDefault="005C7CE4" w:rsidP="005C7CE4">
      <w:pPr>
        <w:pStyle w:val="AH5Sec"/>
        <w:shd w:val="pct25" w:color="auto" w:fill="auto"/>
      </w:pPr>
      <w:bookmarkStart w:id="87" w:name="_Toc32913184"/>
      <w:r w:rsidRPr="005C7CE4">
        <w:rPr>
          <w:rStyle w:val="CharSectNo"/>
        </w:rPr>
        <w:t>82</w:t>
      </w:r>
      <w:r w:rsidRPr="005C7CE4">
        <w:tab/>
      </w:r>
      <w:r w:rsidR="00C326A6" w:rsidRPr="005C7CE4">
        <w:t>Registration of units plan</w:t>
      </w:r>
      <w:r w:rsidR="00B85753" w:rsidRPr="005C7CE4">
        <w:br/>
        <w:t>Section 7 (1) (c)</w:t>
      </w:r>
      <w:bookmarkEnd w:id="87"/>
    </w:p>
    <w:p w14:paraId="45BB87EA" w14:textId="77777777" w:rsidR="00B85753" w:rsidRPr="005C7CE4" w:rsidRDefault="00B17D8B" w:rsidP="00B85753">
      <w:pPr>
        <w:pStyle w:val="direction"/>
      </w:pPr>
      <w:r w:rsidRPr="005C7CE4">
        <w:t>omit</w:t>
      </w:r>
    </w:p>
    <w:p w14:paraId="465A0701" w14:textId="77777777" w:rsidR="00280BE7" w:rsidRPr="005C7CE4" w:rsidRDefault="005C7CE4" w:rsidP="005C7CE4">
      <w:pPr>
        <w:pStyle w:val="AH5Sec"/>
        <w:shd w:val="pct25" w:color="auto" w:fill="auto"/>
      </w:pPr>
      <w:bookmarkStart w:id="88" w:name="_Toc32913185"/>
      <w:r w:rsidRPr="005C7CE4">
        <w:rPr>
          <w:rStyle w:val="CharSectNo"/>
        </w:rPr>
        <w:t>83</w:t>
      </w:r>
      <w:r w:rsidRPr="005C7CE4">
        <w:tab/>
      </w:r>
      <w:r w:rsidR="00280BE7" w:rsidRPr="005C7CE4">
        <w:t>Section 7 (1), note</w:t>
      </w:r>
      <w:bookmarkEnd w:id="88"/>
    </w:p>
    <w:p w14:paraId="06CB99E4" w14:textId="77777777" w:rsidR="00280BE7" w:rsidRPr="005C7CE4" w:rsidRDefault="00280BE7" w:rsidP="00280BE7">
      <w:pPr>
        <w:pStyle w:val="direction"/>
      </w:pPr>
      <w:r w:rsidRPr="005C7CE4">
        <w:t>substitute</w:t>
      </w:r>
    </w:p>
    <w:p w14:paraId="4BDB8237" w14:textId="7872A765" w:rsidR="00280BE7" w:rsidRPr="005C7CE4" w:rsidRDefault="00280BE7" w:rsidP="005C7CE4">
      <w:pPr>
        <w:pStyle w:val="aNote"/>
        <w:keepNext/>
      </w:pPr>
      <w:r w:rsidRPr="005C7CE4">
        <w:rPr>
          <w:rStyle w:val="charItals"/>
        </w:rPr>
        <w:t>Note 1</w:t>
      </w:r>
      <w:r w:rsidRPr="005C7CE4">
        <w:rPr>
          <w:rStyle w:val="charItals"/>
        </w:rPr>
        <w:tab/>
      </w:r>
      <w:r w:rsidRPr="005C7CE4">
        <w:t xml:space="preserve">The </w:t>
      </w:r>
      <w:r w:rsidR="009B5A6C" w:rsidRPr="005C7CE4">
        <w:t>units plan</w:t>
      </w:r>
      <w:r w:rsidRPr="005C7CE4">
        <w:t xml:space="preserve"> may only be registered if the certification or verification requirements under the </w:t>
      </w:r>
      <w:hyperlink r:id="rId21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, s 48BA, s 48BB or s 48BC are met.</w:t>
      </w:r>
    </w:p>
    <w:p w14:paraId="3F1F4F46" w14:textId="17A9506D" w:rsidR="00280BE7" w:rsidRPr="005C7CE4" w:rsidRDefault="00280BE7" w:rsidP="00280BE7">
      <w:pPr>
        <w:pStyle w:val="aNote"/>
      </w:pPr>
      <w:r w:rsidRPr="005C7CE4">
        <w:rPr>
          <w:rStyle w:val="charItals"/>
        </w:rPr>
        <w:t>Note 2</w:t>
      </w:r>
      <w:r w:rsidRPr="005C7CE4">
        <w:rPr>
          <w:rStyle w:val="charItals"/>
        </w:rPr>
        <w:tab/>
      </w:r>
      <w:r w:rsidRPr="005C7CE4">
        <w:t>A person may apply for a certificate of duty</w:t>
      </w:r>
      <w:r w:rsidR="0026741D" w:rsidRPr="005C7CE4">
        <w:t>, land tax, rates</w:t>
      </w:r>
      <w:r w:rsidRPr="005C7CE4">
        <w:t xml:space="preserve"> and other charges under the </w:t>
      </w:r>
      <w:hyperlink r:id="rId22" w:tooltip="A1999-7" w:history="1">
        <w:r w:rsidR="0008699D" w:rsidRPr="005C7CE4">
          <w:rPr>
            <w:rStyle w:val="charCitHyperlinkItal"/>
          </w:rPr>
          <w:t>Duties Act 1999</w:t>
        </w:r>
      </w:hyperlink>
      <w:r w:rsidRPr="005C7CE4">
        <w:t xml:space="preserve">, s 244, </w:t>
      </w:r>
      <w:hyperlink r:id="rId23" w:tooltip="A2004-4" w:history="1">
        <w:r w:rsidR="0008699D" w:rsidRPr="005C7CE4">
          <w:rPr>
            <w:rStyle w:val="charCitHyperlinkItal"/>
          </w:rPr>
          <w:t>Land Tax Act 2004</w:t>
        </w:r>
      </w:hyperlink>
      <w:r w:rsidRPr="005C7CE4">
        <w:t xml:space="preserve">, s 41 </w:t>
      </w:r>
      <w:r w:rsidR="0026741D" w:rsidRPr="005C7CE4">
        <w:t>and</w:t>
      </w:r>
      <w:r w:rsidRPr="005C7CE4">
        <w:t xml:space="preserve"> </w:t>
      </w:r>
      <w:hyperlink r:id="rId24" w:tooltip="A2004-3" w:history="1">
        <w:r w:rsidR="0008699D" w:rsidRPr="005C7CE4">
          <w:rPr>
            <w:rStyle w:val="charCitHyperlinkItal"/>
          </w:rPr>
          <w:t>Rates Act 2004</w:t>
        </w:r>
      </w:hyperlink>
      <w:r w:rsidRPr="005C7CE4">
        <w:t>, s 76.</w:t>
      </w:r>
    </w:p>
    <w:p w14:paraId="2F30FB5C" w14:textId="77777777" w:rsidR="009D5765" w:rsidRPr="005C7CE4" w:rsidRDefault="005C7CE4" w:rsidP="005C7CE4">
      <w:pPr>
        <w:pStyle w:val="AH5Sec"/>
        <w:shd w:val="pct25" w:color="auto" w:fill="auto"/>
      </w:pPr>
      <w:bookmarkStart w:id="89" w:name="_Toc32913186"/>
      <w:r w:rsidRPr="005C7CE4">
        <w:rPr>
          <w:rStyle w:val="CharSectNo"/>
        </w:rPr>
        <w:t>84</w:t>
      </w:r>
      <w:r w:rsidRPr="005C7CE4">
        <w:tab/>
      </w:r>
      <w:r w:rsidR="009D5765" w:rsidRPr="005C7CE4">
        <w:t>Duties of registrar-general after units plan registration</w:t>
      </w:r>
      <w:r w:rsidR="009D5765" w:rsidRPr="005C7CE4">
        <w:br/>
        <w:t xml:space="preserve">Section </w:t>
      </w:r>
      <w:r w:rsidR="00612102" w:rsidRPr="005C7CE4">
        <w:t>10 (1) (a)</w:t>
      </w:r>
      <w:bookmarkEnd w:id="89"/>
    </w:p>
    <w:p w14:paraId="0527C47A" w14:textId="77777777" w:rsidR="00612102" w:rsidRPr="005C7CE4" w:rsidRDefault="00612102" w:rsidP="00612102">
      <w:pPr>
        <w:pStyle w:val="direction"/>
      </w:pPr>
      <w:r w:rsidRPr="005C7CE4">
        <w:t>omit</w:t>
      </w:r>
    </w:p>
    <w:p w14:paraId="61A93DCE" w14:textId="77777777" w:rsidR="00612102" w:rsidRPr="005C7CE4" w:rsidRDefault="00612102" w:rsidP="00612102">
      <w:pPr>
        <w:pStyle w:val="Amainreturn"/>
      </w:pPr>
      <w:r w:rsidRPr="005C7CE4">
        <w:t>, or the certificate of title of the parcel and the duplicate certificate</w:t>
      </w:r>
    </w:p>
    <w:p w14:paraId="34B4FE99" w14:textId="77777777" w:rsidR="00612102" w:rsidRPr="005C7CE4" w:rsidRDefault="005C7CE4" w:rsidP="005C7CE4">
      <w:pPr>
        <w:pStyle w:val="AH5Sec"/>
        <w:shd w:val="pct25" w:color="auto" w:fill="auto"/>
      </w:pPr>
      <w:bookmarkStart w:id="90" w:name="_Toc32913187"/>
      <w:r w:rsidRPr="005C7CE4">
        <w:rPr>
          <w:rStyle w:val="CharSectNo"/>
        </w:rPr>
        <w:t>85</w:t>
      </w:r>
      <w:r w:rsidRPr="005C7CE4">
        <w:tab/>
      </w:r>
      <w:r w:rsidR="00612102" w:rsidRPr="005C7CE4">
        <w:t>Section 10 (1) (b)</w:t>
      </w:r>
      <w:r w:rsidR="00512B69" w:rsidRPr="005C7CE4">
        <w:t xml:space="preserve"> and (c)</w:t>
      </w:r>
      <w:bookmarkEnd w:id="90"/>
    </w:p>
    <w:p w14:paraId="1E98099A" w14:textId="77777777" w:rsidR="00612102" w:rsidRPr="005C7CE4" w:rsidRDefault="00BC1787" w:rsidP="00BC1787">
      <w:pPr>
        <w:pStyle w:val="direction"/>
      </w:pPr>
      <w:r w:rsidRPr="005C7CE4">
        <w:t>substitute</w:t>
      </w:r>
    </w:p>
    <w:p w14:paraId="49B52080" w14:textId="08C0B644" w:rsidR="00BC1787" w:rsidRPr="005C7CE4" w:rsidRDefault="00BC1787" w:rsidP="00BC1787">
      <w:pPr>
        <w:pStyle w:val="Ipara"/>
      </w:pPr>
      <w:r w:rsidRPr="005C7CE4">
        <w:tab/>
        <w:t>(b)</w:t>
      </w:r>
      <w:r w:rsidRPr="005C7CE4">
        <w:tab/>
        <w:t xml:space="preserve">for each lessee of a unit under the </w:t>
      </w:r>
      <w:hyperlink r:id="rId25" w:tooltip="A2001-16" w:history="1">
        <w:r w:rsidR="0008699D" w:rsidRPr="005C7CE4">
          <w:rPr>
            <w:rStyle w:val="charCitHyperlinkItal"/>
          </w:rPr>
          <w:t>Unit Titles Act 2001</w:t>
        </w:r>
      </w:hyperlink>
      <w:r w:rsidRPr="005C7CE4">
        <w:rPr>
          <w:rStyle w:val="charItals"/>
        </w:rPr>
        <w:t xml:space="preserve">, </w:t>
      </w:r>
      <w:r w:rsidRPr="005C7CE4">
        <w:t xml:space="preserve">section 33—register the lessee </w:t>
      </w:r>
      <w:r w:rsidR="00512B69" w:rsidRPr="005C7CE4">
        <w:t xml:space="preserve">under the </w:t>
      </w:r>
      <w:hyperlink r:id="rId26" w:tooltip="A1925-1" w:history="1">
        <w:r w:rsidR="0008699D" w:rsidRPr="005C7CE4">
          <w:rPr>
            <w:rStyle w:val="charCitHyperlinkItal"/>
          </w:rPr>
          <w:t>Land Titles Act 1925</w:t>
        </w:r>
      </w:hyperlink>
      <w:r w:rsidR="00512B69" w:rsidRPr="005C7CE4">
        <w:rPr>
          <w:rStyle w:val="charItals"/>
        </w:rPr>
        <w:t xml:space="preserve"> </w:t>
      </w:r>
      <w:r w:rsidRPr="005C7CE4">
        <w:t>as the registered proprie</w:t>
      </w:r>
      <w:r w:rsidR="00512B69" w:rsidRPr="005C7CE4">
        <w:t>tor of the unit; and</w:t>
      </w:r>
    </w:p>
    <w:p w14:paraId="44ACBA3F" w14:textId="641D0BEB" w:rsidR="00512B69" w:rsidRPr="005C7CE4" w:rsidRDefault="00512B69" w:rsidP="00512B69">
      <w:pPr>
        <w:pStyle w:val="Ipara"/>
      </w:pPr>
      <w:r w:rsidRPr="005C7CE4">
        <w:tab/>
        <w:t>(c)</w:t>
      </w:r>
      <w:r w:rsidRPr="005C7CE4">
        <w:tab/>
        <w:t xml:space="preserve">register the owners corporation under the </w:t>
      </w:r>
      <w:hyperlink r:id="rId27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rPr>
          <w:rStyle w:val="charItals"/>
        </w:rPr>
        <w:t xml:space="preserve"> </w:t>
      </w:r>
      <w:r w:rsidRPr="005C7CE4">
        <w:t>as the registered proprietor of the common property; and</w:t>
      </w:r>
    </w:p>
    <w:p w14:paraId="3171E45F" w14:textId="77777777" w:rsidR="00A52B66" w:rsidRPr="005C7CE4" w:rsidRDefault="005C7CE4" w:rsidP="005C7CE4">
      <w:pPr>
        <w:pStyle w:val="AH5Sec"/>
        <w:shd w:val="pct25" w:color="auto" w:fill="auto"/>
      </w:pPr>
      <w:bookmarkStart w:id="91" w:name="_Toc32913188"/>
      <w:r w:rsidRPr="005C7CE4">
        <w:rPr>
          <w:rStyle w:val="CharSectNo"/>
        </w:rPr>
        <w:lastRenderedPageBreak/>
        <w:t>86</w:t>
      </w:r>
      <w:r w:rsidRPr="005C7CE4">
        <w:tab/>
      </w:r>
      <w:r w:rsidR="00A52B66" w:rsidRPr="005C7CE4">
        <w:t>Section 10 (1) (d)</w:t>
      </w:r>
      <w:bookmarkEnd w:id="91"/>
    </w:p>
    <w:p w14:paraId="7952D00C" w14:textId="77777777" w:rsidR="00A52B66" w:rsidRPr="005C7CE4" w:rsidRDefault="00A52B66" w:rsidP="00A52B66">
      <w:pPr>
        <w:pStyle w:val="direction"/>
      </w:pPr>
      <w:r w:rsidRPr="005C7CE4">
        <w:t>omit</w:t>
      </w:r>
    </w:p>
    <w:p w14:paraId="79045DC2" w14:textId="77777777" w:rsidR="00A52B66" w:rsidRPr="005C7CE4" w:rsidRDefault="00A52B66" w:rsidP="00A52B66">
      <w:pPr>
        <w:pStyle w:val="Amainreturn"/>
      </w:pPr>
      <w:r w:rsidRPr="005C7CE4">
        <w:t>certificate of title for the units</w:t>
      </w:r>
    </w:p>
    <w:p w14:paraId="378DCFFE" w14:textId="77777777" w:rsidR="00A52B66" w:rsidRPr="005C7CE4" w:rsidRDefault="00A52B66" w:rsidP="00A52B66">
      <w:pPr>
        <w:pStyle w:val="direction"/>
      </w:pPr>
      <w:r w:rsidRPr="005C7CE4">
        <w:t>substitute</w:t>
      </w:r>
    </w:p>
    <w:p w14:paraId="56710822" w14:textId="77777777" w:rsidR="00A52B66" w:rsidRPr="005C7CE4" w:rsidRDefault="00A82017" w:rsidP="00A52B66">
      <w:pPr>
        <w:pStyle w:val="Amainreturn"/>
      </w:pPr>
      <w:r w:rsidRPr="005C7CE4">
        <w:t xml:space="preserve">folio </w:t>
      </w:r>
      <w:r w:rsidR="00BC6EFE" w:rsidRPr="005C7CE4">
        <w:t>of</w:t>
      </w:r>
      <w:r w:rsidRPr="005C7CE4">
        <w:t xml:space="preserve"> the land titles </w:t>
      </w:r>
      <w:r w:rsidR="00C8386C" w:rsidRPr="005C7CE4">
        <w:t>register for each unit</w:t>
      </w:r>
    </w:p>
    <w:p w14:paraId="4951D76B" w14:textId="77777777" w:rsidR="00C8386C" w:rsidRPr="005C7CE4" w:rsidRDefault="005C7CE4" w:rsidP="005C7CE4">
      <w:pPr>
        <w:pStyle w:val="AH5Sec"/>
        <w:shd w:val="pct25" w:color="auto" w:fill="auto"/>
      </w:pPr>
      <w:bookmarkStart w:id="92" w:name="_Toc32913189"/>
      <w:r w:rsidRPr="005C7CE4">
        <w:rPr>
          <w:rStyle w:val="CharSectNo"/>
        </w:rPr>
        <w:t>87</w:t>
      </w:r>
      <w:r w:rsidRPr="005C7CE4">
        <w:tab/>
      </w:r>
      <w:r w:rsidR="00C8386C" w:rsidRPr="005C7CE4">
        <w:t>Section 10 (1) (e)</w:t>
      </w:r>
      <w:bookmarkEnd w:id="92"/>
    </w:p>
    <w:p w14:paraId="63C20041" w14:textId="77777777" w:rsidR="00C8386C" w:rsidRPr="005C7CE4" w:rsidRDefault="00C8386C" w:rsidP="00C8386C">
      <w:pPr>
        <w:pStyle w:val="direction"/>
      </w:pPr>
      <w:r w:rsidRPr="005C7CE4">
        <w:t>omit</w:t>
      </w:r>
    </w:p>
    <w:p w14:paraId="2490BC65" w14:textId="77777777" w:rsidR="00C8386C" w:rsidRPr="005C7CE4" w:rsidRDefault="00C8386C" w:rsidP="00C8386C">
      <w:pPr>
        <w:pStyle w:val="Amainreturn"/>
      </w:pPr>
      <w:r w:rsidRPr="005C7CE4">
        <w:t>certificate of title</w:t>
      </w:r>
    </w:p>
    <w:p w14:paraId="5F982F0E" w14:textId="77777777" w:rsidR="00C8386C" w:rsidRPr="005C7CE4" w:rsidRDefault="00C8386C" w:rsidP="00C8386C">
      <w:pPr>
        <w:pStyle w:val="direction"/>
      </w:pPr>
      <w:r w:rsidRPr="005C7CE4">
        <w:t>substitute</w:t>
      </w:r>
    </w:p>
    <w:p w14:paraId="6C52070C" w14:textId="77777777" w:rsidR="00C8386C" w:rsidRPr="005C7CE4" w:rsidRDefault="00EE353D" w:rsidP="00C8386C">
      <w:pPr>
        <w:pStyle w:val="Amainreturn"/>
      </w:pPr>
      <w:r w:rsidRPr="005C7CE4">
        <w:t xml:space="preserve">folio </w:t>
      </w:r>
      <w:r w:rsidR="00BC6EFE" w:rsidRPr="005C7CE4">
        <w:t>of</w:t>
      </w:r>
      <w:r w:rsidRPr="005C7CE4">
        <w:t xml:space="preserve"> the </w:t>
      </w:r>
      <w:r w:rsidR="00A82017" w:rsidRPr="005C7CE4">
        <w:t xml:space="preserve">land titles </w:t>
      </w:r>
      <w:r w:rsidR="00C8386C" w:rsidRPr="005C7CE4">
        <w:t>register</w:t>
      </w:r>
    </w:p>
    <w:p w14:paraId="21E544D5" w14:textId="77777777" w:rsidR="00C8386C" w:rsidRPr="005C7CE4" w:rsidRDefault="005C7CE4" w:rsidP="005C7CE4">
      <w:pPr>
        <w:pStyle w:val="AH5Sec"/>
        <w:shd w:val="pct25" w:color="auto" w:fill="auto"/>
      </w:pPr>
      <w:bookmarkStart w:id="93" w:name="_Toc32913190"/>
      <w:r w:rsidRPr="005C7CE4">
        <w:rPr>
          <w:rStyle w:val="CharSectNo"/>
        </w:rPr>
        <w:t>88</w:t>
      </w:r>
      <w:r w:rsidRPr="005C7CE4">
        <w:tab/>
      </w:r>
      <w:r w:rsidR="00C8386C" w:rsidRPr="005C7CE4">
        <w:t>Section 10 (1) (f)</w:t>
      </w:r>
      <w:bookmarkEnd w:id="93"/>
    </w:p>
    <w:p w14:paraId="738E6163" w14:textId="77777777" w:rsidR="00C8386C" w:rsidRPr="005C7CE4" w:rsidRDefault="00C8386C" w:rsidP="00C8386C">
      <w:pPr>
        <w:pStyle w:val="direction"/>
      </w:pPr>
      <w:r w:rsidRPr="005C7CE4">
        <w:t>omit</w:t>
      </w:r>
    </w:p>
    <w:p w14:paraId="383B1424" w14:textId="77777777" w:rsidR="00C8386C" w:rsidRPr="005C7CE4" w:rsidRDefault="00C8386C" w:rsidP="00C8386C">
      <w:pPr>
        <w:pStyle w:val="Amainreturn"/>
      </w:pPr>
      <w:r w:rsidRPr="005C7CE4">
        <w:t>certificate of title for the units</w:t>
      </w:r>
    </w:p>
    <w:p w14:paraId="4D80889C" w14:textId="77777777" w:rsidR="00C8386C" w:rsidRPr="005C7CE4" w:rsidRDefault="00C8386C" w:rsidP="00C8386C">
      <w:pPr>
        <w:pStyle w:val="direction"/>
      </w:pPr>
      <w:r w:rsidRPr="005C7CE4">
        <w:t>substitute</w:t>
      </w:r>
    </w:p>
    <w:p w14:paraId="5705B937" w14:textId="77777777" w:rsidR="00C8386C" w:rsidRPr="005C7CE4" w:rsidRDefault="00EE353D" w:rsidP="00C8386C">
      <w:pPr>
        <w:pStyle w:val="Amainreturn"/>
      </w:pPr>
      <w:r w:rsidRPr="005C7CE4">
        <w:t xml:space="preserve">folio </w:t>
      </w:r>
      <w:r w:rsidR="00BC6EFE" w:rsidRPr="005C7CE4">
        <w:t>of</w:t>
      </w:r>
      <w:r w:rsidRPr="005C7CE4">
        <w:t xml:space="preserve"> the </w:t>
      </w:r>
      <w:r w:rsidR="00A82017" w:rsidRPr="005C7CE4">
        <w:t xml:space="preserve">land titles </w:t>
      </w:r>
      <w:r w:rsidR="00C8386C" w:rsidRPr="005C7CE4">
        <w:t>register</w:t>
      </w:r>
      <w:r w:rsidR="00A82017" w:rsidRPr="005C7CE4">
        <w:t xml:space="preserve"> </w:t>
      </w:r>
      <w:r w:rsidR="00C8386C" w:rsidRPr="005C7CE4">
        <w:t>for each unit</w:t>
      </w:r>
    </w:p>
    <w:p w14:paraId="119F4614" w14:textId="77777777" w:rsidR="00C8386C" w:rsidRPr="005C7CE4" w:rsidRDefault="005C7CE4" w:rsidP="005C7CE4">
      <w:pPr>
        <w:pStyle w:val="AH5Sec"/>
        <w:shd w:val="pct25" w:color="auto" w:fill="auto"/>
      </w:pPr>
      <w:bookmarkStart w:id="94" w:name="_Toc32913191"/>
      <w:r w:rsidRPr="005C7CE4">
        <w:rPr>
          <w:rStyle w:val="CharSectNo"/>
        </w:rPr>
        <w:t>89</w:t>
      </w:r>
      <w:r w:rsidRPr="005C7CE4">
        <w:tab/>
      </w:r>
      <w:r w:rsidR="00346A8A" w:rsidRPr="005C7CE4">
        <w:t>Duties of registrar-general on registration of order</w:t>
      </w:r>
      <w:r w:rsidR="00346A8A" w:rsidRPr="005C7CE4">
        <w:br/>
        <w:t>Section 18 (1) (b)</w:t>
      </w:r>
      <w:bookmarkEnd w:id="94"/>
    </w:p>
    <w:p w14:paraId="2650319A" w14:textId="77777777" w:rsidR="00346A8A" w:rsidRPr="005C7CE4" w:rsidRDefault="00346A8A" w:rsidP="00346A8A">
      <w:pPr>
        <w:pStyle w:val="direction"/>
      </w:pPr>
      <w:r w:rsidRPr="005C7CE4">
        <w:t>omit</w:t>
      </w:r>
    </w:p>
    <w:p w14:paraId="6D8BAD98" w14:textId="77777777" w:rsidR="00346A8A" w:rsidRPr="005C7CE4" w:rsidRDefault="005C7CE4" w:rsidP="005C7CE4">
      <w:pPr>
        <w:pStyle w:val="AH5Sec"/>
        <w:shd w:val="pct25" w:color="auto" w:fill="auto"/>
      </w:pPr>
      <w:bookmarkStart w:id="95" w:name="_Toc32913192"/>
      <w:r w:rsidRPr="005C7CE4">
        <w:rPr>
          <w:rStyle w:val="CharSectNo"/>
        </w:rPr>
        <w:t>90</w:t>
      </w:r>
      <w:r w:rsidRPr="005C7CE4">
        <w:tab/>
      </w:r>
      <w:r w:rsidR="00346A8A" w:rsidRPr="005C7CE4">
        <w:t>Section 18 (1) (d)</w:t>
      </w:r>
      <w:bookmarkEnd w:id="95"/>
    </w:p>
    <w:p w14:paraId="228F9974" w14:textId="77777777" w:rsidR="00346A8A" w:rsidRPr="005C7CE4" w:rsidRDefault="00875A53" w:rsidP="00875A53">
      <w:pPr>
        <w:pStyle w:val="direction"/>
      </w:pPr>
      <w:r w:rsidRPr="005C7CE4">
        <w:t>omit</w:t>
      </w:r>
    </w:p>
    <w:p w14:paraId="79FECD15" w14:textId="77777777" w:rsidR="00875A53" w:rsidRPr="005C7CE4" w:rsidRDefault="00503BDF" w:rsidP="00875A53">
      <w:pPr>
        <w:pStyle w:val="Amainreturn"/>
      </w:pPr>
      <w:r w:rsidRPr="005C7CE4">
        <w:t>the register in relation to the new certificate of title</w:t>
      </w:r>
    </w:p>
    <w:p w14:paraId="3F0E8595" w14:textId="77777777" w:rsidR="00875A53" w:rsidRPr="005C7CE4" w:rsidRDefault="00875A53" w:rsidP="00875A53">
      <w:pPr>
        <w:pStyle w:val="direction"/>
      </w:pPr>
      <w:r w:rsidRPr="005C7CE4">
        <w:t>substitute</w:t>
      </w:r>
    </w:p>
    <w:p w14:paraId="2B276EC9" w14:textId="77777777" w:rsidR="00875A53" w:rsidRPr="005C7CE4" w:rsidRDefault="00503BDF" w:rsidP="00875A53">
      <w:pPr>
        <w:pStyle w:val="Amainreturn"/>
      </w:pPr>
      <w:r w:rsidRPr="005C7CE4">
        <w:t xml:space="preserve">the land titles register for </w:t>
      </w:r>
      <w:r w:rsidR="00875A53" w:rsidRPr="005C7CE4">
        <w:t>each unit</w:t>
      </w:r>
    </w:p>
    <w:p w14:paraId="22D1DDB4" w14:textId="77777777" w:rsidR="00875A53" w:rsidRPr="005C7CE4" w:rsidRDefault="005C7CE4" w:rsidP="005C7CE4">
      <w:pPr>
        <w:pStyle w:val="AH5Sec"/>
        <w:shd w:val="pct25" w:color="auto" w:fill="auto"/>
      </w:pPr>
      <w:bookmarkStart w:id="96" w:name="_Toc32913193"/>
      <w:r w:rsidRPr="005C7CE4">
        <w:rPr>
          <w:rStyle w:val="CharSectNo"/>
        </w:rPr>
        <w:lastRenderedPageBreak/>
        <w:t>91</w:t>
      </w:r>
      <w:r w:rsidRPr="005C7CE4">
        <w:tab/>
      </w:r>
      <w:r w:rsidR="00875A53" w:rsidRPr="005C7CE4">
        <w:t>Section 18 (2)</w:t>
      </w:r>
      <w:r w:rsidR="00CB231E" w:rsidRPr="005C7CE4">
        <w:t xml:space="preserve"> to </w:t>
      </w:r>
      <w:r w:rsidR="00216958" w:rsidRPr="005C7CE4">
        <w:t>(4)</w:t>
      </w:r>
      <w:bookmarkEnd w:id="96"/>
    </w:p>
    <w:p w14:paraId="6832FD35" w14:textId="77777777" w:rsidR="00216958" w:rsidRPr="005C7CE4" w:rsidRDefault="00216958" w:rsidP="00216958">
      <w:pPr>
        <w:pStyle w:val="direction"/>
      </w:pPr>
      <w:r w:rsidRPr="005C7CE4">
        <w:t>omit</w:t>
      </w:r>
    </w:p>
    <w:p w14:paraId="0728CAA6" w14:textId="77777777" w:rsidR="00C366D4" w:rsidRPr="005C7CE4" w:rsidRDefault="005C7CE4" w:rsidP="005C7CE4">
      <w:pPr>
        <w:pStyle w:val="AH5Sec"/>
        <w:shd w:val="pct25" w:color="auto" w:fill="auto"/>
      </w:pPr>
      <w:bookmarkStart w:id="97" w:name="_Toc32913194"/>
      <w:r w:rsidRPr="005C7CE4">
        <w:rPr>
          <w:rStyle w:val="CharSectNo"/>
        </w:rPr>
        <w:t>92</w:t>
      </w:r>
      <w:r w:rsidRPr="005C7CE4">
        <w:tab/>
      </w:r>
      <w:r w:rsidR="00C366D4" w:rsidRPr="005C7CE4">
        <w:t>Registration of final building damage orders</w:t>
      </w:r>
      <w:r w:rsidR="00C366D4" w:rsidRPr="005C7CE4">
        <w:br/>
      </w:r>
      <w:r w:rsidR="00DB5CFB" w:rsidRPr="005C7CE4">
        <w:t>Section 20 (3)</w:t>
      </w:r>
      <w:bookmarkEnd w:id="97"/>
    </w:p>
    <w:p w14:paraId="42F30777" w14:textId="77777777" w:rsidR="00C366D4" w:rsidRPr="005C7CE4" w:rsidRDefault="00C366D4" w:rsidP="00C366D4">
      <w:pPr>
        <w:pStyle w:val="direction"/>
      </w:pPr>
      <w:r w:rsidRPr="005C7CE4">
        <w:t>substitute</w:t>
      </w:r>
    </w:p>
    <w:p w14:paraId="00722CD0" w14:textId="77777777" w:rsidR="00C366D4" w:rsidRPr="005C7CE4" w:rsidRDefault="00C366D4" w:rsidP="00C366D4">
      <w:pPr>
        <w:pStyle w:val="IMain"/>
      </w:pPr>
      <w:r w:rsidRPr="005C7CE4">
        <w:tab/>
        <w:t>(3)</w:t>
      </w:r>
      <w:r w:rsidRPr="005C7CE4">
        <w:tab/>
        <w:t xml:space="preserve">On registration of the order, the registrar-general must make any entries on the </w:t>
      </w:r>
      <w:r w:rsidR="007E5353" w:rsidRPr="005C7CE4">
        <w:t xml:space="preserve">land titles </w:t>
      </w:r>
      <w:r w:rsidRPr="005C7CE4">
        <w:t>register necessary to give effect to the order.</w:t>
      </w:r>
    </w:p>
    <w:p w14:paraId="372DCD1A" w14:textId="77777777" w:rsidR="00C366D4" w:rsidRPr="005C7CE4" w:rsidRDefault="005C7CE4" w:rsidP="005C7CE4">
      <w:pPr>
        <w:pStyle w:val="AH5Sec"/>
        <w:shd w:val="pct25" w:color="auto" w:fill="auto"/>
      </w:pPr>
      <w:bookmarkStart w:id="98" w:name="_Toc32913195"/>
      <w:r w:rsidRPr="005C7CE4">
        <w:rPr>
          <w:rStyle w:val="CharSectNo"/>
        </w:rPr>
        <w:t>93</w:t>
      </w:r>
      <w:r w:rsidRPr="005C7CE4">
        <w:tab/>
      </w:r>
      <w:r w:rsidR="00C366D4" w:rsidRPr="005C7CE4">
        <w:t>Registration of termination of unit lease</w:t>
      </w:r>
      <w:r w:rsidR="00C366D4" w:rsidRPr="005C7CE4">
        <w:br/>
        <w:t>Section 23 (1) (a)</w:t>
      </w:r>
      <w:bookmarkEnd w:id="98"/>
    </w:p>
    <w:p w14:paraId="7322385C" w14:textId="77777777" w:rsidR="00C366D4" w:rsidRPr="005C7CE4" w:rsidRDefault="00C366D4" w:rsidP="00C366D4">
      <w:pPr>
        <w:pStyle w:val="direction"/>
      </w:pPr>
      <w:r w:rsidRPr="005C7CE4">
        <w:t>omit</w:t>
      </w:r>
    </w:p>
    <w:p w14:paraId="02D90588" w14:textId="77777777" w:rsidR="00E86D00" w:rsidRPr="005C7CE4" w:rsidRDefault="005C7CE4" w:rsidP="005C7CE4">
      <w:pPr>
        <w:pStyle w:val="AH5Sec"/>
        <w:shd w:val="pct25" w:color="auto" w:fill="auto"/>
      </w:pPr>
      <w:bookmarkStart w:id="99" w:name="_Toc32913196"/>
      <w:r w:rsidRPr="005C7CE4">
        <w:rPr>
          <w:rStyle w:val="CharSectNo"/>
        </w:rPr>
        <w:t>94</w:t>
      </w:r>
      <w:r w:rsidRPr="005C7CE4">
        <w:tab/>
      </w:r>
      <w:r w:rsidR="00E86D00" w:rsidRPr="005C7CE4">
        <w:t>Section 24</w:t>
      </w:r>
      <w:bookmarkEnd w:id="99"/>
    </w:p>
    <w:p w14:paraId="5AB5D94B" w14:textId="77777777" w:rsidR="00E86D00" w:rsidRPr="005C7CE4" w:rsidRDefault="00E86D00" w:rsidP="00E86D00">
      <w:pPr>
        <w:pStyle w:val="direction"/>
      </w:pPr>
      <w:r w:rsidRPr="005C7CE4">
        <w:t>substitute</w:t>
      </w:r>
    </w:p>
    <w:p w14:paraId="0D5DF682" w14:textId="77777777" w:rsidR="00E86D00" w:rsidRPr="005C7CE4" w:rsidRDefault="00E86D00" w:rsidP="00E86D00">
      <w:pPr>
        <w:pStyle w:val="IH5Sec"/>
      </w:pPr>
      <w:r w:rsidRPr="005C7CE4">
        <w:t>24</w:t>
      </w:r>
      <w:r w:rsidRPr="005C7CE4">
        <w:tab/>
        <w:t>Cancellation of memorials made under s 23</w:t>
      </w:r>
    </w:p>
    <w:p w14:paraId="68C67EB0" w14:textId="495F1F92" w:rsidR="002F6704" w:rsidRPr="005C7CE4" w:rsidRDefault="00E86D00" w:rsidP="00E86D00">
      <w:pPr>
        <w:pStyle w:val="Amainreturn"/>
      </w:pPr>
      <w:r w:rsidRPr="005C7CE4">
        <w:t xml:space="preserve">On lodgment of a notice under the </w:t>
      </w:r>
      <w:hyperlink r:id="rId28" w:tooltip="A2001-16" w:history="1">
        <w:r w:rsidR="0008699D" w:rsidRPr="005C7CE4">
          <w:rPr>
            <w:rStyle w:val="charCitHyperlinkItal"/>
          </w:rPr>
          <w:t>Unit Titles Act 2001</w:t>
        </w:r>
      </w:hyperlink>
      <w:r w:rsidRPr="005C7CE4">
        <w:t>, section 171 (New unit lease), the registrar-general must</w:t>
      </w:r>
      <w:r w:rsidR="002F6704" w:rsidRPr="005C7CE4">
        <w:t>—</w:t>
      </w:r>
    </w:p>
    <w:p w14:paraId="21F71F40" w14:textId="77777777" w:rsidR="00E86D00" w:rsidRPr="005C7CE4" w:rsidRDefault="002F6704" w:rsidP="002F6704">
      <w:pPr>
        <w:pStyle w:val="Ipara"/>
      </w:pPr>
      <w:r w:rsidRPr="005C7CE4">
        <w:tab/>
        <w:t>(a)</w:t>
      </w:r>
      <w:r w:rsidRPr="005C7CE4">
        <w:tab/>
      </w:r>
      <w:r w:rsidR="00E86D00" w:rsidRPr="005C7CE4">
        <w:t>register the notice</w:t>
      </w:r>
      <w:r w:rsidRPr="005C7CE4">
        <w:t>;</w:t>
      </w:r>
      <w:r w:rsidR="00E86D00" w:rsidRPr="005C7CE4">
        <w:t xml:space="preserve"> and</w:t>
      </w:r>
    </w:p>
    <w:p w14:paraId="207690A6" w14:textId="77777777" w:rsidR="00E86D00" w:rsidRPr="005C7CE4" w:rsidRDefault="002F6704" w:rsidP="005C7CE4">
      <w:pPr>
        <w:pStyle w:val="Ipara"/>
        <w:keepNext/>
      </w:pPr>
      <w:r w:rsidRPr="005C7CE4">
        <w:tab/>
        <w:t>(b)</w:t>
      </w:r>
      <w:r w:rsidRPr="005C7CE4">
        <w:tab/>
      </w:r>
      <w:r w:rsidR="00E86D00" w:rsidRPr="005C7CE4">
        <w:t>enter on the units plan and the schedule of unit entitlement further memorials cancelling the memorials entered under section 23</w:t>
      </w:r>
      <w:r w:rsidRPr="005C7CE4">
        <w:t>.</w:t>
      </w:r>
    </w:p>
    <w:p w14:paraId="7F980532" w14:textId="614AFEC7" w:rsidR="002F6704" w:rsidRPr="005C7CE4" w:rsidRDefault="002F6704" w:rsidP="002F6704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A new certificate of title must be given to the lodging party (see </w:t>
      </w:r>
      <w:hyperlink r:id="rId29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, s 52).</w:t>
      </w:r>
    </w:p>
    <w:p w14:paraId="060C47A7" w14:textId="77777777" w:rsidR="00BB114A" w:rsidRPr="005C7CE4" w:rsidRDefault="005C7CE4" w:rsidP="00A11D72">
      <w:pPr>
        <w:pStyle w:val="AH5Sec"/>
        <w:shd w:val="pct25" w:color="auto" w:fill="auto"/>
      </w:pPr>
      <w:bookmarkStart w:id="100" w:name="_Toc32913197"/>
      <w:r w:rsidRPr="005C7CE4">
        <w:rPr>
          <w:rStyle w:val="CharSectNo"/>
        </w:rPr>
        <w:lastRenderedPageBreak/>
        <w:t>95</w:t>
      </w:r>
      <w:r w:rsidRPr="005C7CE4">
        <w:tab/>
      </w:r>
      <w:r w:rsidR="006A2BDE" w:rsidRPr="005C7CE4">
        <w:t>Registrar-general to enter expiry of lease in register</w:t>
      </w:r>
      <w:r w:rsidR="006A2BDE" w:rsidRPr="005C7CE4">
        <w:br/>
        <w:t>Section 25</w:t>
      </w:r>
      <w:bookmarkEnd w:id="100"/>
    </w:p>
    <w:p w14:paraId="20258825" w14:textId="77777777" w:rsidR="006A2BDE" w:rsidRPr="005C7CE4" w:rsidRDefault="006A2BDE" w:rsidP="00A11D72">
      <w:pPr>
        <w:pStyle w:val="direction"/>
      </w:pPr>
      <w:r w:rsidRPr="005C7CE4">
        <w:t>omit</w:t>
      </w:r>
    </w:p>
    <w:p w14:paraId="5AE4A8F0" w14:textId="77777777" w:rsidR="006A2BDE" w:rsidRPr="005C7CE4" w:rsidRDefault="006A2BDE" w:rsidP="00A11D72">
      <w:pPr>
        <w:pStyle w:val="Amainreturn"/>
        <w:keepNext/>
      </w:pPr>
      <w:r w:rsidRPr="005C7CE4">
        <w:t>and the certificates of title and duplicate certificates of title</w:t>
      </w:r>
    </w:p>
    <w:p w14:paraId="1131F38E" w14:textId="77777777" w:rsidR="006A2BDE" w:rsidRPr="005C7CE4" w:rsidRDefault="005C7CE4" w:rsidP="005C7CE4">
      <w:pPr>
        <w:pStyle w:val="AH5Sec"/>
        <w:shd w:val="pct25" w:color="auto" w:fill="auto"/>
      </w:pPr>
      <w:bookmarkStart w:id="101" w:name="_Toc32913198"/>
      <w:r w:rsidRPr="005C7CE4">
        <w:rPr>
          <w:rStyle w:val="CharSectNo"/>
        </w:rPr>
        <w:t>96</w:t>
      </w:r>
      <w:r w:rsidRPr="005C7CE4">
        <w:tab/>
      </w:r>
      <w:r w:rsidR="006A2BDE" w:rsidRPr="005C7CE4">
        <w:t>Delivery to registrar-general of certificates of title</w:t>
      </w:r>
      <w:r w:rsidR="006A2BDE" w:rsidRPr="005C7CE4">
        <w:br/>
      </w:r>
      <w:r w:rsidR="00DB5CFB" w:rsidRPr="005C7CE4">
        <w:t>Section 32</w:t>
      </w:r>
      <w:bookmarkEnd w:id="101"/>
    </w:p>
    <w:p w14:paraId="4459456F" w14:textId="77777777" w:rsidR="006A2BDE" w:rsidRPr="005C7CE4" w:rsidRDefault="006A2BDE" w:rsidP="006A2BDE">
      <w:pPr>
        <w:pStyle w:val="direction"/>
      </w:pPr>
      <w:r w:rsidRPr="005C7CE4">
        <w:t>omit</w:t>
      </w:r>
    </w:p>
    <w:p w14:paraId="2FC98BAA" w14:textId="77777777" w:rsidR="00EE353D" w:rsidRPr="005C7CE4" w:rsidRDefault="005C7CE4" w:rsidP="005C7CE4">
      <w:pPr>
        <w:pStyle w:val="AH5Sec"/>
        <w:shd w:val="pct25" w:color="auto" w:fill="auto"/>
      </w:pPr>
      <w:bookmarkStart w:id="102" w:name="_Toc32913199"/>
      <w:r w:rsidRPr="005C7CE4">
        <w:rPr>
          <w:rStyle w:val="CharSectNo"/>
        </w:rPr>
        <w:t>97</w:t>
      </w:r>
      <w:r w:rsidRPr="005C7CE4">
        <w:tab/>
      </w:r>
      <w:r w:rsidR="00EE353D" w:rsidRPr="005C7CE4">
        <w:t>Dictionary, note 2</w:t>
      </w:r>
      <w:bookmarkEnd w:id="102"/>
    </w:p>
    <w:p w14:paraId="61FFD884" w14:textId="77777777" w:rsidR="00EE353D" w:rsidRPr="005C7CE4" w:rsidRDefault="00EE353D" w:rsidP="00EE353D">
      <w:pPr>
        <w:pStyle w:val="direction"/>
      </w:pPr>
      <w:r w:rsidRPr="005C7CE4">
        <w:t>insert</w:t>
      </w:r>
    </w:p>
    <w:p w14:paraId="2F221F0A" w14:textId="77777777" w:rsidR="00EE353D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EE353D" w:rsidRPr="005C7CE4">
        <w:t>land titles register</w:t>
      </w:r>
    </w:p>
    <w:p w14:paraId="4B0D895D" w14:textId="77777777" w:rsidR="005C7CE4" w:rsidRDefault="005C7CE4">
      <w:pPr>
        <w:pStyle w:val="02Text"/>
        <w:sectPr w:rsidR="005C7CE4" w:rsidSect="005C7CE4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15BA09B" w14:textId="77777777" w:rsidR="004E2C72" w:rsidRPr="005C7CE4" w:rsidRDefault="004E2C72" w:rsidP="005C7CE4">
      <w:pPr>
        <w:pStyle w:val="PageBreak"/>
        <w:suppressLineNumbers/>
      </w:pPr>
      <w:r w:rsidRPr="005C7CE4">
        <w:br w:type="page"/>
      </w:r>
    </w:p>
    <w:p w14:paraId="132D42C3" w14:textId="77777777" w:rsidR="00D27259" w:rsidRPr="005C7CE4" w:rsidRDefault="005C7CE4" w:rsidP="005C7CE4">
      <w:pPr>
        <w:pStyle w:val="Sched-heading"/>
      </w:pPr>
      <w:bookmarkStart w:id="103" w:name="_Toc32913200"/>
      <w:r w:rsidRPr="005C7CE4">
        <w:rPr>
          <w:rStyle w:val="CharChapNo"/>
        </w:rPr>
        <w:lastRenderedPageBreak/>
        <w:t>Schedule 1</w:t>
      </w:r>
      <w:r w:rsidRPr="005C7CE4">
        <w:tab/>
      </w:r>
      <w:r w:rsidR="0050696F" w:rsidRPr="005C7CE4">
        <w:rPr>
          <w:rStyle w:val="CharChapText"/>
        </w:rPr>
        <w:t>Consequential amendments</w:t>
      </w:r>
      <w:bookmarkEnd w:id="103"/>
    </w:p>
    <w:p w14:paraId="4A66EE42" w14:textId="77777777" w:rsidR="005A6EF8" w:rsidRPr="005C7CE4" w:rsidRDefault="00D27259" w:rsidP="007327B9">
      <w:pPr>
        <w:pStyle w:val="ref"/>
      </w:pPr>
      <w:r w:rsidRPr="005C7CE4">
        <w:t xml:space="preserve">(see s </w:t>
      </w:r>
      <w:r w:rsidR="00171D64" w:rsidRPr="005C7CE4">
        <w:t>3</w:t>
      </w:r>
      <w:r w:rsidRPr="005C7CE4">
        <w:t>)</w:t>
      </w:r>
    </w:p>
    <w:p w14:paraId="69CF3563" w14:textId="77777777" w:rsidR="0093366C" w:rsidRPr="005C7CE4" w:rsidRDefault="005C7CE4" w:rsidP="005C7CE4">
      <w:pPr>
        <w:pStyle w:val="Sched-Part"/>
      </w:pPr>
      <w:bookmarkStart w:id="104" w:name="_Toc32913201"/>
      <w:r w:rsidRPr="005C7CE4">
        <w:rPr>
          <w:rStyle w:val="CharPartNo"/>
        </w:rPr>
        <w:t>Part 1.1</w:t>
      </w:r>
      <w:r w:rsidRPr="005C7CE4">
        <w:tab/>
      </w:r>
      <w:r w:rsidR="00B97153" w:rsidRPr="005C7CE4">
        <w:rPr>
          <w:rStyle w:val="CharPartText"/>
        </w:rPr>
        <w:t>Administration and Probate Act</w:t>
      </w:r>
      <w:r w:rsidR="00FD04C3" w:rsidRPr="005C7CE4">
        <w:rPr>
          <w:rStyle w:val="CharPartText"/>
        </w:rPr>
        <w:t> </w:t>
      </w:r>
      <w:r w:rsidR="00B97153" w:rsidRPr="005C7CE4">
        <w:rPr>
          <w:rStyle w:val="CharPartText"/>
        </w:rPr>
        <w:t>1929</w:t>
      </w:r>
      <w:bookmarkEnd w:id="104"/>
    </w:p>
    <w:p w14:paraId="4D4007E2" w14:textId="77777777" w:rsidR="0093366C" w:rsidRPr="005C7CE4" w:rsidRDefault="005C7CE4" w:rsidP="005C7CE4">
      <w:pPr>
        <w:pStyle w:val="ShadedSchClause"/>
      </w:pPr>
      <w:bookmarkStart w:id="105" w:name="_Toc32913202"/>
      <w:r w:rsidRPr="005C7CE4">
        <w:rPr>
          <w:rStyle w:val="CharSectNo"/>
        </w:rPr>
        <w:t>[1.1]</w:t>
      </w:r>
      <w:r w:rsidRPr="005C7CE4">
        <w:tab/>
      </w:r>
      <w:r w:rsidR="00D85147" w:rsidRPr="005C7CE4">
        <w:t>Section 52 (5)</w:t>
      </w:r>
      <w:bookmarkEnd w:id="105"/>
    </w:p>
    <w:p w14:paraId="2C7B38AD" w14:textId="77777777" w:rsidR="00D85147" w:rsidRPr="005C7CE4" w:rsidRDefault="00D85147" w:rsidP="00D85147">
      <w:pPr>
        <w:pStyle w:val="direction"/>
      </w:pPr>
      <w:r w:rsidRPr="005C7CE4">
        <w:t>omit</w:t>
      </w:r>
    </w:p>
    <w:p w14:paraId="0E3A1AF2" w14:textId="77777777" w:rsidR="00296BD3" w:rsidRPr="005C7CE4" w:rsidRDefault="00296BD3" w:rsidP="00296BD3">
      <w:pPr>
        <w:pStyle w:val="Amainreturn"/>
      </w:pPr>
      <w:r w:rsidRPr="005C7CE4">
        <w:t>certificate of title must issue,</w:t>
      </w:r>
    </w:p>
    <w:p w14:paraId="66285E13" w14:textId="77777777" w:rsidR="00296BD3" w:rsidRPr="005C7CE4" w:rsidRDefault="00296BD3" w:rsidP="00296BD3">
      <w:pPr>
        <w:pStyle w:val="direction"/>
      </w:pPr>
      <w:r w:rsidRPr="005C7CE4">
        <w:t>substitute</w:t>
      </w:r>
    </w:p>
    <w:p w14:paraId="35ADE687" w14:textId="77777777" w:rsidR="007B5740" w:rsidRPr="005C7CE4" w:rsidRDefault="00296BD3" w:rsidP="00A80DD5">
      <w:pPr>
        <w:pStyle w:val="Amainreturn"/>
      </w:pPr>
      <w:r w:rsidRPr="005C7CE4">
        <w:t>land must be registered</w:t>
      </w:r>
      <w:r w:rsidR="00FD04C3" w:rsidRPr="005C7CE4">
        <w:t>,</w:t>
      </w:r>
    </w:p>
    <w:p w14:paraId="6B71AAE6" w14:textId="77777777" w:rsidR="003113E9" w:rsidRPr="005C7CE4" w:rsidRDefault="005C7CE4" w:rsidP="005C7CE4">
      <w:pPr>
        <w:pStyle w:val="Sched-Part"/>
      </w:pPr>
      <w:bookmarkStart w:id="106" w:name="_Toc32913203"/>
      <w:r w:rsidRPr="005C7CE4">
        <w:rPr>
          <w:rStyle w:val="CharPartNo"/>
        </w:rPr>
        <w:t>Part 1.2</w:t>
      </w:r>
      <w:r w:rsidRPr="005C7CE4">
        <w:tab/>
      </w:r>
      <w:r w:rsidR="00253F43" w:rsidRPr="005C7CE4">
        <w:rPr>
          <w:rStyle w:val="CharPartText"/>
        </w:rPr>
        <w:t>Associations Incorporation Act</w:t>
      </w:r>
      <w:r w:rsidR="004174AB" w:rsidRPr="005C7CE4">
        <w:rPr>
          <w:rStyle w:val="CharPartText"/>
        </w:rPr>
        <w:t> </w:t>
      </w:r>
      <w:r w:rsidR="00253F43" w:rsidRPr="005C7CE4">
        <w:rPr>
          <w:rStyle w:val="CharPartText"/>
        </w:rPr>
        <w:t>1991</w:t>
      </w:r>
      <w:bookmarkEnd w:id="106"/>
    </w:p>
    <w:p w14:paraId="02B61BF1" w14:textId="77777777" w:rsidR="00253F43" w:rsidRPr="005C7CE4" w:rsidRDefault="005C7CE4" w:rsidP="005C7CE4">
      <w:pPr>
        <w:pStyle w:val="ShadedSchClause"/>
      </w:pPr>
      <w:bookmarkStart w:id="107" w:name="_Toc32913204"/>
      <w:r w:rsidRPr="005C7CE4">
        <w:rPr>
          <w:rStyle w:val="CharSectNo"/>
        </w:rPr>
        <w:t>[1.2]</w:t>
      </w:r>
      <w:r w:rsidRPr="005C7CE4">
        <w:tab/>
      </w:r>
      <w:r w:rsidR="00253F43" w:rsidRPr="005C7CE4">
        <w:t>Section 28 (2)</w:t>
      </w:r>
      <w:bookmarkEnd w:id="107"/>
    </w:p>
    <w:p w14:paraId="1F5A8CB3" w14:textId="77777777" w:rsidR="00253F43" w:rsidRPr="005C7CE4" w:rsidRDefault="00253F43" w:rsidP="00253F43">
      <w:pPr>
        <w:pStyle w:val="direction"/>
      </w:pPr>
      <w:r w:rsidRPr="005C7CE4">
        <w:t>omit</w:t>
      </w:r>
    </w:p>
    <w:p w14:paraId="6FD45F95" w14:textId="151CF0DC" w:rsidR="00253F43" w:rsidRPr="005C7CE4" w:rsidRDefault="0027370A" w:rsidP="00253F43">
      <w:pPr>
        <w:pStyle w:val="Amainreturn"/>
      </w:pPr>
      <w:r w:rsidRPr="005C7CE4">
        <w:t xml:space="preserve">endorse the relevant certificate of title in the register kept under the </w:t>
      </w:r>
      <w:hyperlink r:id="rId35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 xml:space="preserve"> to that effect</w:t>
      </w:r>
    </w:p>
    <w:p w14:paraId="4163BC95" w14:textId="77777777" w:rsidR="0027370A" w:rsidRPr="005C7CE4" w:rsidRDefault="0027370A" w:rsidP="0027370A">
      <w:pPr>
        <w:pStyle w:val="direction"/>
      </w:pPr>
      <w:r w:rsidRPr="005C7CE4">
        <w:t>substitute</w:t>
      </w:r>
    </w:p>
    <w:p w14:paraId="2A4677DF" w14:textId="77777777" w:rsidR="0027370A" w:rsidRPr="005C7CE4" w:rsidRDefault="006440DB" w:rsidP="0027370A">
      <w:pPr>
        <w:pStyle w:val="Amainreturn"/>
      </w:pPr>
      <w:r w:rsidRPr="005C7CE4">
        <w:t>enter</w:t>
      </w:r>
      <w:r w:rsidR="0027370A" w:rsidRPr="005C7CE4">
        <w:t xml:space="preserve"> the new association as the </w:t>
      </w:r>
      <w:r w:rsidRPr="005C7CE4">
        <w:t>registered</w:t>
      </w:r>
      <w:r w:rsidR="0027370A" w:rsidRPr="005C7CE4">
        <w:t xml:space="preserve"> proprietor </w:t>
      </w:r>
      <w:r w:rsidRPr="005C7CE4">
        <w:t xml:space="preserve">of the land or interest in land </w:t>
      </w:r>
      <w:r w:rsidR="0027370A" w:rsidRPr="005C7CE4">
        <w:t>on the land titles register</w:t>
      </w:r>
    </w:p>
    <w:p w14:paraId="6C717462" w14:textId="77777777" w:rsidR="00253F43" w:rsidRPr="005C7CE4" w:rsidRDefault="005C7CE4" w:rsidP="00A11D72">
      <w:pPr>
        <w:pStyle w:val="ShadedSchClause"/>
      </w:pPr>
      <w:bookmarkStart w:id="108" w:name="_Toc32913205"/>
      <w:r w:rsidRPr="005C7CE4">
        <w:rPr>
          <w:rStyle w:val="CharSectNo"/>
        </w:rPr>
        <w:lastRenderedPageBreak/>
        <w:t>[1.3]</w:t>
      </w:r>
      <w:r w:rsidRPr="005C7CE4">
        <w:tab/>
      </w:r>
      <w:r w:rsidR="0011445B" w:rsidRPr="005C7CE4">
        <w:t>Section 87</w:t>
      </w:r>
      <w:bookmarkEnd w:id="108"/>
    </w:p>
    <w:p w14:paraId="578AD3A7" w14:textId="77777777" w:rsidR="0011445B" w:rsidRPr="005C7CE4" w:rsidRDefault="0011445B" w:rsidP="00A11D72">
      <w:pPr>
        <w:pStyle w:val="direction"/>
      </w:pPr>
      <w:r w:rsidRPr="005C7CE4">
        <w:t>omit</w:t>
      </w:r>
    </w:p>
    <w:p w14:paraId="03E697D8" w14:textId="1250F63A" w:rsidR="0011445B" w:rsidRPr="005C7CE4" w:rsidRDefault="001C1CA2" w:rsidP="00A11D72">
      <w:pPr>
        <w:pStyle w:val="Amainreturn"/>
        <w:keepNext/>
      </w:pPr>
      <w:r w:rsidRPr="005C7CE4">
        <w:t xml:space="preserve">endorse the relevant certificate of title in the register kept under the </w:t>
      </w:r>
      <w:hyperlink r:id="rId36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 xml:space="preserve"> to that effect</w:t>
      </w:r>
    </w:p>
    <w:p w14:paraId="405BFBB5" w14:textId="77777777" w:rsidR="001C1CA2" w:rsidRPr="005C7CE4" w:rsidRDefault="001C1CA2" w:rsidP="001C1CA2">
      <w:pPr>
        <w:pStyle w:val="direction"/>
      </w:pPr>
      <w:r w:rsidRPr="005C7CE4">
        <w:t>substitute</w:t>
      </w:r>
    </w:p>
    <w:p w14:paraId="23D4181C" w14:textId="77777777" w:rsidR="001C1CA2" w:rsidRPr="005C7CE4" w:rsidRDefault="001C1CA2" w:rsidP="001C1CA2">
      <w:pPr>
        <w:pStyle w:val="Amainreturn"/>
      </w:pPr>
      <w:r w:rsidRPr="005C7CE4">
        <w:t>enter the company as the registered proprietor of the land or interest in land on the land titles register</w:t>
      </w:r>
    </w:p>
    <w:p w14:paraId="1AADBD58" w14:textId="77777777" w:rsidR="0011445B" w:rsidRPr="005C7CE4" w:rsidRDefault="005C7CE4" w:rsidP="005C7CE4">
      <w:pPr>
        <w:pStyle w:val="ShadedSchClause"/>
      </w:pPr>
      <w:bookmarkStart w:id="109" w:name="_Toc32913206"/>
      <w:r w:rsidRPr="005C7CE4">
        <w:rPr>
          <w:rStyle w:val="CharSectNo"/>
        </w:rPr>
        <w:t>[1.4]</w:t>
      </w:r>
      <w:r w:rsidRPr="005C7CE4">
        <w:tab/>
      </w:r>
      <w:r w:rsidR="0011445B" w:rsidRPr="005C7CE4">
        <w:t>Section 92 (5)</w:t>
      </w:r>
      <w:bookmarkEnd w:id="109"/>
    </w:p>
    <w:p w14:paraId="1645A446" w14:textId="77777777" w:rsidR="0011445B" w:rsidRPr="005C7CE4" w:rsidRDefault="0011445B" w:rsidP="0011445B">
      <w:pPr>
        <w:pStyle w:val="direction"/>
      </w:pPr>
      <w:r w:rsidRPr="005C7CE4">
        <w:t>omit</w:t>
      </w:r>
    </w:p>
    <w:p w14:paraId="08BBD9F7" w14:textId="4702BB6E" w:rsidR="0011445B" w:rsidRPr="005C7CE4" w:rsidRDefault="00347E9B" w:rsidP="0011445B">
      <w:pPr>
        <w:pStyle w:val="Amainreturn"/>
      </w:pPr>
      <w:r w:rsidRPr="005C7CE4">
        <w:t xml:space="preserve">endorse the relevant certificate of title in the register kept under the </w:t>
      </w:r>
      <w:hyperlink r:id="rId37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 xml:space="preserve"> to that effect</w:t>
      </w:r>
    </w:p>
    <w:p w14:paraId="29A5859D" w14:textId="77777777" w:rsidR="00347E9B" w:rsidRPr="005C7CE4" w:rsidRDefault="00347E9B" w:rsidP="00347E9B">
      <w:pPr>
        <w:pStyle w:val="direction"/>
      </w:pPr>
      <w:r w:rsidRPr="005C7CE4">
        <w:t>substitute</w:t>
      </w:r>
    </w:p>
    <w:p w14:paraId="4E03AA4E" w14:textId="77777777" w:rsidR="00347E9B" w:rsidRPr="005C7CE4" w:rsidRDefault="00347E9B" w:rsidP="00347E9B">
      <w:pPr>
        <w:pStyle w:val="Amainreturn"/>
      </w:pPr>
      <w:r w:rsidRPr="005C7CE4">
        <w:t xml:space="preserve">enter the </w:t>
      </w:r>
      <w:r w:rsidR="009A27EE" w:rsidRPr="005C7CE4">
        <w:t>entity in which the property is vested</w:t>
      </w:r>
      <w:r w:rsidRPr="005C7CE4">
        <w:t xml:space="preserve"> as the registered proprietor of the land or interest in land on the land titles register</w:t>
      </w:r>
    </w:p>
    <w:p w14:paraId="7DA95D1B" w14:textId="77777777" w:rsidR="00AC2A31" w:rsidRPr="005C7CE4" w:rsidRDefault="005C7CE4" w:rsidP="005C7CE4">
      <w:pPr>
        <w:pStyle w:val="ShadedSchClause"/>
      </w:pPr>
      <w:bookmarkStart w:id="110" w:name="_Toc32913207"/>
      <w:r w:rsidRPr="005C7CE4">
        <w:rPr>
          <w:rStyle w:val="CharSectNo"/>
        </w:rPr>
        <w:t>[1.5]</w:t>
      </w:r>
      <w:r w:rsidRPr="005C7CE4">
        <w:tab/>
      </w:r>
      <w:r w:rsidR="00AC2A31" w:rsidRPr="005C7CE4">
        <w:t>Section 94 (2)</w:t>
      </w:r>
      <w:bookmarkEnd w:id="110"/>
    </w:p>
    <w:p w14:paraId="6565CECA" w14:textId="77777777" w:rsidR="00AC2A31" w:rsidRPr="005C7CE4" w:rsidRDefault="00F02312" w:rsidP="00AC2A31">
      <w:pPr>
        <w:pStyle w:val="direction"/>
      </w:pPr>
      <w:r w:rsidRPr="005C7CE4">
        <w:t>omit</w:t>
      </w:r>
    </w:p>
    <w:p w14:paraId="0DBB1080" w14:textId="4EDD32D1" w:rsidR="00F02312" w:rsidRPr="005C7CE4" w:rsidRDefault="00347E9B" w:rsidP="00F02312">
      <w:pPr>
        <w:pStyle w:val="Amainreturn"/>
      </w:pPr>
      <w:r w:rsidRPr="005C7CE4">
        <w:t xml:space="preserve">endorse the relevant certificate of title in the register kept under the </w:t>
      </w:r>
      <w:hyperlink r:id="rId38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 xml:space="preserve"> to that effect</w:t>
      </w:r>
    </w:p>
    <w:p w14:paraId="5C74AE4E" w14:textId="77777777" w:rsidR="00347E9B" w:rsidRPr="005C7CE4" w:rsidRDefault="00347E9B" w:rsidP="00347E9B">
      <w:pPr>
        <w:pStyle w:val="direction"/>
      </w:pPr>
      <w:r w:rsidRPr="005C7CE4">
        <w:t>substitute</w:t>
      </w:r>
    </w:p>
    <w:p w14:paraId="034FBBD5" w14:textId="77777777" w:rsidR="00347E9B" w:rsidRPr="005C7CE4" w:rsidRDefault="00347E9B" w:rsidP="00347E9B">
      <w:pPr>
        <w:pStyle w:val="Amainreturn"/>
      </w:pPr>
      <w:r w:rsidRPr="005C7CE4">
        <w:t xml:space="preserve">enter the </w:t>
      </w:r>
      <w:r w:rsidR="00FE0161" w:rsidRPr="005C7CE4">
        <w:t>registrar</w:t>
      </w:r>
      <w:r w:rsidRPr="005C7CE4">
        <w:t>-general as the registered proprietor of the land or interest in land on the land titles register</w:t>
      </w:r>
    </w:p>
    <w:p w14:paraId="24E59786" w14:textId="77777777" w:rsidR="006440DB" w:rsidRPr="005C7CE4" w:rsidRDefault="005C7CE4" w:rsidP="005C7CE4">
      <w:pPr>
        <w:pStyle w:val="ShadedSchClause"/>
      </w:pPr>
      <w:bookmarkStart w:id="111" w:name="_Toc32913208"/>
      <w:r w:rsidRPr="005C7CE4">
        <w:rPr>
          <w:rStyle w:val="CharSectNo"/>
        </w:rPr>
        <w:t>[1.6]</w:t>
      </w:r>
      <w:r w:rsidRPr="005C7CE4">
        <w:tab/>
      </w:r>
      <w:r w:rsidR="006440DB" w:rsidRPr="005C7CE4">
        <w:t>Dictionary, note 2</w:t>
      </w:r>
      <w:bookmarkEnd w:id="111"/>
    </w:p>
    <w:p w14:paraId="16F2AB8D" w14:textId="77777777" w:rsidR="006440DB" w:rsidRPr="005C7CE4" w:rsidRDefault="006440DB" w:rsidP="006440DB">
      <w:pPr>
        <w:pStyle w:val="direction"/>
      </w:pPr>
      <w:r w:rsidRPr="005C7CE4">
        <w:t>insert</w:t>
      </w:r>
    </w:p>
    <w:p w14:paraId="76AC0FB8" w14:textId="77777777" w:rsidR="006440DB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6440DB" w:rsidRPr="005C7CE4">
        <w:t>land titles register</w:t>
      </w:r>
    </w:p>
    <w:p w14:paraId="41E3FB55" w14:textId="77777777" w:rsidR="00BE6A13" w:rsidRPr="005C7CE4" w:rsidRDefault="005C7CE4" w:rsidP="005C7CE4">
      <w:pPr>
        <w:pStyle w:val="Sched-Part"/>
      </w:pPr>
      <w:bookmarkStart w:id="112" w:name="_Toc32913209"/>
      <w:r w:rsidRPr="005C7CE4">
        <w:rPr>
          <w:rStyle w:val="CharPartNo"/>
        </w:rPr>
        <w:lastRenderedPageBreak/>
        <w:t>Part 1.3</w:t>
      </w:r>
      <w:r w:rsidRPr="005C7CE4">
        <w:tab/>
      </w:r>
      <w:r w:rsidR="00B75290" w:rsidRPr="005C7CE4">
        <w:rPr>
          <w:rStyle w:val="CharPartText"/>
        </w:rPr>
        <w:t>Building Act 2004</w:t>
      </w:r>
      <w:bookmarkEnd w:id="112"/>
    </w:p>
    <w:p w14:paraId="622DBE86" w14:textId="77777777" w:rsidR="00B75290" w:rsidRPr="005C7CE4" w:rsidRDefault="005C7CE4" w:rsidP="005C7CE4">
      <w:pPr>
        <w:pStyle w:val="ShadedSchClause"/>
      </w:pPr>
      <w:bookmarkStart w:id="113" w:name="_Toc32913210"/>
      <w:r w:rsidRPr="005C7CE4">
        <w:rPr>
          <w:rStyle w:val="CharSectNo"/>
        </w:rPr>
        <w:t>[1.7]</w:t>
      </w:r>
      <w:r w:rsidRPr="005C7CE4">
        <w:tab/>
      </w:r>
      <w:r w:rsidR="00FD53EF" w:rsidRPr="005C7CE4">
        <w:t xml:space="preserve">Section 52, definition of </w:t>
      </w:r>
      <w:r w:rsidR="00FD53EF" w:rsidRPr="005C7CE4">
        <w:rPr>
          <w:rStyle w:val="charItals"/>
        </w:rPr>
        <w:t>easement</w:t>
      </w:r>
      <w:r w:rsidR="00FD53EF" w:rsidRPr="005C7CE4">
        <w:t>, paragraph (a)</w:t>
      </w:r>
      <w:bookmarkEnd w:id="113"/>
    </w:p>
    <w:p w14:paraId="0FF301EF" w14:textId="77777777" w:rsidR="00FD53EF" w:rsidRPr="005C7CE4" w:rsidRDefault="00FD53EF" w:rsidP="00FD53EF">
      <w:pPr>
        <w:pStyle w:val="direction"/>
      </w:pPr>
      <w:r w:rsidRPr="005C7CE4">
        <w:t>substitute</w:t>
      </w:r>
    </w:p>
    <w:p w14:paraId="789DECD6" w14:textId="77777777" w:rsidR="00FD53EF" w:rsidRPr="005C7CE4" w:rsidRDefault="00FD53EF" w:rsidP="00FD53EF">
      <w:pPr>
        <w:pStyle w:val="Idefpara"/>
      </w:pPr>
      <w:r w:rsidRPr="005C7CE4">
        <w:tab/>
        <w:t>(a)</w:t>
      </w:r>
      <w:r w:rsidRPr="005C7CE4">
        <w:tab/>
        <w:t xml:space="preserve">the </w:t>
      </w:r>
      <w:r w:rsidR="0079025A" w:rsidRPr="005C7CE4">
        <w:t xml:space="preserve">land titles </w:t>
      </w:r>
      <w:r w:rsidRPr="005C7CE4">
        <w:t>register</w:t>
      </w:r>
      <w:r w:rsidR="0079025A" w:rsidRPr="005C7CE4">
        <w:t>; or</w:t>
      </w:r>
    </w:p>
    <w:p w14:paraId="5D93C4BA" w14:textId="77777777" w:rsidR="0079025A" w:rsidRPr="005C7CE4" w:rsidRDefault="005C7CE4" w:rsidP="005C7CE4">
      <w:pPr>
        <w:pStyle w:val="ShadedSchClause"/>
      </w:pPr>
      <w:bookmarkStart w:id="114" w:name="_Toc32913211"/>
      <w:r w:rsidRPr="005C7CE4">
        <w:rPr>
          <w:rStyle w:val="CharSectNo"/>
        </w:rPr>
        <w:t>[1.8]</w:t>
      </w:r>
      <w:r w:rsidRPr="005C7CE4">
        <w:tab/>
      </w:r>
      <w:r w:rsidR="0079025A" w:rsidRPr="005C7CE4">
        <w:t>Dictionary, note 2</w:t>
      </w:r>
      <w:bookmarkEnd w:id="114"/>
    </w:p>
    <w:p w14:paraId="08EEFE7F" w14:textId="77777777" w:rsidR="0079025A" w:rsidRPr="005C7CE4" w:rsidRDefault="0079025A" w:rsidP="0079025A">
      <w:pPr>
        <w:pStyle w:val="direction"/>
      </w:pPr>
      <w:r w:rsidRPr="005C7CE4">
        <w:t>insert</w:t>
      </w:r>
    </w:p>
    <w:p w14:paraId="53A60954" w14:textId="77777777" w:rsidR="0079025A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79025A" w:rsidRPr="005C7CE4">
        <w:t>land titles register</w:t>
      </w:r>
    </w:p>
    <w:p w14:paraId="23C0C863" w14:textId="77777777" w:rsidR="00B75290" w:rsidRPr="005C7CE4" w:rsidRDefault="005C7CE4" w:rsidP="005C7CE4">
      <w:pPr>
        <w:pStyle w:val="Sched-Part"/>
      </w:pPr>
      <w:bookmarkStart w:id="115" w:name="_Toc32913212"/>
      <w:r w:rsidRPr="005C7CE4">
        <w:rPr>
          <w:rStyle w:val="CharPartNo"/>
        </w:rPr>
        <w:t>Part 1.4</w:t>
      </w:r>
      <w:r w:rsidRPr="005C7CE4">
        <w:tab/>
      </w:r>
      <w:r w:rsidR="00B75290" w:rsidRPr="005C7CE4">
        <w:rPr>
          <w:rStyle w:val="CharPartText"/>
        </w:rPr>
        <w:t>Building (General) Regulation</w:t>
      </w:r>
      <w:r w:rsidR="00A11D72">
        <w:rPr>
          <w:rStyle w:val="CharPartText"/>
        </w:rPr>
        <w:t xml:space="preserve"> </w:t>
      </w:r>
      <w:r w:rsidR="00C13320" w:rsidRPr="005C7CE4">
        <w:rPr>
          <w:rStyle w:val="CharPartText"/>
        </w:rPr>
        <w:t>2008</w:t>
      </w:r>
      <w:bookmarkEnd w:id="115"/>
    </w:p>
    <w:p w14:paraId="35D454E2" w14:textId="77777777" w:rsidR="00C13320" w:rsidRPr="005C7CE4" w:rsidRDefault="005C7CE4" w:rsidP="005C7CE4">
      <w:pPr>
        <w:pStyle w:val="ShadedSchClause"/>
      </w:pPr>
      <w:bookmarkStart w:id="116" w:name="_Toc32913213"/>
      <w:r w:rsidRPr="005C7CE4">
        <w:rPr>
          <w:rStyle w:val="CharSectNo"/>
        </w:rPr>
        <w:t>[1.9]</w:t>
      </w:r>
      <w:r w:rsidRPr="005C7CE4">
        <w:tab/>
      </w:r>
      <w:r w:rsidR="00C13320" w:rsidRPr="005C7CE4">
        <w:t>Section 16</w:t>
      </w:r>
      <w:r w:rsidR="005E2AC6" w:rsidRPr="005C7CE4">
        <w:t> (2) (b)</w:t>
      </w:r>
      <w:bookmarkEnd w:id="116"/>
    </w:p>
    <w:p w14:paraId="2DC9308E" w14:textId="77777777" w:rsidR="005E2AC6" w:rsidRPr="005C7CE4" w:rsidRDefault="005E2AC6" w:rsidP="005E2AC6">
      <w:pPr>
        <w:pStyle w:val="direction"/>
      </w:pPr>
      <w:r w:rsidRPr="005C7CE4">
        <w:t>substitute</w:t>
      </w:r>
    </w:p>
    <w:p w14:paraId="1A5871E2" w14:textId="77777777" w:rsidR="005E2AC6" w:rsidRPr="005C7CE4" w:rsidRDefault="009B232C" w:rsidP="009B232C">
      <w:pPr>
        <w:pStyle w:val="Ipara"/>
      </w:pPr>
      <w:r w:rsidRPr="005C7CE4">
        <w:tab/>
        <w:t>(</w:t>
      </w:r>
      <w:r w:rsidR="005E2AC6" w:rsidRPr="005C7CE4">
        <w:t>b)</w:t>
      </w:r>
      <w:r w:rsidR="005E2AC6" w:rsidRPr="005C7CE4">
        <w:tab/>
        <w:t xml:space="preserve">show any area covered by the plans that is marked </w:t>
      </w:r>
      <w:r w:rsidRPr="005C7CE4">
        <w:t xml:space="preserve">as an easement in the land titles register </w:t>
      </w:r>
      <w:r w:rsidR="005E2AC6" w:rsidRPr="005C7CE4">
        <w:t>or</w:t>
      </w:r>
      <w:r w:rsidRPr="005C7CE4">
        <w:t xml:space="preserve"> on a</w:t>
      </w:r>
      <w:r w:rsidR="005E2AC6" w:rsidRPr="005C7CE4">
        <w:t xml:space="preserve"> deposited plan; and</w:t>
      </w:r>
    </w:p>
    <w:p w14:paraId="4E15AAB7" w14:textId="77777777" w:rsidR="00C13320" w:rsidRPr="005C7CE4" w:rsidRDefault="005C7CE4" w:rsidP="005C7CE4">
      <w:pPr>
        <w:pStyle w:val="ShadedSchClause"/>
      </w:pPr>
      <w:bookmarkStart w:id="117" w:name="_Toc32913214"/>
      <w:r w:rsidRPr="005C7CE4">
        <w:rPr>
          <w:rStyle w:val="CharSectNo"/>
        </w:rPr>
        <w:t>[1.10]</w:t>
      </w:r>
      <w:r w:rsidRPr="005C7CE4">
        <w:tab/>
      </w:r>
      <w:r w:rsidR="00C13320" w:rsidRPr="005C7CE4">
        <w:t>Section 36A</w:t>
      </w:r>
      <w:r w:rsidR="009C0CB7" w:rsidRPr="005C7CE4">
        <w:t> (2) (b)</w:t>
      </w:r>
      <w:bookmarkEnd w:id="117"/>
    </w:p>
    <w:p w14:paraId="3043107D" w14:textId="77777777" w:rsidR="009C0CB7" w:rsidRPr="005C7CE4" w:rsidRDefault="009C0CB7" w:rsidP="009C0CB7">
      <w:pPr>
        <w:pStyle w:val="direction"/>
      </w:pPr>
      <w:r w:rsidRPr="005C7CE4">
        <w:t>substitute</w:t>
      </w:r>
    </w:p>
    <w:p w14:paraId="17DC555E" w14:textId="77777777" w:rsidR="009C0CB7" w:rsidRPr="005C7CE4" w:rsidRDefault="009C0CB7" w:rsidP="009C0CB7">
      <w:pPr>
        <w:pStyle w:val="Ipara"/>
      </w:pPr>
      <w:r w:rsidRPr="005C7CE4">
        <w:tab/>
        <w:t>(b)</w:t>
      </w:r>
      <w:r w:rsidRPr="005C7CE4">
        <w:tab/>
        <w:t>show any area covered by the plans that is marked as an easement in the land titles register or on a deposited plan; and</w:t>
      </w:r>
    </w:p>
    <w:p w14:paraId="7AC3B556" w14:textId="77777777" w:rsidR="00EE288C" w:rsidRPr="005C7CE4" w:rsidRDefault="005C7CE4" w:rsidP="005C7CE4">
      <w:pPr>
        <w:pStyle w:val="ShadedSchClause"/>
      </w:pPr>
      <w:bookmarkStart w:id="118" w:name="_Toc32913215"/>
      <w:r w:rsidRPr="005C7CE4">
        <w:rPr>
          <w:rStyle w:val="CharSectNo"/>
        </w:rPr>
        <w:t>[1.11]</w:t>
      </w:r>
      <w:r w:rsidRPr="005C7CE4">
        <w:tab/>
      </w:r>
      <w:r w:rsidR="00EE288C" w:rsidRPr="005C7CE4">
        <w:t>Dictionary, note 2</w:t>
      </w:r>
      <w:bookmarkEnd w:id="118"/>
    </w:p>
    <w:p w14:paraId="41109B4E" w14:textId="77777777" w:rsidR="00EE288C" w:rsidRPr="005C7CE4" w:rsidRDefault="00EE288C" w:rsidP="00EE288C">
      <w:pPr>
        <w:pStyle w:val="direction"/>
      </w:pPr>
      <w:r w:rsidRPr="005C7CE4">
        <w:t>insert</w:t>
      </w:r>
    </w:p>
    <w:p w14:paraId="3522CAF1" w14:textId="77777777" w:rsidR="00EE288C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EE288C" w:rsidRPr="005C7CE4">
        <w:t>land titles register</w:t>
      </w:r>
    </w:p>
    <w:p w14:paraId="12D03D98" w14:textId="77777777" w:rsidR="00C13320" w:rsidRPr="005C7CE4" w:rsidRDefault="005C7CE4" w:rsidP="005C7CE4">
      <w:pPr>
        <w:pStyle w:val="ShadedSchClause"/>
      </w:pPr>
      <w:bookmarkStart w:id="119" w:name="_Toc32913216"/>
      <w:r w:rsidRPr="005C7CE4">
        <w:rPr>
          <w:rStyle w:val="CharSectNo"/>
        </w:rPr>
        <w:lastRenderedPageBreak/>
        <w:t>[1.12]</w:t>
      </w:r>
      <w:r w:rsidRPr="005C7CE4">
        <w:tab/>
      </w:r>
      <w:r w:rsidR="00C13320" w:rsidRPr="005C7CE4">
        <w:t xml:space="preserve">Dictionary, new definition of </w:t>
      </w:r>
      <w:r w:rsidR="00C13320" w:rsidRPr="005C7CE4">
        <w:rPr>
          <w:rStyle w:val="charItals"/>
        </w:rPr>
        <w:t>deposited plan</w:t>
      </w:r>
      <w:bookmarkEnd w:id="119"/>
    </w:p>
    <w:p w14:paraId="59D7B2FB" w14:textId="77777777" w:rsidR="00C13320" w:rsidRPr="005C7CE4" w:rsidRDefault="00C13320" w:rsidP="00C13320">
      <w:pPr>
        <w:pStyle w:val="direction"/>
      </w:pPr>
      <w:r w:rsidRPr="005C7CE4">
        <w:t>insert</w:t>
      </w:r>
    </w:p>
    <w:p w14:paraId="42FA1AF4" w14:textId="16F35D2F" w:rsidR="00D378D4" w:rsidRPr="005C7CE4" w:rsidRDefault="00C13320" w:rsidP="005C7CE4">
      <w:pPr>
        <w:pStyle w:val="aDef"/>
      </w:pPr>
      <w:r w:rsidRPr="005C7CE4">
        <w:rPr>
          <w:rStyle w:val="charBoldItals"/>
        </w:rPr>
        <w:t>deposited plan</w:t>
      </w:r>
      <w:r w:rsidR="00D64AF5" w:rsidRPr="005C7CE4">
        <w:t xml:space="preserve">—see the </w:t>
      </w:r>
      <w:hyperlink r:id="rId39" w:tooltip="A2002-39" w:history="1">
        <w:r w:rsidR="0008699D" w:rsidRPr="005C7CE4">
          <w:rPr>
            <w:rStyle w:val="charCitHyperlinkItal"/>
          </w:rPr>
          <w:t>Districts Act 2002</w:t>
        </w:r>
      </w:hyperlink>
      <w:r w:rsidR="00D64AF5" w:rsidRPr="005C7CE4">
        <w:t>, section</w:t>
      </w:r>
      <w:r w:rsidR="00681890" w:rsidRPr="005C7CE4">
        <w:t> 7.</w:t>
      </w:r>
    </w:p>
    <w:p w14:paraId="0FE8DF55" w14:textId="77777777" w:rsidR="00704E48" w:rsidRPr="005C7CE4" w:rsidRDefault="005C7CE4" w:rsidP="005C7CE4">
      <w:pPr>
        <w:pStyle w:val="Sched-Part"/>
      </w:pPr>
      <w:bookmarkStart w:id="120" w:name="_Toc32913217"/>
      <w:r w:rsidRPr="005C7CE4">
        <w:rPr>
          <w:rStyle w:val="CharPartNo"/>
        </w:rPr>
        <w:t>Part 1.5</w:t>
      </w:r>
      <w:r w:rsidRPr="005C7CE4">
        <w:tab/>
      </w:r>
      <w:r w:rsidR="00704E48" w:rsidRPr="005C7CE4">
        <w:rPr>
          <w:rStyle w:val="CharPartText"/>
        </w:rPr>
        <w:t>Civil Law (Sale of Residential Property) Act 2003</w:t>
      </w:r>
      <w:bookmarkEnd w:id="120"/>
    </w:p>
    <w:p w14:paraId="73CC6770" w14:textId="77777777" w:rsidR="00704E48" w:rsidRPr="005C7CE4" w:rsidRDefault="005C7CE4" w:rsidP="005C7CE4">
      <w:pPr>
        <w:pStyle w:val="ShadedSchClause"/>
        <w:rPr>
          <w:rFonts w:cs="Arial"/>
        </w:rPr>
      </w:pPr>
      <w:bookmarkStart w:id="121" w:name="_Toc32913218"/>
      <w:r w:rsidRPr="005C7CE4">
        <w:rPr>
          <w:rStyle w:val="CharSectNo"/>
        </w:rPr>
        <w:t>[1.13]</w:t>
      </w:r>
      <w:r w:rsidRPr="005C7CE4">
        <w:rPr>
          <w:rFonts w:cs="Arial"/>
        </w:rPr>
        <w:tab/>
      </w:r>
      <w:r w:rsidR="00704E48" w:rsidRPr="005C7CE4">
        <w:rPr>
          <w:rFonts w:cs="Arial"/>
        </w:rPr>
        <w:t>Section 9 (1) (b)</w:t>
      </w:r>
      <w:bookmarkEnd w:id="121"/>
    </w:p>
    <w:p w14:paraId="03A9304C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0CAE89C9" w14:textId="77777777" w:rsidR="00704E48" w:rsidRPr="005C7CE4" w:rsidRDefault="00704E48" w:rsidP="00704E48">
      <w:pPr>
        <w:pStyle w:val="Ipara"/>
      </w:pPr>
      <w:r w:rsidRPr="005C7CE4">
        <w:tab/>
        <w:t>(b)</w:t>
      </w:r>
      <w:r w:rsidRPr="005C7CE4">
        <w:tab/>
        <w:t>a current certified extract from the land titles register showing all interests affecting the property;</w:t>
      </w:r>
    </w:p>
    <w:p w14:paraId="1EE8A403" w14:textId="77777777" w:rsidR="00704E48" w:rsidRPr="005C7CE4" w:rsidRDefault="005C7CE4" w:rsidP="005C7CE4">
      <w:pPr>
        <w:pStyle w:val="ShadedSchClause"/>
      </w:pPr>
      <w:bookmarkStart w:id="122" w:name="_Toc32913219"/>
      <w:r w:rsidRPr="005C7CE4">
        <w:rPr>
          <w:rStyle w:val="CharSectNo"/>
        </w:rPr>
        <w:t>[1.14]</w:t>
      </w:r>
      <w:r w:rsidRPr="005C7CE4">
        <w:tab/>
      </w:r>
      <w:r w:rsidR="00704E48" w:rsidRPr="005C7CE4">
        <w:t>Section 9 (1) (d) and (e)</w:t>
      </w:r>
      <w:bookmarkEnd w:id="122"/>
    </w:p>
    <w:p w14:paraId="5DE8BF36" w14:textId="77777777" w:rsidR="00704E48" w:rsidRPr="005C7CE4" w:rsidRDefault="00704E48" w:rsidP="00704E48">
      <w:pPr>
        <w:pStyle w:val="direction"/>
      </w:pPr>
      <w:r w:rsidRPr="005C7CE4">
        <w:t>omit</w:t>
      </w:r>
    </w:p>
    <w:p w14:paraId="44FC5654" w14:textId="77777777" w:rsidR="00704E48" w:rsidRPr="005C7CE4" w:rsidRDefault="00704E48" w:rsidP="00704E48">
      <w:pPr>
        <w:pStyle w:val="Amainreturn"/>
      </w:pPr>
      <w:r w:rsidRPr="005C7CE4">
        <w:t>on the certificate of title</w:t>
      </w:r>
    </w:p>
    <w:p w14:paraId="1F88BAF2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5B789501" w14:textId="77777777" w:rsidR="00704E48" w:rsidRPr="005C7CE4" w:rsidRDefault="00704E48" w:rsidP="00704E48">
      <w:pPr>
        <w:pStyle w:val="Amainreturn"/>
      </w:pPr>
      <w:r w:rsidRPr="005C7CE4">
        <w:t>in the land titles register</w:t>
      </w:r>
    </w:p>
    <w:p w14:paraId="3BF91EF4" w14:textId="77777777" w:rsidR="00704E48" w:rsidRPr="005C7CE4" w:rsidRDefault="005C7CE4" w:rsidP="005C7CE4">
      <w:pPr>
        <w:pStyle w:val="ShadedSchClause"/>
      </w:pPr>
      <w:bookmarkStart w:id="123" w:name="_Toc32913220"/>
      <w:r w:rsidRPr="005C7CE4">
        <w:rPr>
          <w:rStyle w:val="CharSectNo"/>
        </w:rPr>
        <w:t>[1.15]</w:t>
      </w:r>
      <w:r w:rsidRPr="005C7CE4">
        <w:tab/>
      </w:r>
      <w:r w:rsidR="00704E48" w:rsidRPr="005C7CE4">
        <w:t>Section 9 (1) (g) (iii)</w:t>
      </w:r>
      <w:bookmarkEnd w:id="123"/>
    </w:p>
    <w:p w14:paraId="5F255D71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377E99FC" w14:textId="77777777" w:rsidR="00704E48" w:rsidRPr="005C7CE4" w:rsidRDefault="00704E48" w:rsidP="00704E48">
      <w:pPr>
        <w:pStyle w:val="Isubpara"/>
      </w:pPr>
      <w:r w:rsidRPr="005C7CE4">
        <w:tab/>
        <w:t>(iii)</w:t>
      </w:r>
      <w:r w:rsidRPr="005C7CE4">
        <w:tab/>
        <w:t>a current certified extract from the land titles register showing all interests affecting the common property;</w:t>
      </w:r>
    </w:p>
    <w:p w14:paraId="0EE61B89" w14:textId="77777777" w:rsidR="00704E48" w:rsidRPr="005C7CE4" w:rsidRDefault="005C7CE4" w:rsidP="005C7CE4">
      <w:pPr>
        <w:pStyle w:val="ShadedSchClause"/>
      </w:pPr>
      <w:bookmarkStart w:id="124" w:name="_Toc32913221"/>
      <w:r w:rsidRPr="005C7CE4">
        <w:rPr>
          <w:rStyle w:val="CharSectNo"/>
        </w:rPr>
        <w:lastRenderedPageBreak/>
        <w:t>[1.16]</w:t>
      </w:r>
      <w:r w:rsidRPr="005C7CE4">
        <w:tab/>
      </w:r>
      <w:r w:rsidR="00704E48" w:rsidRPr="005C7CE4">
        <w:t>Section 11 (1) (a) (i)</w:t>
      </w:r>
      <w:bookmarkEnd w:id="124"/>
    </w:p>
    <w:p w14:paraId="2CBB1915" w14:textId="77777777" w:rsidR="00704E48" w:rsidRPr="005C7CE4" w:rsidRDefault="00704E48" w:rsidP="00704E48">
      <w:pPr>
        <w:pStyle w:val="direction"/>
      </w:pPr>
      <w:r w:rsidRPr="005C7CE4">
        <w:t>omit</w:t>
      </w:r>
    </w:p>
    <w:p w14:paraId="20BE0AF4" w14:textId="77777777" w:rsidR="00704E48" w:rsidRPr="005C7CE4" w:rsidRDefault="00704E48" w:rsidP="00A11D72">
      <w:pPr>
        <w:pStyle w:val="Amainreturn"/>
        <w:keepNext/>
      </w:pPr>
      <w:r w:rsidRPr="005C7CE4">
        <w:t>on the certificate of title</w:t>
      </w:r>
    </w:p>
    <w:p w14:paraId="35B701B1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48C8AEFA" w14:textId="77777777" w:rsidR="00704E48" w:rsidRPr="005C7CE4" w:rsidRDefault="00704E48" w:rsidP="00704E48">
      <w:pPr>
        <w:pStyle w:val="Amainreturn"/>
      </w:pPr>
      <w:r w:rsidRPr="005C7CE4">
        <w:t>in the land titles register</w:t>
      </w:r>
    </w:p>
    <w:p w14:paraId="55ED9831" w14:textId="77777777" w:rsidR="00704E48" w:rsidRPr="005C7CE4" w:rsidRDefault="005C7CE4" w:rsidP="005C7CE4">
      <w:pPr>
        <w:pStyle w:val="ShadedSchClause"/>
      </w:pPr>
      <w:bookmarkStart w:id="125" w:name="_Toc32913222"/>
      <w:r w:rsidRPr="005C7CE4">
        <w:rPr>
          <w:rStyle w:val="CharSectNo"/>
        </w:rPr>
        <w:t>[1.17]</w:t>
      </w:r>
      <w:r w:rsidRPr="005C7CE4">
        <w:tab/>
      </w:r>
      <w:r w:rsidR="00704E48" w:rsidRPr="005C7CE4">
        <w:t>Dictionary, note 2</w:t>
      </w:r>
      <w:bookmarkEnd w:id="125"/>
    </w:p>
    <w:p w14:paraId="16F474CF" w14:textId="77777777" w:rsidR="00704E48" w:rsidRPr="005C7CE4" w:rsidRDefault="00704E48" w:rsidP="00704E48">
      <w:pPr>
        <w:pStyle w:val="direction"/>
      </w:pPr>
      <w:r w:rsidRPr="005C7CE4">
        <w:t>insert</w:t>
      </w:r>
    </w:p>
    <w:p w14:paraId="3B31D6FB" w14:textId="77777777" w:rsidR="00704E48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704E48" w:rsidRPr="005C7CE4">
        <w:t>land titles register</w:t>
      </w:r>
    </w:p>
    <w:p w14:paraId="0211345A" w14:textId="77777777" w:rsidR="00704E48" w:rsidRPr="005C7CE4" w:rsidRDefault="005C7CE4" w:rsidP="005C7CE4">
      <w:pPr>
        <w:pStyle w:val="Sched-Part"/>
      </w:pPr>
      <w:bookmarkStart w:id="126" w:name="_Toc32913223"/>
      <w:r w:rsidRPr="005C7CE4">
        <w:rPr>
          <w:rStyle w:val="CharPartNo"/>
        </w:rPr>
        <w:t>Part 1.6</w:t>
      </w:r>
      <w:r w:rsidRPr="005C7CE4">
        <w:tab/>
      </w:r>
      <w:r w:rsidR="00704E48" w:rsidRPr="005C7CE4">
        <w:rPr>
          <w:rStyle w:val="CharPartText"/>
        </w:rPr>
        <w:t>Community Title Act 2001</w:t>
      </w:r>
      <w:bookmarkEnd w:id="126"/>
    </w:p>
    <w:p w14:paraId="69121A03" w14:textId="77777777" w:rsidR="00704E48" w:rsidRPr="005C7CE4" w:rsidRDefault="005C7CE4" w:rsidP="005C7CE4">
      <w:pPr>
        <w:pStyle w:val="ShadedSchClause"/>
      </w:pPr>
      <w:bookmarkStart w:id="127" w:name="_Toc32913224"/>
      <w:r w:rsidRPr="005C7CE4">
        <w:rPr>
          <w:rStyle w:val="CharSectNo"/>
        </w:rPr>
        <w:t>[1.18]</w:t>
      </w:r>
      <w:r w:rsidRPr="005C7CE4">
        <w:tab/>
      </w:r>
      <w:r w:rsidR="00704E48" w:rsidRPr="005C7CE4">
        <w:t>Section 17 (1) (b)</w:t>
      </w:r>
      <w:bookmarkEnd w:id="127"/>
    </w:p>
    <w:p w14:paraId="767CE391" w14:textId="77777777" w:rsidR="00704E48" w:rsidRPr="005C7CE4" w:rsidRDefault="00704E48" w:rsidP="00704E48">
      <w:pPr>
        <w:pStyle w:val="direction"/>
      </w:pPr>
      <w:r w:rsidRPr="005C7CE4">
        <w:t>omit</w:t>
      </w:r>
    </w:p>
    <w:p w14:paraId="303339E6" w14:textId="77777777" w:rsidR="00704E48" w:rsidRPr="005C7CE4" w:rsidRDefault="00437972" w:rsidP="00704E48">
      <w:pPr>
        <w:pStyle w:val="Amainreturn"/>
      </w:pPr>
      <w:r w:rsidRPr="005C7CE4">
        <w:t xml:space="preserve">folium </w:t>
      </w:r>
      <w:r w:rsidR="00704E48" w:rsidRPr="005C7CE4">
        <w:t xml:space="preserve">for the certificate of title </w:t>
      </w:r>
    </w:p>
    <w:p w14:paraId="3840E8B9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2D2CD594" w14:textId="77777777" w:rsidR="00704E48" w:rsidRPr="005C7CE4" w:rsidRDefault="00437972" w:rsidP="00704E48">
      <w:pPr>
        <w:pStyle w:val="Amainreturn"/>
      </w:pPr>
      <w:r w:rsidRPr="005C7CE4">
        <w:t xml:space="preserve">folio </w:t>
      </w:r>
      <w:r w:rsidR="00704E48" w:rsidRPr="005C7CE4">
        <w:t>of the land titles register</w:t>
      </w:r>
    </w:p>
    <w:p w14:paraId="2C0A5679" w14:textId="77777777" w:rsidR="00704E48" w:rsidRPr="005C7CE4" w:rsidRDefault="005C7CE4" w:rsidP="005C7CE4">
      <w:pPr>
        <w:pStyle w:val="ShadedSchClause"/>
      </w:pPr>
      <w:bookmarkStart w:id="128" w:name="_Toc32913225"/>
      <w:r w:rsidRPr="005C7CE4">
        <w:rPr>
          <w:rStyle w:val="CharSectNo"/>
        </w:rPr>
        <w:t>[1.19]</w:t>
      </w:r>
      <w:r w:rsidRPr="005C7CE4">
        <w:tab/>
      </w:r>
      <w:r w:rsidR="00704E48" w:rsidRPr="005C7CE4">
        <w:t>Section 25 (2) (c)</w:t>
      </w:r>
      <w:bookmarkEnd w:id="128"/>
    </w:p>
    <w:p w14:paraId="23A43348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6D500408" w14:textId="114AA513" w:rsidR="00704E48" w:rsidRPr="005C7CE4" w:rsidRDefault="00704E48" w:rsidP="00704E48">
      <w:pPr>
        <w:pStyle w:val="aNote"/>
      </w:pPr>
      <w:r w:rsidRPr="005C7CE4">
        <w:rPr>
          <w:rStyle w:val="charItals"/>
        </w:rPr>
        <w:t>Note</w:t>
      </w:r>
      <w:r w:rsidRPr="005C7CE4">
        <w:rPr>
          <w:rStyle w:val="charItals"/>
        </w:rPr>
        <w:tab/>
      </w:r>
      <w:r w:rsidRPr="005C7CE4">
        <w:t xml:space="preserve">The amendment may only be registered if the certification or verification requirements under the </w:t>
      </w:r>
      <w:hyperlink r:id="rId40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, s 48BA, s 48BB or s 48BC are met.</w:t>
      </w:r>
    </w:p>
    <w:p w14:paraId="31B78D8F" w14:textId="77777777" w:rsidR="00704E48" w:rsidRPr="005C7CE4" w:rsidRDefault="005C7CE4" w:rsidP="00A11D72">
      <w:pPr>
        <w:pStyle w:val="ShadedSchClause"/>
      </w:pPr>
      <w:bookmarkStart w:id="129" w:name="_Toc32913226"/>
      <w:r w:rsidRPr="005C7CE4">
        <w:rPr>
          <w:rStyle w:val="CharSectNo"/>
        </w:rPr>
        <w:lastRenderedPageBreak/>
        <w:t>[1.20]</w:t>
      </w:r>
      <w:r w:rsidRPr="005C7CE4">
        <w:tab/>
      </w:r>
      <w:r w:rsidR="00704E48" w:rsidRPr="005C7CE4">
        <w:t>Section 26 (1) (b)</w:t>
      </w:r>
      <w:bookmarkEnd w:id="129"/>
    </w:p>
    <w:p w14:paraId="69BE7B17" w14:textId="77777777" w:rsidR="00704E48" w:rsidRPr="005C7CE4" w:rsidRDefault="00704E48" w:rsidP="00A11D72">
      <w:pPr>
        <w:pStyle w:val="direction"/>
      </w:pPr>
      <w:r w:rsidRPr="005C7CE4">
        <w:t>omit</w:t>
      </w:r>
    </w:p>
    <w:p w14:paraId="4B8520E2" w14:textId="77777777" w:rsidR="00704E48" w:rsidRPr="005C7CE4" w:rsidRDefault="00437972" w:rsidP="00A11D72">
      <w:pPr>
        <w:pStyle w:val="Amainreturn"/>
        <w:keepNext/>
      </w:pPr>
      <w:r w:rsidRPr="005C7CE4">
        <w:t xml:space="preserve">folium </w:t>
      </w:r>
      <w:r w:rsidR="00704E48" w:rsidRPr="005C7CE4">
        <w:t xml:space="preserve">for the certificate of title </w:t>
      </w:r>
    </w:p>
    <w:p w14:paraId="4D4B5DC9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5F59C022" w14:textId="77777777" w:rsidR="00704E48" w:rsidRPr="005C7CE4" w:rsidRDefault="00437972" w:rsidP="00704E48">
      <w:pPr>
        <w:pStyle w:val="Amainreturn"/>
      </w:pPr>
      <w:r w:rsidRPr="005C7CE4">
        <w:t xml:space="preserve">folio </w:t>
      </w:r>
      <w:r w:rsidR="00704E48" w:rsidRPr="005C7CE4">
        <w:t>of the land titles register</w:t>
      </w:r>
    </w:p>
    <w:p w14:paraId="112CC992" w14:textId="77777777" w:rsidR="00704E48" w:rsidRPr="005C7CE4" w:rsidRDefault="005C7CE4" w:rsidP="005C7CE4">
      <w:pPr>
        <w:pStyle w:val="ShadedSchClause"/>
      </w:pPr>
      <w:bookmarkStart w:id="130" w:name="_Toc32913227"/>
      <w:r w:rsidRPr="005C7CE4">
        <w:rPr>
          <w:rStyle w:val="CharSectNo"/>
        </w:rPr>
        <w:t>[1.21]</w:t>
      </w:r>
      <w:r w:rsidRPr="005C7CE4">
        <w:tab/>
      </w:r>
      <w:r w:rsidR="00704E48" w:rsidRPr="005C7CE4">
        <w:t>Section 91 (1) (a)</w:t>
      </w:r>
      <w:bookmarkEnd w:id="130"/>
    </w:p>
    <w:p w14:paraId="7E3DAB1F" w14:textId="77777777" w:rsidR="00704E48" w:rsidRPr="005C7CE4" w:rsidRDefault="00704E48" w:rsidP="00704E48">
      <w:pPr>
        <w:pStyle w:val="direction"/>
      </w:pPr>
      <w:r w:rsidRPr="005C7CE4">
        <w:t>omit</w:t>
      </w:r>
    </w:p>
    <w:p w14:paraId="1EDAB03C" w14:textId="77777777" w:rsidR="00704E48" w:rsidRPr="005C7CE4" w:rsidRDefault="00437972" w:rsidP="00704E48">
      <w:pPr>
        <w:pStyle w:val="Amainreturn"/>
      </w:pPr>
      <w:r w:rsidRPr="005C7CE4">
        <w:t xml:space="preserve">folium </w:t>
      </w:r>
      <w:r w:rsidR="00704E48" w:rsidRPr="005C7CE4">
        <w:t xml:space="preserve">for the certificate of title </w:t>
      </w:r>
    </w:p>
    <w:p w14:paraId="46A7BDE5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2C2CDAB3" w14:textId="77777777" w:rsidR="00704E48" w:rsidRPr="005C7CE4" w:rsidRDefault="00437972" w:rsidP="00704E48">
      <w:pPr>
        <w:pStyle w:val="Amainreturn"/>
      </w:pPr>
      <w:r w:rsidRPr="005C7CE4">
        <w:t xml:space="preserve">folio </w:t>
      </w:r>
      <w:r w:rsidR="00704E48" w:rsidRPr="005C7CE4">
        <w:t>of the land titles register</w:t>
      </w:r>
    </w:p>
    <w:p w14:paraId="4FCEDD11" w14:textId="77777777" w:rsidR="00000208" w:rsidRPr="005C7CE4" w:rsidRDefault="005C7CE4" w:rsidP="005C7CE4">
      <w:pPr>
        <w:pStyle w:val="ShadedSchClause"/>
      </w:pPr>
      <w:bookmarkStart w:id="131" w:name="_Toc32913228"/>
      <w:r w:rsidRPr="005C7CE4">
        <w:rPr>
          <w:rStyle w:val="CharSectNo"/>
        </w:rPr>
        <w:t>[1.22]</w:t>
      </w:r>
      <w:r w:rsidRPr="005C7CE4">
        <w:tab/>
      </w:r>
      <w:r w:rsidR="00000208" w:rsidRPr="005C7CE4">
        <w:t>Section 91 (1) (b)</w:t>
      </w:r>
      <w:bookmarkEnd w:id="131"/>
    </w:p>
    <w:p w14:paraId="4E03BF6C" w14:textId="77777777" w:rsidR="00000208" w:rsidRPr="005C7CE4" w:rsidRDefault="00000208" w:rsidP="00000208">
      <w:pPr>
        <w:pStyle w:val="direction"/>
      </w:pPr>
      <w:r w:rsidRPr="005C7CE4">
        <w:t>omit</w:t>
      </w:r>
    </w:p>
    <w:p w14:paraId="00D381CF" w14:textId="77AB8AF0" w:rsidR="00000208" w:rsidRPr="005C7CE4" w:rsidRDefault="00000208" w:rsidP="00000208">
      <w:pPr>
        <w:pStyle w:val="Amainreturn"/>
      </w:pPr>
      <w:r w:rsidRPr="005C7CE4">
        <w:t xml:space="preserve">register kept under the </w:t>
      </w:r>
      <w:hyperlink r:id="rId41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, section 43</w:t>
      </w:r>
    </w:p>
    <w:p w14:paraId="4D278112" w14:textId="77777777" w:rsidR="00000208" w:rsidRPr="005C7CE4" w:rsidRDefault="00000208" w:rsidP="00000208">
      <w:pPr>
        <w:pStyle w:val="direction"/>
      </w:pPr>
      <w:r w:rsidRPr="005C7CE4">
        <w:t>substitute</w:t>
      </w:r>
    </w:p>
    <w:p w14:paraId="7F8F6315" w14:textId="77777777" w:rsidR="00000208" w:rsidRPr="005C7CE4" w:rsidRDefault="00000208" w:rsidP="00000208">
      <w:pPr>
        <w:pStyle w:val="Amainreturn"/>
      </w:pPr>
      <w:r w:rsidRPr="005C7CE4">
        <w:t>land titles register</w:t>
      </w:r>
    </w:p>
    <w:p w14:paraId="3AD9163D" w14:textId="77777777" w:rsidR="00704E48" w:rsidRPr="005C7CE4" w:rsidRDefault="005C7CE4" w:rsidP="005C7CE4">
      <w:pPr>
        <w:pStyle w:val="ShadedSchClause"/>
      </w:pPr>
      <w:bookmarkStart w:id="132" w:name="_Toc32913229"/>
      <w:r w:rsidRPr="005C7CE4">
        <w:rPr>
          <w:rStyle w:val="CharSectNo"/>
        </w:rPr>
        <w:t>[1.23]</w:t>
      </w:r>
      <w:r w:rsidRPr="005C7CE4">
        <w:tab/>
      </w:r>
      <w:r w:rsidR="00704E48" w:rsidRPr="005C7CE4">
        <w:t>Dictionary, note 2</w:t>
      </w:r>
      <w:bookmarkEnd w:id="132"/>
    </w:p>
    <w:p w14:paraId="3536F482" w14:textId="77777777" w:rsidR="00704E48" w:rsidRPr="005C7CE4" w:rsidRDefault="00704E48" w:rsidP="00704E48">
      <w:pPr>
        <w:pStyle w:val="direction"/>
      </w:pPr>
      <w:r w:rsidRPr="005C7CE4">
        <w:t>insert</w:t>
      </w:r>
    </w:p>
    <w:p w14:paraId="184EEA9B" w14:textId="77777777" w:rsidR="00704E48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704E48" w:rsidRPr="005C7CE4">
        <w:t>land titles register</w:t>
      </w:r>
    </w:p>
    <w:p w14:paraId="268B0BCF" w14:textId="77777777" w:rsidR="00704E48" w:rsidRPr="005C7CE4" w:rsidRDefault="005C7CE4" w:rsidP="005C7CE4">
      <w:pPr>
        <w:pStyle w:val="ShadedSchClause"/>
      </w:pPr>
      <w:bookmarkStart w:id="133" w:name="_Toc32913230"/>
      <w:r w:rsidRPr="005C7CE4">
        <w:rPr>
          <w:rStyle w:val="CharSectNo"/>
        </w:rPr>
        <w:t>[1.24]</w:t>
      </w:r>
      <w:r w:rsidRPr="005C7CE4">
        <w:tab/>
      </w:r>
      <w:r w:rsidR="00704E48" w:rsidRPr="005C7CE4">
        <w:t xml:space="preserve">Dictionary, definition of </w:t>
      </w:r>
      <w:r w:rsidR="00704E48" w:rsidRPr="005C7CE4">
        <w:rPr>
          <w:rStyle w:val="charItals"/>
        </w:rPr>
        <w:t>lot</w:t>
      </w:r>
      <w:r w:rsidR="00704E48" w:rsidRPr="005C7CE4">
        <w:t>, paragraph (a)</w:t>
      </w:r>
      <w:bookmarkEnd w:id="133"/>
    </w:p>
    <w:p w14:paraId="3F50D353" w14:textId="77777777" w:rsidR="00704E48" w:rsidRPr="005C7CE4" w:rsidRDefault="00704E48" w:rsidP="00704E48">
      <w:pPr>
        <w:pStyle w:val="direction"/>
      </w:pPr>
      <w:r w:rsidRPr="005C7CE4">
        <w:t>substitute</w:t>
      </w:r>
    </w:p>
    <w:p w14:paraId="1AC7E9CD" w14:textId="0AFE0C81" w:rsidR="00704E48" w:rsidRPr="005C7CE4" w:rsidRDefault="00704E48" w:rsidP="00704E48">
      <w:pPr>
        <w:pStyle w:val="Ipara"/>
      </w:pPr>
      <w:r w:rsidRPr="005C7CE4">
        <w:tab/>
        <w:t>(a)</w:t>
      </w:r>
      <w:r w:rsidRPr="005C7CE4">
        <w:tab/>
        <w:t xml:space="preserve">means a parcel of land registered under the </w:t>
      </w:r>
      <w:hyperlink r:id="rId42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; but</w:t>
      </w:r>
    </w:p>
    <w:p w14:paraId="02611E5D" w14:textId="77777777" w:rsidR="00E66875" w:rsidRPr="005C7CE4" w:rsidRDefault="005C7CE4" w:rsidP="005C7CE4">
      <w:pPr>
        <w:pStyle w:val="Sched-Part"/>
      </w:pPr>
      <w:bookmarkStart w:id="134" w:name="_Toc32913231"/>
      <w:r w:rsidRPr="005C7CE4">
        <w:rPr>
          <w:rStyle w:val="CharPartNo"/>
        </w:rPr>
        <w:lastRenderedPageBreak/>
        <w:t>Part 1.7</w:t>
      </w:r>
      <w:r w:rsidRPr="005C7CE4">
        <w:tab/>
      </w:r>
      <w:r w:rsidR="00E66875" w:rsidRPr="005C7CE4">
        <w:rPr>
          <w:rStyle w:val="CharPartText"/>
        </w:rPr>
        <w:t>Districts Act</w:t>
      </w:r>
      <w:r w:rsidR="007741F5" w:rsidRPr="005C7CE4">
        <w:rPr>
          <w:rStyle w:val="CharPartText"/>
        </w:rPr>
        <w:t xml:space="preserve"> 2002</w:t>
      </w:r>
      <w:bookmarkEnd w:id="134"/>
    </w:p>
    <w:p w14:paraId="62D694CC" w14:textId="77777777" w:rsidR="00E66875" w:rsidRPr="005C7CE4" w:rsidRDefault="005C7CE4" w:rsidP="005C7CE4">
      <w:pPr>
        <w:pStyle w:val="ShadedSchClause"/>
      </w:pPr>
      <w:bookmarkStart w:id="135" w:name="_Toc32913232"/>
      <w:r w:rsidRPr="005C7CE4">
        <w:rPr>
          <w:rStyle w:val="CharSectNo"/>
        </w:rPr>
        <w:t>[1.25]</w:t>
      </w:r>
      <w:r w:rsidRPr="005C7CE4">
        <w:tab/>
      </w:r>
      <w:r w:rsidR="00E973DD" w:rsidRPr="005C7CE4">
        <w:t>Section 7 (5)</w:t>
      </w:r>
      <w:bookmarkEnd w:id="135"/>
    </w:p>
    <w:p w14:paraId="5D174D19" w14:textId="77777777" w:rsidR="00E973DD" w:rsidRPr="005C7CE4" w:rsidRDefault="00E973DD" w:rsidP="00E973DD">
      <w:pPr>
        <w:pStyle w:val="direction"/>
      </w:pPr>
      <w:r w:rsidRPr="005C7CE4">
        <w:t>omit</w:t>
      </w:r>
    </w:p>
    <w:p w14:paraId="61F593A5" w14:textId="4F327951" w:rsidR="00E973DD" w:rsidRPr="005C7CE4" w:rsidRDefault="00E973DD" w:rsidP="00E973DD">
      <w:pPr>
        <w:pStyle w:val="Amainreturn"/>
        <w:rPr>
          <w:lang w:eastAsia="en-AU"/>
        </w:rPr>
      </w:pPr>
      <w:r w:rsidRPr="005C7CE4">
        <w:rPr>
          <w:lang w:eastAsia="en-AU"/>
        </w:rPr>
        <w:t xml:space="preserve">register kept by the registrar-general under the </w:t>
      </w:r>
      <w:hyperlink r:id="rId43" w:tooltip="A1925-1" w:history="1">
        <w:r w:rsidR="0008699D" w:rsidRPr="005C7CE4">
          <w:rPr>
            <w:rStyle w:val="charCitHyperlinkItal"/>
          </w:rPr>
          <w:t>Land Titles Act 1925</w:t>
        </w:r>
      </w:hyperlink>
      <w:r w:rsidRPr="005C7CE4">
        <w:rPr>
          <w:lang w:eastAsia="en-AU"/>
        </w:rPr>
        <w:t>, section 43</w:t>
      </w:r>
    </w:p>
    <w:p w14:paraId="252DF96F" w14:textId="77777777" w:rsidR="00E973DD" w:rsidRPr="005C7CE4" w:rsidRDefault="00E973DD" w:rsidP="00E973DD">
      <w:pPr>
        <w:pStyle w:val="direction"/>
      </w:pPr>
      <w:r w:rsidRPr="005C7CE4">
        <w:t>substitute</w:t>
      </w:r>
    </w:p>
    <w:p w14:paraId="6FC6DEA7" w14:textId="77777777" w:rsidR="00E973DD" w:rsidRPr="005C7CE4" w:rsidRDefault="00E973DD" w:rsidP="00E973DD">
      <w:pPr>
        <w:pStyle w:val="Amainreturn"/>
      </w:pPr>
      <w:r w:rsidRPr="005C7CE4">
        <w:t>land titles register</w:t>
      </w:r>
    </w:p>
    <w:p w14:paraId="3B58A9E0" w14:textId="77777777" w:rsidR="00E973DD" w:rsidRPr="005C7CE4" w:rsidRDefault="005C7CE4" w:rsidP="005C7CE4">
      <w:pPr>
        <w:pStyle w:val="ShadedSchClause"/>
      </w:pPr>
      <w:bookmarkStart w:id="136" w:name="_Toc32913233"/>
      <w:r w:rsidRPr="005C7CE4">
        <w:rPr>
          <w:rStyle w:val="CharSectNo"/>
        </w:rPr>
        <w:t>[1.26]</w:t>
      </w:r>
      <w:r w:rsidRPr="005C7CE4">
        <w:tab/>
      </w:r>
      <w:r w:rsidR="00E973DD" w:rsidRPr="005C7CE4">
        <w:t xml:space="preserve">Section </w:t>
      </w:r>
      <w:r w:rsidR="007741F5" w:rsidRPr="005C7CE4">
        <w:t>11</w:t>
      </w:r>
      <w:r w:rsidR="00E973DD" w:rsidRPr="005C7CE4">
        <w:t xml:space="preserve"> (</w:t>
      </w:r>
      <w:r w:rsidR="00F21620" w:rsidRPr="005C7CE4">
        <w:t>2</w:t>
      </w:r>
      <w:r w:rsidR="00E973DD" w:rsidRPr="005C7CE4">
        <w:t>)</w:t>
      </w:r>
      <w:bookmarkEnd w:id="136"/>
    </w:p>
    <w:p w14:paraId="5379BDEE" w14:textId="77777777" w:rsidR="00E973DD" w:rsidRPr="005C7CE4" w:rsidRDefault="00E973DD" w:rsidP="00E973DD">
      <w:pPr>
        <w:pStyle w:val="direction"/>
      </w:pPr>
      <w:r w:rsidRPr="005C7CE4">
        <w:t>omit</w:t>
      </w:r>
    </w:p>
    <w:p w14:paraId="00783F36" w14:textId="5E650B11" w:rsidR="00E973DD" w:rsidRPr="005C7CE4" w:rsidRDefault="00E973DD" w:rsidP="00E973DD">
      <w:pPr>
        <w:pStyle w:val="Amainreturn"/>
        <w:rPr>
          <w:lang w:eastAsia="en-AU"/>
        </w:rPr>
      </w:pPr>
      <w:r w:rsidRPr="005C7CE4">
        <w:rPr>
          <w:lang w:eastAsia="en-AU"/>
        </w:rPr>
        <w:t xml:space="preserve">register kept under the </w:t>
      </w:r>
      <w:hyperlink r:id="rId44" w:tooltip="A1925-1" w:history="1">
        <w:r w:rsidR="0008699D" w:rsidRPr="005C7CE4">
          <w:rPr>
            <w:rStyle w:val="charCitHyperlinkItal"/>
          </w:rPr>
          <w:t>Land Titles Act 1925</w:t>
        </w:r>
      </w:hyperlink>
      <w:r w:rsidRPr="005C7CE4">
        <w:rPr>
          <w:lang w:eastAsia="en-AU"/>
        </w:rPr>
        <w:t>, section 43</w:t>
      </w:r>
    </w:p>
    <w:p w14:paraId="201DB5BD" w14:textId="77777777" w:rsidR="00E973DD" w:rsidRPr="005C7CE4" w:rsidRDefault="00E973DD" w:rsidP="00E973DD">
      <w:pPr>
        <w:pStyle w:val="direction"/>
      </w:pPr>
      <w:r w:rsidRPr="005C7CE4">
        <w:t>substitute</w:t>
      </w:r>
    </w:p>
    <w:p w14:paraId="2ED1D334" w14:textId="77777777" w:rsidR="00E973DD" w:rsidRPr="005C7CE4" w:rsidRDefault="00E973DD" w:rsidP="00E973DD">
      <w:pPr>
        <w:pStyle w:val="Amainreturn"/>
      </w:pPr>
      <w:r w:rsidRPr="005C7CE4">
        <w:t>land titles register</w:t>
      </w:r>
    </w:p>
    <w:p w14:paraId="42A03211" w14:textId="77777777" w:rsidR="00475930" w:rsidRPr="005C7CE4" w:rsidRDefault="005C7CE4" w:rsidP="005C7CE4">
      <w:pPr>
        <w:pStyle w:val="Sched-Part"/>
      </w:pPr>
      <w:bookmarkStart w:id="137" w:name="_Toc32913234"/>
      <w:r w:rsidRPr="005C7CE4">
        <w:rPr>
          <w:rStyle w:val="CharPartNo"/>
        </w:rPr>
        <w:t>Part 1.8</w:t>
      </w:r>
      <w:r w:rsidRPr="005C7CE4">
        <w:tab/>
      </w:r>
      <w:r w:rsidR="00475930" w:rsidRPr="005C7CE4">
        <w:rPr>
          <w:rStyle w:val="CharPartText"/>
        </w:rPr>
        <w:t>Legislation Act 2001</w:t>
      </w:r>
      <w:bookmarkEnd w:id="137"/>
    </w:p>
    <w:p w14:paraId="16AD92E7" w14:textId="77777777" w:rsidR="00475930" w:rsidRPr="005C7CE4" w:rsidRDefault="005C7CE4" w:rsidP="005C7CE4">
      <w:pPr>
        <w:pStyle w:val="ShadedSchClause"/>
      </w:pPr>
      <w:bookmarkStart w:id="138" w:name="_Toc32913235"/>
      <w:r w:rsidRPr="005C7CE4">
        <w:rPr>
          <w:rStyle w:val="CharSectNo"/>
        </w:rPr>
        <w:t>[1.27]</w:t>
      </w:r>
      <w:r w:rsidRPr="005C7CE4">
        <w:tab/>
      </w:r>
      <w:r w:rsidR="00475930" w:rsidRPr="005C7CE4">
        <w:t>Dictionary, part 1</w:t>
      </w:r>
      <w:bookmarkEnd w:id="138"/>
    </w:p>
    <w:p w14:paraId="1BE9661C" w14:textId="77777777" w:rsidR="00475930" w:rsidRPr="005C7CE4" w:rsidRDefault="00475930" w:rsidP="00475930">
      <w:pPr>
        <w:pStyle w:val="direction"/>
      </w:pPr>
      <w:r w:rsidRPr="005C7CE4">
        <w:t>insert</w:t>
      </w:r>
    </w:p>
    <w:p w14:paraId="63FF10DE" w14:textId="65666191" w:rsidR="00475930" w:rsidRPr="005C7CE4" w:rsidRDefault="00475930" w:rsidP="005C7CE4">
      <w:pPr>
        <w:pStyle w:val="aDef"/>
      </w:pPr>
      <w:r w:rsidRPr="005C7CE4">
        <w:rPr>
          <w:rStyle w:val="charBoldItals"/>
        </w:rPr>
        <w:t>land titles register</w:t>
      </w:r>
      <w:r w:rsidRPr="005C7CE4">
        <w:t xml:space="preserve"> means the register kept under the </w:t>
      </w:r>
      <w:hyperlink r:id="rId45" w:tooltip="A1925-1" w:history="1">
        <w:r w:rsidR="0008699D" w:rsidRPr="005C7CE4">
          <w:rPr>
            <w:rStyle w:val="charCitHyperlinkItal"/>
          </w:rPr>
          <w:t>Land Titles Act 1925</w:t>
        </w:r>
      </w:hyperlink>
      <w:r w:rsidRPr="005C7CE4">
        <w:t>, section 43</w:t>
      </w:r>
      <w:r w:rsidR="007E41F9" w:rsidRPr="005C7CE4">
        <w:t>.</w:t>
      </w:r>
    </w:p>
    <w:p w14:paraId="4B37068A" w14:textId="77777777" w:rsidR="009778AC" w:rsidRPr="005C7CE4" w:rsidRDefault="005C7CE4" w:rsidP="005C7CE4">
      <w:pPr>
        <w:pStyle w:val="Sched-Part"/>
      </w:pPr>
      <w:bookmarkStart w:id="139" w:name="_Toc32913236"/>
      <w:r w:rsidRPr="005C7CE4">
        <w:rPr>
          <w:rStyle w:val="CharPartNo"/>
        </w:rPr>
        <w:lastRenderedPageBreak/>
        <w:t>Part 1.9</w:t>
      </w:r>
      <w:r w:rsidRPr="005C7CE4">
        <w:tab/>
      </w:r>
      <w:r w:rsidR="009778AC" w:rsidRPr="005C7CE4">
        <w:rPr>
          <w:rStyle w:val="CharPartText"/>
        </w:rPr>
        <w:t>Planning and Development Act 2007</w:t>
      </w:r>
      <w:bookmarkEnd w:id="139"/>
    </w:p>
    <w:p w14:paraId="1902B992" w14:textId="77777777" w:rsidR="009778AC" w:rsidRPr="005C7CE4" w:rsidRDefault="005C7CE4" w:rsidP="005C7CE4">
      <w:pPr>
        <w:pStyle w:val="ShadedSchClause"/>
      </w:pPr>
      <w:bookmarkStart w:id="140" w:name="_Toc32913237"/>
      <w:r w:rsidRPr="005C7CE4">
        <w:rPr>
          <w:rStyle w:val="CharSectNo"/>
        </w:rPr>
        <w:t>[1.28]</w:t>
      </w:r>
      <w:r w:rsidRPr="005C7CE4">
        <w:tab/>
      </w:r>
      <w:r w:rsidR="009778AC" w:rsidRPr="005C7CE4">
        <w:t>Section 251 (4)</w:t>
      </w:r>
      <w:bookmarkEnd w:id="140"/>
    </w:p>
    <w:p w14:paraId="1895DCED" w14:textId="77777777" w:rsidR="009778AC" w:rsidRPr="005C7CE4" w:rsidRDefault="009778AC" w:rsidP="009778AC">
      <w:pPr>
        <w:pStyle w:val="direction"/>
      </w:pPr>
      <w:r w:rsidRPr="005C7CE4">
        <w:t>omit</w:t>
      </w:r>
    </w:p>
    <w:p w14:paraId="48491D21" w14:textId="23B9E213" w:rsidR="009778AC" w:rsidRPr="005C7CE4" w:rsidRDefault="009778AC" w:rsidP="009778AC">
      <w:pPr>
        <w:pStyle w:val="Amainreturn"/>
        <w:rPr>
          <w:rStyle w:val="charItals"/>
        </w:rPr>
      </w:pPr>
      <w:r w:rsidRPr="005C7CE4">
        <w:t xml:space="preserve">register under the </w:t>
      </w:r>
      <w:hyperlink r:id="rId46" w:tooltip="A1925-1" w:history="1">
        <w:r w:rsidR="0008699D" w:rsidRPr="005C7CE4">
          <w:rPr>
            <w:rStyle w:val="charCitHyperlinkItal"/>
          </w:rPr>
          <w:t>Land Titles Act 1925</w:t>
        </w:r>
      </w:hyperlink>
    </w:p>
    <w:p w14:paraId="37EF5B32" w14:textId="77777777" w:rsidR="009778AC" w:rsidRPr="005C7CE4" w:rsidRDefault="009778AC" w:rsidP="009778AC">
      <w:pPr>
        <w:pStyle w:val="direction"/>
      </w:pPr>
      <w:r w:rsidRPr="005C7CE4">
        <w:t>substitute</w:t>
      </w:r>
    </w:p>
    <w:p w14:paraId="748A6FB1" w14:textId="77777777" w:rsidR="009778AC" w:rsidRPr="005C7CE4" w:rsidRDefault="009778AC" w:rsidP="009778AC">
      <w:pPr>
        <w:pStyle w:val="Amainreturn"/>
      </w:pPr>
      <w:r w:rsidRPr="005C7CE4">
        <w:t>land titles register</w:t>
      </w:r>
    </w:p>
    <w:p w14:paraId="7DEBD408" w14:textId="77777777" w:rsidR="009778AC" w:rsidRPr="005C7CE4" w:rsidRDefault="005C7CE4" w:rsidP="005C7CE4">
      <w:pPr>
        <w:pStyle w:val="ShadedSchClause"/>
      </w:pPr>
      <w:bookmarkStart w:id="141" w:name="_Toc32913238"/>
      <w:r w:rsidRPr="005C7CE4">
        <w:rPr>
          <w:rStyle w:val="CharSectNo"/>
        </w:rPr>
        <w:t>[1.29]</w:t>
      </w:r>
      <w:r w:rsidRPr="005C7CE4">
        <w:tab/>
      </w:r>
      <w:r w:rsidR="009778AC" w:rsidRPr="005C7CE4">
        <w:t>Dictionary, note 2</w:t>
      </w:r>
      <w:bookmarkEnd w:id="141"/>
    </w:p>
    <w:p w14:paraId="5B322520" w14:textId="77777777" w:rsidR="009778AC" w:rsidRPr="005C7CE4" w:rsidRDefault="009778AC" w:rsidP="009778AC">
      <w:pPr>
        <w:pStyle w:val="direction"/>
      </w:pPr>
      <w:r w:rsidRPr="005C7CE4">
        <w:t>insert</w:t>
      </w:r>
    </w:p>
    <w:p w14:paraId="2DC71DF5" w14:textId="77777777" w:rsidR="009778AC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9778AC" w:rsidRPr="005C7CE4">
        <w:t>land titles register</w:t>
      </w:r>
    </w:p>
    <w:p w14:paraId="4AD517F8" w14:textId="77777777" w:rsidR="00EC2783" w:rsidRPr="005C7CE4" w:rsidRDefault="005C7CE4" w:rsidP="005C7CE4">
      <w:pPr>
        <w:pStyle w:val="Sched-Part"/>
      </w:pPr>
      <w:bookmarkStart w:id="142" w:name="_Toc32913239"/>
      <w:r w:rsidRPr="005C7CE4">
        <w:rPr>
          <w:rStyle w:val="CharPartNo"/>
        </w:rPr>
        <w:t>Part 1.10</w:t>
      </w:r>
      <w:r w:rsidRPr="005C7CE4">
        <w:tab/>
      </w:r>
      <w:r w:rsidR="005B4CA3" w:rsidRPr="005C7CE4">
        <w:rPr>
          <w:rStyle w:val="CharPartText"/>
        </w:rPr>
        <w:t>Planning and Development Regulation 2008</w:t>
      </w:r>
      <w:bookmarkEnd w:id="142"/>
    </w:p>
    <w:p w14:paraId="6C05685F" w14:textId="77777777" w:rsidR="005B4CA3" w:rsidRPr="005C7CE4" w:rsidRDefault="005C7CE4" w:rsidP="005C7CE4">
      <w:pPr>
        <w:pStyle w:val="ShadedSchClause"/>
      </w:pPr>
      <w:bookmarkStart w:id="143" w:name="_Toc32913240"/>
      <w:r w:rsidRPr="005C7CE4">
        <w:rPr>
          <w:rStyle w:val="CharSectNo"/>
        </w:rPr>
        <w:t>[1.30]</w:t>
      </w:r>
      <w:r w:rsidRPr="005C7CE4">
        <w:tab/>
      </w:r>
      <w:r w:rsidR="005B4CA3" w:rsidRPr="005C7CE4">
        <w:t xml:space="preserve">Schedule 1, section 1.11 (4), definition of </w:t>
      </w:r>
      <w:r w:rsidR="005B4CA3" w:rsidRPr="005C7CE4">
        <w:rPr>
          <w:rStyle w:val="charItals"/>
        </w:rPr>
        <w:t>easement</w:t>
      </w:r>
      <w:bookmarkEnd w:id="143"/>
    </w:p>
    <w:p w14:paraId="2681F834" w14:textId="77777777" w:rsidR="005B4CA3" w:rsidRPr="005C7CE4" w:rsidRDefault="00CE265E" w:rsidP="00CE265E">
      <w:pPr>
        <w:pStyle w:val="direction"/>
      </w:pPr>
      <w:r w:rsidRPr="005C7CE4">
        <w:t>substitute</w:t>
      </w:r>
    </w:p>
    <w:p w14:paraId="631BA7BF" w14:textId="77777777" w:rsidR="005B4CA3" w:rsidRPr="005C7CE4" w:rsidRDefault="00CE265E" w:rsidP="005C7CE4">
      <w:pPr>
        <w:pStyle w:val="aDef"/>
      </w:pPr>
      <w:r w:rsidRPr="005C7CE4">
        <w:rPr>
          <w:rStyle w:val="charBoldItals"/>
        </w:rPr>
        <w:t>easement</w:t>
      </w:r>
      <w:r w:rsidRPr="005C7CE4">
        <w:t xml:space="preserve"> means an easement </w:t>
      </w:r>
      <w:r w:rsidR="00F561B5" w:rsidRPr="005C7CE4">
        <w:t xml:space="preserve">registered </w:t>
      </w:r>
      <w:r w:rsidRPr="005C7CE4">
        <w:t>on the land titles register.</w:t>
      </w:r>
    </w:p>
    <w:p w14:paraId="36FF47D1" w14:textId="77777777" w:rsidR="00115828" w:rsidRPr="005C7CE4" w:rsidRDefault="005C7CE4" w:rsidP="005C7CE4">
      <w:pPr>
        <w:pStyle w:val="ShadedSchClause"/>
      </w:pPr>
      <w:bookmarkStart w:id="144" w:name="_Toc32913241"/>
      <w:r w:rsidRPr="005C7CE4">
        <w:rPr>
          <w:rStyle w:val="CharSectNo"/>
        </w:rPr>
        <w:t>[1.31]</w:t>
      </w:r>
      <w:r w:rsidRPr="005C7CE4">
        <w:tab/>
      </w:r>
      <w:r w:rsidR="00115828" w:rsidRPr="005C7CE4">
        <w:t xml:space="preserve">Schedule 1A, section 1A.10 (6), definition of </w:t>
      </w:r>
      <w:r w:rsidR="00115828" w:rsidRPr="005C7CE4">
        <w:rPr>
          <w:rStyle w:val="charItals"/>
        </w:rPr>
        <w:t>easement</w:t>
      </w:r>
      <w:bookmarkEnd w:id="144"/>
    </w:p>
    <w:p w14:paraId="7A72F94F" w14:textId="77777777" w:rsidR="00115828" w:rsidRPr="005C7CE4" w:rsidRDefault="00CE265E" w:rsidP="00115828">
      <w:pPr>
        <w:pStyle w:val="direction"/>
      </w:pPr>
      <w:r w:rsidRPr="005C7CE4">
        <w:t>substitute</w:t>
      </w:r>
    </w:p>
    <w:p w14:paraId="27D34A7B" w14:textId="77777777" w:rsidR="00115828" w:rsidRPr="005C7CE4" w:rsidRDefault="00CE265E" w:rsidP="005C7CE4">
      <w:pPr>
        <w:pStyle w:val="aDef"/>
      </w:pPr>
      <w:r w:rsidRPr="005C7CE4">
        <w:rPr>
          <w:rStyle w:val="charBoldItals"/>
        </w:rPr>
        <w:t>easement</w:t>
      </w:r>
      <w:r w:rsidRPr="005C7CE4">
        <w:t xml:space="preserve"> means an easement </w:t>
      </w:r>
      <w:r w:rsidR="00F561B5" w:rsidRPr="005C7CE4">
        <w:t xml:space="preserve">registered </w:t>
      </w:r>
      <w:r w:rsidRPr="005C7CE4">
        <w:t>on the land titles register.</w:t>
      </w:r>
    </w:p>
    <w:p w14:paraId="6FDD110B" w14:textId="77777777" w:rsidR="00CE265E" w:rsidRPr="005C7CE4" w:rsidRDefault="005C7CE4" w:rsidP="005C7CE4">
      <w:pPr>
        <w:pStyle w:val="ShadedSchClause"/>
      </w:pPr>
      <w:bookmarkStart w:id="145" w:name="_Toc32913242"/>
      <w:r w:rsidRPr="005C7CE4">
        <w:rPr>
          <w:rStyle w:val="CharSectNo"/>
        </w:rPr>
        <w:t>[1.32]</w:t>
      </w:r>
      <w:r w:rsidRPr="005C7CE4">
        <w:tab/>
      </w:r>
      <w:r w:rsidR="00CE265E" w:rsidRPr="005C7CE4">
        <w:t>Dictionary, note 2</w:t>
      </w:r>
      <w:bookmarkEnd w:id="145"/>
    </w:p>
    <w:p w14:paraId="0EE3D453" w14:textId="77777777" w:rsidR="00CE265E" w:rsidRPr="005C7CE4" w:rsidRDefault="00CE265E" w:rsidP="00CE265E">
      <w:pPr>
        <w:pStyle w:val="direction"/>
      </w:pPr>
      <w:r w:rsidRPr="005C7CE4">
        <w:t>insert</w:t>
      </w:r>
    </w:p>
    <w:p w14:paraId="55553B68" w14:textId="77777777" w:rsidR="00763D66" w:rsidRPr="005C7CE4" w:rsidRDefault="005C7CE4" w:rsidP="005C7CE4">
      <w:pPr>
        <w:pStyle w:val="aNoteBulletss"/>
        <w:tabs>
          <w:tab w:val="left" w:pos="2300"/>
        </w:tabs>
      </w:pPr>
      <w:r w:rsidRPr="005C7CE4">
        <w:rPr>
          <w:rFonts w:ascii="Symbol" w:hAnsi="Symbol"/>
        </w:rPr>
        <w:t></w:t>
      </w:r>
      <w:r w:rsidRPr="005C7CE4">
        <w:rPr>
          <w:rFonts w:ascii="Symbol" w:hAnsi="Symbol"/>
        </w:rPr>
        <w:tab/>
      </w:r>
      <w:r w:rsidR="00CE265E" w:rsidRPr="005C7CE4">
        <w:t>land titles register</w:t>
      </w:r>
    </w:p>
    <w:p w14:paraId="41D4FB05" w14:textId="77777777" w:rsidR="00592F24" w:rsidRPr="005C7CE4" w:rsidRDefault="005C7CE4" w:rsidP="005C7CE4">
      <w:pPr>
        <w:pStyle w:val="Sched-Part"/>
      </w:pPr>
      <w:bookmarkStart w:id="146" w:name="_Toc32913243"/>
      <w:r w:rsidRPr="005C7CE4">
        <w:rPr>
          <w:rStyle w:val="CharPartNo"/>
        </w:rPr>
        <w:lastRenderedPageBreak/>
        <w:t>Part 1.11</w:t>
      </w:r>
      <w:r w:rsidRPr="005C7CE4">
        <w:tab/>
      </w:r>
      <w:r w:rsidR="00592F24" w:rsidRPr="005C7CE4">
        <w:rPr>
          <w:rStyle w:val="CharPartText"/>
        </w:rPr>
        <w:t>Retirement Villages Act 2012</w:t>
      </w:r>
      <w:bookmarkEnd w:id="146"/>
    </w:p>
    <w:p w14:paraId="22AEBA6C" w14:textId="77777777" w:rsidR="007E5353" w:rsidRPr="005C7CE4" w:rsidRDefault="005C7CE4" w:rsidP="005C7CE4">
      <w:pPr>
        <w:pStyle w:val="ShadedSchClause"/>
        <w:rPr>
          <w:lang w:val="en-GB"/>
        </w:rPr>
      </w:pPr>
      <w:bookmarkStart w:id="147" w:name="_Toc32913244"/>
      <w:r w:rsidRPr="005C7CE4">
        <w:rPr>
          <w:rStyle w:val="CharSectNo"/>
        </w:rPr>
        <w:t>[1.33]</w:t>
      </w:r>
      <w:r w:rsidRPr="005C7CE4">
        <w:rPr>
          <w:lang w:val="en-GB"/>
        </w:rPr>
        <w:tab/>
      </w:r>
      <w:r w:rsidR="007E5353" w:rsidRPr="005C7CE4">
        <w:rPr>
          <w:lang w:val="en-GB"/>
        </w:rPr>
        <w:t>Section 44 heading</w:t>
      </w:r>
      <w:bookmarkEnd w:id="147"/>
    </w:p>
    <w:p w14:paraId="24327F47" w14:textId="77777777" w:rsidR="007E5353" w:rsidRPr="005C7CE4" w:rsidRDefault="007E5353" w:rsidP="007E5353">
      <w:pPr>
        <w:pStyle w:val="direction"/>
        <w:rPr>
          <w:lang w:val="en-GB"/>
        </w:rPr>
      </w:pPr>
      <w:r w:rsidRPr="005C7CE4">
        <w:rPr>
          <w:lang w:val="en-GB"/>
        </w:rPr>
        <w:t>substitute</w:t>
      </w:r>
    </w:p>
    <w:p w14:paraId="4049898E" w14:textId="77777777" w:rsidR="007E5353" w:rsidRPr="005C7CE4" w:rsidRDefault="007E5353" w:rsidP="007E5353">
      <w:pPr>
        <w:pStyle w:val="IH5Sec"/>
        <w:rPr>
          <w:lang w:val="en-GB"/>
        </w:rPr>
      </w:pPr>
      <w:r w:rsidRPr="005C7CE4">
        <w:rPr>
          <w:lang w:val="en-GB"/>
        </w:rPr>
        <w:t>44</w:t>
      </w:r>
      <w:r w:rsidRPr="005C7CE4">
        <w:rPr>
          <w:lang w:val="en-GB"/>
        </w:rPr>
        <w:tab/>
      </w:r>
      <w:r w:rsidRPr="005C7CE4">
        <w:t>Application to remove retirement village notice from land titles register</w:t>
      </w:r>
    </w:p>
    <w:p w14:paraId="602EE05B" w14:textId="77777777" w:rsidR="007E5353" w:rsidRPr="005C7CE4" w:rsidRDefault="005C7CE4" w:rsidP="005C7CE4">
      <w:pPr>
        <w:pStyle w:val="ShadedSchClause"/>
        <w:rPr>
          <w:lang w:val="en-GB"/>
        </w:rPr>
      </w:pPr>
      <w:bookmarkStart w:id="148" w:name="_Toc32913245"/>
      <w:r w:rsidRPr="005C7CE4">
        <w:rPr>
          <w:rStyle w:val="CharSectNo"/>
        </w:rPr>
        <w:t>[1.34]</w:t>
      </w:r>
      <w:r w:rsidRPr="005C7CE4">
        <w:rPr>
          <w:lang w:val="en-GB"/>
        </w:rPr>
        <w:tab/>
      </w:r>
      <w:r w:rsidR="008F580F" w:rsidRPr="005C7CE4">
        <w:rPr>
          <w:lang w:val="en-GB"/>
        </w:rPr>
        <w:t>Section 44 (1)</w:t>
      </w:r>
      <w:bookmarkEnd w:id="148"/>
    </w:p>
    <w:p w14:paraId="0161DFC0" w14:textId="77777777" w:rsidR="008F580F" w:rsidRPr="005C7CE4" w:rsidRDefault="008F580F" w:rsidP="008F580F">
      <w:pPr>
        <w:pStyle w:val="direction"/>
        <w:rPr>
          <w:lang w:val="en-GB"/>
        </w:rPr>
      </w:pPr>
      <w:r w:rsidRPr="005C7CE4">
        <w:rPr>
          <w:lang w:val="en-GB"/>
        </w:rPr>
        <w:t>omit</w:t>
      </w:r>
    </w:p>
    <w:p w14:paraId="22D17050" w14:textId="2D22CA0C" w:rsidR="008F580F" w:rsidRPr="005C7CE4" w:rsidRDefault="008F580F" w:rsidP="008F580F">
      <w:pPr>
        <w:pStyle w:val="Amainreturn"/>
      </w:pPr>
      <w:r w:rsidRPr="005C7CE4">
        <w:t xml:space="preserve">register under the </w:t>
      </w:r>
      <w:hyperlink r:id="rId47" w:tooltip="A1925-1" w:history="1">
        <w:r w:rsidR="0008699D" w:rsidRPr="005C7CE4">
          <w:rPr>
            <w:rStyle w:val="charCitHyperlinkItal"/>
          </w:rPr>
          <w:t>Land Titles Act 1925</w:t>
        </w:r>
      </w:hyperlink>
    </w:p>
    <w:p w14:paraId="57CE834E" w14:textId="77777777" w:rsidR="008F580F" w:rsidRPr="005C7CE4" w:rsidRDefault="008F580F" w:rsidP="008F580F">
      <w:pPr>
        <w:pStyle w:val="direction"/>
        <w:rPr>
          <w:lang w:val="en-GB"/>
        </w:rPr>
      </w:pPr>
      <w:r w:rsidRPr="005C7CE4">
        <w:rPr>
          <w:lang w:val="en-GB"/>
        </w:rPr>
        <w:t>substitute</w:t>
      </w:r>
    </w:p>
    <w:p w14:paraId="28902F4D" w14:textId="77777777" w:rsidR="008F580F" w:rsidRPr="005C7CE4" w:rsidRDefault="008F580F" w:rsidP="008F580F">
      <w:pPr>
        <w:pStyle w:val="Amainreturn"/>
        <w:rPr>
          <w:lang w:val="en-GB"/>
        </w:rPr>
      </w:pPr>
      <w:r w:rsidRPr="005C7CE4">
        <w:rPr>
          <w:lang w:val="en-GB"/>
        </w:rPr>
        <w:t>land titles register</w:t>
      </w:r>
    </w:p>
    <w:p w14:paraId="3E73649B" w14:textId="77777777" w:rsidR="00592F24" w:rsidRPr="005C7CE4" w:rsidRDefault="005C7CE4" w:rsidP="005C7CE4">
      <w:pPr>
        <w:pStyle w:val="ShadedSchClause"/>
        <w:rPr>
          <w:lang w:val="en-GB"/>
        </w:rPr>
      </w:pPr>
      <w:bookmarkStart w:id="149" w:name="_Toc32913246"/>
      <w:r w:rsidRPr="005C7CE4">
        <w:rPr>
          <w:rStyle w:val="CharSectNo"/>
        </w:rPr>
        <w:t>[1.35]</w:t>
      </w:r>
      <w:r w:rsidRPr="005C7CE4">
        <w:rPr>
          <w:lang w:val="en-GB"/>
        </w:rPr>
        <w:tab/>
      </w:r>
      <w:r w:rsidR="00592F24" w:rsidRPr="005C7CE4">
        <w:rPr>
          <w:lang w:val="en-GB"/>
        </w:rPr>
        <w:t>Section 57 (3) (b)</w:t>
      </w:r>
      <w:bookmarkEnd w:id="149"/>
    </w:p>
    <w:p w14:paraId="6BE75AA8" w14:textId="77777777" w:rsidR="00592F24" w:rsidRPr="005C7CE4" w:rsidRDefault="00592F24" w:rsidP="00592F24">
      <w:pPr>
        <w:pStyle w:val="direction"/>
        <w:rPr>
          <w:lang w:val="en-GB"/>
        </w:rPr>
      </w:pPr>
      <w:r w:rsidRPr="005C7CE4">
        <w:rPr>
          <w:lang w:val="en-GB"/>
        </w:rPr>
        <w:t>substitute</w:t>
      </w:r>
    </w:p>
    <w:p w14:paraId="258DE2C2" w14:textId="77777777" w:rsidR="00592F24" w:rsidRPr="005C7CE4" w:rsidRDefault="00592F24" w:rsidP="00592F24">
      <w:pPr>
        <w:pStyle w:val="Ipara"/>
      </w:pPr>
      <w:r w:rsidRPr="005C7CE4">
        <w:tab/>
        <w:t>(b)</w:t>
      </w:r>
      <w:r w:rsidRPr="005C7CE4">
        <w:tab/>
        <w:t>if the residence contract related to residential premises that are subject to a community title scheme, company title scheme or units plan and was rescinded under section 54 (</w:t>
      </w:r>
      <w:r w:rsidRPr="005C7CE4">
        <w:rPr>
          <w:lang w:val="en-GB"/>
        </w:rPr>
        <w:t>Rescission of village contract on grounds relating to disclosure statement)</w:t>
      </w:r>
      <w:r w:rsidRPr="005C7CE4">
        <w:t>—the resident must execute all instruments necessary to enable re</w:t>
      </w:r>
      <w:r w:rsidRPr="005C7CE4">
        <w:noBreakHyphen/>
        <w:t>registration of—</w:t>
      </w:r>
    </w:p>
    <w:p w14:paraId="4F40EC8A" w14:textId="77777777" w:rsidR="00592F24" w:rsidRPr="005C7CE4" w:rsidRDefault="00592F24" w:rsidP="00592F24">
      <w:pPr>
        <w:pStyle w:val="Isubpara"/>
      </w:pPr>
      <w:r w:rsidRPr="005C7CE4">
        <w:tab/>
        <w:t>(i)</w:t>
      </w:r>
      <w:r w:rsidRPr="005C7CE4">
        <w:tab/>
        <w:t xml:space="preserve">for premises that are subject to a company title scheme—the shares; or </w:t>
      </w:r>
    </w:p>
    <w:p w14:paraId="08BF4F97" w14:textId="77777777" w:rsidR="00592F24" w:rsidRPr="005C7CE4" w:rsidRDefault="00592F24" w:rsidP="00592F24">
      <w:pPr>
        <w:pStyle w:val="Isubpara"/>
      </w:pPr>
      <w:r w:rsidRPr="005C7CE4">
        <w:tab/>
        <w:t>(ii)</w:t>
      </w:r>
      <w:r w:rsidRPr="005C7CE4">
        <w:tab/>
        <w:t>in any other case—title in the name of the operator under the rescinded contract.</w:t>
      </w:r>
    </w:p>
    <w:p w14:paraId="2E5D0516" w14:textId="77777777" w:rsidR="00592F24" w:rsidRPr="005C7CE4" w:rsidRDefault="00592F24" w:rsidP="005C7CE4">
      <w:pPr>
        <w:pStyle w:val="PageBreak"/>
        <w:suppressLineNumbers/>
      </w:pPr>
    </w:p>
    <w:p w14:paraId="4198DD6E" w14:textId="77777777" w:rsidR="00592F24" w:rsidRPr="005C7CE4" w:rsidRDefault="005C7CE4" w:rsidP="005C7CE4">
      <w:pPr>
        <w:pStyle w:val="Sched-Part"/>
      </w:pPr>
      <w:bookmarkStart w:id="150" w:name="_Toc32913247"/>
      <w:r w:rsidRPr="005C7CE4">
        <w:rPr>
          <w:rStyle w:val="CharPartNo"/>
        </w:rPr>
        <w:lastRenderedPageBreak/>
        <w:t>Part 1.12</w:t>
      </w:r>
      <w:r w:rsidRPr="005C7CE4">
        <w:tab/>
      </w:r>
      <w:r w:rsidR="00592F24" w:rsidRPr="005C7CE4">
        <w:rPr>
          <w:rStyle w:val="CharPartText"/>
        </w:rPr>
        <w:t>Unit Titles Act 2001</w:t>
      </w:r>
      <w:bookmarkEnd w:id="150"/>
    </w:p>
    <w:p w14:paraId="2073A6E5" w14:textId="77777777" w:rsidR="00592F24" w:rsidRPr="005C7CE4" w:rsidRDefault="005C7CE4" w:rsidP="005C7CE4">
      <w:pPr>
        <w:pStyle w:val="ShadedSchClause"/>
      </w:pPr>
      <w:bookmarkStart w:id="151" w:name="_Toc32913248"/>
      <w:r w:rsidRPr="005C7CE4">
        <w:rPr>
          <w:rStyle w:val="CharSectNo"/>
        </w:rPr>
        <w:t>[1.36]</w:t>
      </w:r>
      <w:r w:rsidRPr="005C7CE4">
        <w:tab/>
      </w:r>
      <w:r w:rsidR="00592F24" w:rsidRPr="005C7CE4">
        <w:rPr>
          <w:lang w:val="en-GB"/>
        </w:rPr>
        <w:t>Section</w:t>
      </w:r>
      <w:r w:rsidR="00592F24" w:rsidRPr="005C7CE4">
        <w:t xml:space="preserve"> 167A (2) to (4)</w:t>
      </w:r>
      <w:bookmarkEnd w:id="151"/>
    </w:p>
    <w:p w14:paraId="0FD6622E" w14:textId="77777777" w:rsidR="00592F24" w:rsidRPr="005C7CE4" w:rsidRDefault="00592F24" w:rsidP="00592F24">
      <w:pPr>
        <w:pStyle w:val="direction"/>
      </w:pPr>
      <w:r w:rsidRPr="005C7CE4">
        <w:t>substitute</w:t>
      </w:r>
    </w:p>
    <w:p w14:paraId="2E814106" w14:textId="77777777" w:rsidR="00592F24" w:rsidRPr="005C7CE4" w:rsidRDefault="00592F24" w:rsidP="00592F24">
      <w:pPr>
        <w:pStyle w:val="IMain"/>
      </w:pPr>
      <w:r w:rsidRPr="005C7CE4">
        <w:tab/>
        <w:t>(2)</w:t>
      </w:r>
      <w:r w:rsidRPr="005C7CE4">
        <w:tab/>
        <w:t>The owners corporation must—</w:t>
      </w:r>
    </w:p>
    <w:p w14:paraId="2FA85381" w14:textId="77777777" w:rsidR="00592F24" w:rsidRPr="005C7CE4" w:rsidRDefault="00592F24" w:rsidP="00592F24">
      <w:pPr>
        <w:pStyle w:val="Ipara"/>
      </w:pPr>
      <w:r w:rsidRPr="005C7CE4">
        <w:tab/>
        <w:t>(a)</w:t>
      </w:r>
      <w:r w:rsidRPr="005C7CE4">
        <w:tab/>
        <w:t>hold a general meeting; and</w:t>
      </w:r>
    </w:p>
    <w:p w14:paraId="67984AE9" w14:textId="77777777" w:rsidR="00592F24" w:rsidRPr="005C7CE4" w:rsidRDefault="00592F24" w:rsidP="00592F24">
      <w:pPr>
        <w:pStyle w:val="Ipara"/>
      </w:pPr>
      <w:r w:rsidRPr="005C7CE4">
        <w:tab/>
        <w:t>(b)</w:t>
      </w:r>
      <w:r w:rsidRPr="005C7CE4">
        <w:tab/>
        <w:t>include in the notice of the general meeting a statement that it intends to apply for the further leases; and</w:t>
      </w:r>
    </w:p>
    <w:p w14:paraId="587EBEAF" w14:textId="77777777" w:rsidR="00592F24" w:rsidRPr="005C7CE4" w:rsidRDefault="00592F24" w:rsidP="00592F24">
      <w:pPr>
        <w:pStyle w:val="Ipara"/>
      </w:pPr>
      <w:r w:rsidRPr="005C7CE4">
        <w:tab/>
        <w:t>(c)</w:t>
      </w:r>
      <w:r w:rsidRPr="005C7CE4">
        <w:tab/>
        <w:t>at the meeting, seek authority by ordinary resolution, to—</w:t>
      </w:r>
    </w:p>
    <w:p w14:paraId="11662AF3" w14:textId="2AADEB5A" w:rsidR="00592F24" w:rsidRPr="005C7CE4" w:rsidRDefault="00592F24" w:rsidP="00592F24">
      <w:pPr>
        <w:pStyle w:val="Isubpara"/>
      </w:pPr>
      <w:r w:rsidRPr="005C7CE4">
        <w:tab/>
        <w:t>(i)</w:t>
      </w:r>
      <w:r w:rsidRPr="005C7CE4">
        <w:tab/>
        <w:t xml:space="preserve">on behalf of each owner of a unit in the units plan, surrender the lease for each unit under the </w:t>
      </w:r>
      <w:hyperlink r:id="rId48" w:tooltip="A1925-1" w:history="1">
        <w:r w:rsidR="0008699D" w:rsidRPr="005C7CE4">
          <w:rPr>
            <w:rStyle w:val="charCitHyperlinkItal"/>
          </w:rPr>
          <w:t>Land Titles Act 1925</w:t>
        </w:r>
      </w:hyperlink>
      <w:r w:rsidRPr="005C7CE4">
        <w:t>, section 86 (4); and</w:t>
      </w:r>
    </w:p>
    <w:p w14:paraId="178A6AEC" w14:textId="6D2AAFFD" w:rsidR="00592F24" w:rsidRPr="005C7CE4" w:rsidRDefault="00592F24" w:rsidP="00592F24">
      <w:pPr>
        <w:pStyle w:val="aNotesubpar"/>
      </w:pPr>
      <w:r w:rsidRPr="005C7CE4">
        <w:rPr>
          <w:rStyle w:val="charItals"/>
        </w:rPr>
        <w:t>Note 1</w:t>
      </w:r>
      <w:r w:rsidRPr="005C7CE4">
        <w:rPr>
          <w:rStyle w:val="charItals"/>
        </w:rPr>
        <w:tab/>
      </w:r>
      <w:r w:rsidRPr="005C7CE4">
        <w:t>The memorandum of surrender lodged with the registrar</w:t>
      </w:r>
      <w:r w:rsidRPr="005C7CE4">
        <w:noBreakHyphen/>
        <w:t>general must be accompanied by evidence of the resolution (see</w:t>
      </w:r>
      <w:r w:rsidRPr="005C7CE4">
        <w:rPr>
          <w:rStyle w:val="charItals"/>
          <w:iCs/>
        </w:rPr>
        <w:t xml:space="preserve"> </w:t>
      </w:r>
      <w:hyperlink r:id="rId49" w:tooltip="A1925-1" w:history="1">
        <w:r w:rsidR="0008699D" w:rsidRPr="005C7CE4">
          <w:rPr>
            <w:rStyle w:val="charCitHyperlinkItal"/>
          </w:rPr>
          <w:t>Land Titles Act 1925</w:t>
        </w:r>
      </w:hyperlink>
      <w:r w:rsidRPr="005C7CE4">
        <w:t>, s 86 (4) (b)).</w:t>
      </w:r>
    </w:p>
    <w:p w14:paraId="34348D84" w14:textId="19AE6404" w:rsidR="00592F24" w:rsidRPr="005C7CE4" w:rsidRDefault="00592F24" w:rsidP="00592F24">
      <w:pPr>
        <w:pStyle w:val="aNotesubpar"/>
      </w:pPr>
      <w:r w:rsidRPr="005C7CE4">
        <w:rPr>
          <w:rStyle w:val="charItals"/>
        </w:rPr>
        <w:t>Note 2</w:t>
      </w:r>
      <w:r w:rsidRPr="005C7CE4">
        <w:rPr>
          <w:rStyle w:val="charItals"/>
        </w:rPr>
        <w:tab/>
      </w:r>
      <w:r w:rsidRPr="005C7CE4">
        <w:t xml:space="preserve">The </w:t>
      </w:r>
      <w:hyperlink r:id="rId50" w:tooltip="A2011-41" w:history="1">
        <w:r w:rsidR="0008699D" w:rsidRPr="005C7CE4">
          <w:rPr>
            <w:rStyle w:val="charCitHyperlinkItal"/>
          </w:rPr>
          <w:t>Unit Titles (Management) Act 2011</w:t>
        </w:r>
      </w:hyperlink>
      <w:r w:rsidRPr="005C7CE4">
        <w:t>, sch 3, s 3.19 sets out requirements for evidence of resolutions of owners corporations.</w:t>
      </w:r>
    </w:p>
    <w:p w14:paraId="5F25DA1E" w14:textId="77777777" w:rsidR="00592F24" w:rsidRPr="005C7CE4" w:rsidRDefault="00592F24" w:rsidP="00592F24">
      <w:pPr>
        <w:pStyle w:val="Isubpara"/>
      </w:pPr>
      <w:r w:rsidRPr="005C7CE4">
        <w:tab/>
        <w:t>(ii)</w:t>
      </w:r>
      <w:r w:rsidRPr="005C7CE4">
        <w:tab/>
        <w:t>do anything else necessary on behalf of an owner of a unit to ensure the grant of the further leases.</w:t>
      </w:r>
    </w:p>
    <w:p w14:paraId="4A2D9095" w14:textId="77777777" w:rsidR="00592F24" w:rsidRPr="005C7CE4" w:rsidRDefault="00592F24" w:rsidP="00592F24">
      <w:pPr>
        <w:pStyle w:val="aExamHdgpar"/>
      </w:pPr>
      <w:r w:rsidRPr="005C7CE4">
        <w:t>Examples—par (c) (ii)</w:t>
      </w:r>
    </w:p>
    <w:p w14:paraId="51107C3E" w14:textId="77777777" w:rsidR="00592F24" w:rsidRPr="005C7CE4" w:rsidRDefault="00592F24" w:rsidP="00592F24">
      <w:pPr>
        <w:pStyle w:val="aExampar"/>
        <w:ind w:left="1985" w:hanging="385"/>
      </w:pPr>
      <w:r w:rsidRPr="005C7CE4">
        <w:t>1</w:t>
      </w:r>
      <w:r w:rsidRPr="005C7CE4">
        <w:tab/>
        <w:t>deal with a mortgagee in relation to the unit to obtain the mortgagee’s consent to the application for the further lease</w:t>
      </w:r>
    </w:p>
    <w:p w14:paraId="007B47BF" w14:textId="77777777" w:rsidR="00592F24" w:rsidRPr="005C7CE4" w:rsidRDefault="00592F24" w:rsidP="00592F24">
      <w:pPr>
        <w:pStyle w:val="aExampar"/>
        <w:ind w:left="1985" w:hanging="385"/>
      </w:pPr>
      <w:r w:rsidRPr="005C7CE4">
        <w:t>2</w:t>
      </w:r>
      <w:r w:rsidRPr="005C7CE4">
        <w:tab/>
        <w:t>sign on behalf of a unit owner any document required by the registrar</w:t>
      </w:r>
      <w:r w:rsidRPr="005C7CE4">
        <w:noBreakHyphen/>
        <w:t>general to ensure the grant of a further lease</w:t>
      </w:r>
    </w:p>
    <w:p w14:paraId="147C091C" w14:textId="77777777" w:rsidR="005C7CE4" w:rsidRDefault="005C7CE4">
      <w:pPr>
        <w:pStyle w:val="03Schedule"/>
        <w:sectPr w:rsidR="005C7CE4" w:rsidSect="005C7CE4">
          <w:headerReference w:type="even" r:id="rId51"/>
          <w:headerReference w:type="default" r:id="rId52"/>
          <w:footerReference w:type="even" r:id="rId53"/>
          <w:footerReference w:type="default" r:id="rId54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5763CC7" w14:textId="77777777" w:rsidR="00D27259" w:rsidRPr="005C7CE4" w:rsidRDefault="00D27259">
      <w:pPr>
        <w:pStyle w:val="EndNoteHeading"/>
      </w:pPr>
      <w:r w:rsidRPr="005C7CE4">
        <w:lastRenderedPageBreak/>
        <w:t>Endnotes</w:t>
      </w:r>
    </w:p>
    <w:p w14:paraId="5406A02E" w14:textId="77777777" w:rsidR="00D27259" w:rsidRPr="005C7CE4" w:rsidRDefault="00D27259">
      <w:pPr>
        <w:pStyle w:val="EndNoteSubHeading"/>
      </w:pPr>
      <w:r w:rsidRPr="005C7CE4">
        <w:t>1</w:t>
      </w:r>
      <w:r w:rsidRPr="005C7CE4">
        <w:tab/>
        <w:t>Presentation speech</w:t>
      </w:r>
    </w:p>
    <w:p w14:paraId="1D3BECF0" w14:textId="00C143BF" w:rsidR="00D27259" w:rsidRPr="005C7CE4" w:rsidRDefault="00D27259">
      <w:pPr>
        <w:pStyle w:val="EndNoteText"/>
      </w:pPr>
      <w:r w:rsidRPr="005C7CE4">
        <w:tab/>
        <w:t>Presentation speech made in the Legislative Assembly on</w:t>
      </w:r>
      <w:r w:rsidR="00586932">
        <w:t xml:space="preserve"> 20 February 2020.</w:t>
      </w:r>
    </w:p>
    <w:p w14:paraId="1EFD8011" w14:textId="77777777" w:rsidR="00D27259" w:rsidRPr="005C7CE4" w:rsidRDefault="00D27259">
      <w:pPr>
        <w:pStyle w:val="EndNoteSubHeading"/>
      </w:pPr>
      <w:r w:rsidRPr="005C7CE4">
        <w:t>2</w:t>
      </w:r>
      <w:r w:rsidRPr="005C7CE4">
        <w:tab/>
        <w:t>Notification</w:t>
      </w:r>
    </w:p>
    <w:p w14:paraId="7E26CD96" w14:textId="523F9E88" w:rsidR="00D27259" w:rsidRPr="005C7CE4" w:rsidRDefault="00D27259">
      <w:pPr>
        <w:pStyle w:val="EndNoteText"/>
      </w:pPr>
      <w:r w:rsidRPr="005C7CE4">
        <w:tab/>
        <w:t xml:space="preserve">Notified under the </w:t>
      </w:r>
      <w:hyperlink r:id="rId55" w:tooltip="A2001-14" w:history="1">
        <w:r w:rsidR="0008699D" w:rsidRPr="005C7CE4">
          <w:rPr>
            <w:rStyle w:val="charCitHyperlinkAbbrev"/>
          </w:rPr>
          <w:t>Legislation Act</w:t>
        </w:r>
      </w:hyperlink>
      <w:r w:rsidRPr="005C7CE4">
        <w:t xml:space="preserve"> on</w:t>
      </w:r>
      <w:r w:rsidRPr="005C7CE4">
        <w:tab/>
      </w:r>
      <w:r w:rsidR="004E2C72" w:rsidRPr="005C7CE4">
        <w:t>2020</w:t>
      </w:r>
      <w:r w:rsidRPr="005C7CE4">
        <w:t>.</w:t>
      </w:r>
    </w:p>
    <w:p w14:paraId="31A9E349" w14:textId="77777777" w:rsidR="00D27259" w:rsidRPr="005C7CE4" w:rsidRDefault="00D27259">
      <w:pPr>
        <w:pStyle w:val="EndNoteSubHeading"/>
      </w:pPr>
      <w:r w:rsidRPr="005C7CE4">
        <w:t>3</w:t>
      </w:r>
      <w:r w:rsidRPr="005C7CE4">
        <w:tab/>
        <w:t>Republications of amended laws</w:t>
      </w:r>
    </w:p>
    <w:p w14:paraId="5D8141A8" w14:textId="6DB1A045" w:rsidR="00D27259" w:rsidRDefault="00D27259">
      <w:pPr>
        <w:pStyle w:val="EndNoteText"/>
      </w:pPr>
      <w:r w:rsidRPr="005C7CE4">
        <w:tab/>
        <w:t xml:space="preserve">For the latest republication of amended laws, see </w:t>
      </w:r>
      <w:hyperlink r:id="rId56" w:history="1">
        <w:r w:rsidR="0008699D" w:rsidRPr="005C7CE4">
          <w:rPr>
            <w:rStyle w:val="charCitHyperlinkAbbrev"/>
          </w:rPr>
          <w:t>www.legislation.act.gov.au</w:t>
        </w:r>
      </w:hyperlink>
      <w:r w:rsidRPr="005C7CE4">
        <w:t>.</w:t>
      </w:r>
    </w:p>
    <w:p w14:paraId="42C0B794" w14:textId="77777777" w:rsidR="00A11D72" w:rsidRPr="005C7CE4" w:rsidRDefault="00A11D72" w:rsidP="00337858">
      <w:pPr>
        <w:pStyle w:val="N-line2"/>
        <w:suppressLineNumbers/>
      </w:pPr>
    </w:p>
    <w:p w14:paraId="764F71AB" w14:textId="77777777" w:rsidR="005C7CE4" w:rsidRDefault="005C7CE4" w:rsidP="00337858">
      <w:pPr>
        <w:pStyle w:val="05EndNote"/>
        <w:suppressLineNumbers/>
        <w:sectPr w:rsidR="005C7CE4" w:rsidSect="00A11D72">
          <w:headerReference w:type="even" r:id="rId57"/>
          <w:headerReference w:type="default" r:id="rId58"/>
          <w:footerReference w:type="even" r:id="rId59"/>
          <w:footerReference w:type="default" r:id="rId6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0C8A335" w14:textId="77777777" w:rsidR="00D27259" w:rsidRPr="005C7CE4" w:rsidRDefault="00D27259" w:rsidP="00337858">
      <w:pPr>
        <w:suppressLineNumbers/>
      </w:pPr>
    </w:p>
    <w:p w14:paraId="0C2A0C49" w14:textId="77777777" w:rsidR="00CB1742" w:rsidRDefault="00CB1742" w:rsidP="00D27259"/>
    <w:p w14:paraId="442612CD" w14:textId="77777777" w:rsidR="005C7CE4" w:rsidRDefault="005C7CE4" w:rsidP="005C7CE4"/>
    <w:p w14:paraId="03AC2ADA" w14:textId="77777777" w:rsidR="005C7CE4" w:rsidRDefault="005C7CE4" w:rsidP="005C7CE4">
      <w:pPr>
        <w:suppressLineNumbers/>
      </w:pPr>
    </w:p>
    <w:p w14:paraId="7EF4A1A4" w14:textId="77777777" w:rsidR="005C7CE4" w:rsidRDefault="005C7CE4" w:rsidP="005C7CE4">
      <w:pPr>
        <w:suppressLineNumbers/>
      </w:pPr>
    </w:p>
    <w:p w14:paraId="09EA167B" w14:textId="77777777" w:rsidR="005C7CE4" w:rsidRDefault="005C7CE4" w:rsidP="005C7CE4">
      <w:pPr>
        <w:suppressLineNumbers/>
      </w:pPr>
    </w:p>
    <w:p w14:paraId="746D1092" w14:textId="77777777" w:rsidR="005C7CE4" w:rsidRDefault="005C7CE4" w:rsidP="005C7CE4">
      <w:pPr>
        <w:suppressLineNumbers/>
      </w:pPr>
    </w:p>
    <w:p w14:paraId="1721B178" w14:textId="77777777" w:rsidR="005C7CE4" w:rsidRDefault="005C7CE4" w:rsidP="005C7CE4">
      <w:pPr>
        <w:suppressLineNumbers/>
      </w:pPr>
    </w:p>
    <w:p w14:paraId="02A208F6" w14:textId="77777777" w:rsidR="005C7CE4" w:rsidRDefault="005C7CE4" w:rsidP="005C7CE4">
      <w:pPr>
        <w:suppressLineNumbers/>
      </w:pPr>
    </w:p>
    <w:p w14:paraId="1D3E79F8" w14:textId="77777777" w:rsidR="005C7CE4" w:rsidRDefault="005C7CE4" w:rsidP="005C7CE4">
      <w:pPr>
        <w:suppressLineNumbers/>
      </w:pPr>
    </w:p>
    <w:p w14:paraId="00D9E635" w14:textId="77777777" w:rsidR="005C7CE4" w:rsidRDefault="005C7CE4" w:rsidP="005C7CE4">
      <w:pPr>
        <w:suppressLineNumbers/>
      </w:pPr>
    </w:p>
    <w:p w14:paraId="426131D5" w14:textId="77777777" w:rsidR="005C7CE4" w:rsidRDefault="005C7CE4" w:rsidP="005C7CE4">
      <w:pPr>
        <w:suppressLineNumbers/>
      </w:pPr>
    </w:p>
    <w:p w14:paraId="25C18329" w14:textId="77777777" w:rsidR="005C7CE4" w:rsidRDefault="005C7CE4" w:rsidP="005C7CE4">
      <w:pPr>
        <w:suppressLineNumbers/>
      </w:pPr>
    </w:p>
    <w:p w14:paraId="0BD1857A" w14:textId="77777777" w:rsidR="005C7CE4" w:rsidRDefault="005C7CE4" w:rsidP="005C7CE4">
      <w:pPr>
        <w:suppressLineNumbers/>
      </w:pPr>
    </w:p>
    <w:p w14:paraId="7FFA5B07" w14:textId="77777777" w:rsidR="005C7CE4" w:rsidRDefault="005C7CE4" w:rsidP="005C7CE4">
      <w:pPr>
        <w:suppressLineNumbers/>
      </w:pPr>
    </w:p>
    <w:p w14:paraId="42832736" w14:textId="77777777" w:rsidR="005C7CE4" w:rsidRDefault="005C7CE4" w:rsidP="005C7CE4">
      <w:pPr>
        <w:suppressLineNumbers/>
      </w:pPr>
    </w:p>
    <w:p w14:paraId="3C840C46" w14:textId="77777777" w:rsidR="005C7CE4" w:rsidRDefault="005C7CE4" w:rsidP="005C7CE4">
      <w:pPr>
        <w:suppressLineNumbers/>
      </w:pPr>
    </w:p>
    <w:p w14:paraId="30D7A21D" w14:textId="77777777" w:rsidR="00A11D72" w:rsidRDefault="00A11D72" w:rsidP="005C7CE4">
      <w:pPr>
        <w:suppressLineNumbers/>
      </w:pPr>
    </w:p>
    <w:p w14:paraId="5B72ED5A" w14:textId="77777777" w:rsidR="00A11D72" w:rsidRDefault="00A11D72" w:rsidP="005C7CE4">
      <w:pPr>
        <w:suppressLineNumbers/>
      </w:pPr>
    </w:p>
    <w:p w14:paraId="63088616" w14:textId="77777777" w:rsidR="005C7CE4" w:rsidRDefault="005C7CE4" w:rsidP="005C7CE4">
      <w:pPr>
        <w:suppressLineNumbers/>
      </w:pPr>
    </w:p>
    <w:p w14:paraId="590CE583" w14:textId="77777777" w:rsidR="005C7CE4" w:rsidRDefault="005C7CE4" w:rsidP="005C7CE4">
      <w:pPr>
        <w:suppressLineNumbers/>
      </w:pPr>
    </w:p>
    <w:p w14:paraId="5ECDC587" w14:textId="77777777" w:rsidR="005C7CE4" w:rsidRDefault="005C7CE4" w:rsidP="005C7CE4">
      <w:pPr>
        <w:suppressLineNumbers/>
      </w:pPr>
    </w:p>
    <w:p w14:paraId="171FBE50" w14:textId="77777777" w:rsidR="005C7CE4" w:rsidRDefault="005C7CE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5C7CE4" w:rsidSect="005C7CE4">
      <w:headerReference w:type="even" r:id="rId6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7A26A" w14:textId="77777777" w:rsidR="004D386B" w:rsidRDefault="004D386B">
      <w:r>
        <w:separator/>
      </w:r>
    </w:p>
  </w:endnote>
  <w:endnote w:type="continuationSeparator" w:id="0">
    <w:p w14:paraId="760BB3A4" w14:textId="77777777" w:rsidR="004D386B" w:rsidRDefault="004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10DC5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D386B" w:rsidRPr="00CB3D59" w14:paraId="5A6695DF" w14:textId="77777777">
      <w:tc>
        <w:tcPr>
          <w:tcW w:w="845" w:type="pct"/>
        </w:tcPr>
        <w:p w14:paraId="183A1A0E" w14:textId="77777777" w:rsidR="004D386B" w:rsidRPr="0097645D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8065C9D" w14:textId="1EBF33F7" w:rsidR="004D386B" w:rsidRPr="00783A18" w:rsidRDefault="00957732" w:rsidP="004D386B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86932" w:rsidRPr="005C7CE4">
            <w:t>Land Titles (Electronic Conveyancing) Legislation Amendment Bill 2020</w:t>
          </w:r>
          <w:r>
            <w:fldChar w:fldCharType="end"/>
          </w:r>
        </w:p>
        <w:p w14:paraId="771B981F" w14:textId="6D3756E0" w:rsidR="004D386B" w:rsidRPr="00783A18" w:rsidRDefault="004D386B" w:rsidP="004D386B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8A7DA17" w14:textId="1C4446D7" w:rsidR="004D386B" w:rsidRPr="00743346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C906D0C" w14:textId="75110C06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CCBE" w14:textId="77777777" w:rsidR="004D386B" w:rsidRDefault="004D38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D386B" w14:paraId="589ED0CF" w14:textId="77777777">
      <w:trPr>
        <w:jc w:val="center"/>
      </w:trPr>
      <w:tc>
        <w:tcPr>
          <w:tcW w:w="1553" w:type="dxa"/>
        </w:tcPr>
        <w:p w14:paraId="074675E9" w14:textId="6BEB4011" w:rsidR="004D386B" w:rsidRDefault="004D386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957732">
            <w:fldChar w:fldCharType="begin"/>
          </w:r>
          <w:r w:rsidR="00957732">
            <w:instrText xml:space="preserve"> DOCPROPERTY "RepubDt"  *\charformat  </w:instrText>
          </w:r>
          <w:r w:rsidR="00957732">
            <w:fldChar w:fldCharType="separate"/>
          </w:r>
          <w:r w:rsidR="00586932">
            <w:t xml:space="preserve">  </w:t>
          </w:r>
          <w:r w:rsidR="00957732">
            <w:fldChar w:fldCharType="end"/>
          </w:r>
        </w:p>
      </w:tc>
      <w:tc>
        <w:tcPr>
          <w:tcW w:w="4527" w:type="dxa"/>
        </w:tcPr>
        <w:p w14:paraId="352619CD" w14:textId="142A8D6A" w:rsidR="004D386B" w:rsidRDefault="009577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86932" w:rsidRPr="005C7CE4">
            <w:t>Land Titles (Electronic Conveyancing) Legislation Amendment Bill 2020</w:t>
          </w:r>
          <w:r>
            <w:fldChar w:fldCharType="end"/>
          </w:r>
        </w:p>
        <w:p w14:paraId="11B8A31E" w14:textId="1A2A9A98" w:rsidR="004D386B" w:rsidRDefault="009577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8693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8693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8693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35680F9" w14:textId="77777777" w:rsidR="004D386B" w:rsidRDefault="004D386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FBD74E2" w14:textId="720D2745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2C8C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D386B" w:rsidRPr="00CB3D59" w14:paraId="7C5E10CB" w14:textId="77777777">
      <w:tc>
        <w:tcPr>
          <w:tcW w:w="1060" w:type="pct"/>
        </w:tcPr>
        <w:p w14:paraId="6BDD9C52" w14:textId="11522D7D" w:rsidR="004D386B" w:rsidRPr="00743346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FC2EF19" w14:textId="3898B230" w:rsidR="004D386B" w:rsidRPr="00783A18" w:rsidRDefault="00957732" w:rsidP="004D386B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86932" w:rsidRPr="005C7CE4">
            <w:t>Land Titles (Electronic Conveyancing) Legislation Amendment Bill 2020</w:t>
          </w:r>
          <w:r>
            <w:fldChar w:fldCharType="end"/>
          </w:r>
        </w:p>
        <w:p w14:paraId="645B6EEB" w14:textId="340B31A0" w:rsidR="004D386B" w:rsidRPr="00783A18" w:rsidRDefault="004D386B" w:rsidP="004D386B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2BB093C" w14:textId="77777777" w:rsidR="004D386B" w:rsidRPr="0097645D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FB73F52" w14:textId="1E8BD257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2A2BE" w14:textId="77777777" w:rsidR="004D386B" w:rsidRDefault="004D386B">
    <w:pPr>
      <w:rPr>
        <w:sz w:val="16"/>
      </w:rPr>
    </w:pPr>
  </w:p>
  <w:p w14:paraId="1D4A589F" w14:textId="590FEEC9" w:rsidR="004D386B" w:rsidRDefault="004D386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86932">
      <w:rPr>
        <w:rFonts w:ascii="Arial" w:hAnsi="Arial"/>
        <w:sz w:val="12"/>
      </w:rPr>
      <w:t>J2019-1267</w:t>
    </w:r>
    <w:r>
      <w:rPr>
        <w:rFonts w:ascii="Arial" w:hAnsi="Arial"/>
        <w:sz w:val="12"/>
      </w:rPr>
      <w:fldChar w:fldCharType="end"/>
    </w:r>
  </w:p>
  <w:p w14:paraId="4836A081" w14:textId="702A36F9" w:rsidR="004D386B" w:rsidRPr="00957732" w:rsidRDefault="00957732" w:rsidP="00957732">
    <w:pPr>
      <w:pStyle w:val="Status"/>
      <w:tabs>
        <w:tab w:val="center" w:pos="3853"/>
        <w:tab w:val="left" w:pos="4575"/>
      </w:tabs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DDFC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D386B" w:rsidRPr="00CB3D59" w14:paraId="3306239E" w14:textId="77777777">
      <w:tc>
        <w:tcPr>
          <w:tcW w:w="847" w:type="pct"/>
        </w:tcPr>
        <w:p w14:paraId="1DB0B4DC" w14:textId="77777777" w:rsidR="004D386B" w:rsidRPr="006D109C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F172B20" w14:textId="648E6B07" w:rsidR="004D386B" w:rsidRPr="006D109C" w:rsidRDefault="004D386B" w:rsidP="004D386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86932" w:rsidRPr="00586932">
            <w:rPr>
              <w:rFonts w:cs="Arial"/>
              <w:szCs w:val="18"/>
            </w:rPr>
            <w:t xml:space="preserve">Land Titles (Electronic </w:t>
          </w:r>
          <w:r w:rsidR="00586932" w:rsidRPr="005C7CE4">
            <w:t>Conveyancing) Legislation Amendment Bill 2020</w:t>
          </w:r>
          <w:r>
            <w:rPr>
              <w:rFonts w:cs="Arial"/>
              <w:szCs w:val="18"/>
            </w:rPr>
            <w:fldChar w:fldCharType="end"/>
          </w:r>
        </w:p>
        <w:p w14:paraId="56DE1DE0" w14:textId="48F4A5E0" w:rsidR="004D386B" w:rsidRPr="00783A18" w:rsidRDefault="004D386B" w:rsidP="004D386B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22CFD82" w14:textId="3A29D0A3" w:rsidR="004D386B" w:rsidRPr="006D109C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D913181" w14:textId="19067465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225C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D386B" w:rsidRPr="00CB3D59" w14:paraId="5426467B" w14:textId="77777777">
      <w:tc>
        <w:tcPr>
          <w:tcW w:w="1061" w:type="pct"/>
        </w:tcPr>
        <w:p w14:paraId="0A3CD853" w14:textId="42E32DF3" w:rsidR="004D386B" w:rsidRPr="006D109C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43A4C5" w14:textId="1944A67B" w:rsidR="004D386B" w:rsidRPr="006D109C" w:rsidRDefault="004D386B" w:rsidP="004D386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86932" w:rsidRPr="00586932">
            <w:rPr>
              <w:rFonts w:cs="Arial"/>
              <w:szCs w:val="18"/>
            </w:rPr>
            <w:t xml:space="preserve">Land Titles (Electronic </w:t>
          </w:r>
          <w:r w:rsidR="00586932" w:rsidRPr="005C7CE4">
            <w:t>Conveyancing) Legislation Amendment Bill 2020</w:t>
          </w:r>
          <w:r>
            <w:rPr>
              <w:rFonts w:cs="Arial"/>
              <w:szCs w:val="18"/>
            </w:rPr>
            <w:fldChar w:fldCharType="end"/>
          </w:r>
        </w:p>
        <w:p w14:paraId="4D14F162" w14:textId="7702715F" w:rsidR="004D386B" w:rsidRPr="00783A18" w:rsidRDefault="004D386B" w:rsidP="004D386B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77D11F2" w14:textId="77777777" w:rsidR="004D386B" w:rsidRPr="006D109C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6AC728" w14:textId="723FEA25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9DD0" w14:textId="77777777" w:rsidR="004D386B" w:rsidRDefault="004D386B">
    <w:pPr>
      <w:rPr>
        <w:sz w:val="16"/>
      </w:rPr>
    </w:pPr>
  </w:p>
  <w:p w14:paraId="127B093C" w14:textId="5A73076A" w:rsidR="004D386B" w:rsidRDefault="004D386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86932">
      <w:rPr>
        <w:rFonts w:ascii="Arial" w:hAnsi="Arial"/>
        <w:sz w:val="12"/>
      </w:rPr>
      <w:t>J2019-1267</w:t>
    </w:r>
    <w:r>
      <w:rPr>
        <w:rFonts w:ascii="Arial" w:hAnsi="Arial"/>
        <w:sz w:val="12"/>
      </w:rPr>
      <w:fldChar w:fldCharType="end"/>
    </w:r>
  </w:p>
  <w:p w14:paraId="151E0004" w14:textId="2A0739C4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DCC9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D386B" w:rsidRPr="00CB3D59" w14:paraId="6D00F898" w14:textId="77777777">
      <w:tc>
        <w:tcPr>
          <w:tcW w:w="847" w:type="pct"/>
        </w:tcPr>
        <w:p w14:paraId="4CD3F258" w14:textId="77777777" w:rsidR="004D386B" w:rsidRPr="00ED273E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A050650" w14:textId="6E4F7E3D" w:rsidR="004D386B" w:rsidRPr="00ED273E" w:rsidRDefault="004D386B" w:rsidP="004D386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86932" w:rsidRPr="005C7CE4">
            <w:t>Land Titles (Electronic Conveyancing) Legislation Amendment Bill 2020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2DD01DEE" w14:textId="3DA9A798" w:rsidR="004D386B" w:rsidRPr="00ED273E" w:rsidRDefault="004D386B" w:rsidP="004D386B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418F879" w14:textId="39B94909" w:rsidR="004D386B" w:rsidRPr="00ED273E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94DD9BA" w14:textId="0EFBEF04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B24DB" w14:textId="77777777" w:rsidR="004D386B" w:rsidRDefault="004D38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D386B" w:rsidRPr="00CB3D59" w14:paraId="28243BB3" w14:textId="77777777">
      <w:tc>
        <w:tcPr>
          <w:tcW w:w="1061" w:type="pct"/>
        </w:tcPr>
        <w:p w14:paraId="14E19331" w14:textId="6B1CE147" w:rsidR="004D386B" w:rsidRPr="00ED273E" w:rsidRDefault="004D386B" w:rsidP="004D386B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D88A08" w14:textId="1337209A" w:rsidR="004D386B" w:rsidRPr="00ED273E" w:rsidRDefault="004D386B" w:rsidP="004D386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86932" w:rsidRPr="00586932">
            <w:rPr>
              <w:rFonts w:cs="Arial"/>
              <w:szCs w:val="18"/>
            </w:rPr>
            <w:t xml:space="preserve">Land Titles (Electronic </w:t>
          </w:r>
          <w:r w:rsidR="00586932" w:rsidRPr="005C7CE4">
            <w:t>Conveyancing) Legislation Amendment Bill 2020</w:t>
          </w:r>
          <w:r>
            <w:rPr>
              <w:rFonts w:cs="Arial"/>
              <w:szCs w:val="18"/>
            </w:rPr>
            <w:fldChar w:fldCharType="end"/>
          </w:r>
        </w:p>
        <w:p w14:paraId="0A342D7A" w14:textId="576C4011" w:rsidR="004D386B" w:rsidRPr="00ED273E" w:rsidRDefault="004D386B" w:rsidP="004D386B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0EC14943" w14:textId="77777777" w:rsidR="004D386B" w:rsidRPr="00ED273E" w:rsidRDefault="004D386B" w:rsidP="004D386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11309E3" w14:textId="27AC1059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463C" w14:textId="77777777" w:rsidR="004D386B" w:rsidRDefault="004D38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D386B" w14:paraId="4E9A0339" w14:textId="77777777">
      <w:trPr>
        <w:jc w:val="center"/>
      </w:trPr>
      <w:tc>
        <w:tcPr>
          <w:tcW w:w="1240" w:type="dxa"/>
        </w:tcPr>
        <w:p w14:paraId="7DC34389" w14:textId="77777777" w:rsidR="004D386B" w:rsidRDefault="004D386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702D382" w14:textId="5030F284" w:rsidR="004D386B" w:rsidRDefault="0095773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86932" w:rsidRPr="005C7CE4">
            <w:t>Land Titles (Electronic Conveyancing) Legislation Amendment Bill 2020</w:t>
          </w:r>
          <w:r>
            <w:fldChar w:fldCharType="end"/>
          </w:r>
        </w:p>
        <w:p w14:paraId="5278FC11" w14:textId="01D1DBBF" w:rsidR="004D386B" w:rsidRDefault="0095773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8693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8693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8693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66AE9DA" w14:textId="27A7B5D3" w:rsidR="004D386B" w:rsidRDefault="004D386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957732">
            <w:fldChar w:fldCharType="begin"/>
          </w:r>
          <w:r w:rsidR="00957732">
            <w:instrText xml:space="preserve"> DOCPROPERTY "RepubDt"  *\charformat  </w:instrText>
          </w:r>
          <w:r w:rsidR="00957732">
            <w:fldChar w:fldCharType="separate"/>
          </w:r>
          <w:r w:rsidR="00586932">
            <w:t xml:space="preserve">  </w:t>
          </w:r>
          <w:r w:rsidR="00957732">
            <w:fldChar w:fldCharType="end"/>
          </w:r>
        </w:p>
      </w:tc>
    </w:tr>
  </w:tbl>
  <w:p w14:paraId="057A6FF0" w14:textId="7DA87275" w:rsidR="004D386B" w:rsidRPr="00957732" w:rsidRDefault="00957732" w:rsidP="00957732">
    <w:pPr>
      <w:pStyle w:val="Status"/>
      <w:rPr>
        <w:rFonts w:cs="Arial"/>
      </w:rPr>
    </w:pPr>
    <w:r w:rsidRPr="00957732">
      <w:rPr>
        <w:rFonts w:cs="Arial"/>
      </w:rPr>
      <w:fldChar w:fldCharType="begin"/>
    </w:r>
    <w:r w:rsidRPr="00957732">
      <w:rPr>
        <w:rFonts w:cs="Arial"/>
      </w:rPr>
      <w:instrText xml:space="preserve"> DOCPROPERTY "Status" </w:instrText>
    </w:r>
    <w:r w:rsidRPr="00957732">
      <w:rPr>
        <w:rFonts w:cs="Arial"/>
      </w:rPr>
      <w:fldChar w:fldCharType="separate"/>
    </w:r>
    <w:r w:rsidR="00586932" w:rsidRPr="00957732">
      <w:rPr>
        <w:rFonts w:cs="Arial"/>
      </w:rPr>
      <w:t xml:space="preserve"> </w:t>
    </w:r>
    <w:r w:rsidRPr="00957732">
      <w:rPr>
        <w:rFonts w:cs="Arial"/>
      </w:rPr>
      <w:fldChar w:fldCharType="end"/>
    </w:r>
    <w:r w:rsidRPr="0095773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0BC8" w14:textId="77777777" w:rsidR="004D386B" w:rsidRDefault="004D386B">
      <w:r>
        <w:separator/>
      </w:r>
    </w:p>
  </w:footnote>
  <w:footnote w:type="continuationSeparator" w:id="0">
    <w:p w14:paraId="3C948EF1" w14:textId="77777777" w:rsidR="004D386B" w:rsidRDefault="004D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D386B" w:rsidRPr="00CB3D59" w14:paraId="142F4648" w14:textId="77777777">
      <w:tc>
        <w:tcPr>
          <w:tcW w:w="900" w:type="pct"/>
        </w:tcPr>
        <w:p w14:paraId="66CF4C4E" w14:textId="77777777" w:rsidR="004D386B" w:rsidRPr="00783A18" w:rsidRDefault="004D386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9AF4678" w14:textId="77777777" w:rsidR="004D386B" w:rsidRPr="00783A18" w:rsidRDefault="004D386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D386B" w:rsidRPr="00CB3D59" w14:paraId="6CFE29D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4A80614" w14:textId="6B13F8AE" w:rsidR="004D386B" w:rsidRPr="0097645D" w:rsidRDefault="00957732" w:rsidP="004D386B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D992C8C" w14:textId="1E538E58" w:rsidR="004D386B" w:rsidRDefault="004D386B">
    <w:pPr>
      <w:pStyle w:val="N-9pt"/>
    </w:pPr>
    <w:r>
      <w:tab/>
    </w:r>
    <w:r w:rsidR="00957732">
      <w:fldChar w:fldCharType="begin"/>
    </w:r>
    <w:r w:rsidR="00957732">
      <w:instrText xml:space="preserve"> STYLEREF charPage \* MERGEFORMAT </w:instrText>
    </w:r>
    <w:r w:rsidR="00957732">
      <w:fldChar w:fldCharType="separate"/>
    </w:r>
    <w:r w:rsidR="00957732">
      <w:rPr>
        <w:noProof/>
      </w:rPr>
      <w:t>Page</w:t>
    </w:r>
    <w:r w:rsidR="00957732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4D386B" w:rsidRPr="00E06D02" w14:paraId="5CEAB1A4" w14:textId="77777777" w:rsidTr="00567644">
      <w:trPr>
        <w:jc w:val="center"/>
      </w:trPr>
      <w:tc>
        <w:tcPr>
          <w:tcW w:w="1068" w:type="pct"/>
        </w:tcPr>
        <w:p w14:paraId="00756134" w14:textId="77777777" w:rsidR="004D386B" w:rsidRPr="00567644" w:rsidRDefault="004D386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1EA69D" w14:textId="77777777" w:rsidR="004D386B" w:rsidRPr="00567644" w:rsidRDefault="004D386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D386B" w:rsidRPr="00E06D02" w14:paraId="7FED5674" w14:textId="77777777" w:rsidTr="00567644">
      <w:trPr>
        <w:jc w:val="center"/>
      </w:trPr>
      <w:tc>
        <w:tcPr>
          <w:tcW w:w="1068" w:type="pct"/>
        </w:tcPr>
        <w:p w14:paraId="32ADBAC1" w14:textId="77777777" w:rsidR="004D386B" w:rsidRPr="00567644" w:rsidRDefault="004D386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DE25BEC" w14:textId="77777777" w:rsidR="004D386B" w:rsidRPr="00567644" w:rsidRDefault="004D386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D386B" w:rsidRPr="00E06D02" w14:paraId="4D382E4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F1AABA8" w14:textId="77777777" w:rsidR="004D386B" w:rsidRPr="00567644" w:rsidRDefault="004D386B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F539F32" w14:textId="77777777" w:rsidR="004D386B" w:rsidRDefault="004D386B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D386B" w:rsidRPr="00CB3D59" w14:paraId="32A73334" w14:textId="77777777">
      <w:tc>
        <w:tcPr>
          <w:tcW w:w="4100" w:type="pct"/>
        </w:tcPr>
        <w:p w14:paraId="748C1F0B" w14:textId="77777777" w:rsidR="004D386B" w:rsidRPr="00783A18" w:rsidRDefault="004D386B" w:rsidP="004D386B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E8FEDEB" w14:textId="77777777" w:rsidR="004D386B" w:rsidRPr="00783A18" w:rsidRDefault="004D386B" w:rsidP="004D386B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D386B" w:rsidRPr="00CB3D59" w14:paraId="428A3227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3641BC5" w14:textId="6FF55879" w:rsidR="004D386B" w:rsidRPr="0097645D" w:rsidRDefault="00957732" w:rsidP="004D386B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AB2D6FD" w14:textId="413FDFBC" w:rsidR="004D386B" w:rsidRDefault="004D386B">
    <w:pPr>
      <w:pStyle w:val="N-9pt"/>
    </w:pPr>
    <w:r>
      <w:tab/>
    </w:r>
    <w:r w:rsidR="00957732">
      <w:fldChar w:fldCharType="begin"/>
    </w:r>
    <w:r w:rsidR="00957732">
      <w:instrText xml:space="preserve"> STYLEREF charPage \* MERGEFORMAT </w:instrText>
    </w:r>
    <w:r w:rsidR="00957732">
      <w:fldChar w:fldCharType="separate"/>
    </w:r>
    <w:r w:rsidR="00957732">
      <w:rPr>
        <w:noProof/>
      </w:rPr>
      <w:t>Page</w:t>
    </w:r>
    <w:r w:rsidR="0095773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F210" w14:textId="77777777" w:rsidR="002F29D5" w:rsidRDefault="002F29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4D386B" w:rsidRPr="00CB3D59" w14:paraId="3F1C2234" w14:textId="77777777" w:rsidTr="004D386B">
      <w:tc>
        <w:tcPr>
          <w:tcW w:w="1701" w:type="dxa"/>
        </w:tcPr>
        <w:p w14:paraId="2631243A" w14:textId="1C23623F" w:rsidR="004D386B" w:rsidRPr="006D109C" w:rsidRDefault="004D38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64779E5" w14:textId="139C650F" w:rsidR="004D386B" w:rsidRPr="006D109C" w:rsidRDefault="004D38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Land Titles (Unit Titles) Act 1970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D386B" w:rsidRPr="00CB3D59" w14:paraId="30FD31A3" w14:textId="77777777" w:rsidTr="004D386B">
      <w:tc>
        <w:tcPr>
          <w:tcW w:w="1701" w:type="dxa"/>
        </w:tcPr>
        <w:p w14:paraId="355900D4" w14:textId="6147F15A" w:rsidR="004D386B" w:rsidRPr="006D109C" w:rsidRDefault="004D38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8199FC" w14:textId="2B21C1F5" w:rsidR="004D386B" w:rsidRPr="006D109C" w:rsidRDefault="004D38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D386B" w:rsidRPr="00CB3D59" w14:paraId="72F110B2" w14:textId="77777777" w:rsidTr="004D386B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C6612ED" w14:textId="1F4CCBFD" w:rsidR="004D386B" w:rsidRPr="006D109C" w:rsidRDefault="004D386B" w:rsidP="004D386B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91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1A6D95" w14:textId="77777777" w:rsidR="004D386B" w:rsidRDefault="004D38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58"/>
      <w:gridCol w:w="1649"/>
    </w:tblGrid>
    <w:tr w:rsidR="004D386B" w:rsidRPr="00CB3D59" w14:paraId="291259DF" w14:textId="77777777" w:rsidTr="004D386B">
      <w:tc>
        <w:tcPr>
          <w:tcW w:w="6320" w:type="dxa"/>
        </w:tcPr>
        <w:p w14:paraId="2558FB5B" w14:textId="11A54383" w:rsidR="004D386B" w:rsidRPr="006D109C" w:rsidRDefault="004D38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Land Titles (Unit Titles) Act 1970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1AF9C77" w14:textId="1E4886F8" w:rsidR="004D386B" w:rsidRPr="006D109C" w:rsidRDefault="004D38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D386B" w:rsidRPr="00CB3D59" w14:paraId="2DC00FB5" w14:textId="77777777" w:rsidTr="004D386B">
      <w:tc>
        <w:tcPr>
          <w:tcW w:w="6320" w:type="dxa"/>
        </w:tcPr>
        <w:p w14:paraId="400E9548" w14:textId="30AD9D8A" w:rsidR="004D386B" w:rsidRPr="006D109C" w:rsidRDefault="004D38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A81B9C2" w14:textId="7436E515" w:rsidR="004D386B" w:rsidRPr="006D109C" w:rsidRDefault="004D38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D386B" w:rsidRPr="00CB3D59" w14:paraId="50134E2A" w14:textId="77777777" w:rsidTr="004D386B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C27707D" w14:textId="72BF28A5" w:rsidR="004D386B" w:rsidRPr="006D109C" w:rsidRDefault="004D386B" w:rsidP="004D386B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8693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95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AA8A89" w14:textId="77777777" w:rsidR="004D386B" w:rsidRDefault="004D386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D386B" w:rsidRPr="00CB3D59" w14:paraId="454DE5D1" w14:textId="77777777">
      <w:trPr>
        <w:jc w:val="center"/>
      </w:trPr>
      <w:tc>
        <w:tcPr>
          <w:tcW w:w="1560" w:type="dxa"/>
        </w:tcPr>
        <w:p w14:paraId="25285D9F" w14:textId="19230D52" w:rsidR="004D386B" w:rsidRPr="00ED273E" w:rsidRDefault="004D386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89C7554" w14:textId="7BB41F65" w:rsidR="004D386B" w:rsidRPr="00ED273E" w:rsidRDefault="004D386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D386B" w:rsidRPr="00CB3D59" w14:paraId="4B5ACB27" w14:textId="77777777">
      <w:trPr>
        <w:jc w:val="center"/>
      </w:trPr>
      <w:tc>
        <w:tcPr>
          <w:tcW w:w="1560" w:type="dxa"/>
        </w:tcPr>
        <w:p w14:paraId="587655A5" w14:textId="5B72AE94" w:rsidR="004D386B" w:rsidRPr="00ED273E" w:rsidRDefault="004D386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Part 1.11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EC08929" w14:textId="75200131" w:rsidR="004D386B" w:rsidRPr="00ED273E" w:rsidRDefault="004D386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Retirement Villages Act 2012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D386B" w:rsidRPr="00CB3D59" w14:paraId="5D18FAA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30682A" w14:textId="49CC76CD" w:rsidR="004D386B" w:rsidRPr="00ED273E" w:rsidRDefault="004D386B" w:rsidP="004D386B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[1.33]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254F259" w14:textId="77777777" w:rsidR="004D386B" w:rsidRDefault="004D386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D386B" w:rsidRPr="00CB3D59" w14:paraId="0BD91F38" w14:textId="77777777">
      <w:trPr>
        <w:jc w:val="center"/>
      </w:trPr>
      <w:tc>
        <w:tcPr>
          <w:tcW w:w="5741" w:type="dxa"/>
        </w:tcPr>
        <w:p w14:paraId="0D7519CB" w14:textId="1B69ADDB" w:rsidR="004D386B" w:rsidRPr="00ED273E" w:rsidRDefault="004D386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06B34E5" w14:textId="5AE1C71C" w:rsidR="004D386B" w:rsidRPr="00ED273E" w:rsidRDefault="004D38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D386B" w:rsidRPr="00CB3D59" w14:paraId="3124728E" w14:textId="77777777">
      <w:trPr>
        <w:jc w:val="center"/>
      </w:trPr>
      <w:tc>
        <w:tcPr>
          <w:tcW w:w="5741" w:type="dxa"/>
        </w:tcPr>
        <w:p w14:paraId="238F5BA5" w14:textId="00F3E931" w:rsidR="004D386B" w:rsidRPr="00ED273E" w:rsidRDefault="004D386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Unit Titles Act 2001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DBB9A8A" w14:textId="128E7C3B" w:rsidR="004D386B" w:rsidRPr="00ED273E" w:rsidRDefault="004D38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57732">
            <w:rPr>
              <w:rFonts w:cs="Arial"/>
              <w:b/>
              <w:noProof/>
              <w:szCs w:val="18"/>
            </w:rPr>
            <w:t>Part 1.12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D386B" w:rsidRPr="00CB3D59" w14:paraId="1211333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4B83EE" w14:textId="6D083D72" w:rsidR="004D386B" w:rsidRPr="00ED273E" w:rsidRDefault="004D386B" w:rsidP="004D386B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7732">
            <w:rPr>
              <w:rFonts w:cs="Arial"/>
              <w:noProof/>
              <w:szCs w:val="18"/>
            </w:rPr>
            <w:t>[1.36]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8E62164" w14:textId="77777777" w:rsidR="004D386B" w:rsidRDefault="004D386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D386B" w14:paraId="451A7862" w14:textId="77777777">
      <w:trPr>
        <w:jc w:val="center"/>
      </w:trPr>
      <w:tc>
        <w:tcPr>
          <w:tcW w:w="1234" w:type="dxa"/>
        </w:tcPr>
        <w:p w14:paraId="18070E6C" w14:textId="77777777" w:rsidR="004D386B" w:rsidRDefault="004D386B">
          <w:pPr>
            <w:pStyle w:val="HeaderEven"/>
          </w:pPr>
        </w:p>
      </w:tc>
      <w:tc>
        <w:tcPr>
          <w:tcW w:w="6062" w:type="dxa"/>
        </w:tcPr>
        <w:p w14:paraId="61C10645" w14:textId="77777777" w:rsidR="004D386B" w:rsidRDefault="004D386B">
          <w:pPr>
            <w:pStyle w:val="HeaderEven"/>
          </w:pPr>
        </w:p>
      </w:tc>
    </w:tr>
    <w:tr w:rsidR="004D386B" w14:paraId="4468DB12" w14:textId="77777777">
      <w:trPr>
        <w:jc w:val="center"/>
      </w:trPr>
      <w:tc>
        <w:tcPr>
          <w:tcW w:w="1234" w:type="dxa"/>
        </w:tcPr>
        <w:p w14:paraId="23890FFC" w14:textId="77777777" w:rsidR="004D386B" w:rsidRDefault="004D386B">
          <w:pPr>
            <w:pStyle w:val="HeaderEven"/>
          </w:pPr>
        </w:p>
      </w:tc>
      <w:tc>
        <w:tcPr>
          <w:tcW w:w="6062" w:type="dxa"/>
        </w:tcPr>
        <w:p w14:paraId="5C36FBDB" w14:textId="77777777" w:rsidR="004D386B" w:rsidRDefault="004D386B">
          <w:pPr>
            <w:pStyle w:val="HeaderEven"/>
          </w:pPr>
        </w:p>
      </w:tc>
    </w:tr>
    <w:tr w:rsidR="004D386B" w14:paraId="45F90DF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A92B91" w14:textId="77777777" w:rsidR="004D386B" w:rsidRDefault="004D386B">
          <w:pPr>
            <w:pStyle w:val="HeaderEven6"/>
          </w:pPr>
        </w:p>
      </w:tc>
    </w:tr>
  </w:tbl>
  <w:p w14:paraId="7E9A016A" w14:textId="77777777" w:rsidR="004D386B" w:rsidRDefault="004D386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D386B" w14:paraId="7E7F85F3" w14:textId="77777777">
      <w:trPr>
        <w:jc w:val="center"/>
      </w:trPr>
      <w:tc>
        <w:tcPr>
          <w:tcW w:w="6062" w:type="dxa"/>
        </w:tcPr>
        <w:p w14:paraId="15BD6798" w14:textId="77777777" w:rsidR="004D386B" w:rsidRDefault="004D386B">
          <w:pPr>
            <w:pStyle w:val="HeaderOdd"/>
          </w:pPr>
        </w:p>
      </w:tc>
      <w:tc>
        <w:tcPr>
          <w:tcW w:w="1234" w:type="dxa"/>
        </w:tcPr>
        <w:p w14:paraId="1E3BFDAD" w14:textId="77777777" w:rsidR="004D386B" w:rsidRDefault="004D386B">
          <w:pPr>
            <w:pStyle w:val="HeaderOdd"/>
          </w:pPr>
        </w:p>
      </w:tc>
    </w:tr>
    <w:tr w:rsidR="004D386B" w14:paraId="70F5890A" w14:textId="77777777">
      <w:trPr>
        <w:jc w:val="center"/>
      </w:trPr>
      <w:tc>
        <w:tcPr>
          <w:tcW w:w="6062" w:type="dxa"/>
        </w:tcPr>
        <w:p w14:paraId="7D42ACA4" w14:textId="77777777" w:rsidR="004D386B" w:rsidRDefault="004D386B">
          <w:pPr>
            <w:pStyle w:val="HeaderOdd"/>
          </w:pPr>
        </w:p>
      </w:tc>
      <w:tc>
        <w:tcPr>
          <w:tcW w:w="1234" w:type="dxa"/>
        </w:tcPr>
        <w:p w14:paraId="01E6090A" w14:textId="77777777" w:rsidR="004D386B" w:rsidRDefault="004D386B">
          <w:pPr>
            <w:pStyle w:val="HeaderOdd"/>
          </w:pPr>
        </w:p>
      </w:tc>
    </w:tr>
    <w:tr w:rsidR="004D386B" w14:paraId="434A193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6973E9F" w14:textId="77777777" w:rsidR="004D386B" w:rsidRDefault="004D386B">
          <w:pPr>
            <w:pStyle w:val="HeaderOdd6"/>
          </w:pPr>
        </w:p>
      </w:tc>
    </w:tr>
  </w:tbl>
  <w:p w14:paraId="0CB69A25" w14:textId="77777777" w:rsidR="004D386B" w:rsidRDefault="004D3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9A6935"/>
    <w:multiLevelType w:val="multilevel"/>
    <w:tmpl w:val="200A6DB6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76BC67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2"/>
  </w:num>
  <w:num w:numId="5">
    <w:abstractNumId w:val="28"/>
  </w:num>
  <w:num w:numId="6">
    <w:abstractNumId w:val="10"/>
  </w:num>
  <w:num w:numId="7">
    <w:abstractNumId w:val="33"/>
  </w:num>
  <w:num w:numId="8">
    <w:abstractNumId w:val="27"/>
  </w:num>
  <w:num w:numId="9">
    <w:abstractNumId w:val="41"/>
  </w:num>
  <w:num w:numId="10">
    <w:abstractNumId w:val="36"/>
  </w:num>
  <w:num w:numId="11">
    <w:abstractNumId w:val="23"/>
  </w:num>
  <w:num w:numId="12">
    <w:abstractNumId w:val="15"/>
  </w:num>
  <w:num w:numId="13">
    <w:abstractNumId w:val="37"/>
  </w:num>
  <w:num w:numId="14">
    <w:abstractNumId w:val="19"/>
  </w:num>
  <w:num w:numId="15">
    <w:abstractNumId w:val="12"/>
  </w:num>
  <w:num w:numId="16">
    <w:abstractNumId w:val="24"/>
  </w:num>
  <w:num w:numId="17">
    <w:abstractNumId w:val="44"/>
  </w:num>
  <w:num w:numId="18">
    <w:abstractNumId w:val="39"/>
  </w:num>
  <w:num w:numId="19">
    <w:abstractNumId w:val="7"/>
  </w:num>
  <w:num w:numId="20">
    <w:abstractNumId w:val="31"/>
  </w:num>
  <w:num w:numId="21">
    <w:abstractNumId w:val="1"/>
  </w:num>
  <w:num w:numId="22">
    <w:abstractNumId w:val="43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1"/>
  </w:num>
  <w:num w:numId="25">
    <w:abstractNumId w:val="26"/>
  </w:num>
  <w:num w:numId="26">
    <w:abstractNumId w:val="34"/>
  </w:num>
  <w:num w:numId="27">
    <w:abstractNumId w:val="43"/>
  </w:num>
  <w:num w:numId="28">
    <w:abstractNumId w:val="22"/>
  </w:num>
  <w:num w:numId="29">
    <w:abstractNumId w:val="18"/>
  </w:num>
  <w:num w:numId="30">
    <w:abstractNumId w:val="40"/>
  </w:num>
  <w:num w:numId="31">
    <w:abstractNumId w:val="11"/>
  </w:num>
  <w:num w:numId="32">
    <w:abstractNumId w:val="32"/>
  </w:num>
  <w:num w:numId="33">
    <w:abstractNumId w:val="16"/>
  </w:num>
  <w:num w:numId="34">
    <w:abstractNumId w:val="30"/>
  </w:num>
  <w:num w:numId="35">
    <w:abstractNumId w:val="9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0"/>
  </w:num>
  <w:num w:numId="43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59"/>
    <w:rsid w:val="00000208"/>
    <w:rsid w:val="00000C1F"/>
    <w:rsid w:val="000011C2"/>
    <w:rsid w:val="000038FA"/>
    <w:rsid w:val="000043A6"/>
    <w:rsid w:val="00004573"/>
    <w:rsid w:val="00005825"/>
    <w:rsid w:val="000101A1"/>
    <w:rsid w:val="00010513"/>
    <w:rsid w:val="000120F9"/>
    <w:rsid w:val="000128F8"/>
    <w:rsid w:val="0001347E"/>
    <w:rsid w:val="00013F86"/>
    <w:rsid w:val="0001745B"/>
    <w:rsid w:val="00020051"/>
    <w:rsid w:val="0002024F"/>
    <w:rsid w:val="0002034F"/>
    <w:rsid w:val="0002120B"/>
    <w:rsid w:val="000215AA"/>
    <w:rsid w:val="0002517D"/>
    <w:rsid w:val="00025988"/>
    <w:rsid w:val="00026B8C"/>
    <w:rsid w:val="0002766F"/>
    <w:rsid w:val="00030993"/>
    <w:rsid w:val="00031A15"/>
    <w:rsid w:val="0003249F"/>
    <w:rsid w:val="00032CCC"/>
    <w:rsid w:val="000332F6"/>
    <w:rsid w:val="00033616"/>
    <w:rsid w:val="00033A1A"/>
    <w:rsid w:val="0003523C"/>
    <w:rsid w:val="0003559F"/>
    <w:rsid w:val="00035E27"/>
    <w:rsid w:val="00036936"/>
    <w:rsid w:val="00036A2C"/>
    <w:rsid w:val="00037D73"/>
    <w:rsid w:val="000417E5"/>
    <w:rsid w:val="000420DE"/>
    <w:rsid w:val="00042A4F"/>
    <w:rsid w:val="000448E6"/>
    <w:rsid w:val="00045A81"/>
    <w:rsid w:val="00046E24"/>
    <w:rsid w:val="00046FAB"/>
    <w:rsid w:val="00047170"/>
    <w:rsid w:val="00047369"/>
    <w:rsid w:val="0004737C"/>
    <w:rsid w:val="000474F2"/>
    <w:rsid w:val="00047BDA"/>
    <w:rsid w:val="000510F0"/>
    <w:rsid w:val="00052B1E"/>
    <w:rsid w:val="0005473E"/>
    <w:rsid w:val="00055507"/>
    <w:rsid w:val="00055E30"/>
    <w:rsid w:val="0006292B"/>
    <w:rsid w:val="00063210"/>
    <w:rsid w:val="00064576"/>
    <w:rsid w:val="000663A1"/>
    <w:rsid w:val="00066F6A"/>
    <w:rsid w:val="00067D5F"/>
    <w:rsid w:val="000702A7"/>
    <w:rsid w:val="00071534"/>
    <w:rsid w:val="00072B06"/>
    <w:rsid w:val="00072D1E"/>
    <w:rsid w:val="00072ED8"/>
    <w:rsid w:val="00073271"/>
    <w:rsid w:val="0007347A"/>
    <w:rsid w:val="00073BFD"/>
    <w:rsid w:val="0007413F"/>
    <w:rsid w:val="00074DDE"/>
    <w:rsid w:val="000812D4"/>
    <w:rsid w:val="00081D6E"/>
    <w:rsid w:val="0008211A"/>
    <w:rsid w:val="00082613"/>
    <w:rsid w:val="000826F3"/>
    <w:rsid w:val="00083ADD"/>
    <w:rsid w:val="00083C32"/>
    <w:rsid w:val="0008699A"/>
    <w:rsid w:val="0008699D"/>
    <w:rsid w:val="000900CF"/>
    <w:rsid w:val="000906B4"/>
    <w:rsid w:val="00090890"/>
    <w:rsid w:val="00091575"/>
    <w:rsid w:val="000949A6"/>
    <w:rsid w:val="00095165"/>
    <w:rsid w:val="0009641C"/>
    <w:rsid w:val="000978C2"/>
    <w:rsid w:val="000A121B"/>
    <w:rsid w:val="000A2213"/>
    <w:rsid w:val="000A35B4"/>
    <w:rsid w:val="000A3E29"/>
    <w:rsid w:val="000A5DCB"/>
    <w:rsid w:val="000A637A"/>
    <w:rsid w:val="000A6DE1"/>
    <w:rsid w:val="000A72CE"/>
    <w:rsid w:val="000B16DC"/>
    <w:rsid w:val="000B1AF7"/>
    <w:rsid w:val="000B1C99"/>
    <w:rsid w:val="000B3404"/>
    <w:rsid w:val="000B4951"/>
    <w:rsid w:val="000B5685"/>
    <w:rsid w:val="000B729E"/>
    <w:rsid w:val="000C0CC6"/>
    <w:rsid w:val="000C36A3"/>
    <w:rsid w:val="000C3ACD"/>
    <w:rsid w:val="000C5021"/>
    <w:rsid w:val="000C54A0"/>
    <w:rsid w:val="000C687C"/>
    <w:rsid w:val="000C7810"/>
    <w:rsid w:val="000C7832"/>
    <w:rsid w:val="000C7850"/>
    <w:rsid w:val="000D0DB3"/>
    <w:rsid w:val="000D2AC6"/>
    <w:rsid w:val="000D3A4B"/>
    <w:rsid w:val="000D54F2"/>
    <w:rsid w:val="000D55D7"/>
    <w:rsid w:val="000E29CA"/>
    <w:rsid w:val="000E3D40"/>
    <w:rsid w:val="000E4041"/>
    <w:rsid w:val="000E43C6"/>
    <w:rsid w:val="000E5145"/>
    <w:rsid w:val="000E576D"/>
    <w:rsid w:val="000E6F8B"/>
    <w:rsid w:val="000F1280"/>
    <w:rsid w:val="000F1D8B"/>
    <w:rsid w:val="000F1FEC"/>
    <w:rsid w:val="000F2735"/>
    <w:rsid w:val="000F329E"/>
    <w:rsid w:val="000F537F"/>
    <w:rsid w:val="001002C3"/>
    <w:rsid w:val="001002F5"/>
    <w:rsid w:val="00101528"/>
    <w:rsid w:val="001033CB"/>
    <w:rsid w:val="0010351B"/>
    <w:rsid w:val="001047CB"/>
    <w:rsid w:val="001053AD"/>
    <w:rsid w:val="001053EA"/>
    <w:rsid w:val="001058DF"/>
    <w:rsid w:val="00106BCD"/>
    <w:rsid w:val="00107F85"/>
    <w:rsid w:val="00110DBF"/>
    <w:rsid w:val="0011280A"/>
    <w:rsid w:val="0011282E"/>
    <w:rsid w:val="00113525"/>
    <w:rsid w:val="0011445B"/>
    <w:rsid w:val="00115828"/>
    <w:rsid w:val="00117BB5"/>
    <w:rsid w:val="00117FB2"/>
    <w:rsid w:val="00121F2D"/>
    <w:rsid w:val="00125999"/>
    <w:rsid w:val="00126287"/>
    <w:rsid w:val="0013046D"/>
    <w:rsid w:val="00130595"/>
    <w:rsid w:val="001315A1"/>
    <w:rsid w:val="00132957"/>
    <w:rsid w:val="00133AA7"/>
    <w:rsid w:val="001343A6"/>
    <w:rsid w:val="001348F1"/>
    <w:rsid w:val="0013531D"/>
    <w:rsid w:val="0013567B"/>
    <w:rsid w:val="0013657D"/>
    <w:rsid w:val="00136FBE"/>
    <w:rsid w:val="001422A8"/>
    <w:rsid w:val="00142409"/>
    <w:rsid w:val="0014362D"/>
    <w:rsid w:val="001468DE"/>
    <w:rsid w:val="00147781"/>
    <w:rsid w:val="00147AA1"/>
    <w:rsid w:val="00150851"/>
    <w:rsid w:val="00151855"/>
    <w:rsid w:val="001520FC"/>
    <w:rsid w:val="00153161"/>
    <w:rsid w:val="001533C1"/>
    <w:rsid w:val="001533D5"/>
    <w:rsid w:val="00153482"/>
    <w:rsid w:val="00153DB4"/>
    <w:rsid w:val="00154479"/>
    <w:rsid w:val="00154977"/>
    <w:rsid w:val="00155079"/>
    <w:rsid w:val="001570F0"/>
    <w:rsid w:val="001572E4"/>
    <w:rsid w:val="00157B6D"/>
    <w:rsid w:val="00160DF7"/>
    <w:rsid w:val="001619BA"/>
    <w:rsid w:val="001635DD"/>
    <w:rsid w:val="00164204"/>
    <w:rsid w:val="001650A1"/>
    <w:rsid w:val="00166938"/>
    <w:rsid w:val="001673F5"/>
    <w:rsid w:val="00170AF0"/>
    <w:rsid w:val="0017182C"/>
    <w:rsid w:val="00171D64"/>
    <w:rsid w:val="00172D13"/>
    <w:rsid w:val="001741FF"/>
    <w:rsid w:val="00175457"/>
    <w:rsid w:val="00175C88"/>
    <w:rsid w:val="00175FD1"/>
    <w:rsid w:val="0017692F"/>
    <w:rsid w:val="00176AE6"/>
    <w:rsid w:val="00177FB8"/>
    <w:rsid w:val="00180053"/>
    <w:rsid w:val="00180311"/>
    <w:rsid w:val="00180507"/>
    <w:rsid w:val="001815FB"/>
    <w:rsid w:val="00181D8C"/>
    <w:rsid w:val="001842C7"/>
    <w:rsid w:val="00184A7B"/>
    <w:rsid w:val="001855AD"/>
    <w:rsid w:val="00191388"/>
    <w:rsid w:val="00191BA1"/>
    <w:rsid w:val="0019297A"/>
    <w:rsid w:val="00192D1E"/>
    <w:rsid w:val="00193D6B"/>
    <w:rsid w:val="001947CC"/>
    <w:rsid w:val="00195101"/>
    <w:rsid w:val="001A1783"/>
    <w:rsid w:val="001A23DB"/>
    <w:rsid w:val="001A351C"/>
    <w:rsid w:val="001A39AF"/>
    <w:rsid w:val="001A3B6D"/>
    <w:rsid w:val="001A71EF"/>
    <w:rsid w:val="001B0A7E"/>
    <w:rsid w:val="001B1114"/>
    <w:rsid w:val="001B1AD4"/>
    <w:rsid w:val="001B218A"/>
    <w:rsid w:val="001B21E1"/>
    <w:rsid w:val="001B3B53"/>
    <w:rsid w:val="001B3ED6"/>
    <w:rsid w:val="001B4340"/>
    <w:rsid w:val="001B449A"/>
    <w:rsid w:val="001B5E15"/>
    <w:rsid w:val="001B6311"/>
    <w:rsid w:val="001B63CD"/>
    <w:rsid w:val="001B6BC0"/>
    <w:rsid w:val="001C0366"/>
    <w:rsid w:val="001C1644"/>
    <w:rsid w:val="001C1CA2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58FD"/>
    <w:rsid w:val="001D62A8"/>
    <w:rsid w:val="001D73DF"/>
    <w:rsid w:val="001D793B"/>
    <w:rsid w:val="001D7CF2"/>
    <w:rsid w:val="001E0780"/>
    <w:rsid w:val="001E0BBC"/>
    <w:rsid w:val="001E1A01"/>
    <w:rsid w:val="001E41E3"/>
    <w:rsid w:val="001E4379"/>
    <w:rsid w:val="001E44E5"/>
    <w:rsid w:val="001E4694"/>
    <w:rsid w:val="001E5ADF"/>
    <w:rsid w:val="001E5D92"/>
    <w:rsid w:val="001E64E4"/>
    <w:rsid w:val="001E73AC"/>
    <w:rsid w:val="001E79DB"/>
    <w:rsid w:val="001F09FA"/>
    <w:rsid w:val="001F164F"/>
    <w:rsid w:val="001F2028"/>
    <w:rsid w:val="001F362F"/>
    <w:rsid w:val="001F3DB4"/>
    <w:rsid w:val="001F55E5"/>
    <w:rsid w:val="001F5A2B"/>
    <w:rsid w:val="001F6867"/>
    <w:rsid w:val="00200557"/>
    <w:rsid w:val="002012E6"/>
    <w:rsid w:val="00201CC9"/>
    <w:rsid w:val="00202420"/>
    <w:rsid w:val="00203655"/>
    <w:rsid w:val="002037B2"/>
    <w:rsid w:val="00204E34"/>
    <w:rsid w:val="0020610F"/>
    <w:rsid w:val="00212B91"/>
    <w:rsid w:val="00213A63"/>
    <w:rsid w:val="0021665E"/>
    <w:rsid w:val="00216958"/>
    <w:rsid w:val="00217C8C"/>
    <w:rsid w:val="002208AF"/>
    <w:rsid w:val="00221383"/>
    <w:rsid w:val="0022149F"/>
    <w:rsid w:val="00222135"/>
    <w:rsid w:val="002222A8"/>
    <w:rsid w:val="0022289F"/>
    <w:rsid w:val="00224F01"/>
    <w:rsid w:val="00225307"/>
    <w:rsid w:val="002254B2"/>
    <w:rsid w:val="00225DB6"/>
    <w:rsid w:val="002263A5"/>
    <w:rsid w:val="00227A68"/>
    <w:rsid w:val="00231509"/>
    <w:rsid w:val="002337F1"/>
    <w:rsid w:val="002339A4"/>
    <w:rsid w:val="00234181"/>
    <w:rsid w:val="00234574"/>
    <w:rsid w:val="0023571C"/>
    <w:rsid w:val="00235796"/>
    <w:rsid w:val="00236D36"/>
    <w:rsid w:val="00236E3C"/>
    <w:rsid w:val="00240105"/>
    <w:rsid w:val="002409EB"/>
    <w:rsid w:val="0024359F"/>
    <w:rsid w:val="002439C0"/>
    <w:rsid w:val="00246687"/>
    <w:rsid w:val="002468FE"/>
    <w:rsid w:val="00246F34"/>
    <w:rsid w:val="00247C9B"/>
    <w:rsid w:val="002502C9"/>
    <w:rsid w:val="0025077F"/>
    <w:rsid w:val="00251BCD"/>
    <w:rsid w:val="0025280B"/>
    <w:rsid w:val="00253AA4"/>
    <w:rsid w:val="00253F43"/>
    <w:rsid w:val="0025469D"/>
    <w:rsid w:val="00254761"/>
    <w:rsid w:val="00255177"/>
    <w:rsid w:val="002552CC"/>
    <w:rsid w:val="00256093"/>
    <w:rsid w:val="00256E0F"/>
    <w:rsid w:val="00260019"/>
    <w:rsid w:val="0026001C"/>
    <w:rsid w:val="0026034A"/>
    <w:rsid w:val="002612B5"/>
    <w:rsid w:val="00261FF2"/>
    <w:rsid w:val="00262939"/>
    <w:rsid w:val="00263163"/>
    <w:rsid w:val="002644DC"/>
    <w:rsid w:val="002645FD"/>
    <w:rsid w:val="0026741D"/>
    <w:rsid w:val="00267BE3"/>
    <w:rsid w:val="002702D4"/>
    <w:rsid w:val="00272968"/>
    <w:rsid w:val="0027370A"/>
    <w:rsid w:val="00273B6D"/>
    <w:rsid w:val="00274AAF"/>
    <w:rsid w:val="00275CE9"/>
    <w:rsid w:val="002770F9"/>
    <w:rsid w:val="00277827"/>
    <w:rsid w:val="002778AC"/>
    <w:rsid w:val="00280A19"/>
    <w:rsid w:val="00280B77"/>
    <w:rsid w:val="00280BE7"/>
    <w:rsid w:val="00282B0F"/>
    <w:rsid w:val="00283F4B"/>
    <w:rsid w:val="002856C7"/>
    <w:rsid w:val="00285D55"/>
    <w:rsid w:val="00287065"/>
    <w:rsid w:val="00287D00"/>
    <w:rsid w:val="00287E79"/>
    <w:rsid w:val="002902AB"/>
    <w:rsid w:val="002904F2"/>
    <w:rsid w:val="00290D70"/>
    <w:rsid w:val="002915BE"/>
    <w:rsid w:val="00291E6C"/>
    <w:rsid w:val="00293BAE"/>
    <w:rsid w:val="0029692F"/>
    <w:rsid w:val="00296BD3"/>
    <w:rsid w:val="002A14F1"/>
    <w:rsid w:val="002A54DC"/>
    <w:rsid w:val="002A6F4D"/>
    <w:rsid w:val="002A756E"/>
    <w:rsid w:val="002A79C2"/>
    <w:rsid w:val="002B1C84"/>
    <w:rsid w:val="002B2682"/>
    <w:rsid w:val="002B58FC"/>
    <w:rsid w:val="002B6379"/>
    <w:rsid w:val="002B7256"/>
    <w:rsid w:val="002C06A0"/>
    <w:rsid w:val="002C4179"/>
    <w:rsid w:val="002C5CCE"/>
    <w:rsid w:val="002C5DB3"/>
    <w:rsid w:val="002C6417"/>
    <w:rsid w:val="002C7985"/>
    <w:rsid w:val="002D06DA"/>
    <w:rsid w:val="002D09CB"/>
    <w:rsid w:val="002D14D5"/>
    <w:rsid w:val="002D26EA"/>
    <w:rsid w:val="002D2970"/>
    <w:rsid w:val="002D2A42"/>
    <w:rsid w:val="002D2FE5"/>
    <w:rsid w:val="002D3287"/>
    <w:rsid w:val="002D5684"/>
    <w:rsid w:val="002D5913"/>
    <w:rsid w:val="002E01EA"/>
    <w:rsid w:val="002E144D"/>
    <w:rsid w:val="002E1E18"/>
    <w:rsid w:val="002E3B6E"/>
    <w:rsid w:val="002E486F"/>
    <w:rsid w:val="002E4AAA"/>
    <w:rsid w:val="002E6E0C"/>
    <w:rsid w:val="002E7127"/>
    <w:rsid w:val="002F2455"/>
    <w:rsid w:val="002F29D5"/>
    <w:rsid w:val="002F3BA7"/>
    <w:rsid w:val="002F43A0"/>
    <w:rsid w:val="002F5CFD"/>
    <w:rsid w:val="002F6681"/>
    <w:rsid w:val="002F6704"/>
    <w:rsid w:val="002F696A"/>
    <w:rsid w:val="002F70E1"/>
    <w:rsid w:val="003003EC"/>
    <w:rsid w:val="00300D2A"/>
    <w:rsid w:val="00301650"/>
    <w:rsid w:val="00302DC2"/>
    <w:rsid w:val="00303D53"/>
    <w:rsid w:val="0030570B"/>
    <w:rsid w:val="003058C1"/>
    <w:rsid w:val="003068E0"/>
    <w:rsid w:val="003108D1"/>
    <w:rsid w:val="00310FD8"/>
    <w:rsid w:val="003113E9"/>
    <w:rsid w:val="0031143F"/>
    <w:rsid w:val="003126AF"/>
    <w:rsid w:val="003135F8"/>
    <w:rsid w:val="00314266"/>
    <w:rsid w:val="003154D7"/>
    <w:rsid w:val="00315B62"/>
    <w:rsid w:val="00315D5F"/>
    <w:rsid w:val="003167DC"/>
    <w:rsid w:val="003179E8"/>
    <w:rsid w:val="00317DEF"/>
    <w:rsid w:val="00317FDC"/>
    <w:rsid w:val="0032063D"/>
    <w:rsid w:val="00330E6C"/>
    <w:rsid w:val="00331203"/>
    <w:rsid w:val="003318CD"/>
    <w:rsid w:val="00333078"/>
    <w:rsid w:val="003344D3"/>
    <w:rsid w:val="003346DE"/>
    <w:rsid w:val="00334C94"/>
    <w:rsid w:val="00336345"/>
    <w:rsid w:val="00337858"/>
    <w:rsid w:val="003379B8"/>
    <w:rsid w:val="00342D3D"/>
    <w:rsid w:val="00342E3D"/>
    <w:rsid w:val="00342F54"/>
    <w:rsid w:val="0034336E"/>
    <w:rsid w:val="00344568"/>
    <w:rsid w:val="0034583F"/>
    <w:rsid w:val="00346A8A"/>
    <w:rsid w:val="003470E4"/>
    <w:rsid w:val="003478D2"/>
    <w:rsid w:val="00347E9B"/>
    <w:rsid w:val="003500E8"/>
    <w:rsid w:val="003513F4"/>
    <w:rsid w:val="00352549"/>
    <w:rsid w:val="00352BB1"/>
    <w:rsid w:val="00353FF3"/>
    <w:rsid w:val="0035552A"/>
    <w:rsid w:val="00355AD9"/>
    <w:rsid w:val="003574D1"/>
    <w:rsid w:val="00357F2F"/>
    <w:rsid w:val="0036144C"/>
    <w:rsid w:val="00361F5E"/>
    <w:rsid w:val="00362B13"/>
    <w:rsid w:val="003646D5"/>
    <w:rsid w:val="003659ED"/>
    <w:rsid w:val="003700C0"/>
    <w:rsid w:val="0037061B"/>
    <w:rsid w:val="00370AE8"/>
    <w:rsid w:val="00370CBB"/>
    <w:rsid w:val="00372EF0"/>
    <w:rsid w:val="003730DA"/>
    <w:rsid w:val="00373B7F"/>
    <w:rsid w:val="00374D59"/>
    <w:rsid w:val="0037506D"/>
    <w:rsid w:val="00375B2E"/>
    <w:rsid w:val="00375EE7"/>
    <w:rsid w:val="00377520"/>
    <w:rsid w:val="00377D1F"/>
    <w:rsid w:val="00380DFB"/>
    <w:rsid w:val="00381BEC"/>
    <w:rsid w:val="00381D64"/>
    <w:rsid w:val="003832E8"/>
    <w:rsid w:val="00384998"/>
    <w:rsid w:val="00385097"/>
    <w:rsid w:val="00385519"/>
    <w:rsid w:val="00386C13"/>
    <w:rsid w:val="00391AB4"/>
    <w:rsid w:val="00391C6F"/>
    <w:rsid w:val="00391F1E"/>
    <w:rsid w:val="00392494"/>
    <w:rsid w:val="0039435E"/>
    <w:rsid w:val="00396646"/>
    <w:rsid w:val="00396736"/>
    <w:rsid w:val="00396B0E"/>
    <w:rsid w:val="003977CF"/>
    <w:rsid w:val="003A0664"/>
    <w:rsid w:val="003A0D05"/>
    <w:rsid w:val="003A160E"/>
    <w:rsid w:val="003A44BB"/>
    <w:rsid w:val="003A6EA3"/>
    <w:rsid w:val="003A779F"/>
    <w:rsid w:val="003A7A6C"/>
    <w:rsid w:val="003B01DB"/>
    <w:rsid w:val="003B0790"/>
    <w:rsid w:val="003B0F80"/>
    <w:rsid w:val="003B1F94"/>
    <w:rsid w:val="003B2668"/>
    <w:rsid w:val="003B2C7A"/>
    <w:rsid w:val="003B300A"/>
    <w:rsid w:val="003B31A1"/>
    <w:rsid w:val="003B3260"/>
    <w:rsid w:val="003B75DF"/>
    <w:rsid w:val="003C0702"/>
    <w:rsid w:val="003C0A3A"/>
    <w:rsid w:val="003C16AE"/>
    <w:rsid w:val="003C50A2"/>
    <w:rsid w:val="003C5C83"/>
    <w:rsid w:val="003C639D"/>
    <w:rsid w:val="003C6DE9"/>
    <w:rsid w:val="003C6EDF"/>
    <w:rsid w:val="003C7B9C"/>
    <w:rsid w:val="003D0337"/>
    <w:rsid w:val="003D0740"/>
    <w:rsid w:val="003D241F"/>
    <w:rsid w:val="003D34F2"/>
    <w:rsid w:val="003D497F"/>
    <w:rsid w:val="003D4AAE"/>
    <w:rsid w:val="003D4C75"/>
    <w:rsid w:val="003D5683"/>
    <w:rsid w:val="003D6977"/>
    <w:rsid w:val="003D7254"/>
    <w:rsid w:val="003E0252"/>
    <w:rsid w:val="003E0653"/>
    <w:rsid w:val="003E6B00"/>
    <w:rsid w:val="003E7810"/>
    <w:rsid w:val="003E7E8A"/>
    <w:rsid w:val="003E7FDB"/>
    <w:rsid w:val="003F06EE"/>
    <w:rsid w:val="003F11C9"/>
    <w:rsid w:val="003F170A"/>
    <w:rsid w:val="003F3B87"/>
    <w:rsid w:val="003F4912"/>
    <w:rsid w:val="003F4A0F"/>
    <w:rsid w:val="003F5904"/>
    <w:rsid w:val="003F5C9A"/>
    <w:rsid w:val="003F7A0F"/>
    <w:rsid w:val="003F7DB2"/>
    <w:rsid w:val="0040041E"/>
    <w:rsid w:val="004005F0"/>
    <w:rsid w:val="0040136F"/>
    <w:rsid w:val="004033B4"/>
    <w:rsid w:val="00403645"/>
    <w:rsid w:val="00404FE0"/>
    <w:rsid w:val="00405380"/>
    <w:rsid w:val="00410C20"/>
    <w:rsid w:val="0041109D"/>
    <w:rsid w:val="004110BA"/>
    <w:rsid w:val="004119CD"/>
    <w:rsid w:val="00412EA7"/>
    <w:rsid w:val="00414C03"/>
    <w:rsid w:val="00416A4F"/>
    <w:rsid w:val="004174AB"/>
    <w:rsid w:val="00420F11"/>
    <w:rsid w:val="00423437"/>
    <w:rsid w:val="00423AC4"/>
    <w:rsid w:val="00423FBA"/>
    <w:rsid w:val="004242D0"/>
    <w:rsid w:val="004248A4"/>
    <w:rsid w:val="004263B9"/>
    <w:rsid w:val="00427315"/>
    <w:rsid w:val="0042765D"/>
    <w:rsid w:val="0042799E"/>
    <w:rsid w:val="004309F1"/>
    <w:rsid w:val="00433064"/>
    <w:rsid w:val="00433185"/>
    <w:rsid w:val="0043487D"/>
    <w:rsid w:val="00434B91"/>
    <w:rsid w:val="00435893"/>
    <w:rsid w:val="004358D2"/>
    <w:rsid w:val="00437972"/>
    <w:rsid w:val="004405BC"/>
    <w:rsid w:val="0044067A"/>
    <w:rsid w:val="00440811"/>
    <w:rsid w:val="00441A0F"/>
    <w:rsid w:val="00442F56"/>
    <w:rsid w:val="004436D1"/>
    <w:rsid w:val="00443ADD"/>
    <w:rsid w:val="00444785"/>
    <w:rsid w:val="00444F17"/>
    <w:rsid w:val="00447B1D"/>
    <w:rsid w:val="00447C31"/>
    <w:rsid w:val="004510ED"/>
    <w:rsid w:val="00452C25"/>
    <w:rsid w:val="004536AA"/>
    <w:rsid w:val="0045398D"/>
    <w:rsid w:val="00454630"/>
    <w:rsid w:val="00455046"/>
    <w:rsid w:val="00456074"/>
    <w:rsid w:val="00457476"/>
    <w:rsid w:val="0046076C"/>
    <w:rsid w:val="00460A67"/>
    <w:rsid w:val="004614FB"/>
    <w:rsid w:val="00461AF4"/>
    <w:rsid w:val="00461D78"/>
    <w:rsid w:val="00462B21"/>
    <w:rsid w:val="00464372"/>
    <w:rsid w:val="004656A3"/>
    <w:rsid w:val="00466435"/>
    <w:rsid w:val="004666AD"/>
    <w:rsid w:val="0046685E"/>
    <w:rsid w:val="0046736A"/>
    <w:rsid w:val="00467728"/>
    <w:rsid w:val="00470B8D"/>
    <w:rsid w:val="00472639"/>
    <w:rsid w:val="00472DD2"/>
    <w:rsid w:val="00474FB4"/>
    <w:rsid w:val="00475017"/>
    <w:rsid w:val="004751D3"/>
    <w:rsid w:val="00475930"/>
    <w:rsid w:val="00475F03"/>
    <w:rsid w:val="00476DCA"/>
    <w:rsid w:val="0047736F"/>
    <w:rsid w:val="00480A8E"/>
    <w:rsid w:val="004824D9"/>
    <w:rsid w:val="00482C91"/>
    <w:rsid w:val="0048387D"/>
    <w:rsid w:val="0048512D"/>
    <w:rsid w:val="0048525E"/>
    <w:rsid w:val="00485BAC"/>
    <w:rsid w:val="004868A3"/>
    <w:rsid w:val="00486FE2"/>
    <w:rsid w:val="004875BE"/>
    <w:rsid w:val="00487D5F"/>
    <w:rsid w:val="004908EB"/>
    <w:rsid w:val="00491236"/>
    <w:rsid w:val="00491D7C"/>
    <w:rsid w:val="00493ED5"/>
    <w:rsid w:val="00494267"/>
    <w:rsid w:val="00497D33"/>
    <w:rsid w:val="004A1ADB"/>
    <w:rsid w:val="004A1E58"/>
    <w:rsid w:val="004A2333"/>
    <w:rsid w:val="004A29C9"/>
    <w:rsid w:val="004A2FDC"/>
    <w:rsid w:val="004A32C4"/>
    <w:rsid w:val="004A3D43"/>
    <w:rsid w:val="004A49BA"/>
    <w:rsid w:val="004A601D"/>
    <w:rsid w:val="004B0E9D"/>
    <w:rsid w:val="004B5469"/>
    <w:rsid w:val="004B5B98"/>
    <w:rsid w:val="004B5D30"/>
    <w:rsid w:val="004C0495"/>
    <w:rsid w:val="004C1669"/>
    <w:rsid w:val="004C2A16"/>
    <w:rsid w:val="004C405D"/>
    <w:rsid w:val="004C621E"/>
    <w:rsid w:val="004C724A"/>
    <w:rsid w:val="004C7BDA"/>
    <w:rsid w:val="004D04B4"/>
    <w:rsid w:val="004D16B8"/>
    <w:rsid w:val="004D2C90"/>
    <w:rsid w:val="004D34BB"/>
    <w:rsid w:val="004D386B"/>
    <w:rsid w:val="004D4557"/>
    <w:rsid w:val="004D53B8"/>
    <w:rsid w:val="004D548A"/>
    <w:rsid w:val="004D6EF7"/>
    <w:rsid w:val="004E02AB"/>
    <w:rsid w:val="004E1F78"/>
    <w:rsid w:val="004E209D"/>
    <w:rsid w:val="004E2567"/>
    <w:rsid w:val="004E2568"/>
    <w:rsid w:val="004E2C72"/>
    <w:rsid w:val="004E3576"/>
    <w:rsid w:val="004E5256"/>
    <w:rsid w:val="004E5858"/>
    <w:rsid w:val="004E664D"/>
    <w:rsid w:val="004E7D22"/>
    <w:rsid w:val="004F1050"/>
    <w:rsid w:val="004F25B3"/>
    <w:rsid w:val="004F3801"/>
    <w:rsid w:val="004F5A8E"/>
    <w:rsid w:val="004F6688"/>
    <w:rsid w:val="004F732B"/>
    <w:rsid w:val="00500202"/>
    <w:rsid w:val="00500B49"/>
    <w:rsid w:val="00501495"/>
    <w:rsid w:val="005018D4"/>
    <w:rsid w:val="00501F4C"/>
    <w:rsid w:val="00503AE3"/>
    <w:rsid w:val="00503B8C"/>
    <w:rsid w:val="00503BDF"/>
    <w:rsid w:val="00504F08"/>
    <w:rsid w:val="00504FDA"/>
    <w:rsid w:val="005055B0"/>
    <w:rsid w:val="00505A9A"/>
    <w:rsid w:val="0050662E"/>
    <w:rsid w:val="0050696F"/>
    <w:rsid w:val="005070BD"/>
    <w:rsid w:val="00511877"/>
    <w:rsid w:val="00512972"/>
    <w:rsid w:val="00512B69"/>
    <w:rsid w:val="00514F25"/>
    <w:rsid w:val="00515082"/>
    <w:rsid w:val="0051574E"/>
    <w:rsid w:val="00515D68"/>
    <w:rsid w:val="00515E14"/>
    <w:rsid w:val="005171DC"/>
    <w:rsid w:val="0051744A"/>
    <w:rsid w:val="0052097D"/>
    <w:rsid w:val="005218EE"/>
    <w:rsid w:val="00521CA5"/>
    <w:rsid w:val="00522671"/>
    <w:rsid w:val="005228F7"/>
    <w:rsid w:val="005246C7"/>
    <w:rsid w:val="005249B7"/>
    <w:rsid w:val="00524CBC"/>
    <w:rsid w:val="005259D1"/>
    <w:rsid w:val="00525B38"/>
    <w:rsid w:val="00525B60"/>
    <w:rsid w:val="00527AE6"/>
    <w:rsid w:val="00531133"/>
    <w:rsid w:val="00531AF6"/>
    <w:rsid w:val="005337EA"/>
    <w:rsid w:val="0053445A"/>
    <w:rsid w:val="0053499F"/>
    <w:rsid w:val="00534A98"/>
    <w:rsid w:val="005359EB"/>
    <w:rsid w:val="00542E65"/>
    <w:rsid w:val="00543739"/>
    <w:rsid w:val="0054378B"/>
    <w:rsid w:val="00543A30"/>
    <w:rsid w:val="00544938"/>
    <w:rsid w:val="00544B13"/>
    <w:rsid w:val="00545290"/>
    <w:rsid w:val="00546058"/>
    <w:rsid w:val="00546769"/>
    <w:rsid w:val="005474CA"/>
    <w:rsid w:val="00547805"/>
    <w:rsid w:val="00547C35"/>
    <w:rsid w:val="00551C6E"/>
    <w:rsid w:val="00552091"/>
    <w:rsid w:val="00552735"/>
    <w:rsid w:val="00552FFB"/>
    <w:rsid w:val="005530F5"/>
    <w:rsid w:val="00553EA6"/>
    <w:rsid w:val="00555E18"/>
    <w:rsid w:val="005569CD"/>
    <w:rsid w:val="00560D2A"/>
    <w:rsid w:val="00561278"/>
    <w:rsid w:val="00562029"/>
    <w:rsid w:val="00562392"/>
    <w:rsid w:val="005623AE"/>
    <w:rsid w:val="0056302F"/>
    <w:rsid w:val="0056511E"/>
    <w:rsid w:val="005658C2"/>
    <w:rsid w:val="00567644"/>
    <w:rsid w:val="00567CF2"/>
    <w:rsid w:val="00570680"/>
    <w:rsid w:val="005710D7"/>
    <w:rsid w:val="00571859"/>
    <w:rsid w:val="00573DE2"/>
    <w:rsid w:val="00574382"/>
    <w:rsid w:val="00574534"/>
    <w:rsid w:val="00575646"/>
    <w:rsid w:val="005768D1"/>
    <w:rsid w:val="00580B65"/>
    <w:rsid w:val="00580EBD"/>
    <w:rsid w:val="00581EBE"/>
    <w:rsid w:val="0058345B"/>
    <w:rsid w:val="005840DF"/>
    <w:rsid w:val="005841DC"/>
    <w:rsid w:val="005859BF"/>
    <w:rsid w:val="00586932"/>
    <w:rsid w:val="00587DFD"/>
    <w:rsid w:val="0059278C"/>
    <w:rsid w:val="00592F24"/>
    <w:rsid w:val="0059381E"/>
    <w:rsid w:val="0059626D"/>
    <w:rsid w:val="005965EE"/>
    <w:rsid w:val="00596BB3"/>
    <w:rsid w:val="005A07F2"/>
    <w:rsid w:val="005A18C1"/>
    <w:rsid w:val="005A3CAB"/>
    <w:rsid w:val="005A436B"/>
    <w:rsid w:val="005A442E"/>
    <w:rsid w:val="005A4EE0"/>
    <w:rsid w:val="005A5916"/>
    <w:rsid w:val="005A5A87"/>
    <w:rsid w:val="005A6EF8"/>
    <w:rsid w:val="005A7AC7"/>
    <w:rsid w:val="005B11FD"/>
    <w:rsid w:val="005B184C"/>
    <w:rsid w:val="005B2AF8"/>
    <w:rsid w:val="005B3593"/>
    <w:rsid w:val="005B3B16"/>
    <w:rsid w:val="005B4CA3"/>
    <w:rsid w:val="005B6757"/>
    <w:rsid w:val="005B6C66"/>
    <w:rsid w:val="005B7918"/>
    <w:rsid w:val="005C1850"/>
    <w:rsid w:val="005C24F1"/>
    <w:rsid w:val="005C28C5"/>
    <w:rsid w:val="005C297B"/>
    <w:rsid w:val="005C2E30"/>
    <w:rsid w:val="005C3189"/>
    <w:rsid w:val="005C4167"/>
    <w:rsid w:val="005C4AF9"/>
    <w:rsid w:val="005C4B15"/>
    <w:rsid w:val="005C7573"/>
    <w:rsid w:val="005C78AF"/>
    <w:rsid w:val="005C7CE4"/>
    <w:rsid w:val="005D0025"/>
    <w:rsid w:val="005D1B78"/>
    <w:rsid w:val="005D213C"/>
    <w:rsid w:val="005D2FC8"/>
    <w:rsid w:val="005D425A"/>
    <w:rsid w:val="005D463A"/>
    <w:rsid w:val="005D47C0"/>
    <w:rsid w:val="005D4D08"/>
    <w:rsid w:val="005E077A"/>
    <w:rsid w:val="005E0ECD"/>
    <w:rsid w:val="005E0EF2"/>
    <w:rsid w:val="005E14CB"/>
    <w:rsid w:val="005E2AC6"/>
    <w:rsid w:val="005E3659"/>
    <w:rsid w:val="005E37F1"/>
    <w:rsid w:val="005E39E3"/>
    <w:rsid w:val="005E3BCD"/>
    <w:rsid w:val="005E5186"/>
    <w:rsid w:val="005E749D"/>
    <w:rsid w:val="005F4942"/>
    <w:rsid w:val="005F56A8"/>
    <w:rsid w:val="005F58E5"/>
    <w:rsid w:val="005F78A8"/>
    <w:rsid w:val="00603789"/>
    <w:rsid w:val="00605A7F"/>
    <w:rsid w:val="00605E18"/>
    <w:rsid w:val="00606143"/>
    <w:rsid w:val="006065D7"/>
    <w:rsid w:val="006065EF"/>
    <w:rsid w:val="00610E78"/>
    <w:rsid w:val="00612102"/>
    <w:rsid w:val="00612BA6"/>
    <w:rsid w:val="00614787"/>
    <w:rsid w:val="00614D4C"/>
    <w:rsid w:val="00616C21"/>
    <w:rsid w:val="00622136"/>
    <w:rsid w:val="006236B5"/>
    <w:rsid w:val="00624DC3"/>
    <w:rsid w:val="006253B7"/>
    <w:rsid w:val="00625A55"/>
    <w:rsid w:val="006267E2"/>
    <w:rsid w:val="006320A3"/>
    <w:rsid w:val="00633068"/>
    <w:rsid w:val="0063434B"/>
    <w:rsid w:val="006365DC"/>
    <w:rsid w:val="0064069F"/>
    <w:rsid w:val="00641C9A"/>
    <w:rsid w:val="00641CC6"/>
    <w:rsid w:val="00641D03"/>
    <w:rsid w:val="006430DD"/>
    <w:rsid w:val="00643F71"/>
    <w:rsid w:val="006440DB"/>
    <w:rsid w:val="00646A6D"/>
    <w:rsid w:val="00646AED"/>
    <w:rsid w:val="00646CA9"/>
    <w:rsid w:val="006473C1"/>
    <w:rsid w:val="0065111C"/>
    <w:rsid w:val="00651669"/>
    <w:rsid w:val="00651FCE"/>
    <w:rsid w:val="006522E1"/>
    <w:rsid w:val="00652BE8"/>
    <w:rsid w:val="00653D6C"/>
    <w:rsid w:val="00654C2B"/>
    <w:rsid w:val="006552EF"/>
    <w:rsid w:val="006564B9"/>
    <w:rsid w:val="00656C84"/>
    <w:rsid w:val="006570FC"/>
    <w:rsid w:val="00660E96"/>
    <w:rsid w:val="00661B15"/>
    <w:rsid w:val="00662B29"/>
    <w:rsid w:val="00664739"/>
    <w:rsid w:val="00667638"/>
    <w:rsid w:val="006702AF"/>
    <w:rsid w:val="00671280"/>
    <w:rsid w:val="00671AC6"/>
    <w:rsid w:val="00671C4A"/>
    <w:rsid w:val="00673674"/>
    <w:rsid w:val="00673748"/>
    <w:rsid w:val="00675E77"/>
    <w:rsid w:val="0068039B"/>
    <w:rsid w:val="00680547"/>
    <w:rsid w:val="00680887"/>
    <w:rsid w:val="00680A95"/>
    <w:rsid w:val="00681890"/>
    <w:rsid w:val="0068447C"/>
    <w:rsid w:val="00685233"/>
    <w:rsid w:val="006855FC"/>
    <w:rsid w:val="00687A2B"/>
    <w:rsid w:val="006906CC"/>
    <w:rsid w:val="00691959"/>
    <w:rsid w:val="00693C2C"/>
    <w:rsid w:val="006942DC"/>
    <w:rsid w:val="00694725"/>
    <w:rsid w:val="00696831"/>
    <w:rsid w:val="006A02AA"/>
    <w:rsid w:val="006A2BDE"/>
    <w:rsid w:val="006A6511"/>
    <w:rsid w:val="006B3D8E"/>
    <w:rsid w:val="006B3FC1"/>
    <w:rsid w:val="006B4506"/>
    <w:rsid w:val="006B548D"/>
    <w:rsid w:val="006C01AB"/>
    <w:rsid w:val="006C02F6"/>
    <w:rsid w:val="006C08D3"/>
    <w:rsid w:val="006C1688"/>
    <w:rsid w:val="006C17F5"/>
    <w:rsid w:val="006C236C"/>
    <w:rsid w:val="006C265F"/>
    <w:rsid w:val="006C2CB4"/>
    <w:rsid w:val="006C308A"/>
    <w:rsid w:val="006C332F"/>
    <w:rsid w:val="006C3D19"/>
    <w:rsid w:val="006C552F"/>
    <w:rsid w:val="006C57CC"/>
    <w:rsid w:val="006C6249"/>
    <w:rsid w:val="006C758B"/>
    <w:rsid w:val="006C7AAC"/>
    <w:rsid w:val="006D0757"/>
    <w:rsid w:val="006D07E0"/>
    <w:rsid w:val="006D3302"/>
    <w:rsid w:val="006D3568"/>
    <w:rsid w:val="006D3A0A"/>
    <w:rsid w:val="006D3AEF"/>
    <w:rsid w:val="006D494E"/>
    <w:rsid w:val="006D51AB"/>
    <w:rsid w:val="006D6284"/>
    <w:rsid w:val="006D756E"/>
    <w:rsid w:val="006D7B52"/>
    <w:rsid w:val="006E0A8E"/>
    <w:rsid w:val="006E2568"/>
    <w:rsid w:val="006E272E"/>
    <w:rsid w:val="006E2DC7"/>
    <w:rsid w:val="006E4356"/>
    <w:rsid w:val="006E4419"/>
    <w:rsid w:val="006E5329"/>
    <w:rsid w:val="006E7C83"/>
    <w:rsid w:val="006F2595"/>
    <w:rsid w:val="006F3516"/>
    <w:rsid w:val="006F6520"/>
    <w:rsid w:val="006F7849"/>
    <w:rsid w:val="00700158"/>
    <w:rsid w:val="00700A5A"/>
    <w:rsid w:val="0070265C"/>
    <w:rsid w:val="00702F8D"/>
    <w:rsid w:val="00703BAA"/>
    <w:rsid w:val="00703CB1"/>
    <w:rsid w:val="00703E9F"/>
    <w:rsid w:val="00704185"/>
    <w:rsid w:val="00704E48"/>
    <w:rsid w:val="00712115"/>
    <w:rsid w:val="007123AC"/>
    <w:rsid w:val="00714C76"/>
    <w:rsid w:val="00715438"/>
    <w:rsid w:val="00715DE2"/>
    <w:rsid w:val="00716D6A"/>
    <w:rsid w:val="007173B9"/>
    <w:rsid w:val="00725791"/>
    <w:rsid w:val="00726FD8"/>
    <w:rsid w:val="00730107"/>
    <w:rsid w:val="00730EBF"/>
    <w:rsid w:val="007319BE"/>
    <w:rsid w:val="007327A5"/>
    <w:rsid w:val="007327B9"/>
    <w:rsid w:val="007332EF"/>
    <w:rsid w:val="007339B1"/>
    <w:rsid w:val="0073456C"/>
    <w:rsid w:val="00734DC1"/>
    <w:rsid w:val="00737580"/>
    <w:rsid w:val="0074064C"/>
    <w:rsid w:val="00740F51"/>
    <w:rsid w:val="007421C8"/>
    <w:rsid w:val="00743755"/>
    <w:rsid w:val="007437FB"/>
    <w:rsid w:val="007449BF"/>
    <w:rsid w:val="0074503E"/>
    <w:rsid w:val="0074785B"/>
    <w:rsid w:val="00747C76"/>
    <w:rsid w:val="00750265"/>
    <w:rsid w:val="007510F5"/>
    <w:rsid w:val="00751767"/>
    <w:rsid w:val="00752C8E"/>
    <w:rsid w:val="00753ABC"/>
    <w:rsid w:val="00756303"/>
    <w:rsid w:val="00756CF6"/>
    <w:rsid w:val="00757268"/>
    <w:rsid w:val="0075734B"/>
    <w:rsid w:val="0076052B"/>
    <w:rsid w:val="007606A0"/>
    <w:rsid w:val="00761299"/>
    <w:rsid w:val="007613B4"/>
    <w:rsid w:val="00761B23"/>
    <w:rsid w:val="00761C7C"/>
    <w:rsid w:val="00761C8E"/>
    <w:rsid w:val="0076297B"/>
    <w:rsid w:val="00762E3C"/>
    <w:rsid w:val="00763210"/>
    <w:rsid w:val="00763D66"/>
    <w:rsid w:val="00763EBC"/>
    <w:rsid w:val="00764E34"/>
    <w:rsid w:val="00765401"/>
    <w:rsid w:val="00765C3D"/>
    <w:rsid w:val="00766099"/>
    <w:rsid w:val="0076666F"/>
    <w:rsid w:val="00766D30"/>
    <w:rsid w:val="00766F17"/>
    <w:rsid w:val="00770EB6"/>
    <w:rsid w:val="0077185E"/>
    <w:rsid w:val="007718BA"/>
    <w:rsid w:val="00772C0A"/>
    <w:rsid w:val="007741F5"/>
    <w:rsid w:val="00776635"/>
    <w:rsid w:val="00776724"/>
    <w:rsid w:val="00777775"/>
    <w:rsid w:val="007777C8"/>
    <w:rsid w:val="007807B1"/>
    <w:rsid w:val="00781051"/>
    <w:rsid w:val="0078210C"/>
    <w:rsid w:val="00784BA5"/>
    <w:rsid w:val="00785E25"/>
    <w:rsid w:val="0078654C"/>
    <w:rsid w:val="0079025A"/>
    <w:rsid w:val="00790520"/>
    <w:rsid w:val="007911BC"/>
    <w:rsid w:val="007917F5"/>
    <w:rsid w:val="00792048"/>
    <w:rsid w:val="00792C4D"/>
    <w:rsid w:val="00793162"/>
    <w:rsid w:val="00793841"/>
    <w:rsid w:val="00793F3C"/>
    <w:rsid w:val="00793FEA"/>
    <w:rsid w:val="00794CA5"/>
    <w:rsid w:val="00796982"/>
    <w:rsid w:val="007979AF"/>
    <w:rsid w:val="007A1BCE"/>
    <w:rsid w:val="007A1D01"/>
    <w:rsid w:val="007A3E46"/>
    <w:rsid w:val="007A417F"/>
    <w:rsid w:val="007A5254"/>
    <w:rsid w:val="007A6970"/>
    <w:rsid w:val="007A6B0D"/>
    <w:rsid w:val="007A70B1"/>
    <w:rsid w:val="007A7455"/>
    <w:rsid w:val="007A7ECA"/>
    <w:rsid w:val="007B0D31"/>
    <w:rsid w:val="007B11E2"/>
    <w:rsid w:val="007B1D57"/>
    <w:rsid w:val="007B32F0"/>
    <w:rsid w:val="007B3910"/>
    <w:rsid w:val="007B555B"/>
    <w:rsid w:val="007B5740"/>
    <w:rsid w:val="007B7743"/>
    <w:rsid w:val="007B789D"/>
    <w:rsid w:val="007B7D81"/>
    <w:rsid w:val="007C29F6"/>
    <w:rsid w:val="007C3BD1"/>
    <w:rsid w:val="007C401E"/>
    <w:rsid w:val="007C58D1"/>
    <w:rsid w:val="007C5B16"/>
    <w:rsid w:val="007C66FC"/>
    <w:rsid w:val="007D2426"/>
    <w:rsid w:val="007D3EA1"/>
    <w:rsid w:val="007D46B1"/>
    <w:rsid w:val="007D5567"/>
    <w:rsid w:val="007D6F64"/>
    <w:rsid w:val="007D78B4"/>
    <w:rsid w:val="007E0C67"/>
    <w:rsid w:val="007E10CA"/>
    <w:rsid w:val="007E10D3"/>
    <w:rsid w:val="007E41F9"/>
    <w:rsid w:val="007E4A37"/>
    <w:rsid w:val="007E5353"/>
    <w:rsid w:val="007E54BB"/>
    <w:rsid w:val="007E6376"/>
    <w:rsid w:val="007E7614"/>
    <w:rsid w:val="007F0503"/>
    <w:rsid w:val="007F09E7"/>
    <w:rsid w:val="007F0D05"/>
    <w:rsid w:val="007F1A84"/>
    <w:rsid w:val="007F228D"/>
    <w:rsid w:val="007F30A9"/>
    <w:rsid w:val="007F3E33"/>
    <w:rsid w:val="007F4FB9"/>
    <w:rsid w:val="007F5519"/>
    <w:rsid w:val="007F599E"/>
    <w:rsid w:val="00800B18"/>
    <w:rsid w:val="00803281"/>
    <w:rsid w:val="00804649"/>
    <w:rsid w:val="00806717"/>
    <w:rsid w:val="00810309"/>
    <w:rsid w:val="008109A6"/>
    <w:rsid w:val="00810DFB"/>
    <w:rsid w:val="00811382"/>
    <w:rsid w:val="00812B1A"/>
    <w:rsid w:val="00813516"/>
    <w:rsid w:val="0081524C"/>
    <w:rsid w:val="00815881"/>
    <w:rsid w:val="00815921"/>
    <w:rsid w:val="00815975"/>
    <w:rsid w:val="00816879"/>
    <w:rsid w:val="00817558"/>
    <w:rsid w:val="00820CF5"/>
    <w:rsid w:val="008211B6"/>
    <w:rsid w:val="008232B3"/>
    <w:rsid w:val="00823847"/>
    <w:rsid w:val="00823975"/>
    <w:rsid w:val="008255E8"/>
    <w:rsid w:val="00826672"/>
    <w:rsid w:val="008267A3"/>
    <w:rsid w:val="00827747"/>
    <w:rsid w:val="0083086E"/>
    <w:rsid w:val="00830EBB"/>
    <w:rsid w:val="00832011"/>
    <w:rsid w:val="0083262F"/>
    <w:rsid w:val="00833D0D"/>
    <w:rsid w:val="00834500"/>
    <w:rsid w:val="00834DA5"/>
    <w:rsid w:val="00834ED4"/>
    <w:rsid w:val="00837C3E"/>
    <w:rsid w:val="00837DCE"/>
    <w:rsid w:val="0084125A"/>
    <w:rsid w:val="00843CDB"/>
    <w:rsid w:val="00844DCB"/>
    <w:rsid w:val="00847A61"/>
    <w:rsid w:val="00850545"/>
    <w:rsid w:val="008505B4"/>
    <w:rsid w:val="00852013"/>
    <w:rsid w:val="008530B8"/>
    <w:rsid w:val="0086022F"/>
    <w:rsid w:val="008628C6"/>
    <w:rsid w:val="008630BC"/>
    <w:rsid w:val="00863D0D"/>
    <w:rsid w:val="00865893"/>
    <w:rsid w:val="00866E4A"/>
    <w:rsid w:val="00866F6F"/>
    <w:rsid w:val="00867846"/>
    <w:rsid w:val="00867BC5"/>
    <w:rsid w:val="0087063D"/>
    <w:rsid w:val="008718D0"/>
    <w:rsid w:val="008719B7"/>
    <w:rsid w:val="00873070"/>
    <w:rsid w:val="008744D9"/>
    <w:rsid w:val="00874B97"/>
    <w:rsid w:val="00875634"/>
    <w:rsid w:val="00875A53"/>
    <w:rsid w:val="00875DA4"/>
    <w:rsid w:val="00875E43"/>
    <w:rsid w:val="00875F55"/>
    <w:rsid w:val="008803D6"/>
    <w:rsid w:val="0088075B"/>
    <w:rsid w:val="00880B9B"/>
    <w:rsid w:val="00883D8E"/>
    <w:rsid w:val="00884321"/>
    <w:rsid w:val="00884870"/>
    <w:rsid w:val="00884D43"/>
    <w:rsid w:val="0088548D"/>
    <w:rsid w:val="008866D3"/>
    <w:rsid w:val="008866DF"/>
    <w:rsid w:val="00886AE2"/>
    <w:rsid w:val="008904A6"/>
    <w:rsid w:val="00892BC7"/>
    <w:rsid w:val="0089523E"/>
    <w:rsid w:val="008955D1"/>
    <w:rsid w:val="00896657"/>
    <w:rsid w:val="008A012C"/>
    <w:rsid w:val="008A2BC1"/>
    <w:rsid w:val="008A3E95"/>
    <w:rsid w:val="008A429E"/>
    <w:rsid w:val="008A467B"/>
    <w:rsid w:val="008A4C1E"/>
    <w:rsid w:val="008A7CA1"/>
    <w:rsid w:val="008B020E"/>
    <w:rsid w:val="008B157B"/>
    <w:rsid w:val="008B2A99"/>
    <w:rsid w:val="008B2C36"/>
    <w:rsid w:val="008B2E3B"/>
    <w:rsid w:val="008B44C0"/>
    <w:rsid w:val="008B4B3B"/>
    <w:rsid w:val="008B6788"/>
    <w:rsid w:val="008B779C"/>
    <w:rsid w:val="008B7A09"/>
    <w:rsid w:val="008B7D6F"/>
    <w:rsid w:val="008C1F06"/>
    <w:rsid w:val="008C51F7"/>
    <w:rsid w:val="008C5C4D"/>
    <w:rsid w:val="008C6063"/>
    <w:rsid w:val="008C72B4"/>
    <w:rsid w:val="008D1430"/>
    <w:rsid w:val="008D543A"/>
    <w:rsid w:val="008D6275"/>
    <w:rsid w:val="008E0610"/>
    <w:rsid w:val="008E0D3C"/>
    <w:rsid w:val="008E1838"/>
    <w:rsid w:val="008E2C2B"/>
    <w:rsid w:val="008E3046"/>
    <w:rsid w:val="008E3EA7"/>
    <w:rsid w:val="008E3F8A"/>
    <w:rsid w:val="008E5040"/>
    <w:rsid w:val="008E7EE9"/>
    <w:rsid w:val="008F13A0"/>
    <w:rsid w:val="008F27EA"/>
    <w:rsid w:val="008F283D"/>
    <w:rsid w:val="008F35C9"/>
    <w:rsid w:val="008F39EB"/>
    <w:rsid w:val="008F3CA6"/>
    <w:rsid w:val="008F580F"/>
    <w:rsid w:val="008F740F"/>
    <w:rsid w:val="009005E6"/>
    <w:rsid w:val="00900ACF"/>
    <w:rsid w:val="009016CF"/>
    <w:rsid w:val="0090197B"/>
    <w:rsid w:val="009024F4"/>
    <w:rsid w:val="0090415D"/>
    <w:rsid w:val="00904730"/>
    <w:rsid w:val="00905629"/>
    <w:rsid w:val="00907FF4"/>
    <w:rsid w:val="0091041C"/>
    <w:rsid w:val="00911C30"/>
    <w:rsid w:val="00912A6C"/>
    <w:rsid w:val="00913FC8"/>
    <w:rsid w:val="0091497D"/>
    <w:rsid w:val="00916C91"/>
    <w:rsid w:val="00917FD2"/>
    <w:rsid w:val="00920330"/>
    <w:rsid w:val="00920599"/>
    <w:rsid w:val="00922821"/>
    <w:rsid w:val="00923380"/>
    <w:rsid w:val="0092414A"/>
    <w:rsid w:val="00924E20"/>
    <w:rsid w:val="00925BBA"/>
    <w:rsid w:val="00926D08"/>
    <w:rsid w:val="00927090"/>
    <w:rsid w:val="00930553"/>
    <w:rsid w:val="00930ACD"/>
    <w:rsid w:val="00931C9A"/>
    <w:rsid w:val="00932ADC"/>
    <w:rsid w:val="0093366C"/>
    <w:rsid w:val="00934806"/>
    <w:rsid w:val="00937C55"/>
    <w:rsid w:val="00940145"/>
    <w:rsid w:val="009453C3"/>
    <w:rsid w:val="00946F3D"/>
    <w:rsid w:val="009531DF"/>
    <w:rsid w:val="00954381"/>
    <w:rsid w:val="00954B39"/>
    <w:rsid w:val="0095557A"/>
    <w:rsid w:val="00955D15"/>
    <w:rsid w:val="0095612A"/>
    <w:rsid w:val="00956573"/>
    <w:rsid w:val="009566BD"/>
    <w:rsid w:val="00956B0C"/>
    <w:rsid w:val="00956FCD"/>
    <w:rsid w:val="0095751B"/>
    <w:rsid w:val="00957732"/>
    <w:rsid w:val="0096043A"/>
    <w:rsid w:val="0096249C"/>
    <w:rsid w:val="00962504"/>
    <w:rsid w:val="00963019"/>
    <w:rsid w:val="00963647"/>
    <w:rsid w:val="00963864"/>
    <w:rsid w:val="009651DD"/>
    <w:rsid w:val="009678A2"/>
    <w:rsid w:val="00967AFD"/>
    <w:rsid w:val="009701DF"/>
    <w:rsid w:val="00970390"/>
    <w:rsid w:val="0097084A"/>
    <w:rsid w:val="00972325"/>
    <w:rsid w:val="00976895"/>
    <w:rsid w:val="009778AC"/>
    <w:rsid w:val="00981C9E"/>
    <w:rsid w:val="00982536"/>
    <w:rsid w:val="00982EF7"/>
    <w:rsid w:val="0098454F"/>
    <w:rsid w:val="00984748"/>
    <w:rsid w:val="00987D2C"/>
    <w:rsid w:val="00991525"/>
    <w:rsid w:val="00993D24"/>
    <w:rsid w:val="00995DF1"/>
    <w:rsid w:val="009966FF"/>
    <w:rsid w:val="00997034"/>
    <w:rsid w:val="009971A9"/>
    <w:rsid w:val="00997E41"/>
    <w:rsid w:val="009A0FDB"/>
    <w:rsid w:val="009A27EE"/>
    <w:rsid w:val="009A37D5"/>
    <w:rsid w:val="009A4DDD"/>
    <w:rsid w:val="009A5FE6"/>
    <w:rsid w:val="009A7EC2"/>
    <w:rsid w:val="009B0A60"/>
    <w:rsid w:val="009B10E1"/>
    <w:rsid w:val="009B232C"/>
    <w:rsid w:val="009B35C2"/>
    <w:rsid w:val="009B4455"/>
    <w:rsid w:val="009B4592"/>
    <w:rsid w:val="009B56CF"/>
    <w:rsid w:val="009B5A6C"/>
    <w:rsid w:val="009B60AA"/>
    <w:rsid w:val="009B6228"/>
    <w:rsid w:val="009B73CB"/>
    <w:rsid w:val="009C0140"/>
    <w:rsid w:val="009C0CB7"/>
    <w:rsid w:val="009C12E7"/>
    <w:rsid w:val="009C137D"/>
    <w:rsid w:val="009C166E"/>
    <w:rsid w:val="009C17F8"/>
    <w:rsid w:val="009C19C0"/>
    <w:rsid w:val="009C1A3A"/>
    <w:rsid w:val="009C2421"/>
    <w:rsid w:val="009C2F75"/>
    <w:rsid w:val="009C3CEC"/>
    <w:rsid w:val="009C455D"/>
    <w:rsid w:val="009C634A"/>
    <w:rsid w:val="009C7629"/>
    <w:rsid w:val="009D063C"/>
    <w:rsid w:val="009D0704"/>
    <w:rsid w:val="009D0A91"/>
    <w:rsid w:val="009D113C"/>
    <w:rsid w:val="009D1380"/>
    <w:rsid w:val="009D20AA"/>
    <w:rsid w:val="009D22FC"/>
    <w:rsid w:val="009D35CA"/>
    <w:rsid w:val="009D3904"/>
    <w:rsid w:val="009D3D77"/>
    <w:rsid w:val="009D4319"/>
    <w:rsid w:val="009D558E"/>
    <w:rsid w:val="009D5765"/>
    <w:rsid w:val="009D57E5"/>
    <w:rsid w:val="009D6C80"/>
    <w:rsid w:val="009D6E1D"/>
    <w:rsid w:val="009D6FDD"/>
    <w:rsid w:val="009D7301"/>
    <w:rsid w:val="009E2846"/>
    <w:rsid w:val="009E2EF5"/>
    <w:rsid w:val="009E3F5C"/>
    <w:rsid w:val="009E435E"/>
    <w:rsid w:val="009E4BA9"/>
    <w:rsid w:val="009F00A1"/>
    <w:rsid w:val="009F0CCC"/>
    <w:rsid w:val="009F13C2"/>
    <w:rsid w:val="009F428B"/>
    <w:rsid w:val="009F445F"/>
    <w:rsid w:val="009F55FD"/>
    <w:rsid w:val="009F5B59"/>
    <w:rsid w:val="009F6E09"/>
    <w:rsid w:val="009F7F80"/>
    <w:rsid w:val="00A0201F"/>
    <w:rsid w:val="00A039BF"/>
    <w:rsid w:val="00A04A82"/>
    <w:rsid w:val="00A05C7B"/>
    <w:rsid w:val="00A05FB5"/>
    <w:rsid w:val="00A0780F"/>
    <w:rsid w:val="00A1036A"/>
    <w:rsid w:val="00A10547"/>
    <w:rsid w:val="00A106E7"/>
    <w:rsid w:val="00A11572"/>
    <w:rsid w:val="00A117B4"/>
    <w:rsid w:val="00A11A8D"/>
    <w:rsid w:val="00A11D72"/>
    <w:rsid w:val="00A14133"/>
    <w:rsid w:val="00A146CB"/>
    <w:rsid w:val="00A14B5A"/>
    <w:rsid w:val="00A15801"/>
    <w:rsid w:val="00A15D01"/>
    <w:rsid w:val="00A22C01"/>
    <w:rsid w:val="00A24FAC"/>
    <w:rsid w:val="00A2648F"/>
    <w:rsid w:val="00A2668A"/>
    <w:rsid w:val="00A266D9"/>
    <w:rsid w:val="00A26949"/>
    <w:rsid w:val="00A26EBB"/>
    <w:rsid w:val="00A27C2E"/>
    <w:rsid w:val="00A319B1"/>
    <w:rsid w:val="00A33632"/>
    <w:rsid w:val="00A33EAC"/>
    <w:rsid w:val="00A36991"/>
    <w:rsid w:val="00A40F41"/>
    <w:rsid w:val="00A4114C"/>
    <w:rsid w:val="00A4319D"/>
    <w:rsid w:val="00A43BFF"/>
    <w:rsid w:val="00A44DC8"/>
    <w:rsid w:val="00A46118"/>
    <w:rsid w:val="00A464E4"/>
    <w:rsid w:val="00A476AE"/>
    <w:rsid w:val="00A50610"/>
    <w:rsid w:val="00A5089E"/>
    <w:rsid w:val="00A5140C"/>
    <w:rsid w:val="00A52521"/>
    <w:rsid w:val="00A52B66"/>
    <w:rsid w:val="00A5319F"/>
    <w:rsid w:val="00A537FE"/>
    <w:rsid w:val="00A53D16"/>
    <w:rsid w:val="00A53D3B"/>
    <w:rsid w:val="00A55454"/>
    <w:rsid w:val="00A57132"/>
    <w:rsid w:val="00A606B7"/>
    <w:rsid w:val="00A62896"/>
    <w:rsid w:val="00A62950"/>
    <w:rsid w:val="00A63852"/>
    <w:rsid w:val="00A63C75"/>
    <w:rsid w:val="00A63DC2"/>
    <w:rsid w:val="00A64826"/>
    <w:rsid w:val="00A64E41"/>
    <w:rsid w:val="00A673BC"/>
    <w:rsid w:val="00A67AFB"/>
    <w:rsid w:val="00A67F4D"/>
    <w:rsid w:val="00A70092"/>
    <w:rsid w:val="00A711E5"/>
    <w:rsid w:val="00A71584"/>
    <w:rsid w:val="00A72452"/>
    <w:rsid w:val="00A72476"/>
    <w:rsid w:val="00A72DD5"/>
    <w:rsid w:val="00A74290"/>
    <w:rsid w:val="00A74954"/>
    <w:rsid w:val="00A76646"/>
    <w:rsid w:val="00A777A9"/>
    <w:rsid w:val="00A8007F"/>
    <w:rsid w:val="00A80DD5"/>
    <w:rsid w:val="00A81EF8"/>
    <w:rsid w:val="00A82017"/>
    <w:rsid w:val="00A8252E"/>
    <w:rsid w:val="00A82D90"/>
    <w:rsid w:val="00A83CA7"/>
    <w:rsid w:val="00A84644"/>
    <w:rsid w:val="00A85172"/>
    <w:rsid w:val="00A85940"/>
    <w:rsid w:val="00A86199"/>
    <w:rsid w:val="00A86567"/>
    <w:rsid w:val="00A87500"/>
    <w:rsid w:val="00A919E1"/>
    <w:rsid w:val="00A91F2D"/>
    <w:rsid w:val="00A921F7"/>
    <w:rsid w:val="00A922C8"/>
    <w:rsid w:val="00A93406"/>
    <w:rsid w:val="00A93CC6"/>
    <w:rsid w:val="00A974E5"/>
    <w:rsid w:val="00A977A8"/>
    <w:rsid w:val="00A97C49"/>
    <w:rsid w:val="00A97E14"/>
    <w:rsid w:val="00AA0B11"/>
    <w:rsid w:val="00AA392E"/>
    <w:rsid w:val="00AA42D4"/>
    <w:rsid w:val="00AA4F7F"/>
    <w:rsid w:val="00AA58FD"/>
    <w:rsid w:val="00AA5D9A"/>
    <w:rsid w:val="00AA5F77"/>
    <w:rsid w:val="00AA6D95"/>
    <w:rsid w:val="00AA78AB"/>
    <w:rsid w:val="00AB0D54"/>
    <w:rsid w:val="00AB13F3"/>
    <w:rsid w:val="00AB2573"/>
    <w:rsid w:val="00AB34A5"/>
    <w:rsid w:val="00AB365E"/>
    <w:rsid w:val="00AB53B3"/>
    <w:rsid w:val="00AB6309"/>
    <w:rsid w:val="00AB6B7D"/>
    <w:rsid w:val="00AB6EAC"/>
    <w:rsid w:val="00AB78E7"/>
    <w:rsid w:val="00AB7EE1"/>
    <w:rsid w:val="00AC0074"/>
    <w:rsid w:val="00AC2A31"/>
    <w:rsid w:val="00AC39F8"/>
    <w:rsid w:val="00AC3A0C"/>
    <w:rsid w:val="00AC3B3B"/>
    <w:rsid w:val="00AC6727"/>
    <w:rsid w:val="00AC6DF6"/>
    <w:rsid w:val="00AD305A"/>
    <w:rsid w:val="00AD5394"/>
    <w:rsid w:val="00AD784D"/>
    <w:rsid w:val="00AD7EFA"/>
    <w:rsid w:val="00AE28B1"/>
    <w:rsid w:val="00AE3DC2"/>
    <w:rsid w:val="00AE4E81"/>
    <w:rsid w:val="00AE4ED6"/>
    <w:rsid w:val="00AE50FB"/>
    <w:rsid w:val="00AE541E"/>
    <w:rsid w:val="00AE56F2"/>
    <w:rsid w:val="00AE6611"/>
    <w:rsid w:val="00AE6A93"/>
    <w:rsid w:val="00AE7A99"/>
    <w:rsid w:val="00AE7D63"/>
    <w:rsid w:val="00AF14D1"/>
    <w:rsid w:val="00AF22FD"/>
    <w:rsid w:val="00AF2547"/>
    <w:rsid w:val="00AF6E06"/>
    <w:rsid w:val="00B007EF"/>
    <w:rsid w:val="00B01C0E"/>
    <w:rsid w:val="00B02798"/>
    <w:rsid w:val="00B02B41"/>
    <w:rsid w:val="00B0371D"/>
    <w:rsid w:val="00B04DCD"/>
    <w:rsid w:val="00B04F31"/>
    <w:rsid w:val="00B11744"/>
    <w:rsid w:val="00B12806"/>
    <w:rsid w:val="00B12F98"/>
    <w:rsid w:val="00B14A9B"/>
    <w:rsid w:val="00B15B90"/>
    <w:rsid w:val="00B17B89"/>
    <w:rsid w:val="00B17D8B"/>
    <w:rsid w:val="00B21250"/>
    <w:rsid w:val="00B2190D"/>
    <w:rsid w:val="00B2252B"/>
    <w:rsid w:val="00B22BE1"/>
    <w:rsid w:val="00B2418D"/>
    <w:rsid w:val="00B24A04"/>
    <w:rsid w:val="00B25CAA"/>
    <w:rsid w:val="00B26781"/>
    <w:rsid w:val="00B30F9F"/>
    <w:rsid w:val="00B310BA"/>
    <w:rsid w:val="00B3290A"/>
    <w:rsid w:val="00B32C27"/>
    <w:rsid w:val="00B34E4A"/>
    <w:rsid w:val="00B36347"/>
    <w:rsid w:val="00B37AC6"/>
    <w:rsid w:val="00B40D84"/>
    <w:rsid w:val="00B4130C"/>
    <w:rsid w:val="00B41E45"/>
    <w:rsid w:val="00B43442"/>
    <w:rsid w:val="00B43BCF"/>
    <w:rsid w:val="00B45090"/>
    <w:rsid w:val="00B4566C"/>
    <w:rsid w:val="00B4773C"/>
    <w:rsid w:val="00B47E63"/>
    <w:rsid w:val="00B50039"/>
    <w:rsid w:val="00B511D9"/>
    <w:rsid w:val="00B5282A"/>
    <w:rsid w:val="00B5282F"/>
    <w:rsid w:val="00B538F4"/>
    <w:rsid w:val="00B545FE"/>
    <w:rsid w:val="00B6012B"/>
    <w:rsid w:val="00B60142"/>
    <w:rsid w:val="00B606F4"/>
    <w:rsid w:val="00B620F6"/>
    <w:rsid w:val="00B62D96"/>
    <w:rsid w:val="00B645F4"/>
    <w:rsid w:val="00B64F10"/>
    <w:rsid w:val="00B656A7"/>
    <w:rsid w:val="00B666F6"/>
    <w:rsid w:val="00B669E9"/>
    <w:rsid w:val="00B6704F"/>
    <w:rsid w:val="00B67D79"/>
    <w:rsid w:val="00B70BE7"/>
    <w:rsid w:val="00B70E4A"/>
    <w:rsid w:val="00B71167"/>
    <w:rsid w:val="00B720D2"/>
    <w:rsid w:val="00B724E8"/>
    <w:rsid w:val="00B73C5C"/>
    <w:rsid w:val="00B75150"/>
    <w:rsid w:val="00B75290"/>
    <w:rsid w:val="00B75346"/>
    <w:rsid w:val="00B77AEF"/>
    <w:rsid w:val="00B81C98"/>
    <w:rsid w:val="00B825A2"/>
    <w:rsid w:val="00B83B16"/>
    <w:rsid w:val="00B83F21"/>
    <w:rsid w:val="00B84902"/>
    <w:rsid w:val="00B855F0"/>
    <w:rsid w:val="00B85753"/>
    <w:rsid w:val="00B85EE8"/>
    <w:rsid w:val="00B861FF"/>
    <w:rsid w:val="00B86983"/>
    <w:rsid w:val="00B86B19"/>
    <w:rsid w:val="00B86C0E"/>
    <w:rsid w:val="00B878D4"/>
    <w:rsid w:val="00B91703"/>
    <w:rsid w:val="00B923AC"/>
    <w:rsid w:val="00B9300F"/>
    <w:rsid w:val="00B93973"/>
    <w:rsid w:val="00B93C96"/>
    <w:rsid w:val="00B95211"/>
    <w:rsid w:val="00B95B1D"/>
    <w:rsid w:val="00B9665F"/>
    <w:rsid w:val="00B97153"/>
    <w:rsid w:val="00B975EA"/>
    <w:rsid w:val="00B97E65"/>
    <w:rsid w:val="00BA0398"/>
    <w:rsid w:val="00BA08B4"/>
    <w:rsid w:val="00BA1F3E"/>
    <w:rsid w:val="00BA268E"/>
    <w:rsid w:val="00BA27C8"/>
    <w:rsid w:val="00BA5216"/>
    <w:rsid w:val="00BA528E"/>
    <w:rsid w:val="00BA5ABF"/>
    <w:rsid w:val="00BB0F03"/>
    <w:rsid w:val="00BB114A"/>
    <w:rsid w:val="00BB166E"/>
    <w:rsid w:val="00BB3115"/>
    <w:rsid w:val="00BB39B4"/>
    <w:rsid w:val="00BB3CED"/>
    <w:rsid w:val="00BB4184"/>
    <w:rsid w:val="00BB4882"/>
    <w:rsid w:val="00BB4AC3"/>
    <w:rsid w:val="00BB5A48"/>
    <w:rsid w:val="00BB613A"/>
    <w:rsid w:val="00BB73F0"/>
    <w:rsid w:val="00BC014C"/>
    <w:rsid w:val="00BC0728"/>
    <w:rsid w:val="00BC1236"/>
    <w:rsid w:val="00BC14BD"/>
    <w:rsid w:val="00BC1787"/>
    <w:rsid w:val="00BC1EF9"/>
    <w:rsid w:val="00BC36A1"/>
    <w:rsid w:val="00BC3B10"/>
    <w:rsid w:val="00BC4898"/>
    <w:rsid w:val="00BC602E"/>
    <w:rsid w:val="00BC62A8"/>
    <w:rsid w:val="00BC63DF"/>
    <w:rsid w:val="00BC6ACF"/>
    <w:rsid w:val="00BC6EFE"/>
    <w:rsid w:val="00BD1182"/>
    <w:rsid w:val="00BD3506"/>
    <w:rsid w:val="00BD50B0"/>
    <w:rsid w:val="00BD543B"/>
    <w:rsid w:val="00BD59BE"/>
    <w:rsid w:val="00BD5C2E"/>
    <w:rsid w:val="00BE1D9C"/>
    <w:rsid w:val="00BE3666"/>
    <w:rsid w:val="00BE37CC"/>
    <w:rsid w:val="00BE39CA"/>
    <w:rsid w:val="00BE4252"/>
    <w:rsid w:val="00BE549B"/>
    <w:rsid w:val="00BE5ABE"/>
    <w:rsid w:val="00BE62C2"/>
    <w:rsid w:val="00BE637B"/>
    <w:rsid w:val="00BE6742"/>
    <w:rsid w:val="00BE6A13"/>
    <w:rsid w:val="00BE7F9A"/>
    <w:rsid w:val="00BF2C45"/>
    <w:rsid w:val="00BF302E"/>
    <w:rsid w:val="00BF3104"/>
    <w:rsid w:val="00BF31E6"/>
    <w:rsid w:val="00BF530B"/>
    <w:rsid w:val="00BF5F8B"/>
    <w:rsid w:val="00BF62D8"/>
    <w:rsid w:val="00BF68C7"/>
    <w:rsid w:val="00BF6FF9"/>
    <w:rsid w:val="00BF72DA"/>
    <w:rsid w:val="00BF7D41"/>
    <w:rsid w:val="00BF7F05"/>
    <w:rsid w:val="00C0010B"/>
    <w:rsid w:val="00C01097"/>
    <w:rsid w:val="00C01BCA"/>
    <w:rsid w:val="00C01C5F"/>
    <w:rsid w:val="00C02FCB"/>
    <w:rsid w:val="00C030BA"/>
    <w:rsid w:val="00C03188"/>
    <w:rsid w:val="00C037D4"/>
    <w:rsid w:val="00C04FEB"/>
    <w:rsid w:val="00C0664A"/>
    <w:rsid w:val="00C070F2"/>
    <w:rsid w:val="00C10FE8"/>
    <w:rsid w:val="00C12406"/>
    <w:rsid w:val="00C12B87"/>
    <w:rsid w:val="00C13320"/>
    <w:rsid w:val="00C13661"/>
    <w:rsid w:val="00C14047"/>
    <w:rsid w:val="00C14B20"/>
    <w:rsid w:val="00C17A16"/>
    <w:rsid w:val="00C20627"/>
    <w:rsid w:val="00C20A83"/>
    <w:rsid w:val="00C22BD5"/>
    <w:rsid w:val="00C271C5"/>
    <w:rsid w:val="00C27723"/>
    <w:rsid w:val="00C30267"/>
    <w:rsid w:val="00C326A6"/>
    <w:rsid w:val="00C333BA"/>
    <w:rsid w:val="00C33D9A"/>
    <w:rsid w:val="00C34982"/>
    <w:rsid w:val="00C35828"/>
    <w:rsid w:val="00C366D4"/>
    <w:rsid w:val="00C36A36"/>
    <w:rsid w:val="00C408F8"/>
    <w:rsid w:val="00C40DC5"/>
    <w:rsid w:val="00C40F93"/>
    <w:rsid w:val="00C41E35"/>
    <w:rsid w:val="00C429F3"/>
    <w:rsid w:val="00C438E5"/>
    <w:rsid w:val="00C44145"/>
    <w:rsid w:val="00C46309"/>
    <w:rsid w:val="00C46721"/>
    <w:rsid w:val="00C47253"/>
    <w:rsid w:val="00C52E71"/>
    <w:rsid w:val="00C553CE"/>
    <w:rsid w:val="00C570F9"/>
    <w:rsid w:val="00C5732B"/>
    <w:rsid w:val="00C60CDA"/>
    <w:rsid w:val="00C61DA2"/>
    <w:rsid w:val="00C62F89"/>
    <w:rsid w:val="00C63BEC"/>
    <w:rsid w:val="00C6520D"/>
    <w:rsid w:val="00C66894"/>
    <w:rsid w:val="00C66B58"/>
    <w:rsid w:val="00C67A6D"/>
    <w:rsid w:val="00C719A6"/>
    <w:rsid w:val="00C71B6A"/>
    <w:rsid w:val="00C72586"/>
    <w:rsid w:val="00C73DE1"/>
    <w:rsid w:val="00C74506"/>
    <w:rsid w:val="00C7458F"/>
    <w:rsid w:val="00C771B0"/>
    <w:rsid w:val="00C7765D"/>
    <w:rsid w:val="00C77909"/>
    <w:rsid w:val="00C805EF"/>
    <w:rsid w:val="00C810B5"/>
    <w:rsid w:val="00C81169"/>
    <w:rsid w:val="00C8149E"/>
    <w:rsid w:val="00C8212A"/>
    <w:rsid w:val="00C82A58"/>
    <w:rsid w:val="00C8386C"/>
    <w:rsid w:val="00C85617"/>
    <w:rsid w:val="00C858CB"/>
    <w:rsid w:val="00C85A4F"/>
    <w:rsid w:val="00C86C84"/>
    <w:rsid w:val="00C87AB0"/>
    <w:rsid w:val="00C91681"/>
    <w:rsid w:val="00C91D31"/>
    <w:rsid w:val="00C91D6B"/>
    <w:rsid w:val="00C96409"/>
    <w:rsid w:val="00C97CE3"/>
    <w:rsid w:val="00CA02BB"/>
    <w:rsid w:val="00CA04B8"/>
    <w:rsid w:val="00CA0506"/>
    <w:rsid w:val="00CA0889"/>
    <w:rsid w:val="00CA27A3"/>
    <w:rsid w:val="00CA3995"/>
    <w:rsid w:val="00CA4688"/>
    <w:rsid w:val="00CA72F3"/>
    <w:rsid w:val="00CA7F24"/>
    <w:rsid w:val="00CB1742"/>
    <w:rsid w:val="00CB1EE4"/>
    <w:rsid w:val="00CB231E"/>
    <w:rsid w:val="00CB2461"/>
    <w:rsid w:val="00CB2912"/>
    <w:rsid w:val="00CB383A"/>
    <w:rsid w:val="00CB4908"/>
    <w:rsid w:val="00CB4BCC"/>
    <w:rsid w:val="00CB589D"/>
    <w:rsid w:val="00CB6A2E"/>
    <w:rsid w:val="00CB7248"/>
    <w:rsid w:val="00CC00D7"/>
    <w:rsid w:val="00CC0358"/>
    <w:rsid w:val="00CC0593"/>
    <w:rsid w:val="00CC0B83"/>
    <w:rsid w:val="00CC19E0"/>
    <w:rsid w:val="00CC40AF"/>
    <w:rsid w:val="00CC425B"/>
    <w:rsid w:val="00CC540C"/>
    <w:rsid w:val="00CC56BA"/>
    <w:rsid w:val="00CC5D20"/>
    <w:rsid w:val="00CC6F98"/>
    <w:rsid w:val="00CC7CD5"/>
    <w:rsid w:val="00CD081E"/>
    <w:rsid w:val="00CD0FE1"/>
    <w:rsid w:val="00CD164E"/>
    <w:rsid w:val="00CD1FA2"/>
    <w:rsid w:val="00CD203A"/>
    <w:rsid w:val="00CD33FB"/>
    <w:rsid w:val="00CD4299"/>
    <w:rsid w:val="00CD492A"/>
    <w:rsid w:val="00CD6B32"/>
    <w:rsid w:val="00CD6E7B"/>
    <w:rsid w:val="00CD75F9"/>
    <w:rsid w:val="00CD78B5"/>
    <w:rsid w:val="00CE0443"/>
    <w:rsid w:val="00CE265E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EEE"/>
    <w:rsid w:val="00CF6EF7"/>
    <w:rsid w:val="00CF77AE"/>
    <w:rsid w:val="00CF7CC9"/>
    <w:rsid w:val="00D01E96"/>
    <w:rsid w:val="00D02191"/>
    <w:rsid w:val="00D02280"/>
    <w:rsid w:val="00D0246D"/>
    <w:rsid w:val="00D02E41"/>
    <w:rsid w:val="00D030E4"/>
    <w:rsid w:val="00D066B4"/>
    <w:rsid w:val="00D06C2B"/>
    <w:rsid w:val="00D1089A"/>
    <w:rsid w:val="00D1314F"/>
    <w:rsid w:val="00D1377C"/>
    <w:rsid w:val="00D1514D"/>
    <w:rsid w:val="00D16B8B"/>
    <w:rsid w:val="00D16EDC"/>
    <w:rsid w:val="00D174D8"/>
    <w:rsid w:val="00D1783E"/>
    <w:rsid w:val="00D20B94"/>
    <w:rsid w:val="00D20C04"/>
    <w:rsid w:val="00D22821"/>
    <w:rsid w:val="00D26430"/>
    <w:rsid w:val="00D27259"/>
    <w:rsid w:val="00D27DAD"/>
    <w:rsid w:val="00D30FBD"/>
    <w:rsid w:val="00D32398"/>
    <w:rsid w:val="00D347AD"/>
    <w:rsid w:val="00D34B85"/>
    <w:rsid w:val="00D34E4F"/>
    <w:rsid w:val="00D36B21"/>
    <w:rsid w:val="00D378D4"/>
    <w:rsid w:val="00D40830"/>
    <w:rsid w:val="00D41B0A"/>
    <w:rsid w:val="00D4288C"/>
    <w:rsid w:val="00D43CA9"/>
    <w:rsid w:val="00D43F88"/>
    <w:rsid w:val="00D440B7"/>
    <w:rsid w:val="00D44B05"/>
    <w:rsid w:val="00D44D1A"/>
    <w:rsid w:val="00D46296"/>
    <w:rsid w:val="00D4644E"/>
    <w:rsid w:val="00D50DA9"/>
    <w:rsid w:val="00D510F3"/>
    <w:rsid w:val="00D51126"/>
    <w:rsid w:val="00D51BDC"/>
    <w:rsid w:val="00D5257A"/>
    <w:rsid w:val="00D540ED"/>
    <w:rsid w:val="00D549BF"/>
    <w:rsid w:val="00D55073"/>
    <w:rsid w:val="00D553D7"/>
    <w:rsid w:val="00D56543"/>
    <w:rsid w:val="00D6196B"/>
    <w:rsid w:val="00D61997"/>
    <w:rsid w:val="00D627BB"/>
    <w:rsid w:val="00D62FEE"/>
    <w:rsid w:val="00D63802"/>
    <w:rsid w:val="00D63A38"/>
    <w:rsid w:val="00D640BA"/>
    <w:rsid w:val="00D6437C"/>
    <w:rsid w:val="00D64639"/>
    <w:rsid w:val="00D64AF5"/>
    <w:rsid w:val="00D654B8"/>
    <w:rsid w:val="00D65645"/>
    <w:rsid w:val="00D67262"/>
    <w:rsid w:val="00D72A39"/>
    <w:rsid w:val="00D72E30"/>
    <w:rsid w:val="00D8098E"/>
    <w:rsid w:val="00D8155E"/>
    <w:rsid w:val="00D83844"/>
    <w:rsid w:val="00D8504F"/>
    <w:rsid w:val="00D85147"/>
    <w:rsid w:val="00D852B5"/>
    <w:rsid w:val="00D853FB"/>
    <w:rsid w:val="00D85CA5"/>
    <w:rsid w:val="00D87BBC"/>
    <w:rsid w:val="00D903A7"/>
    <w:rsid w:val="00D91037"/>
    <w:rsid w:val="00D92453"/>
    <w:rsid w:val="00D928DD"/>
    <w:rsid w:val="00D93790"/>
    <w:rsid w:val="00D93CCE"/>
    <w:rsid w:val="00D941AF"/>
    <w:rsid w:val="00D946B3"/>
    <w:rsid w:val="00D95A2F"/>
    <w:rsid w:val="00DA2D77"/>
    <w:rsid w:val="00DA2EB6"/>
    <w:rsid w:val="00DA3EDE"/>
    <w:rsid w:val="00DA453F"/>
    <w:rsid w:val="00DA4966"/>
    <w:rsid w:val="00DA4EB0"/>
    <w:rsid w:val="00DA5FED"/>
    <w:rsid w:val="00DA6058"/>
    <w:rsid w:val="00DA6F95"/>
    <w:rsid w:val="00DA78FE"/>
    <w:rsid w:val="00DA7CE0"/>
    <w:rsid w:val="00DB03B2"/>
    <w:rsid w:val="00DB0933"/>
    <w:rsid w:val="00DB10BF"/>
    <w:rsid w:val="00DB2577"/>
    <w:rsid w:val="00DB379C"/>
    <w:rsid w:val="00DB3ED7"/>
    <w:rsid w:val="00DB42B9"/>
    <w:rsid w:val="00DB58F5"/>
    <w:rsid w:val="00DB5CFB"/>
    <w:rsid w:val="00DB6E04"/>
    <w:rsid w:val="00DB7009"/>
    <w:rsid w:val="00DB72A7"/>
    <w:rsid w:val="00DB74F1"/>
    <w:rsid w:val="00DB7B4B"/>
    <w:rsid w:val="00DC05D1"/>
    <w:rsid w:val="00DC0990"/>
    <w:rsid w:val="00DC0D89"/>
    <w:rsid w:val="00DC0ED8"/>
    <w:rsid w:val="00DC1E04"/>
    <w:rsid w:val="00DC2B12"/>
    <w:rsid w:val="00DC3EC4"/>
    <w:rsid w:val="00DD1349"/>
    <w:rsid w:val="00DD17E9"/>
    <w:rsid w:val="00DD1B46"/>
    <w:rsid w:val="00DD2F33"/>
    <w:rsid w:val="00DD45BB"/>
    <w:rsid w:val="00DD46AE"/>
    <w:rsid w:val="00DD5243"/>
    <w:rsid w:val="00DD6831"/>
    <w:rsid w:val="00DD6C9B"/>
    <w:rsid w:val="00DD6E52"/>
    <w:rsid w:val="00DD7A45"/>
    <w:rsid w:val="00DE1ADA"/>
    <w:rsid w:val="00DE2600"/>
    <w:rsid w:val="00DE298D"/>
    <w:rsid w:val="00DE2C53"/>
    <w:rsid w:val="00DE5F53"/>
    <w:rsid w:val="00DE60F1"/>
    <w:rsid w:val="00DF1CAD"/>
    <w:rsid w:val="00DF324D"/>
    <w:rsid w:val="00DF361D"/>
    <w:rsid w:val="00DF3C40"/>
    <w:rsid w:val="00DF7155"/>
    <w:rsid w:val="00DF796D"/>
    <w:rsid w:val="00DF7F9A"/>
    <w:rsid w:val="00E0293D"/>
    <w:rsid w:val="00E03956"/>
    <w:rsid w:val="00E03AD4"/>
    <w:rsid w:val="00E05E9A"/>
    <w:rsid w:val="00E06664"/>
    <w:rsid w:val="00E06DE5"/>
    <w:rsid w:val="00E079B9"/>
    <w:rsid w:val="00E10F9E"/>
    <w:rsid w:val="00E11C42"/>
    <w:rsid w:val="00E12354"/>
    <w:rsid w:val="00E1351C"/>
    <w:rsid w:val="00E13B68"/>
    <w:rsid w:val="00E13BFD"/>
    <w:rsid w:val="00E140A9"/>
    <w:rsid w:val="00E15B5A"/>
    <w:rsid w:val="00E15EDD"/>
    <w:rsid w:val="00E16E2D"/>
    <w:rsid w:val="00E17E66"/>
    <w:rsid w:val="00E203DC"/>
    <w:rsid w:val="00E20D17"/>
    <w:rsid w:val="00E21484"/>
    <w:rsid w:val="00E218E0"/>
    <w:rsid w:val="00E225D9"/>
    <w:rsid w:val="00E2268B"/>
    <w:rsid w:val="00E2278F"/>
    <w:rsid w:val="00E238EA"/>
    <w:rsid w:val="00E2427A"/>
    <w:rsid w:val="00E26A2E"/>
    <w:rsid w:val="00E27770"/>
    <w:rsid w:val="00E3161F"/>
    <w:rsid w:val="00E31AE5"/>
    <w:rsid w:val="00E31B1F"/>
    <w:rsid w:val="00E323F5"/>
    <w:rsid w:val="00E33724"/>
    <w:rsid w:val="00E337C8"/>
    <w:rsid w:val="00E33989"/>
    <w:rsid w:val="00E341E0"/>
    <w:rsid w:val="00E34589"/>
    <w:rsid w:val="00E34B0A"/>
    <w:rsid w:val="00E36C87"/>
    <w:rsid w:val="00E37FD5"/>
    <w:rsid w:val="00E40405"/>
    <w:rsid w:val="00E404CB"/>
    <w:rsid w:val="00E4080D"/>
    <w:rsid w:val="00E40BCA"/>
    <w:rsid w:val="00E410D1"/>
    <w:rsid w:val="00E41DE9"/>
    <w:rsid w:val="00E42037"/>
    <w:rsid w:val="00E42341"/>
    <w:rsid w:val="00E455A9"/>
    <w:rsid w:val="00E4729F"/>
    <w:rsid w:val="00E53FDD"/>
    <w:rsid w:val="00E5429F"/>
    <w:rsid w:val="00E54E35"/>
    <w:rsid w:val="00E5643C"/>
    <w:rsid w:val="00E57927"/>
    <w:rsid w:val="00E61E25"/>
    <w:rsid w:val="00E6287E"/>
    <w:rsid w:val="00E63C36"/>
    <w:rsid w:val="00E6433C"/>
    <w:rsid w:val="00E65503"/>
    <w:rsid w:val="00E6554A"/>
    <w:rsid w:val="00E66875"/>
    <w:rsid w:val="00E66CD2"/>
    <w:rsid w:val="00E67ACF"/>
    <w:rsid w:val="00E7277E"/>
    <w:rsid w:val="00E73926"/>
    <w:rsid w:val="00E73B26"/>
    <w:rsid w:val="00E74724"/>
    <w:rsid w:val="00E74754"/>
    <w:rsid w:val="00E7534B"/>
    <w:rsid w:val="00E76C83"/>
    <w:rsid w:val="00E77B30"/>
    <w:rsid w:val="00E80576"/>
    <w:rsid w:val="00E808D2"/>
    <w:rsid w:val="00E83DB1"/>
    <w:rsid w:val="00E84C06"/>
    <w:rsid w:val="00E84E6A"/>
    <w:rsid w:val="00E856B3"/>
    <w:rsid w:val="00E85C22"/>
    <w:rsid w:val="00E868AB"/>
    <w:rsid w:val="00E86D00"/>
    <w:rsid w:val="00E875B2"/>
    <w:rsid w:val="00E92F84"/>
    <w:rsid w:val="00E93562"/>
    <w:rsid w:val="00E93626"/>
    <w:rsid w:val="00E940B9"/>
    <w:rsid w:val="00E973DD"/>
    <w:rsid w:val="00E9774F"/>
    <w:rsid w:val="00E979BA"/>
    <w:rsid w:val="00EA0A2E"/>
    <w:rsid w:val="00EA178F"/>
    <w:rsid w:val="00EA737E"/>
    <w:rsid w:val="00EA76D0"/>
    <w:rsid w:val="00EB0EB4"/>
    <w:rsid w:val="00EB1433"/>
    <w:rsid w:val="00EB285E"/>
    <w:rsid w:val="00EB2E91"/>
    <w:rsid w:val="00EB3272"/>
    <w:rsid w:val="00EB33B2"/>
    <w:rsid w:val="00EB5DD1"/>
    <w:rsid w:val="00EB5EFE"/>
    <w:rsid w:val="00EB60D9"/>
    <w:rsid w:val="00EB627F"/>
    <w:rsid w:val="00EB662B"/>
    <w:rsid w:val="00EB749B"/>
    <w:rsid w:val="00EC034F"/>
    <w:rsid w:val="00EC0738"/>
    <w:rsid w:val="00EC078A"/>
    <w:rsid w:val="00EC2783"/>
    <w:rsid w:val="00EC3630"/>
    <w:rsid w:val="00EC3A35"/>
    <w:rsid w:val="00EC4136"/>
    <w:rsid w:val="00EC4C15"/>
    <w:rsid w:val="00EC5E52"/>
    <w:rsid w:val="00EC6396"/>
    <w:rsid w:val="00EC78F4"/>
    <w:rsid w:val="00ED160F"/>
    <w:rsid w:val="00ED1900"/>
    <w:rsid w:val="00ED1AC0"/>
    <w:rsid w:val="00ED2D1C"/>
    <w:rsid w:val="00ED2ED4"/>
    <w:rsid w:val="00ED500A"/>
    <w:rsid w:val="00ED591E"/>
    <w:rsid w:val="00ED6B38"/>
    <w:rsid w:val="00ED758F"/>
    <w:rsid w:val="00ED764E"/>
    <w:rsid w:val="00EE10B2"/>
    <w:rsid w:val="00EE1106"/>
    <w:rsid w:val="00EE1146"/>
    <w:rsid w:val="00EE1D4A"/>
    <w:rsid w:val="00EE288C"/>
    <w:rsid w:val="00EE353D"/>
    <w:rsid w:val="00EE3BA1"/>
    <w:rsid w:val="00EE40A9"/>
    <w:rsid w:val="00EE46CF"/>
    <w:rsid w:val="00EE4FC4"/>
    <w:rsid w:val="00EE554A"/>
    <w:rsid w:val="00EE5F51"/>
    <w:rsid w:val="00EE6501"/>
    <w:rsid w:val="00EE6B9F"/>
    <w:rsid w:val="00EE7763"/>
    <w:rsid w:val="00EE7B49"/>
    <w:rsid w:val="00EF2B11"/>
    <w:rsid w:val="00EF34A6"/>
    <w:rsid w:val="00EF42EB"/>
    <w:rsid w:val="00EF4B42"/>
    <w:rsid w:val="00EF5C18"/>
    <w:rsid w:val="00EF5E2C"/>
    <w:rsid w:val="00F00D8B"/>
    <w:rsid w:val="00F016D8"/>
    <w:rsid w:val="00F02312"/>
    <w:rsid w:val="00F034F8"/>
    <w:rsid w:val="00F04CD5"/>
    <w:rsid w:val="00F0540D"/>
    <w:rsid w:val="00F07AC7"/>
    <w:rsid w:val="00F10450"/>
    <w:rsid w:val="00F1156A"/>
    <w:rsid w:val="00F121C7"/>
    <w:rsid w:val="00F149EE"/>
    <w:rsid w:val="00F155BE"/>
    <w:rsid w:val="00F1614C"/>
    <w:rsid w:val="00F1615C"/>
    <w:rsid w:val="00F171FC"/>
    <w:rsid w:val="00F17809"/>
    <w:rsid w:val="00F20D7B"/>
    <w:rsid w:val="00F21620"/>
    <w:rsid w:val="00F23479"/>
    <w:rsid w:val="00F23728"/>
    <w:rsid w:val="00F243CB"/>
    <w:rsid w:val="00F25EDF"/>
    <w:rsid w:val="00F2621C"/>
    <w:rsid w:val="00F2647F"/>
    <w:rsid w:val="00F27521"/>
    <w:rsid w:val="00F279ED"/>
    <w:rsid w:val="00F30499"/>
    <w:rsid w:val="00F3059E"/>
    <w:rsid w:val="00F3083D"/>
    <w:rsid w:val="00F30E65"/>
    <w:rsid w:val="00F344CC"/>
    <w:rsid w:val="00F347CD"/>
    <w:rsid w:val="00F353C4"/>
    <w:rsid w:val="00F355E7"/>
    <w:rsid w:val="00F36F86"/>
    <w:rsid w:val="00F37466"/>
    <w:rsid w:val="00F375D7"/>
    <w:rsid w:val="00F37930"/>
    <w:rsid w:val="00F402BF"/>
    <w:rsid w:val="00F403D7"/>
    <w:rsid w:val="00F4373A"/>
    <w:rsid w:val="00F437A1"/>
    <w:rsid w:val="00F4575C"/>
    <w:rsid w:val="00F459A0"/>
    <w:rsid w:val="00F45AC2"/>
    <w:rsid w:val="00F45ED3"/>
    <w:rsid w:val="00F4663D"/>
    <w:rsid w:val="00F522C0"/>
    <w:rsid w:val="00F5321D"/>
    <w:rsid w:val="00F537AB"/>
    <w:rsid w:val="00F54850"/>
    <w:rsid w:val="00F553D8"/>
    <w:rsid w:val="00F561B5"/>
    <w:rsid w:val="00F56F71"/>
    <w:rsid w:val="00F57421"/>
    <w:rsid w:val="00F60EAF"/>
    <w:rsid w:val="00F621B2"/>
    <w:rsid w:val="00F62247"/>
    <w:rsid w:val="00F63C45"/>
    <w:rsid w:val="00F64DB9"/>
    <w:rsid w:val="00F65665"/>
    <w:rsid w:val="00F663B9"/>
    <w:rsid w:val="00F67166"/>
    <w:rsid w:val="00F67546"/>
    <w:rsid w:val="00F67FB8"/>
    <w:rsid w:val="00F726EE"/>
    <w:rsid w:val="00F74A06"/>
    <w:rsid w:val="00F75671"/>
    <w:rsid w:val="00F765E2"/>
    <w:rsid w:val="00F768BE"/>
    <w:rsid w:val="00F76F1A"/>
    <w:rsid w:val="00F7783F"/>
    <w:rsid w:val="00F77BAC"/>
    <w:rsid w:val="00F80A32"/>
    <w:rsid w:val="00F8205B"/>
    <w:rsid w:val="00F8388B"/>
    <w:rsid w:val="00F83D4F"/>
    <w:rsid w:val="00F84268"/>
    <w:rsid w:val="00F8631C"/>
    <w:rsid w:val="00F86758"/>
    <w:rsid w:val="00F867A1"/>
    <w:rsid w:val="00F90538"/>
    <w:rsid w:val="00F905A0"/>
    <w:rsid w:val="00F91FD9"/>
    <w:rsid w:val="00F945BD"/>
    <w:rsid w:val="00F96676"/>
    <w:rsid w:val="00F97BCF"/>
    <w:rsid w:val="00FA0B56"/>
    <w:rsid w:val="00FA2B10"/>
    <w:rsid w:val="00FA338B"/>
    <w:rsid w:val="00FA5796"/>
    <w:rsid w:val="00FA6994"/>
    <w:rsid w:val="00FA6F31"/>
    <w:rsid w:val="00FB04F7"/>
    <w:rsid w:val="00FB1248"/>
    <w:rsid w:val="00FB1BEE"/>
    <w:rsid w:val="00FB293B"/>
    <w:rsid w:val="00FB49E9"/>
    <w:rsid w:val="00FB4FC8"/>
    <w:rsid w:val="00FB5254"/>
    <w:rsid w:val="00FB7419"/>
    <w:rsid w:val="00FC0C9E"/>
    <w:rsid w:val="00FC1D38"/>
    <w:rsid w:val="00FC28D6"/>
    <w:rsid w:val="00FC29A4"/>
    <w:rsid w:val="00FC2D85"/>
    <w:rsid w:val="00FC2E84"/>
    <w:rsid w:val="00FC3683"/>
    <w:rsid w:val="00FC7D27"/>
    <w:rsid w:val="00FC7F5E"/>
    <w:rsid w:val="00FD04C3"/>
    <w:rsid w:val="00FD3675"/>
    <w:rsid w:val="00FD4153"/>
    <w:rsid w:val="00FD4A8D"/>
    <w:rsid w:val="00FD5148"/>
    <w:rsid w:val="00FD53EF"/>
    <w:rsid w:val="00FD73A4"/>
    <w:rsid w:val="00FD7989"/>
    <w:rsid w:val="00FD79BB"/>
    <w:rsid w:val="00FE015A"/>
    <w:rsid w:val="00FE0161"/>
    <w:rsid w:val="00FE07EF"/>
    <w:rsid w:val="00FE1AE3"/>
    <w:rsid w:val="00FE1CED"/>
    <w:rsid w:val="00FE260E"/>
    <w:rsid w:val="00FE2CB4"/>
    <w:rsid w:val="00FE2D06"/>
    <w:rsid w:val="00FE39B9"/>
    <w:rsid w:val="00FE3DD1"/>
    <w:rsid w:val="00FE3E27"/>
    <w:rsid w:val="00FE64D2"/>
    <w:rsid w:val="00FF2A9C"/>
    <w:rsid w:val="00FF50AB"/>
    <w:rsid w:val="00FF5386"/>
    <w:rsid w:val="00FF618E"/>
    <w:rsid w:val="00FF6289"/>
    <w:rsid w:val="00FF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BC0E8C7"/>
  <w15:docId w15:val="{799436FA-BD8A-457B-B933-C25CBD1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CE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C7C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C7CE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C7CE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C7CE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702A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02A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02A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702A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702A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C7C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C7CE4"/>
  </w:style>
  <w:style w:type="paragraph" w:customStyle="1" w:styleId="00ClientCover">
    <w:name w:val="00ClientCover"/>
    <w:basedOn w:val="Normal"/>
    <w:rsid w:val="005C7CE4"/>
  </w:style>
  <w:style w:type="paragraph" w:customStyle="1" w:styleId="02Text">
    <w:name w:val="02Text"/>
    <w:basedOn w:val="Normal"/>
    <w:rsid w:val="005C7CE4"/>
  </w:style>
  <w:style w:type="paragraph" w:customStyle="1" w:styleId="BillBasic">
    <w:name w:val="BillBasic"/>
    <w:link w:val="BillBasicChar"/>
    <w:rsid w:val="005C7CE4"/>
    <w:pPr>
      <w:spacing w:before="140"/>
      <w:jc w:val="both"/>
    </w:pPr>
    <w:rPr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702AF"/>
    <w:rPr>
      <w:sz w:val="24"/>
      <w:lang w:eastAsia="en-US"/>
    </w:rPr>
  </w:style>
  <w:style w:type="paragraph" w:styleId="Header">
    <w:name w:val="header"/>
    <w:basedOn w:val="Normal"/>
    <w:link w:val="HeaderChar"/>
    <w:rsid w:val="005C7C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702AF"/>
    <w:rPr>
      <w:sz w:val="24"/>
      <w:lang w:eastAsia="en-US"/>
    </w:rPr>
  </w:style>
  <w:style w:type="paragraph" w:styleId="Footer">
    <w:name w:val="footer"/>
    <w:basedOn w:val="Normal"/>
    <w:link w:val="FooterChar"/>
    <w:rsid w:val="005C7CE4"/>
    <w:pPr>
      <w:spacing w:before="12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5C7CE4"/>
    <w:rPr>
      <w:rFonts w:ascii="Arial" w:hAnsi="Arial"/>
      <w:sz w:val="18"/>
      <w:lang w:eastAsia="en-US"/>
    </w:rPr>
  </w:style>
  <w:style w:type="paragraph" w:customStyle="1" w:styleId="Billname">
    <w:name w:val="Billname"/>
    <w:basedOn w:val="Normal"/>
    <w:rsid w:val="005C7CE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C7CE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C7CE4"/>
    <w:pPr>
      <w:spacing w:before="240"/>
    </w:pPr>
  </w:style>
  <w:style w:type="paragraph" w:customStyle="1" w:styleId="EnactingWords">
    <w:name w:val="EnactingWords"/>
    <w:basedOn w:val="BillBasic"/>
    <w:rsid w:val="005C7CE4"/>
    <w:pPr>
      <w:spacing w:before="120"/>
    </w:pPr>
  </w:style>
  <w:style w:type="paragraph" w:customStyle="1" w:styleId="Amain">
    <w:name w:val="A main"/>
    <w:basedOn w:val="BillBasic"/>
    <w:rsid w:val="005C7CE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5C7CE4"/>
    <w:pPr>
      <w:ind w:left="1100"/>
    </w:pPr>
  </w:style>
  <w:style w:type="paragraph" w:customStyle="1" w:styleId="Apara">
    <w:name w:val="A para"/>
    <w:basedOn w:val="BillBasic"/>
    <w:link w:val="AparaChar"/>
    <w:rsid w:val="005C7CE4"/>
    <w:pPr>
      <w:tabs>
        <w:tab w:val="right" w:pos="1400"/>
        <w:tab w:val="left" w:pos="1600"/>
      </w:tabs>
      <w:ind w:left="1600" w:hanging="1600"/>
      <w:outlineLvl w:val="6"/>
    </w:pPr>
  </w:style>
  <w:style w:type="character" w:customStyle="1" w:styleId="AparaChar">
    <w:name w:val="A para Char"/>
    <w:basedOn w:val="DefaultParagraphFont"/>
    <w:link w:val="Apara"/>
    <w:locked/>
    <w:rsid w:val="00823847"/>
    <w:rPr>
      <w:sz w:val="24"/>
      <w:lang w:eastAsia="en-US"/>
    </w:rPr>
  </w:style>
  <w:style w:type="paragraph" w:customStyle="1" w:styleId="Asubpara">
    <w:name w:val="A subpara"/>
    <w:basedOn w:val="BillBasic"/>
    <w:rsid w:val="005C7CE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C7CE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C7CE4"/>
    <w:pPr>
      <w:ind w:left="1100"/>
    </w:pPr>
  </w:style>
  <w:style w:type="paragraph" w:customStyle="1" w:styleId="aExamHead">
    <w:name w:val="aExam Head"/>
    <w:basedOn w:val="BillBasicHeading"/>
    <w:next w:val="aExam"/>
    <w:rsid w:val="005C7CE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C7CE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C7CE4"/>
    <w:pPr>
      <w:ind w:left="1900" w:hanging="800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5C7CE4"/>
    <w:rPr>
      <w:lang w:eastAsia="en-US"/>
    </w:rPr>
  </w:style>
  <w:style w:type="paragraph" w:customStyle="1" w:styleId="HeaderEven">
    <w:name w:val="HeaderEven"/>
    <w:basedOn w:val="Normal"/>
    <w:rsid w:val="005C7CE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C7CE4"/>
    <w:pPr>
      <w:spacing w:before="120" w:after="60"/>
    </w:pPr>
  </w:style>
  <w:style w:type="paragraph" w:customStyle="1" w:styleId="HeaderOdd6">
    <w:name w:val="HeaderOdd6"/>
    <w:basedOn w:val="HeaderEven6"/>
    <w:rsid w:val="005C7CE4"/>
    <w:pPr>
      <w:jc w:val="right"/>
    </w:pPr>
  </w:style>
  <w:style w:type="paragraph" w:customStyle="1" w:styleId="HeaderOdd">
    <w:name w:val="HeaderOdd"/>
    <w:basedOn w:val="HeaderEven"/>
    <w:rsid w:val="005C7CE4"/>
    <w:pPr>
      <w:jc w:val="right"/>
    </w:pPr>
  </w:style>
  <w:style w:type="paragraph" w:customStyle="1" w:styleId="N-TOCheading">
    <w:name w:val="N-TOCheading"/>
    <w:basedOn w:val="BillBasicHeading"/>
    <w:next w:val="N-9pt"/>
    <w:rsid w:val="005C7CE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C7CE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C7CE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C7CE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C7CE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C7CE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C7CE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C7CE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C7CE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C7CE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C7CE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C7CE4"/>
    <w:pPr>
      <w:keepNext/>
      <w:ind w:left="1100"/>
    </w:pPr>
    <w:rPr>
      <w:i/>
    </w:rPr>
  </w:style>
  <w:style w:type="character" w:customStyle="1" w:styleId="AH5SecChar">
    <w:name w:val="A H5 Sec Char"/>
    <w:basedOn w:val="DefaultParagraphFont"/>
    <w:link w:val="AH5Sec"/>
    <w:locked/>
    <w:rsid w:val="006702AF"/>
    <w:rPr>
      <w:rFonts w:ascii="Arial" w:hAnsi="Arial"/>
      <w:b/>
      <w:sz w:val="24"/>
      <w:lang w:eastAsia="en-US"/>
    </w:rPr>
  </w:style>
  <w:style w:type="paragraph" w:customStyle="1" w:styleId="AH4SubDiv">
    <w:name w:val="A H4 SubDiv"/>
    <w:basedOn w:val="BillBasicHeading"/>
    <w:next w:val="AH5Sec"/>
    <w:rsid w:val="005C7CE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C7CE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C7CE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C7CE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C7CE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C7CE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C7CE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C7CE4"/>
  </w:style>
  <w:style w:type="paragraph" w:customStyle="1" w:styleId="Dict-Heading">
    <w:name w:val="Dict-Heading"/>
    <w:basedOn w:val="BillBasicHeading"/>
    <w:next w:val="Normal"/>
    <w:rsid w:val="005C7CE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5C7CE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C7CE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C7CE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702A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C7CE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C7CE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C7CE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C7CE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C7CE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C7CE4"/>
    <w:rPr>
      <w:rFonts w:ascii="Arial" w:hAnsi="Arial"/>
      <w:sz w:val="16"/>
    </w:rPr>
  </w:style>
  <w:style w:type="paragraph" w:customStyle="1" w:styleId="PageBreak">
    <w:name w:val="PageBreak"/>
    <w:basedOn w:val="Normal"/>
    <w:rsid w:val="005C7CE4"/>
    <w:rPr>
      <w:sz w:val="4"/>
    </w:rPr>
  </w:style>
  <w:style w:type="paragraph" w:customStyle="1" w:styleId="04Dictionary">
    <w:name w:val="04Dictionary"/>
    <w:basedOn w:val="Normal"/>
    <w:rsid w:val="005C7CE4"/>
  </w:style>
  <w:style w:type="paragraph" w:customStyle="1" w:styleId="N-line1">
    <w:name w:val="N-line1"/>
    <w:basedOn w:val="BillBasic"/>
    <w:rsid w:val="005C7CE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C7CE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C7CE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C7CE4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5C7CE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C7CE4"/>
  </w:style>
  <w:style w:type="paragraph" w:customStyle="1" w:styleId="03Schedule">
    <w:name w:val="03Schedule"/>
    <w:basedOn w:val="Normal"/>
    <w:rsid w:val="005C7CE4"/>
  </w:style>
  <w:style w:type="paragraph" w:customStyle="1" w:styleId="ISched-heading">
    <w:name w:val="I Sched-heading"/>
    <w:basedOn w:val="BillBasicHeading"/>
    <w:next w:val="Normal"/>
    <w:rsid w:val="005C7CE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C7CE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C7CE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C7CE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C7CE4"/>
  </w:style>
  <w:style w:type="paragraph" w:customStyle="1" w:styleId="Ipara">
    <w:name w:val="I para"/>
    <w:basedOn w:val="Apara"/>
    <w:rsid w:val="005C7CE4"/>
    <w:pPr>
      <w:outlineLvl w:val="9"/>
    </w:pPr>
  </w:style>
  <w:style w:type="paragraph" w:customStyle="1" w:styleId="Isubpara">
    <w:name w:val="I subpara"/>
    <w:basedOn w:val="Asubpara"/>
    <w:rsid w:val="005C7CE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C7CE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C7CE4"/>
  </w:style>
  <w:style w:type="character" w:customStyle="1" w:styleId="CharDivNo">
    <w:name w:val="CharDivNo"/>
    <w:basedOn w:val="DefaultParagraphFont"/>
    <w:rsid w:val="005C7CE4"/>
  </w:style>
  <w:style w:type="character" w:customStyle="1" w:styleId="CharDivText">
    <w:name w:val="CharDivText"/>
    <w:basedOn w:val="DefaultParagraphFont"/>
    <w:rsid w:val="005C7CE4"/>
  </w:style>
  <w:style w:type="character" w:customStyle="1" w:styleId="CharPartNo">
    <w:name w:val="CharPartNo"/>
    <w:basedOn w:val="DefaultParagraphFont"/>
    <w:rsid w:val="005C7CE4"/>
  </w:style>
  <w:style w:type="paragraph" w:customStyle="1" w:styleId="Placeholder">
    <w:name w:val="Placeholder"/>
    <w:basedOn w:val="Normal"/>
    <w:rsid w:val="005C7CE4"/>
    <w:rPr>
      <w:sz w:val="10"/>
    </w:rPr>
  </w:style>
  <w:style w:type="paragraph" w:styleId="PlainText">
    <w:name w:val="Plain Text"/>
    <w:basedOn w:val="Normal"/>
    <w:rsid w:val="005C7CE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C7CE4"/>
  </w:style>
  <w:style w:type="character" w:customStyle="1" w:styleId="CharChapText">
    <w:name w:val="CharChapText"/>
    <w:basedOn w:val="DefaultParagraphFont"/>
    <w:rsid w:val="005C7CE4"/>
  </w:style>
  <w:style w:type="character" w:customStyle="1" w:styleId="CharPartText">
    <w:name w:val="CharPartText"/>
    <w:basedOn w:val="DefaultParagraphFont"/>
    <w:rsid w:val="005C7CE4"/>
  </w:style>
  <w:style w:type="paragraph" w:styleId="TOC1">
    <w:name w:val="toc 1"/>
    <w:basedOn w:val="Normal"/>
    <w:next w:val="Normal"/>
    <w:autoRedefine/>
    <w:uiPriority w:val="39"/>
    <w:rsid w:val="005C7CE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rsid w:val="005C7CE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5C7CE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C7CE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5C7CE4"/>
  </w:style>
  <w:style w:type="paragraph" w:styleId="Title">
    <w:name w:val="Title"/>
    <w:basedOn w:val="Normal"/>
    <w:qFormat/>
    <w:rsid w:val="006702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C7CE4"/>
    <w:pPr>
      <w:ind w:left="4252"/>
    </w:pPr>
  </w:style>
  <w:style w:type="paragraph" w:customStyle="1" w:styleId="ActNo">
    <w:name w:val="ActNo"/>
    <w:basedOn w:val="BillBasicHeading"/>
    <w:rsid w:val="005C7CE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C7CE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C7CE4"/>
    <w:pPr>
      <w:ind w:left="1500" w:hanging="400"/>
    </w:pPr>
  </w:style>
  <w:style w:type="paragraph" w:customStyle="1" w:styleId="LongTitle">
    <w:name w:val="LongTitle"/>
    <w:basedOn w:val="BillBasic"/>
    <w:rsid w:val="005C7CE4"/>
    <w:pPr>
      <w:spacing w:before="300"/>
    </w:pPr>
  </w:style>
  <w:style w:type="paragraph" w:customStyle="1" w:styleId="Minister">
    <w:name w:val="Minister"/>
    <w:basedOn w:val="BillBasic"/>
    <w:rsid w:val="005C7CE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C7CE4"/>
    <w:pPr>
      <w:tabs>
        <w:tab w:val="left" w:pos="4320"/>
      </w:tabs>
    </w:pPr>
  </w:style>
  <w:style w:type="paragraph" w:customStyle="1" w:styleId="madeunder">
    <w:name w:val="made under"/>
    <w:basedOn w:val="BillBasic"/>
    <w:rsid w:val="005C7CE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702AF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C7CE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C7CE4"/>
    <w:rPr>
      <w:i/>
    </w:rPr>
  </w:style>
  <w:style w:type="paragraph" w:customStyle="1" w:styleId="00SigningPage">
    <w:name w:val="00SigningPage"/>
    <w:basedOn w:val="Normal"/>
    <w:rsid w:val="005C7CE4"/>
  </w:style>
  <w:style w:type="paragraph" w:customStyle="1" w:styleId="Aparareturn">
    <w:name w:val="A para return"/>
    <w:basedOn w:val="BillBasic"/>
    <w:rsid w:val="005C7CE4"/>
    <w:pPr>
      <w:ind w:left="1600"/>
    </w:pPr>
  </w:style>
  <w:style w:type="paragraph" w:customStyle="1" w:styleId="Asubparareturn">
    <w:name w:val="A subpara return"/>
    <w:basedOn w:val="BillBasic"/>
    <w:rsid w:val="005C7CE4"/>
    <w:pPr>
      <w:ind w:left="2100"/>
    </w:pPr>
  </w:style>
  <w:style w:type="paragraph" w:customStyle="1" w:styleId="CommentNum">
    <w:name w:val="CommentNum"/>
    <w:basedOn w:val="Comment"/>
    <w:rsid w:val="005C7CE4"/>
    <w:pPr>
      <w:ind w:left="1800" w:hanging="1800"/>
    </w:pPr>
  </w:style>
  <w:style w:type="paragraph" w:styleId="TOC8">
    <w:name w:val="toc 8"/>
    <w:basedOn w:val="TOC3"/>
    <w:next w:val="Normal"/>
    <w:autoRedefine/>
    <w:uiPriority w:val="39"/>
    <w:rsid w:val="005C7CE4"/>
    <w:pPr>
      <w:keepNext w:val="0"/>
      <w:spacing w:before="120"/>
    </w:pPr>
  </w:style>
  <w:style w:type="paragraph" w:customStyle="1" w:styleId="Judges">
    <w:name w:val="Judges"/>
    <w:basedOn w:val="Minister"/>
    <w:rsid w:val="005C7CE4"/>
    <w:pPr>
      <w:spacing w:before="180"/>
    </w:pPr>
  </w:style>
  <w:style w:type="paragraph" w:customStyle="1" w:styleId="BillFor">
    <w:name w:val="BillFor"/>
    <w:basedOn w:val="BillBasicHeading"/>
    <w:rsid w:val="005C7CE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C7CE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C7CE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C7CE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C7CE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C7CE4"/>
    <w:pPr>
      <w:spacing w:before="60"/>
      <w:ind w:left="2540" w:hanging="400"/>
    </w:pPr>
  </w:style>
  <w:style w:type="paragraph" w:customStyle="1" w:styleId="aDefpara">
    <w:name w:val="aDef para"/>
    <w:basedOn w:val="Apara"/>
    <w:rsid w:val="005C7CE4"/>
  </w:style>
  <w:style w:type="paragraph" w:customStyle="1" w:styleId="aDefsubpara">
    <w:name w:val="aDef subpara"/>
    <w:basedOn w:val="Asubpara"/>
    <w:rsid w:val="005C7CE4"/>
  </w:style>
  <w:style w:type="paragraph" w:customStyle="1" w:styleId="Idefpara">
    <w:name w:val="I def para"/>
    <w:basedOn w:val="Ipara"/>
    <w:rsid w:val="005C7CE4"/>
  </w:style>
  <w:style w:type="paragraph" w:customStyle="1" w:styleId="Idefsubpara">
    <w:name w:val="I def subpara"/>
    <w:basedOn w:val="Isubpara"/>
    <w:rsid w:val="005C7CE4"/>
  </w:style>
  <w:style w:type="paragraph" w:customStyle="1" w:styleId="Notified">
    <w:name w:val="Notified"/>
    <w:basedOn w:val="BillBasic"/>
    <w:rsid w:val="005C7CE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C7CE4"/>
  </w:style>
  <w:style w:type="paragraph" w:customStyle="1" w:styleId="IDict-Heading">
    <w:name w:val="I Dict-Heading"/>
    <w:basedOn w:val="BillBasicHeading"/>
    <w:rsid w:val="005C7CE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C7CE4"/>
  </w:style>
  <w:style w:type="paragraph" w:styleId="Salutation">
    <w:name w:val="Salutation"/>
    <w:basedOn w:val="Normal"/>
    <w:next w:val="Normal"/>
    <w:rsid w:val="006702AF"/>
  </w:style>
  <w:style w:type="paragraph" w:customStyle="1" w:styleId="aNoteBullet">
    <w:name w:val="aNoteBullet"/>
    <w:basedOn w:val="aNoteSymb"/>
    <w:rsid w:val="005C7CE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702A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C7CE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C7CE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C7CE4"/>
    <w:pPr>
      <w:spacing w:before="60"/>
      <w:ind w:firstLine="0"/>
    </w:pPr>
  </w:style>
  <w:style w:type="paragraph" w:customStyle="1" w:styleId="MinisterWord">
    <w:name w:val="MinisterWord"/>
    <w:basedOn w:val="Normal"/>
    <w:rsid w:val="005C7CE4"/>
    <w:pPr>
      <w:spacing w:before="60"/>
      <w:jc w:val="right"/>
    </w:pPr>
  </w:style>
  <w:style w:type="paragraph" w:customStyle="1" w:styleId="aExamPara">
    <w:name w:val="aExamPara"/>
    <w:basedOn w:val="aExam"/>
    <w:rsid w:val="005C7CE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C7CE4"/>
    <w:pPr>
      <w:ind w:left="1500"/>
    </w:pPr>
  </w:style>
  <w:style w:type="paragraph" w:customStyle="1" w:styleId="aExamBullet">
    <w:name w:val="aExamBullet"/>
    <w:basedOn w:val="aExam"/>
    <w:rsid w:val="005C7CE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C7CE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C7CE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C7CE4"/>
    <w:rPr>
      <w:sz w:val="20"/>
    </w:rPr>
  </w:style>
  <w:style w:type="paragraph" w:customStyle="1" w:styleId="aParaNotePara">
    <w:name w:val="aParaNotePara"/>
    <w:basedOn w:val="aNoteParaSymb"/>
    <w:rsid w:val="005C7CE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C7CE4"/>
    <w:rPr>
      <w:b/>
    </w:rPr>
  </w:style>
  <w:style w:type="character" w:customStyle="1" w:styleId="charBoldItals">
    <w:name w:val="charBoldItals"/>
    <w:basedOn w:val="DefaultParagraphFont"/>
    <w:rsid w:val="005C7CE4"/>
    <w:rPr>
      <w:b/>
      <w:i/>
    </w:rPr>
  </w:style>
  <w:style w:type="character" w:customStyle="1" w:styleId="charItals">
    <w:name w:val="charItals"/>
    <w:basedOn w:val="DefaultParagraphFont"/>
    <w:rsid w:val="005C7CE4"/>
    <w:rPr>
      <w:i/>
    </w:rPr>
  </w:style>
  <w:style w:type="character" w:customStyle="1" w:styleId="charUnderline">
    <w:name w:val="charUnderline"/>
    <w:basedOn w:val="DefaultParagraphFont"/>
    <w:rsid w:val="005C7CE4"/>
    <w:rPr>
      <w:u w:val="single"/>
    </w:rPr>
  </w:style>
  <w:style w:type="paragraph" w:customStyle="1" w:styleId="TableHd">
    <w:name w:val="TableHd"/>
    <w:basedOn w:val="Normal"/>
    <w:rsid w:val="005C7CE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C7CE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C7CE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C7CE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C7CE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C7CE4"/>
    <w:pPr>
      <w:spacing w:before="60" w:after="60"/>
    </w:pPr>
  </w:style>
  <w:style w:type="paragraph" w:customStyle="1" w:styleId="IshadedH5Sec">
    <w:name w:val="I shaded H5 Sec"/>
    <w:basedOn w:val="AH5Sec"/>
    <w:rsid w:val="005C7CE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C7CE4"/>
  </w:style>
  <w:style w:type="paragraph" w:customStyle="1" w:styleId="Penalty">
    <w:name w:val="Penalty"/>
    <w:basedOn w:val="Amainreturn"/>
    <w:rsid w:val="005C7CE4"/>
  </w:style>
  <w:style w:type="paragraph" w:customStyle="1" w:styleId="aNoteText">
    <w:name w:val="aNoteText"/>
    <w:basedOn w:val="aNoteSymb"/>
    <w:rsid w:val="005C7CE4"/>
    <w:pPr>
      <w:spacing w:before="60"/>
      <w:ind w:firstLine="0"/>
    </w:pPr>
  </w:style>
  <w:style w:type="paragraph" w:customStyle="1" w:styleId="aExamINum">
    <w:name w:val="aExamINum"/>
    <w:basedOn w:val="aExam"/>
    <w:rsid w:val="006702A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C7CE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702AF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C7CE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C7CE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C7CE4"/>
    <w:pPr>
      <w:ind w:left="1600"/>
    </w:pPr>
  </w:style>
  <w:style w:type="paragraph" w:customStyle="1" w:styleId="aExampar">
    <w:name w:val="aExampar"/>
    <w:basedOn w:val="aExamss"/>
    <w:rsid w:val="005C7CE4"/>
    <w:pPr>
      <w:ind w:left="1600"/>
    </w:pPr>
  </w:style>
  <w:style w:type="paragraph" w:customStyle="1" w:styleId="aExamINumss">
    <w:name w:val="aExamINumss"/>
    <w:basedOn w:val="aExamss"/>
    <w:rsid w:val="005C7CE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C7CE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C7CE4"/>
    <w:pPr>
      <w:ind w:left="1500"/>
    </w:pPr>
  </w:style>
  <w:style w:type="paragraph" w:customStyle="1" w:styleId="aExamNumTextpar">
    <w:name w:val="aExamNumTextpar"/>
    <w:basedOn w:val="aExampar"/>
    <w:rsid w:val="006702AF"/>
    <w:pPr>
      <w:ind w:left="2000"/>
    </w:pPr>
  </w:style>
  <w:style w:type="paragraph" w:customStyle="1" w:styleId="aExamBulletss">
    <w:name w:val="aExamBulletss"/>
    <w:basedOn w:val="aExamss"/>
    <w:rsid w:val="005C7CE4"/>
    <w:pPr>
      <w:ind w:left="1500" w:hanging="400"/>
    </w:pPr>
  </w:style>
  <w:style w:type="paragraph" w:customStyle="1" w:styleId="aExamBulletpar">
    <w:name w:val="aExamBulletpar"/>
    <w:basedOn w:val="aExampar"/>
    <w:rsid w:val="005C7CE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C7CE4"/>
    <w:pPr>
      <w:ind w:left="2140"/>
    </w:pPr>
  </w:style>
  <w:style w:type="paragraph" w:customStyle="1" w:styleId="aExamsubpar">
    <w:name w:val="aExamsubpar"/>
    <w:basedOn w:val="aExamss"/>
    <w:rsid w:val="005C7CE4"/>
    <w:pPr>
      <w:ind w:left="2140"/>
    </w:pPr>
  </w:style>
  <w:style w:type="paragraph" w:customStyle="1" w:styleId="aExamNumsubpar">
    <w:name w:val="aExamNumsubpar"/>
    <w:basedOn w:val="aExamsubpar"/>
    <w:rsid w:val="005C7CE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702AF"/>
    <w:pPr>
      <w:ind w:left="2540"/>
    </w:pPr>
  </w:style>
  <w:style w:type="paragraph" w:customStyle="1" w:styleId="aExamBulletsubpar">
    <w:name w:val="aExamBulletsubpar"/>
    <w:basedOn w:val="aExamsubpar"/>
    <w:rsid w:val="005C7CE4"/>
    <w:pPr>
      <w:numPr>
        <w:numId w:val="18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C7CE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C7CE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C7CE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C7CE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C7CE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702A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C7CE4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C7CE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C7CE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C7CE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702A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702A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702A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para">
    <w:name w:val="Sch A para"/>
    <w:basedOn w:val="Apara"/>
    <w:rsid w:val="005C7CE4"/>
  </w:style>
  <w:style w:type="paragraph" w:customStyle="1" w:styleId="SchAsubpara">
    <w:name w:val="Sch A subpara"/>
    <w:basedOn w:val="Asubpara"/>
    <w:rsid w:val="005C7CE4"/>
  </w:style>
  <w:style w:type="paragraph" w:customStyle="1" w:styleId="SchAsubsubpara">
    <w:name w:val="Sch A subsubpara"/>
    <w:basedOn w:val="Asubsubpara"/>
    <w:rsid w:val="005C7CE4"/>
  </w:style>
  <w:style w:type="paragraph" w:customStyle="1" w:styleId="TOCOL1">
    <w:name w:val="TOCOL 1"/>
    <w:basedOn w:val="TOC1"/>
    <w:rsid w:val="005C7CE4"/>
  </w:style>
  <w:style w:type="paragraph" w:customStyle="1" w:styleId="TOCOL2">
    <w:name w:val="TOCOL 2"/>
    <w:basedOn w:val="TOC2"/>
    <w:rsid w:val="005C7CE4"/>
    <w:pPr>
      <w:keepNext w:val="0"/>
    </w:pPr>
  </w:style>
  <w:style w:type="paragraph" w:customStyle="1" w:styleId="TOCOL3">
    <w:name w:val="TOCOL 3"/>
    <w:basedOn w:val="TOC3"/>
    <w:rsid w:val="005C7CE4"/>
    <w:pPr>
      <w:keepNext w:val="0"/>
    </w:pPr>
  </w:style>
  <w:style w:type="paragraph" w:customStyle="1" w:styleId="TOCOL4">
    <w:name w:val="TOCOL 4"/>
    <w:basedOn w:val="TOC4"/>
    <w:rsid w:val="005C7CE4"/>
    <w:pPr>
      <w:keepNext w:val="0"/>
    </w:pPr>
  </w:style>
  <w:style w:type="paragraph" w:customStyle="1" w:styleId="TOCOL5">
    <w:name w:val="TOCOL 5"/>
    <w:basedOn w:val="TOC5"/>
    <w:rsid w:val="005C7CE4"/>
    <w:pPr>
      <w:tabs>
        <w:tab w:val="left" w:pos="400"/>
      </w:tabs>
    </w:pPr>
  </w:style>
  <w:style w:type="paragraph" w:customStyle="1" w:styleId="TOCOL6">
    <w:name w:val="TOCOL 6"/>
    <w:basedOn w:val="TOC6"/>
    <w:rsid w:val="005C7CE4"/>
    <w:pPr>
      <w:keepNext w:val="0"/>
    </w:pPr>
  </w:style>
  <w:style w:type="paragraph" w:customStyle="1" w:styleId="TOCOL7">
    <w:name w:val="TOCOL 7"/>
    <w:basedOn w:val="TOC7"/>
    <w:rsid w:val="005C7CE4"/>
  </w:style>
  <w:style w:type="paragraph" w:customStyle="1" w:styleId="TOCOL8">
    <w:name w:val="TOCOL 8"/>
    <w:basedOn w:val="TOC8"/>
    <w:rsid w:val="005C7CE4"/>
  </w:style>
  <w:style w:type="paragraph" w:customStyle="1" w:styleId="TOCOL9">
    <w:name w:val="TOCOL 9"/>
    <w:basedOn w:val="TOC9"/>
    <w:rsid w:val="005C7CE4"/>
    <w:pPr>
      <w:ind w:right="0"/>
    </w:pPr>
  </w:style>
  <w:style w:type="paragraph" w:styleId="TOC9">
    <w:name w:val="toc 9"/>
    <w:basedOn w:val="Normal"/>
    <w:next w:val="Normal"/>
    <w:autoRedefine/>
    <w:uiPriority w:val="39"/>
    <w:rsid w:val="005C7CE4"/>
    <w:pPr>
      <w:ind w:left="1920" w:right="600"/>
    </w:pPr>
  </w:style>
  <w:style w:type="paragraph" w:customStyle="1" w:styleId="Billname1">
    <w:name w:val="Billname1"/>
    <w:basedOn w:val="Normal"/>
    <w:rsid w:val="005C7CE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C7CE4"/>
    <w:rPr>
      <w:sz w:val="20"/>
    </w:rPr>
  </w:style>
  <w:style w:type="paragraph" w:customStyle="1" w:styleId="TablePara10">
    <w:name w:val="TablePara10"/>
    <w:basedOn w:val="tablepara"/>
    <w:rsid w:val="005C7CE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C7CE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C7CE4"/>
  </w:style>
  <w:style w:type="character" w:customStyle="1" w:styleId="charPage">
    <w:name w:val="charPage"/>
    <w:basedOn w:val="DefaultParagraphFont"/>
    <w:rsid w:val="005C7CE4"/>
  </w:style>
  <w:style w:type="character" w:styleId="PageNumber">
    <w:name w:val="page number"/>
    <w:basedOn w:val="DefaultParagraphFont"/>
    <w:rsid w:val="005C7CE4"/>
  </w:style>
  <w:style w:type="paragraph" w:customStyle="1" w:styleId="Letterhead">
    <w:name w:val="Letterhead"/>
    <w:rsid w:val="006702A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702A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702A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C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7CE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702AF"/>
  </w:style>
  <w:style w:type="paragraph" w:customStyle="1" w:styleId="01aPreamble">
    <w:name w:val="01aPreamble"/>
    <w:basedOn w:val="Normal"/>
    <w:qFormat/>
    <w:rsid w:val="005C7CE4"/>
  </w:style>
  <w:style w:type="paragraph" w:customStyle="1" w:styleId="TableBullet">
    <w:name w:val="TableBullet"/>
    <w:basedOn w:val="TableText10"/>
    <w:qFormat/>
    <w:rsid w:val="005C7CE4"/>
    <w:pPr>
      <w:numPr>
        <w:numId w:val="26"/>
      </w:numPr>
    </w:pPr>
  </w:style>
  <w:style w:type="paragraph" w:customStyle="1" w:styleId="BillCrest">
    <w:name w:val="Bill Crest"/>
    <w:basedOn w:val="Normal"/>
    <w:next w:val="Normal"/>
    <w:rsid w:val="005C7CE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C7CE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702A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702A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C7CE4"/>
    <w:pPr>
      <w:numPr>
        <w:numId w:val="27"/>
      </w:numPr>
    </w:pPr>
  </w:style>
  <w:style w:type="paragraph" w:customStyle="1" w:styleId="ISchMain">
    <w:name w:val="I Sch Main"/>
    <w:basedOn w:val="BillBasic"/>
    <w:rsid w:val="005C7CE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C7CE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C7CE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C7CE4"/>
    <w:pPr>
      <w:tabs>
        <w:tab w:val="right" w:pos="2460"/>
        <w:tab w:val="left" w:pos="2660"/>
      </w:tabs>
      <w:ind w:left="2660" w:hanging="2660"/>
    </w:pPr>
  </w:style>
  <w:style w:type="character" w:customStyle="1" w:styleId="charCitHyperlinkAbbrev">
    <w:name w:val="charCitHyperlinkAbbrev"/>
    <w:basedOn w:val="Hyperlink"/>
    <w:uiPriority w:val="1"/>
    <w:rsid w:val="005C7CE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C7CE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C7CE4"/>
    <w:rPr>
      <w:i/>
      <w:color w:val="0000FF" w:themeColor="hyperlink"/>
      <w:u w:val="none"/>
    </w:rPr>
  </w:style>
  <w:style w:type="paragraph" w:customStyle="1" w:styleId="Status">
    <w:name w:val="Status"/>
    <w:basedOn w:val="Normal"/>
    <w:rsid w:val="005C7CE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C7CE4"/>
    <w:pPr>
      <w:spacing w:before="60"/>
      <w:jc w:val="center"/>
    </w:pPr>
  </w:style>
  <w:style w:type="paragraph" w:customStyle="1" w:styleId="BillField">
    <w:name w:val="BillField"/>
    <w:basedOn w:val="Amain"/>
    <w:rsid w:val="00CA4688"/>
  </w:style>
  <w:style w:type="paragraph" w:customStyle="1" w:styleId="clauseheadlevel2">
    <w:name w:val="clauseheadlevel2"/>
    <w:uiPriority w:val="99"/>
    <w:rsid w:val="001A23DB"/>
    <w:pPr>
      <w:keepNext/>
      <w:keepLines/>
      <w:autoSpaceDE w:val="0"/>
      <w:autoSpaceDN w:val="0"/>
      <w:adjustRightInd w:val="0"/>
      <w:spacing w:before="160"/>
      <w:ind w:left="567" w:hanging="567"/>
    </w:pPr>
    <w:rPr>
      <w:rFonts w:eastAsiaTheme="minorEastAsia"/>
      <w:b/>
      <w:bCs/>
      <w:color w:val="000000"/>
      <w:sz w:val="26"/>
      <w:szCs w:val="26"/>
    </w:rPr>
  </w:style>
  <w:style w:type="paragraph" w:styleId="ListBullet2">
    <w:name w:val="List Bullet 2"/>
    <w:basedOn w:val="Normal"/>
    <w:uiPriority w:val="99"/>
    <w:rsid w:val="00C366D4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">
    <w:name w:val="List Bullet"/>
    <w:basedOn w:val="Normal"/>
    <w:autoRedefine/>
    <w:rsid w:val="00940145"/>
    <w:pPr>
      <w:numPr>
        <w:numId w:val="20"/>
      </w:numPr>
      <w:spacing w:before="80" w:after="60"/>
      <w:jc w:val="both"/>
    </w:pPr>
  </w:style>
  <w:style w:type="paragraph" w:styleId="ListNumber4">
    <w:name w:val="List Number 4"/>
    <w:basedOn w:val="Normal"/>
    <w:uiPriority w:val="99"/>
    <w:rsid w:val="005A07F2"/>
    <w:pPr>
      <w:tabs>
        <w:tab w:val="num" w:pos="1209"/>
      </w:tabs>
      <w:spacing w:before="80" w:after="60"/>
      <w:ind w:left="1209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88548D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locked/>
    <w:rsid w:val="00E86D0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1002F5"/>
    <w:rPr>
      <w:i/>
      <w:iCs/>
    </w:rPr>
  </w:style>
  <w:style w:type="character" w:customStyle="1" w:styleId="aDefChar">
    <w:name w:val="aDef Char"/>
    <w:basedOn w:val="DefaultParagraphFont"/>
    <w:link w:val="aDef"/>
    <w:locked/>
    <w:rsid w:val="00763D66"/>
    <w:rPr>
      <w:sz w:val="24"/>
      <w:lang w:eastAsia="en-US"/>
    </w:rPr>
  </w:style>
  <w:style w:type="character" w:customStyle="1" w:styleId="isyshit">
    <w:name w:val="_isys_hit_"/>
    <w:basedOn w:val="DefaultParagraphFont"/>
    <w:rsid w:val="00E973DD"/>
  </w:style>
  <w:style w:type="paragraph" w:customStyle="1" w:styleId="00Spine">
    <w:name w:val="00Spine"/>
    <w:basedOn w:val="Normal"/>
    <w:rsid w:val="005C7CE4"/>
  </w:style>
  <w:style w:type="paragraph" w:customStyle="1" w:styleId="05Endnote0">
    <w:name w:val="05Endnote"/>
    <w:basedOn w:val="Normal"/>
    <w:rsid w:val="005C7CE4"/>
  </w:style>
  <w:style w:type="paragraph" w:customStyle="1" w:styleId="06Copyright">
    <w:name w:val="06Copyright"/>
    <w:basedOn w:val="Normal"/>
    <w:rsid w:val="005C7CE4"/>
  </w:style>
  <w:style w:type="paragraph" w:customStyle="1" w:styleId="RepubNo">
    <w:name w:val="RepubNo"/>
    <w:basedOn w:val="BillBasicHeading"/>
    <w:rsid w:val="005C7CE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C7CE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C7CE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C7CE4"/>
    <w:rPr>
      <w:rFonts w:ascii="Arial" w:hAnsi="Arial"/>
      <w:b/>
    </w:rPr>
  </w:style>
  <w:style w:type="paragraph" w:customStyle="1" w:styleId="CoverSubHdg">
    <w:name w:val="CoverSubHdg"/>
    <w:basedOn w:val="CoverHeading"/>
    <w:rsid w:val="005C7CE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C7CE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C7CE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C7CE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C7CE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C7CE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C7CE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C7CE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C7CE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C7CE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C7CE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C7CE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C7CE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C7CE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C7CE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C7CE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C7CE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C7CE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C7CE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C7CE4"/>
  </w:style>
  <w:style w:type="character" w:customStyle="1" w:styleId="charTableText">
    <w:name w:val="charTableText"/>
    <w:basedOn w:val="DefaultParagraphFont"/>
    <w:rsid w:val="005C7CE4"/>
  </w:style>
  <w:style w:type="paragraph" w:customStyle="1" w:styleId="Dict-HeadingSymb">
    <w:name w:val="Dict-Heading Symb"/>
    <w:basedOn w:val="Dict-Heading"/>
    <w:rsid w:val="005C7CE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C7CE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C7CE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C7CE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C7CE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C7C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C7CE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C7CE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C7CE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C7CE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C7CE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C7CE4"/>
    <w:pPr>
      <w:ind w:hanging="480"/>
    </w:pPr>
  </w:style>
  <w:style w:type="paragraph" w:styleId="MacroText">
    <w:name w:val="macro"/>
    <w:link w:val="MacroTextChar"/>
    <w:semiHidden/>
    <w:rsid w:val="005C7C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C7CE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C7CE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C7CE4"/>
  </w:style>
  <w:style w:type="paragraph" w:customStyle="1" w:styleId="RenumProvEntries">
    <w:name w:val="RenumProvEntries"/>
    <w:basedOn w:val="Normal"/>
    <w:rsid w:val="005C7CE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C7CE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C7CE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C7CE4"/>
    <w:pPr>
      <w:ind w:left="252"/>
    </w:pPr>
  </w:style>
  <w:style w:type="paragraph" w:customStyle="1" w:styleId="RenumTableHdg">
    <w:name w:val="RenumTableHdg"/>
    <w:basedOn w:val="Normal"/>
    <w:rsid w:val="005C7CE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C7CE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C7CE4"/>
    <w:rPr>
      <w:b w:val="0"/>
    </w:rPr>
  </w:style>
  <w:style w:type="paragraph" w:customStyle="1" w:styleId="Sched-FormSymb">
    <w:name w:val="Sched-Form Symb"/>
    <w:basedOn w:val="Sched-Form"/>
    <w:rsid w:val="005C7CE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C7CE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C7CE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C7CE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C7CE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C7CE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C7CE4"/>
    <w:pPr>
      <w:ind w:firstLine="0"/>
    </w:pPr>
    <w:rPr>
      <w:b/>
    </w:rPr>
  </w:style>
  <w:style w:type="paragraph" w:customStyle="1" w:styleId="EndNoteTextPub">
    <w:name w:val="EndNoteTextPub"/>
    <w:basedOn w:val="Normal"/>
    <w:rsid w:val="005C7CE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C7CE4"/>
    <w:rPr>
      <w:szCs w:val="24"/>
    </w:rPr>
  </w:style>
  <w:style w:type="character" w:customStyle="1" w:styleId="charNotBold">
    <w:name w:val="charNotBold"/>
    <w:basedOn w:val="DefaultParagraphFont"/>
    <w:rsid w:val="005C7CE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C7CE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C7CE4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C7CE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C7CE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C7CE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C7CE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C7CE4"/>
    <w:pPr>
      <w:tabs>
        <w:tab w:val="left" w:pos="2700"/>
      </w:tabs>
      <w:spacing w:before="0"/>
    </w:pPr>
  </w:style>
  <w:style w:type="paragraph" w:customStyle="1" w:styleId="parainpara">
    <w:name w:val="para in para"/>
    <w:rsid w:val="005C7CE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C7CE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C7CE4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C7CE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C7CE4"/>
    <w:rPr>
      <w:b w:val="0"/>
      <w:sz w:val="32"/>
    </w:rPr>
  </w:style>
  <w:style w:type="paragraph" w:customStyle="1" w:styleId="MH1Chapter">
    <w:name w:val="M H1 Chapter"/>
    <w:basedOn w:val="AH1Chapter"/>
    <w:rsid w:val="005C7CE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C7CE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C7CE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C7CE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C7CE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C7CE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C7CE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C7CE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C7CE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C7CE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C7CE4"/>
    <w:pPr>
      <w:ind w:left="1800"/>
    </w:pPr>
  </w:style>
  <w:style w:type="paragraph" w:customStyle="1" w:styleId="Modparareturn">
    <w:name w:val="Mod para return"/>
    <w:basedOn w:val="AparareturnSymb"/>
    <w:rsid w:val="005C7CE4"/>
    <w:pPr>
      <w:ind w:left="2300"/>
    </w:pPr>
  </w:style>
  <w:style w:type="paragraph" w:customStyle="1" w:styleId="Modsubparareturn">
    <w:name w:val="Mod subpara return"/>
    <w:basedOn w:val="AsubparareturnSymb"/>
    <w:rsid w:val="005C7CE4"/>
    <w:pPr>
      <w:ind w:left="3040"/>
    </w:pPr>
  </w:style>
  <w:style w:type="paragraph" w:customStyle="1" w:styleId="Modref">
    <w:name w:val="Mod ref"/>
    <w:basedOn w:val="refSymb"/>
    <w:rsid w:val="005C7CE4"/>
    <w:pPr>
      <w:ind w:left="1100"/>
    </w:pPr>
  </w:style>
  <w:style w:type="paragraph" w:customStyle="1" w:styleId="ModaNote">
    <w:name w:val="Mod aNote"/>
    <w:basedOn w:val="aNoteSymb"/>
    <w:rsid w:val="005C7CE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C7CE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C7CE4"/>
    <w:pPr>
      <w:ind w:left="0" w:firstLine="0"/>
    </w:pPr>
  </w:style>
  <w:style w:type="paragraph" w:customStyle="1" w:styleId="AmdtEntries">
    <w:name w:val="AmdtEntries"/>
    <w:basedOn w:val="BillBasicHeading"/>
    <w:rsid w:val="005C7CE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C7CE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C7CE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C7CE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C7CE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C7CE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C7CE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C7CE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C7CE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C7CE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C7CE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C7CE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C7CE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C7CE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C7CE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C7CE4"/>
  </w:style>
  <w:style w:type="paragraph" w:customStyle="1" w:styleId="refSymb">
    <w:name w:val="ref Symb"/>
    <w:basedOn w:val="BillBasic"/>
    <w:next w:val="Normal"/>
    <w:rsid w:val="005C7CE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C7CE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C7CE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C7CE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C7CE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C7CE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C7CE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C7CE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C7CE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C7CE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C7CE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C7CE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C7CE4"/>
    <w:pPr>
      <w:ind w:left="1599" w:hanging="2081"/>
    </w:pPr>
  </w:style>
  <w:style w:type="paragraph" w:customStyle="1" w:styleId="IdefsubparaSymb">
    <w:name w:val="I def subpara Symb"/>
    <w:basedOn w:val="IsubparaSymb"/>
    <w:rsid w:val="005C7CE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C7CE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C7CE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C7CE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C7CE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C7CE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C7CE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C7CE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C7CE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C7CE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C7CE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C7CE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C7CE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C7CE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C7CE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C7CE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C7CE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C7CE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C7CE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C7CE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C7CE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C7CE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C7CE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C7CE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C7CE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C7CE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C7CE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C7CE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C7CE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C7CE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C7CE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C7CE4"/>
  </w:style>
  <w:style w:type="paragraph" w:customStyle="1" w:styleId="PenaltyParaSymb">
    <w:name w:val="PenaltyPara Symb"/>
    <w:basedOn w:val="Normal"/>
    <w:rsid w:val="005C7CE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C7CE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C7CE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C7C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a/1925-1" TargetMode="External"/><Relationship Id="rId39" Type="http://schemas.openxmlformats.org/officeDocument/2006/relationships/hyperlink" Target="http://www.legislation.act.gov.au/a/2002-39" TargetMode="External"/><Relationship Id="rId21" Type="http://schemas.openxmlformats.org/officeDocument/2006/relationships/hyperlink" Target="http://www.legislation.act.gov.au/a/1925-1" TargetMode="External"/><Relationship Id="rId34" Type="http://schemas.openxmlformats.org/officeDocument/2006/relationships/footer" Target="footer6.xml"/><Relationship Id="rId42" Type="http://schemas.openxmlformats.org/officeDocument/2006/relationships/hyperlink" Target="http://www.legislation.act.gov.au/a/1925-1" TargetMode="External"/><Relationship Id="rId47" Type="http://schemas.openxmlformats.org/officeDocument/2006/relationships/hyperlink" Target="http://www.legislation.act.gov.au/a/1925-1" TargetMode="External"/><Relationship Id="rId50" Type="http://schemas.openxmlformats.org/officeDocument/2006/relationships/hyperlink" Target="http://www.legislation.act.gov.au/a/2011-41" TargetMode="External"/><Relationship Id="rId55" Type="http://schemas.openxmlformats.org/officeDocument/2006/relationships/hyperlink" Target="http://www.legislation.act.gov.au/a/2001-14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70-32" TargetMode="External"/><Relationship Id="rId20" Type="http://schemas.openxmlformats.org/officeDocument/2006/relationships/hyperlink" Target="https://www.legislation.nsw.gov.au/" TargetMode="External"/><Relationship Id="rId29" Type="http://schemas.openxmlformats.org/officeDocument/2006/relationships/hyperlink" Target="http://www.legislation.act.gov.au/a/1925-1" TargetMode="External"/><Relationship Id="rId41" Type="http://schemas.openxmlformats.org/officeDocument/2006/relationships/hyperlink" Target="http://www.legislation.act.gov.au/a/1925-1" TargetMode="External"/><Relationship Id="rId54" Type="http://schemas.openxmlformats.org/officeDocument/2006/relationships/footer" Target="footer8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4-3" TargetMode="External"/><Relationship Id="rId32" Type="http://schemas.openxmlformats.org/officeDocument/2006/relationships/footer" Target="footer4.xml"/><Relationship Id="rId37" Type="http://schemas.openxmlformats.org/officeDocument/2006/relationships/hyperlink" Target="http://www.legislation.act.gov.au/a/1925-1" TargetMode="External"/><Relationship Id="rId40" Type="http://schemas.openxmlformats.org/officeDocument/2006/relationships/hyperlink" Target="http://www.legislation.act.gov.au/a/1925-1" TargetMode="External"/><Relationship Id="rId45" Type="http://schemas.openxmlformats.org/officeDocument/2006/relationships/hyperlink" Target="http://www.legislation.act.gov.au/a/1925-1" TargetMode="External"/><Relationship Id="rId53" Type="http://schemas.openxmlformats.org/officeDocument/2006/relationships/footer" Target="footer7.xml"/><Relationship Id="rId58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25-1" TargetMode="External"/><Relationship Id="rId23" Type="http://schemas.openxmlformats.org/officeDocument/2006/relationships/hyperlink" Target="http://www.legislation.act.gov.au/a/2004-4" TargetMode="External"/><Relationship Id="rId28" Type="http://schemas.openxmlformats.org/officeDocument/2006/relationships/hyperlink" Target="http://www.legislation.act.gov.au/a/2001-16" TargetMode="External"/><Relationship Id="rId36" Type="http://schemas.openxmlformats.org/officeDocument/2006/relationships/hyperlink" Target="http://www.legislation.act.gov.au/a/1925-1" TargetMode="External"/><Relationship Id="rId49" Type="http://schemas.openxmlformats.org/officeDocument/2006/relationships/hyperlink" Target="http://www.legislation.act.gov.au/a/1925-1" TargetMode="External"/><Relationship Id="rId57" Type="http://schemas.openxmlformats.org/officeDocument/2006/relationships/header" Target="header8.xml"/><Relationship Id="rId61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6" TargetMode="External"/><Relationship Id="rId31" Type="http://schemas.openxmlformats.org/officeDocument/2006/relationships/header" Target="header5.xml"/><Relationship Id="rId44" Type="http://schemas.openxmlformats.org/officeDocument/2006/relationships/hyperlink" Target="http://www.legislation.act.gov.au/a/1925-1" TargetMode="External"/><Relationship Id="rId52" Type="http://schemas.openxmlformats.org/officeDocument/2006/relationships/header" Target="header7.xml"/><Relationship Id="rId60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9-7" TargetMode="External"/><Relationship Id="rId27" Type="http://schemas.openxmlformats.org/officeDocument/2006/relationships/hyperlink" Target="http://www.legislation.act.gov.au/a/1925-1" TargetMode="External"/><Relationship Id="rId30" Type="http://schemas.openxmlformats.org/officeDocument/2006/relationships/header" Target="header4.xml"/><Relationship Id="rId35" Type="http://schemas.openxmlformats.org/officeDocument/2006/relationships/hyperlink" Target="http://www.legislation.act.gov.au/a/1925-1" TargetMode="External"/><Relationship Id="rId43" Type="http://schemas.openxmlformats.org/officeDocument/2006/relationships/hyperlink" Target="http://www.legislation.act.gov.au/a/1925-1" TargetMode="External"/><Relationship Id="rId48" Type="http://schemas.openxmlformats.org/officeDocument/2006/relationships/hyperlink" Target="http://www.legislation.act.gov.au/a/1925-1" TargetMode="External"/><Relationship Id="rId56" Type="http://schemas.openxmlformats.org/officeDocument/2006/relationships/hyperlink" Target="http://www.legislation.act.gov.au/" TargetMode="External"/><Relationship Id="rId8" Type="http://schemas.openxmlformats.org/officeDocument/2006/relationships/header" Target="header1.xml"/><Relationship Id="rId51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1-16" TargetMode="External"/><Relationship Id="rId33" Type="http://schemas.openxmlformats.org/officeDocument/2006/relationships/footer" Target="footer5.xml"/><Relationship Id="rId38" Type="http://schemas.openxmlformats.org/officeDocument/2006/relationships/hyperlink" Target="http://www.legislation.act.gov.au/a/1925-1" TargetMode="External"/><Relationship Id="rId46" Type="http://schemas.openxmlformats.org/officeDocument/2006/relationships/hyperlink" Target="http://www.legislation.act.gov.au/a/1925-1" TargetMode="External"/><Relationship Id="rId59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CFF3-3F08-43F5-A3C5-7726927D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6712</Words>
  <Characters>33827</Characters>
  <Application>Microsoft Office Word</Application>
  <DocSecurity>0</DocSecurity>
  <Lines>1207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Titles (Electronic Conveyancing) Legislation Amendment Act 2020</vt:lpstr>
    </vt:vector>
  </TitlesOfParts>
  <Manager>Section</Manager>
  <Company>Section</Company>
  <LinksUpToDate>false</LinksUpToDate>
  <CharactersWithSpaces>39977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Titles (Electronic Conveyancing) Legislation Amendment Act 2020</dc:title>
  <dc:subject>Amendment</dc:subject>
  <dc:creator>ACT Government</dc:creator>
  <cp:keywords>D15</cp:keywords>
  <dc:description>J2019-1267</dc:description>
  <cp:lastModifiedBy>PCODCS</cp:lastModifiedBy>
  <cp:revision>4</cp:revision>
  <cp:lastPrinted>2020-02-18T00:06:00Z</cp:lastPrinted>
  <dcterms:created xsi:type="dcterms:W3CDTF">2020-02-19T23:17:00Z</dcterms:created>
  <dcterms:modified xsi:type="dcterms:W3CDTF">2020-02-19T23:17:00Z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Lyndall Kennedy</vt:lpwstr>
  </property>
  <property fmtid="{D5CDD505-2E9C-101B-9397-08002B2CF9AE}" pid="4" name="DrafterEmail">
    <vt:lpwstr>lyndall.kennedy@act.gov.au</vt:lpwstr>
  </property>
  <property fmtid="{D5CDD505-2E9C-101B-9397-08002B2CF9AE}" pid="5" name="DrafterPh">
    <vt:lpwstr>62077534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Charmaine Smith</vt:lpwstr>
  </property>
  <property fmtid="{D5CDD505-2E9C-101B-9397-08002B2CF9AE}" pid="11" name="ClientEmail1">
    <vt:lpwstr>Charmaine.Smith@act.gov.au</vt:lpwstr>
  </property>
  <property fmtid="{D5CDD505-2E9C-101B-9397-08002B2CF9AE}" pid="12" name="ClientPh1">
    <vt:lpwstr>62077181</vt:lpwstr>
  </property>
  <property fmtid="{D5CDD505-2E9C-101B-9397-08002B2CF9AE}" pid="13" name="ClientName2">
    <vt:lpwstr>Ian Lawrence</vt:lpwstr>
  </property>
  <property fmtid="{D5CDD505-2E9C-101B-9397-08002B2CF9AE}" pid="14" name="ClientEmail2">
    <vt:lpwstr>Ian.Lawrence@act.gov.au</vt:lpwstr>
  </property>
  <property fmtid="{D5CDD505-2E9C-101B-9397-08002B2CF9AE}" pid="15" name="ClientPh2">
    <vt:lpwstr>62057234</vt:lpwstr>
  </property>
  <property fmtid="{D5CDD505-2E9C-101B-9397-08002B2CF9AE}" pid="16" name="jobType">
    <vt:lpwstr>Drafting</vt:lpwstr>
  </property>
  <property fmtid="{D5CDD505-2E9C-101B-9397-08002B2CF9AE}" pid="17" name="DMSID">
    <vt:lpwstr>1152622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Land Titles (Electronic Conveyancing) Legislation Amendment Bill 2020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