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A70CEC" w14:textId="2FF94B5F" w:rsidR="00A2718E" w:rsidRPr="008854AA" w:rsidRDefault="00A2718E">
      <w:pPr>
        <w:spacing w:before="400"/>
        <w:jc w:val="center"/>
      </w:pPr>
      <w:bookmarkStart w:id="0" w:name="_GoBack"/>
      <w:bookmarkEnd w:id="0"/>
      <w:r w:rsidRPr="008854AA">
        <w:rPr>
          <w:noProof/>
          <w:color w:val="000000"/>
          <w:sz w:val="22"/>
        </w:rPr>
        <w:t>2020</w:t>
      </w:r>
    </w:p>
    <w:p w14:paraId="6DA79F56" w14:textId="77777777" w:rsidR="00A2718E" w:rsidRPr="008854AA" w:rsidRDefault="00A2718E">
      <w:pPr>
        <w:spacing w:before="300"/>
        <w:jc w:val="center"/>
      </w:pPr>
      <w:r w:rsidRPr="008854AA">
        <w:t>THE LEGISLATIVE ASSEMBLY</w:t>
      </w:r>
      <w:r w:rsidRPr="008854AA">
        <w:br/>
        <w:t>FOR THE AUSTRALIAN CAPITAL TERRITORY</w:t>
      </w:r>
    </w:p>
    <w:p w14:paraId="52988BC5" w14:textId="77777777" w:rsidR="00A2718E" w:rsidRPr="008854AA" w:rsidRDefault="00A2718E">
      <w:pPr>
        <w:pStyle w:val="N-line1"/>
        <w:jc w:val="both"/>
      </w:pPr>
    </w:p>
    <w:p w14:paraId="4136E333" w14:textId="77777777" w:rsidR="00A2718E" w:rsidRPr="008854AA" w:rsidRDefault="00A2718E" w:rsidP="00A2718E">
      <w:pPr>
        <w:spacing w:before="120"/>
        <w:jc w:val="center"/>
      </w:pPr>
      <w:r w:rsidRPr="008854AA">
        <w:t>(As presented)</w:t>
      </w:r>
    </w:p>
    <w:p w14:paraId="71B7052C" w14:textId="0381DD26" w:rsidR="00A2718E" w:rsidRPr="008854AA" w:rsidRDefault="00A2718E">
      <w:pPr>
        <w:spacing w:before="240"/>
        <w:jc w:val="center"/>
      </w:pPr>
      <w:r w:rsidRPr="008854AA">
        <w:t>(</w:t>
      </w:r>
      <w:bookmarkStart w:id="1" w:name="Sponsor"/>
      <w:r w:rsidRPr="008854AA">
        <w:t>Minister for Mental Health</w:t>
      </w:r>
      <w:bookmarkEnd w:id="1"/>
      <w:r w:rsidRPr="008854AA">
        <w:t>)</w:t>
      </w:r>
    </w:p>
    <w:p w14:paraId="7DC52D16" w14:textId="6B4A2EA1" w:rsidR="00E511C5" w:rsidRPr="008854AA" w:rsidRDefault="00E124A3">
      <w:pPr>
        <w:pStyle w:val="Billname1"/>
      </w:pPr>
      <w:r>
        <w:fldChar w:fldCharType="begin"/>
      </w:r>
      <w:r>
        <w:instrText xml:space="preserve"> REF Citation \*charformat  \* MERGEFORMAT </w:instrText>
      </w:r>
      <w:r>
        <w:fldChar w:fldCharType="separate"/>
      </w:r>
      <w:r w:rsidR="00B50A6A" w:rsidRPr="008854AA">
        <w:t>Mental Health Amendment Bill 2020</w:t>
      </w:r>
      <w:r>
        <w:fldChar w:fldCharType="end"/>
      </w:r>
    </w:p>
    <w:p w14:paraId="105F93AA" w14:textId="4D86D6D3" w:rsidR="00E511C5" w:rsidRPr="008854AA" w:rsidRDefault="00E511C5">
      <w:pPr>
        <w:pStyle w:val="ActNo"/>
      </w:pPr>
      <w:r w:rsidRPr="008854AA">
        <w:fldChar w:fldCharType="begin"/>
      </w:r>
      <w:r w:rsidRPr="008854AA">
        <w:instrText xml:space="preserve"> DOCPROPERTY "Category"  \* MERGEFORMAT </w:instrText>
      </w:r>
      <w:r w:rsidRPr="008854AA">
        <w:fldChar w:fldCharType="end"/>
      </w:r>
    </w:p>
    <w:p w14:paraId="3DB09F2C" w14:textId="77777777" w:rsidR="00E511C5" w:rsidRPr="008854AA" w:rsidRDefault="00E511C5" w:rsidP="008854AA">
      <w:pPr>
        <w:pStyle w:val="Placeholder"/>
        <w:suppressLineNumbers/>
      </w:pPr>
      <w:r w:rsidRPr="008854AA">
        <w:rPr>
          <w:rStyle w:val="charContents"/>
          <w:sz w:val="16"/>
        </w:rPr>
        <w:t xml:space="preserve">  </w:t>
      </w:r>
      <w:r w:rsidRPr="008854AA">
        <w:rPr>
          <w:rStyle w:val="charPage"/>
        </w:rPr>
        <w:t xml:space="preserve">  </w:t>
      </w:r>
    </w:p>
    <w:p w14:paraId="3BD74096" w14:textId="77777777" w:rsidR="00E511C5" w:rsidRPr="008854AA" w:rsidRDefault="00E511C5">
      <w:pPr>
        <w:pStyle w:val="N-TOCheading"/>
      </w:pPr>
      <w:r w:rsidRPr="008854AA">
        <w:rPr>
          <w:rStyle w:val="charContents"/>
        </w:rPr>
        <w:t>Contents</w:t>
      </w:r>
    </w:p>
    <w:p w14:paraId="4BD5A005" w14:textId="77777777" w:rsidR="00E511C5" w:rsidRPr="008854AA" w:rsidRDefault="00E511C5">
      <w:pPr>
        <w:pStyle w:val="N-9pt"/>
      </w:pPr>
      <w:r w:rsidRPr="008854AA">
        <w:tab/>
      </w:r>
      <w:r w:rsidRPr="008854AA">
        <w:rPr>
          <w:rStyle w:val="charPage"/>
        </w:rPr>
        <w:t>Page</w:t>
      </w:r>
    </w:p>
    <w:p w14:paraId="02AC4285" w14:textId="27E23DBC" w:rsidR="000061BE" w:rsidRDefault="000061BE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46908111" w:history="1">
        <w:r w:rsidRPr="0094728F">
          <w:t>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94728F">
          <w:t>Name of Act</w:t>
        </w:r>
        <w:r>
          <w:tab/>
        </w:r>
        <w:r>
          <w:fldChar w:fldCharType="begin"/>
        </w:r>
        <w:r>
          <w:instrText xml:space="preserve"> PAGEREF _Toc46908111 \h </w:instrText>
        </w:r>
        <w:r>
          <w:fldChar w:fldCharType="separate"/>
        </w:r>
        <w:r w:rsidR="00B50A6A">
          <w:t>2</w:t>
        </w:r>
        <w:r>
          <w:fldChar w:fldCharType="end"/>
        </w:r>
      </w:hyperlink>
    </w:p>
    <w:p w14:paraId="25809833" w14:textId="65E4F8CC" w:rsidR="000061BE" w:rsidRDefault="000061BE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46908112" w:history="1">
        <w:r w:rsidRPr="0094728F">
          <w:t>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94728F">
          <w:t>Commencement</w:t>
        </w:r>
        <w:r>
          <w:tab/>
        </w:r>
        <w:r>
          <w:fldChar w:fldCharType="begin"/>
        </w:r>
        <w:r>
          <w:instrText xml:space="preserve"> PAGEREF _Toc46908112 \h </w:instrText>
        </w:r>
        <w:r>
          <w:fldChar w:fldCharType="separate"/>
        </w:r>
        <w:r w:rsidR="00B50A6A">
          <w:t>2</w:t>
        </w:r>
        <w:r>
          <w:fldChar w:fldCharType="end"/>
        </w:r>
      </w:hyperlink>
    </w:p>
    <w:p w14:paraId="515B92A1" w14:textId="01C01B8C" w:rsidR="000061BE" w:rsidRDefault="000061BE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46908113" w:history="1">
        <w:r w:rsidRPr="0094728F">
          <w:t>3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94728F">
          <w:t>Legislation amended</w:t>
        </w:r>
        <w:r>
          <w:tab/>
        </w:r>
        <w:r>
          <w:fldChar w:fldCharType="begin"/>
        </w:r>
        <w:r>
          <w:instrText xml:space="preserve"> PAGEREF _Toc46908113 \h </w:instrText>
        </w:r>
        <w:r>
          <w:fldChar w:fldCharType="separate"/>
        </w:r>
        <w:r w:rsidR="00B50A6A">
          <w:t>2</w:t>
        </w:r>
        <w:r>
          <w:fldChar w:fldCharType="end"/>
        </w:r>
      </w:hyperlink>
    </w:p>
    <w:p w14:paraId="4114FA83" w14:textId="4C505C0D" w:rsidR="000061BE" w:rsidRDefault="000061BE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46908114" w:history="1">
        <w:r w:rsidRPr="008854AA">
          <w:rPr>
            <w:rStyle w:val="CharSectNo"/>
          </w:rPr>
          <w:t>4</w:t>
        </w:r>
        <w:r w:rsidRPr="008854AA">
          <w:tab/>
          <w:t>What ACAT must take into account—mental health order</w:t>
        </w:r>
        <w:r>
          <w:br/>
        </w:r>
        <w:r w:rsidRPr="008854AA">
          <w:t>New section 56 (1) (ea)</w:t>
        </w:r>
        <w:r>
          <w:tab/>
        </w:r>
        <w:r>
          <w:fldChar w:fldCharType="begin"/>
        </w:r>
        <w:r>
          <w:instrText xml:space="preserve"> PAGEREF _Toc46908114 \h </w:instrText>
        </w:r>
        <w:r>
          <w:fldChar w:fldCharType="separate"/>
        </w:r>
        <w:r w:rsidR="00B50A6A">
          <w:t>2</w:t>
        </w:r>
        <w:r>
          <w:fldChar w:fldCharType="end"/>
        </w:r>
      </w:hyperlink>
    </w:p>
    <w:p w14:paraId="5CDB4D21" w14:textId="029B5756" w:rsidR="000061BE" w:rsidRDefault="000061BE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46908115" w:history="1">
        <w:r w:rsidRPr="0094728F">
          <w:t>5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94728F">
          <w:t>New section 56 (1) (ja)</w:t>
        </w:r>
        <w:r>
          <w:tab/>
        </w:r>
        <w:r>
          <w:fldChar w:fldCharType="begin"/>
        </w:r>
        <w:r>
          <w:instrText xml:space="preserve"> PAGEREF _Toc46908115 \h </w:instrText>
        </w:r>
        <w:r>
          <w:fldChar w:fldCharType="separate"/>
        </w:r>
        <w:r w:rsidR="00B50A6A">
          <w:t>3</w:t>
        </w:r>
        <w:r>
          <w:fldChar w:fldCharType="end"/>
        </w:r>
      </w:hyperlink>
    </w:p>
    <w:p w14:paraId="642AC726" w14:textId="64296EAC" w:rsidR="000061BE" w:rsidRDefault="000061BE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46908116" w:history="1">
        <w:r w:rsidRPr="008854AA">
          <w:rPr>
            <w:rStyle w:val="CharSectNo"/>
          </w:rPr>
          <w:t>6</w:t>
        </w:r>
        <w:r w:rsidRPr="008854AA">
          <w:tab/>
          <w:t>Contravention of mental health order</w:t>
        </w:r>
        <w:r>
          <w:br/>
        </w:r>
        <w:r w:rsidRPr="008854AA">
          <w:t>New section 77 (2A)</w:t>
        </w:r>
        <w:r>
          <w:tab/>
        </w:r>
        <w:r>
          <w:fldChar w:fldCharType="begin"/>
        </w:r>
        <w:r>
          <w:instrText xml:space="preserve"> PAGEREF _Toc46908116 \h </w:instrText>
        </w:r>
        <w:r>
          <w:fldChar w:fldCharType="separate"/>
        </w:r>
        <w:r w:rsidR="00B50A6A">
          <w:t>3</w:t>
        </w:r>
        <w:r>
          <w:fldChar w:fldCharType="end"/>
        </w:r>
      </w:hyperlink>
    </w:p>
    <w:p w14:paraId="5826E6AD" w14:textId="01E950F5" w:rsidR="000061BE" w:rsidRDefault="000061BE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46908117" w:history="1">
        <w:r w:rsidRPr="008854AA">
          <w:rPr>
            <w:rStyle w:val="CharSectNo"/>
          </w:rPr>
          <w:t>7</w:t>
        </w:r>
        <w:r w:rsidRPr="008854AA">
          <w:tab/>
          <w:t>Apprehension</w:t>
        </w:r>
        <w:r>
          <w:br/>
        </w:r>
        <w:r w:rsidRPr="008854AA">
          <w:t>New section 80 (1) (c)</w:t>
        </w:r>
        <w:r>
          <w:tab/>
        </w:r>
        <w:r>
          <w:fldChar w:fldCharType="begin"/>
        </w:r>
        <w:r>
          <w:instrText xml:space="preserve"> PAGEREF _Toc46908117 \h </w:instrText>
        </w:r>
        <w:r>
          <w:fldChar w:fldCharType="separate"/>
        </w:r>
        <w:r w:rsidR="00B50A6A">
          <w:t>3</w:t>
        </w:r>
        <w:r>
          <w:fldChar w:fldCharType="end"/>
        </w:r>
      </w:hyperlink>
    </w:p>
    <w:p w14:paraId="676C6DEF" w14:textId="3FF50A8B" w:rsidR="000061BE" w:rsidRDefault="000061BE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46908118" w:history="1">
        <w:r w:rsidRPr="0094728F">
          <w:t>8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94728F">
          <w:t>New section 80 (1A)</w:t>
        </w:r>
        <w:r>
          <w:tab/>
        </w:r>
        <w:r>
          <w:fldChar w:fldCharType="begin"/>
        </w:r>
        <w:r>
          <w:instrText xml:space="preserve"> PAGEREF _Toc46908118 \h </w:instrText>
        </w:r>
        <w:r>
          <w:fldChar w:fldCharType="separate"/>
        </w:r>
        <w:r w:rsidR="00B50A6A">
          <w:t>4</w:t>
        </w:r>
        <w:r>
          <w:fldChar w:fldCharType="end"/>
        </w:r>
      </w:hyperlink>
    </w:p>
    <w:p w14:paraId="45C26A07" w14:textId="0A139A63" w:rsidR="000061BE" w:rsidRDefault="000061BE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46908119" w:history="1">
        <w:r w:rsidRPr="0094728F">
          <w:t>9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94728F">
          <w:t>Section 80 (3)</w:t>
        </w:r>
        <w:r>
          <w:tab/>
        </w:r>
        <w:r>
          <w:fldChar w:fldCharType="begin"/>
        </w:r>
        <w:r>
          <w:instrText xml:space="preserve"> PAGEREF _Toc46908119 \h </w:instrText>
        </w:r>
        <w:r>
          <w:fldChar w:fldCharType="separate"/>
        </w:r>
        <w:r w:rsidR="00B50A6A">
          <w:t>4</w:t>
        </w:r>
        <w:r>
          <w:fldChar w:fldCharType="end"/>
        </w:r>
      </w:hyperlink>
    </w:p>
    <w:p w14:paraId="4E6A6037" w14:textId="5181FB9F" w:rsidR="000061BE" w:rsidRDefault="000061BE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lastRenderedPageBreak/>
        <w:tab/>
      </w:r>
      <w:hyperlink w:anchor="_Toc46908120" w:history="1">
        <w:r w:rsidRPr="008854AA">
          <w:rPr>
            <w:rStyle w:val="CharSectNo"/>
          </w:rPr>
          <w:t>10</w:t>
        </w:r>
        <w:r w:rsidRPr="008854AA">
          <w:tab/>
          <w:t>Definitions—pt 7.2</w:t>
        </w:r>
        <w:r>
          <w:br/>
        </w:r>
        <w:r w:rsidRPr="008854AA">
          <w:t xml:space="preserve">Section 127, definition of </w:t>
        </w:r>
        <w:r w:rsidRPr="008854AA">
          <w:rPr>
            <w:rStyle w:val="charItals"/>
          </w:rPr>
          <w:t>forensic patient</w:t>
        </w:r>
        <w:r>
          <w:tab/>
        </w:r>
        <w:r>
          <w:fldChar w:fldCharType="begin"/>
        </w:r>
        <w:r>
          <w:instrText xml:space="preserve"> PAGEREF _Toc46908120 \h </w:instrText>
        </w:r>
        <w:r>
          <w:fldChar w:fldCharType="separate"/>
        </w:r>
        <w:r w:rsidR="00B50A6A">
          <w:t>4</w:t>
        </w:r>
        <w:r>
          <w:fldChar w:fldCharType="end"/>
        </w:r>
      </w:hyperlink>
    </w:p>
    <w:p w14:paraId="61F9F75E" w14:textId="22C41A28" w:rsidR="000061BE" w:rsidRDefault="000061BE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46908121" w:history="1">
        <w:r w:rsidRPr="008854AA">
          <w:rPr>
            <w:rStyle w:val="CharSectNo"/>
          </w:rPr>
          <w:t>11</w:t>
        </w:r>
        <w:r w:rsidRPr="008854AA">
          <w:tab/>
          <w:t>Disclosures to registered affected people</w:t>
        </w:r>
        <w:r>
          <w:br/>
        </w:r>
        <w:r w:rsidRPr="008854AA">
          <w:t>Section 134 (1)</w:t>
        </w:r>
        <w:r>
          <w:tab/>
        </w:r>
        <w:r>
          <w:fldChar w:fldCharType="begin"/>
        </w:r>
        <w:r>
          <w:instrText xml:space="preserve"> PAGEREF _Toc46908121 \h </w:instrText>
        </w:r>
        <w:r>
          <w:fldChar w:fldCharType="separate"/>
        </w:r>
        <w:r w:rsidR="00B50A6A">
          <w:t>5</w:t>
        </w:r>
        <w:r>
          <w:fldChar w:fldCharType="end"/>
        </w:r>
      </w:hyperlink>
    </w:p>
    <w:p w14:paraId="4D93C5BD" w14:textId="30E1443B" w:rsidR="000061BE" w:rsidRDefault="000061BE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46908122" w:history="1">
        <w:r w:rsidRPr="0094728F">
          <w:t>12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94728F">
          <w:t>New section 134 (2) (ba) and (bb)</w:t>
        </w:r>
        <w:r>
          <w:tab/>
        </w:r>
        <w:r>
          <w:fldChar w:fldCharType="begin"/>
        </w:r>
        <w:r>
          <w:instrText xml:space="preserve"> PAGEREF _Toc46908122 \h </w:instrText>
        </w:r>
        <w:r>
          <w:fldChar w:fldCharType="separate"/>
        </w:r>
        <w:r w:rsidR="00B50A6A">
          <w:t>5</w:t>
        </w:r>
        <w:r>
          <w:fldChar w:fldCharType="end"/>
        </w:r>
      </w:hyperlink>
    </w:p>
    <w:p w14:paraId="3915AF6A" w14:textId="132F0430" w:rsidR="000061BE" w:rsidRDefault="000061BE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46908123" w:history="1">
        <w:r w:rsidRPr="008854AA">
          <w:rPr>
            <w:rStyle w:val="CharSectNo"/>
          </w:rPr>
          <w:t>13</w:t>
        </w:r>
        <w:r w:rsidRPr="008854AA">
          <w:tab/>
          <w:t>Review of detention under court order</w:t>
        </w:r>
        <w:r>
          <w:br/>
        </w:r>
        <w:r w:rsidRPr="008854AA">
          <w:t>New section 180 (3) (ca)</w:t>
        </w:r>
        <w:r>
          <w:tab/>
        </w:r>
        <w:r>
          <w:fldChar w:fldCharType="begin"/>
        </w:r>
        <w:r>
          <w:instrText xml:space="preserve"> PAGEREF _Toc46908123 \h </w:instrText>
        </w:r>
        <w:r>
          <w:fldChar w:fldCharType="separate"/>
        </w:r>
        <w:r w:rsidR="00B50A6A">
          <w:t>5</w:t>
        </w:r>
        <w:r>
          <w:fldChar w:fldCharType="end"/>
        </w:r>
      </w:hyperlink>
    </w:p>
    <w:p w14:paraId="0FF7417D" w14:textId="26E37D66" w:rsidR="000061BE" w:rsidRDefault="000061BE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46908124" w:history="1">
        <w:r w:rsidRPr="008854AA">
          <w:rPr>
            <w:rStyle w:val="CharSectNo"/>
          </w:rPr>
          <w:t>14</w:t>
        </w:r>
        <w:r w:rsidRPr="008854AA">
          <w:tab/>
          <w:t>Review of conditions of release</w:t>
        </w:r>
        <w:r>
          <w:br/>
        </w:r>
        <w:r w:rsidRPr="008854AA">
          <w:t>New section 182 (3A)</w:t>
        </w:r>
        <w:r>
          <w:tab/>
        </w:r>
        <w:r>
          <w:fldChar w:fldCharType="begin"/>
        </w:r>
        <w:r>
          <w:instrText xml:space="preserve"> PAGEREF _Toc46908124 \h </w:instrText>
        </w:r>
        <w:r>
          <w:fldChar w:fldCharType="separate"/>
        </w:r>
        <w:r w:rsidR="00B50A6A">
          <w:t>6</w:t>
        </w:r>
        <w:r>
          <w:fldChar w:fldCharType="end"/>
        </w:r>
      </w:hyperlink>
    </w:p>
    <w:p w14:paraId="1B9812EF" w14:textId="5C0133E9" w:rsidR="000061BE" w:rsidRDefault="000061BE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46908125" w:history="1">
        <w:r w:rsidRPr="008854AA">
          <w:rPr>
            <w:rStyle w:val="CharSectNo"/>
          </w:rPr>
          <w:t>15</w:t>
        </w:r>
        <w:r w:rsidRPr="008854AA">
          <w:tab/>
          <w:t>Notice of hearing</w:t>
        </w:r>
        <w:r>
          <w:br/>
        </w:r>
        <w:r w:rsidRPr="008854AA">
          <w:t>Section 188 (1) (a) (viii)</w:t>
        </w:r>
        <w:r>
          <w:tab/>
        </w:r>
        <w:r>
          <w:fldChar w:fldCharType="begin"/>
        </w:r>
        <w:r>
          <w:instrText xml:space="preserve"> PAGEREF _Toc46908125 \h </w:instrText>
        </w:r>
        <w:r>
          <w:fldChar w:fldCharType="separate"/>
        </w:r>
        <w:r w:rsidR="00B50A6A">
          <w:t>6</w:t>
        </w:r>
        <w:r>
          <w:fldChar w:fldCharType="end"/>
        </w:r>
      </w:hyperlink>
    </w:p>
    <w:p w14:paraId="341B08FB" w14:textId="4262AEFD" w:rsidR="000061BE" w:rsidRDefault="000061BE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46908126" w:history="1">
        <w:r w:rsidRPr="008854AA">
          <w:rPr>
            <w:rStyle w:val="CharSectNo"/>
          </w:rPr>
          <w:t>16</w:t>
        </w:r>
        <w:r w:rsidRPr="008854AA">
          <w:tab/>
          <w:t>Appearance</w:t>
        </w:r>
        <w:r>
          <w:br/>
        </w:r>
        <w:r w:rsidRPr="008854AA">
          <w:t>Section 190 (1) (h)</w:t>
        </w:r>
        <w:r>
          <w:tab/>
        </w:r>
        <w:r>
          <w:fldChar w:fldCharType="begin"/>
        </w:r>
        <w:r>
          <w:instrText xml:space="preserve"> PAGEREF _Toc46908126 \h </w:instrText>
        </w:r>
        <w:r>
          <w:fldChar w:fldCharType="separate"/>
        </w:r>
        <w:r w:rsidR="00B50A6A">
          <w:t>6</w:t>
        </w:r>
        <w:r>
          <w:fldChar w:fldCharType="end"/>
        </w:r>
      </w:hyperlink>
    </w:p>
    <w:p w14:paraId="0C345AD5" w14:textId="51ADEA39" w:rsidR="000061BE" w:rsidRDefault="000061BE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46908127" w:history="1">
        <w:r w:rsidRPr="008854AA">
          <w:rPr>
            <w:rStyle w:val="CharSectNo"/>
          </w:rPr>
          <w:t>17</w:t>
        </w:r>
        <w:r w:rsidRPr="008854AA">
          <w:tab/>
          <w:t>Functions</w:t>
        </w:r>
        <w:r>
          <w:br/>
        </w:r>
        <w:r w:rsidRPr="008854AA">
          <w:t>New section 197 (ba)</w:t>
        </w:r>
        <w:r>
          <w:tab/>
        </w:r>
        <w:r>
          <w:fldChar w:fldCharType="begin"/>
        </w:r>
        <w:r>
          <w:instrText xml:space="preserve"> PAGEREF _Toc46908127 \h </w:instrText>
        </w:r>
        <w:r>
          <w:fldChar w:fldCharType="separate"/>
        </w:r>
        <w:r w:rsidR="00B50A6A">
          <w:t>7</w:t>
        </w:r>
        <w:r>
          <w:fldChar w:fldCharType="end"/>
        </w:r>
      </w:hyperlink>
    </w:p>
    <w:p w14:paraId="4F8D4218" w14:textId="3CFC6FCC" w:rsidR="000061BE" w:rsidRDefault="000061BE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46908128" w:history="1">
        <w:r w:rsidRPr="0094728F">
          <w:t>18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94728F">
          <w:t>New section 198A</w:t>
        </w:r>
        <w:r>
          <w:tab/>
        </w:r>
        <w:r>
          <w:fldChar w:fldCharType="begin"/>
        </w:r>
        <w:r>
          <w:instrText xml:space="preserve"> PAGEREF _Toc46908128 \h </w:instrText>
        </w:r>
        <w:r>
          <w:fldChar w:fldCharType="separate"/>
        </w:r>
        <w:r w:rsidR="00B50A6A">
          <w:t>7</w:t>
        </w:r>
        <w:r>
          <w:fldChar w:fldCharType="end"/>
        </w:r>
      </w:hyperlink>
    </w:p>
    <w:p w14:paraId="792D6CB4" w14:textId="7D699D29" w:rsidR="000061BE" w:rsidRDefault="000061BE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46908129" w:history="1">
        <w:r w:rsidRPr="008854AA">
          <w:rPr>
            <w:rStyle w:val="CharSectNo"/>
          </w:rPr>
          <w:t>19</w:t>
        </w:r>
        <w:r w:rsidRPr="008854AA">
          <w:tab/>
          <w:t>Delegation by chief psychiatrist</w:t>
        </w:r>
        <w:r>
          <w:br/>
        </w:r>
        <w:r w:rsidRPr="008854AA">
          <w:t>Section 200 (2), except note</w:t>
        </w:r>
        <w:r>
          <w:tab/>
        </w:r>
        <w:r>
          <w:fldChar w:fldCharType="begin"/>
        </w:r>
        <w:r>
          <w:instrText xml:space="preserve"> PAGEREF _Toc46908129 \h </w:instrText>
        </w:r>
        <w:r>
          <w:fldChar w:fldCharType="separate"/>
        </w:r>
        <w:r w:rsidR="00B50A6A">
          <w:t>8</w:t>
        </w:r>
        <w:r>
          <w:fldChar w:fldCharType="end"/>
        </w:r>
      </w:hyperlink>
    </w:p>
    <w:p w14:paraId="5EB03B5C" w14:textId="5C6C65FF" w:rsidR="000061BE" w:rsidRDefault="000061BE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46908130" w:history="1">
        <w:r w:rsidRPr="008854AA">
          <w:rPr>
            <w:rStyle w:val="CharSectNo"/>
          </w:rPr>
          <w:t>20</w:t>
        </w:r>
        <w:r w:rsidRPr="008854AA">
          <w:tab/>
          <w:t>Licence—decision on application</w:t>
        </w:r>
        <w:r>
          <w:br/>
        </w:r>
        <w:r w:rsidRPr="008854AA">
          <w:t>Section 226 (2)</w:t>
        </w:r>
        <w:r>
          <w:tab/>
        </w:r>
        <w:r>
          <w:fldChar w:fldCharType="begin"/>
        </w:r>
        <w:r>
          <w:instrText xml:space="preserve"> PAGEREF _Toc46908130 \h </w:instrText>
        </w:r>
        <w:r>
          <w:fldChar w:fldCharType="separate"/>
        </w:r>
        <w:r w:rsidR="00B50A6A">
          <w:t>9</w:t>
        </w:r>
        <w:r>
          <w:fldChar w:fldCharType="end"/>
        </w:r>
      </w:hyperlink>
    </w:p>
    <w:p w14:paraId="29E22FEF" w14:textId="072AAF4B" w:rsidR="000061BE" w:rsidRDefault="000061BE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46908131" w:history="1">
        <w:r w:rsidRPr="0094728F">
          <w:t>21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94728F">
          <w:t>New section 271A</w:t>
        </w:r>
        <w:r>
          <w:tab/>
        </w:r>
        <w:r>
          <w:fldChar w:fldCharType="begin"/>
        </w:r>
        <w:r>
          <w:instrText xml:space="preserve"> PAGEREF _Toc46908131 \h </w:instrText>
        </w:r>
        <w:r>
          <w:fldChar w:fldCharType="separate"/>
        </w:r>
        <w:r w:rsidR="00B50A6A">
          <w:t>9</w:t>
        </w:r>
        <w:r>
          <w:fldChar w:fldCharType="end"/>
        </w:r>
      </w:hyperlink>
    </w:p>
    <w:p w14:paraId="6555B2CC" w14:textId="353F813C" w:rsidR="000061BE" w:rsidRDefault="000061BE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46908132" w:history="1">
        <w:r w:rsidRPr="0094728F">
          <w:t>22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94728F">
          <w:t>Dictionary, note 2</w:t>
        </w:r>
        <w:r>
          <w:tab/>
        </w:r>
        <w:r>
          <w:fldChar w:fldCharType="begin"/>
        </w:r>
        <w:r>
          <w:instrText xml:space="preserve"> PAGEREF _Toc46908132 \h </w:instrText>
        </w:r>
        <w:r>
          <w:fldChar w:fldCharType="separate"/>
        </w:r>
        <w:r w:rsidR="00B50A6A">
          <w:t>10</w:t>
        </w:r>
        <w:r>
          <w:fldChar w:fldCharType="end"/>
        </w:r>
      </w:hyperlink>
    </w:p>
    <w:p w14:paraId="5D68BE60" w14:textId="23B9272F" w:rsidR="00E511C5" w:rsidRPr="008854AA" w:rsidRDefault="000061BE">
      <w:pPr>
        <w:pStyle w:val="BillBasic"/>
      </w:pPr>
      <w:r>
        <w:fldChar w:fldCharType="end"/>
      </w:r>
    </w:p>
    <w:p w14:paraId="6FAD5109" w14:textId="77777777" w:rsidR="008854AA" w:rsidRDefault="008854AA">
      <w:pPr>
        <w:pStyle w:val="01Contents"/>
        <w:sectPr w:rsidR="008854AA" w:rsidSect="00FE588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254"/>
        </w:sectPr>
      </w:pPr>
    </w:p>
    <w:p w14:paraId="280D9DB9" w14:textId="69264990" w:rsidR="00A2718E" w:rsidRPr="008854AA" w:rsidRDefault="00A2718E" w:rsidP="008854AA">
      <w:pPr>
        <w:suppressLineNumbers/>
        <w:spacing w:before="400"/>
        <w:jc w:val="center"/>
      </w:pPr>
      <w:r w:rsidRPr="008854AA">
        <w:rPr>
          <w:noProof/>
          <w:color w:val="000000"/>
          <w:sz w:val="22"/>
        </w:rPr>
        <w:lastRenderedPageBreak/>
        <w:t>2020</w:t>
      </w:r>
    </w:p>
    <w:p w14:paraId="2D688E69" w14:textId="77777777" w:rsidR="00A2718E" w:rsidRPr="008854AA" w:rsidRDefault="00A2718E" w:rsidP="008854AA">
      <w:pPr>
        <w:suppressLineNumbers/>
        <w:spacing w:before="300"/>
        <w:jc w:val="center"/>
      </w:pPr>
      <w:r w:rsidRPr="008854AA">
        <w:t>THE LEGISLATIVE ASSEMBLY</w:t>
      </w:r>
      <w:r w:rsidRPr="008854AA">
        <w:br/>
        <w:t>FOR THE AUSTRALIAN CAPITAL TERRITORY</w:t>
      </w:r>
    </w:p>
    <w:p w14:paraId="1F2C2192" w14:textId="77777777" w:rsidR="00A2718E" w:rsidRPr="008854AA" w:rsidRDefault="00A2718E" w:rsidP="008854AA">
      <w:pPr>
        <w:pStyle w:val="N-line1"/>
        <w:suppressLineNumbers/>
        <w:jc w:val="both"/>
      </w:pPr>
    </w:p>
    <w:p w14:paraId="7B10A631" w14:textId="77777777" w:rsidR="00A2718E" w:rsidRPr="008854AA" w:rsidRDefault="00A2718E" w:rsidP="008854AA">
      <w:pPr>
        <w:suppressLineNumbers/>
        <w:spacing w:before="120"/>
        <w:jc w:val="center"/>
      </w:pPr>
      <w:r w:rsidRPr="008854AA">
        <w:t>(As presented)</w:t>
      </w:r>
    </w:p>
    <w:p w14:paraId="48C4A2EE" w14:textId="7CE10069" w:rsidR="00A2718E" w:rsidRPr="008854AA" w:rsidRDefault="00A2718E" w:rsidP="008854AA">
      <w:pPr>
        <w:suppressLineNumbers/>
        <w:spacing w:before="240"/>
        <w:jc w:val="center"/>
      </w:pPr>
      <w:r w:rsidRPr="008854AA">
        <w:t>(Minister for Mental Health)</w:t>
      </w:r>
    </w:p>
    <w:p w14:paraId="0CFFDE4A" w14:textId="180ED7E2" w:rsidR="00E511C5" w:rsidRPr="008854AA" w:rsidRDefault="00A67DA0" w:rsidP="008854AA">
      <w:pPr>
        <w:pStyle w:val="Billname"/>
        <w:suppressLineNumbers/>
      </w:pPr>
      <w:bookmarkStart w:id="2" w:name="Citation"/>
      <w:r w:rsidRPr="008854AA">
        <w:t>Mental Health Amendment Bill 2020</w:t>
      </w:r>
      <w:bookmarkEnd w:id="2"/>
    </w:p>
    <w:p w14:paraId="4EFF7FA5" w14:textId="1CEFE73B" w:rsidR="00E511C5" w:rsidRPr="008854AA" w:rsidRDefault="00E511C5" w:rsidP="008854AA">
      <w:pPr>
        <w:pStyle w:val="ActNo"/>
        <w:suppressLineNumbers/>
      </w:pPr>
      <w:r w:rsidRPr="008854AA">
        <w:fldChar w:fldCharType="begin"/>
      </w:r>
      <w:r w:rsidRPr="008854AA">
        <w:instrText xml:space="preserve"> DOCPROPERTY "Category"  \* MERGEFORMAT </w:instrText>
      </w:r>
      <w:r w:rsidRPr="008854AA">
        <w:fldChar w:fldCharType="end"/>
      </w:r>
    </w:p>
    <w:p w14:paraId="3AD0B0B6" w14:textId="77777777" w:rsidR="00E511C5" w:rsidRPr="008854AA" w:rsidRDefault="00E511C5" w:rsidP="008854AA">
      <w:pPr>
        <w:pStyle w:val="N-line3"/>
        <w:suppressLineNumbers/>
      </w:pPr>
    </w:p>
    <w:p w14:paraId="731812CD" w14:textId="77777777" w:rsidR="00E511C5" w:rsidRPr="008854AA" w:rsidRDefault="00E511C5" w:rsidP="008854AA">
      <w:pPr>
        <w:pStyle w:val="BillFor"/>
        <w:suppressLineNumbers/>
      </w:pPr>
      <w:r w:rsidRPr="008854AA">
        <w:t>A Bill for</w:t>
      </w:r>
    </w:p>
    <w:p w14:paraId="7D9636C2" w14:textId="1F7AA0CD" w:rsidR="00E511C5" w:rsidRPr="008854AA" w:rsidRDefault="00E511C5" w:rsidP="008854AA">
      <w:pPr>
        <w:pStyle w:val="LongTitle"/>
        <w:suppressLineNumbers/>
      </w:pPr>
      <w:r w:rsidRPr="008854AA">
        <w:t xml:space="preserve">An Act to amend the </w:t>
      </w:r>
      <w:bookmarkStart w:id="3" w:name="AmCitation"/>
      <w:r w:rsidR="00A2718E" w:rsidRPr="008854AA">
        <w:rPr>
          <w:rStyle w:val="charCitHyperlinkItal"/>
        </w:rPr>
        <w:fldChar w:fldCharType="begin"/>
      </w:r>
      <w:r w:rsidR="00A2718E" w:rsidRPr="008854AA">
        <w:rPr>
          <w:rStyle w:val="charCitHyperlinkItal"/>
        </w:rPr>
        <w:instrText>HYPERLINK "http://www.legislation.act.gov.au/a/2015-38" \o "A2015-38"</w:instrText>
      </w:r>
      <w:r w:rsidR="00A2718E" w:rsidRPr="008854AA">
        <w:rPr>
          <w:rStyle w:val="charCitHyperlinkItal"/>
        </w:rPr>
        <w:fldChar w:fldCharType="separate"/>
      </w:r>
      <w:r w:rsidR="00A2718E" w:rsidRPr="008854AA">
        <w:rPr>
          <w:rStyle w:val="charCitHyperlinkItal"/>
        </w:rPr>
        <w:t>Mental Health Act 2015</w:t>
      </w:r>
      <w:r w:rsidR="00A2718E" w:rsidRPr="008854AA">
        <w:rPr>
          <w:rStyle w:val="charCitHyperlinkItal"/>
        </w:rPr>
        <w:fldChar w:fldCharType="end"/>
      </w:r>
      <w:bookmarkEnd w:id="3"/>
    </w:p>
    <w:p w14:paraId="06BFAD16" w14:textId="77777777" w:rsidR="00E511C5" w:rsidRPr="008854AA" w:rsidRDefault="00E511C5" w:rsidP="008854AA">
      <w:pPr>
        <w:pStyle w:val="N-line3"/>
        <w:suppressLineNumbers/>
      </w:pPr>
    </w:p>
    <w:p w14:paraId="025FDB2B" w14:textId="77777777" w:rsidR="00E511C5" w:rsidRPr="008854AA" w:rsidRDefault="00E511C5" w:rsidP="008854AA">
      <w:pPr>
        <w:pStyle w:val="Placeholder"/>
        <w:suppressLineNumbers/>
      </w:pPr>
      <w:r w:rsidRPr="008854AA">
        <w:rPr>
          <w:rStyle w:val="charContents"/>
          <w:sz w:val="16"/>
        </w:rPr>
        <w:t xml:space="preserve">  </w:t>
      </w:r>
      <w:r w:rsidRPr="008854AA">
        <w:rPr>
          <w:rStyle w:val="charPage"/>
        </w:rPr>
        <w:t xml:space="preserve">  </w:t>
      </w:r>
    </w:p>
    <w:p w14:paraId="3267C09C" w14:textId="77777777" w:rsidR="00E511C5" w:rsidRPr="008854AA" w:rsidRDefault="00E511C5" w:rsidP="008854AA">
      <w:pPr>
        <w:pStyle w:val="Placeholder"/>
        <w:suppressLineNumbers/>
      </w:pPr>
      <w:r w:rsidRPr="008854AA">
        <w:rPr>
          <w:rStyle w:val="CharChapNo"/>
        </w:rPr>
        <w:t xml:space="preserve">  </w:t>
      </w:r>
      <w:r w:rsidRPr="008854AA">
        <w:rPr>
          <w:rStyle w:val="CharChapText"/>
        </w:rPr>
        <w:t xml:space="preserve">  </w:t>
      </w:r>
    </w:p>
    <w:p w14:paraId="5154FF28" w14:textId="77777777" w:rsidR="00E511C5" w:rsidRPr="008854AA" w:rsidRDefault="00E511C5" w:rsidP="008854AA">
      <w:pPr>
        <w:pStyle w:val="Placeholder"/>
        <w:suppressLineNumbers/>
      </w:pPr>
      <w:r w:rsidRPr="008854AA">
        <w:rPr>
          <w:rStyle w:val="CharPartNo"/>
        </w:rPr>
        <w:t xml:space="preserve">  </w:t>
      </w:r>
      <w:r w:rsidRPr="008854AA">
        <w:rPr>
          <w:rStyle w:val="CharPartText"/>
        </w:rPr>
        <w:t xml:space="preserve">  </w:t>
      </w:r>
    </w:p>
    <w:p w14:paraId="44CD943F" w14:textId="77777777" w:rsidR="00E511C5" w:rsidRPr="008854AA" w:rsidRDefault="00E511C5" w:rsidP="008854AA">
      <w:pPr>
        <w:pStyle w:val="Placeholder"/>
        <w:suppressLineNumbers/>
      </w:pPr>
      <w:r w:rsidRPr="008854AA">
        <w:rPr>
          <w:rStyle w:val="CharDivNo"/>
        </w:rPr>
        <w:t xml:space="preserve">  </w:t>
      </w:r>
      <w:r w:rsidRPr="008854AA">
        <w:rPr>
          <w:rStyle w:val="CharDivText"/>
        </w:rPr>
        <w:t xml:space="preserve">  </w:t>
      </w:r>
    </w:p>
    <w:p w14:paraId="1DBD1240" w14:textId="77777777" w:rsidR="00E511C5" w:rsidRPr="008854AA" w:rsidRDefault="00E511C5" w:rsidP="008854AA">
      <w:pPr>
        <w:pStyle w:val="Notified"/>
        <w:suppressLineNumbers/>
      </w:pPr>
    </w:p>
    <w:p w14:paraId="7971E129" w14:textId="77777777" w:rsidR="00E511C5" w:rsidRPr="008854AA" w:rsidRDefault="00E511C5" w:rsidP="008854AA">
      <w:pPr>
        <w:pStyle w:val="EnactingWords"/>
        <w:suppressLineNumbers/>
      </w:pPr>
      <w:r w:rsidRPr="008854AA">
        <w:t>The Legislative Assembly for the Australian Capital Territory enacts as follows:</w:t>
      </w:r>
    </w:p>
    <w:p w14:paraId="20D7DFC7" w14:textId="77777777" w:rsidR="00E511C5" w:rsidRPr="008854AA" w:rsidRDefault="00E511C5" w:rsidP="008854AA">
      <w:pPr>
        <w:pStyle w:val="PageBreak"/>
        <w:suppressLineNumbers/>
      </w:pPr>
      <w:r w:rsidRPr="008854AA">
        <w:br w:type="page"/>
      </w:r>
    </w:p>
    <w:p w14:paraId="14B08EC4" w14:textId="572CE07F" w:rsidR="00E511C5" w:rsidRPr="008854AA" w:rsidRDefault="008854AA" w:rsidP="008854AA">
      <w:pPr>
        <w:pStyle w:val="AH5Sec"/>
        <w:shd w:val="pct25" w:color="auto" w:fill="auto"/>
      </w:pPr>
      <w:bookmarkStart w:id="4" w:name="_Toc46908111"/>
      <w:r w:rsidRPr="008854AA">
        <w:rPr>
          <w:rStyle w:val="CharSectNo"/>
        </w:rPr>
        <w:lastRenderedPageBreak/>
        <w:t>1</w:t>
      </w:r>
      <w:r w:rsidRPr="008854AA">
        <w:tab/>
      </w:r>
      <w:r w:rsidR="00E511C5" w:rsidRPr="008854AA">
        <w:t>Name of Act</w:t>
      </w:r>
      <w:bookmarkEnd w:id="4"/>
    </w:p>
    <w:p w14:paraId="5461B4E4" w14:textId="069A2EE2" w:rsidR="00E511C5" w:rsidRPr="008854AA" w:rsidRDefault="00E511C5">
      <w:pPr>
        <w:pStyle w:val="Amainreturn"/>
      </w:pPr>
      <w:r w:rsidRPr="008854AA">
        <w:t xml:space="preserve">This Act is the </w:t>
      </w:r>
      <w:r w:rsidRPr="008854AA">
        <w:rPr>
          <w:i/>
        </w:rPr>
        <w:fldChar w:fldCharType="begin"/>
      </w:r>
      <w:r w:rsidRPr="008854AA">
        <w:rPr>
          <w:i/>
        </w:rPr>
        <w:instrText xml:space="preserve"> TITLE</w:instrText>
      </w:r>
      <w:r w:rsidRPr="008854AA">
        <w:rPr>
          <w:i/>
        </w:rPr>
        <w:fldChar w:fldCharType="separate"/>
      </w:r>
      <w:r w:rsidR="00B50A6A">
        <w:rPr>
          <w:i/>
        </w:rPr>
        <w:t>Mental Health Amendment Act 2020</w:t>
      </w:r>
      <w:r w:rsidRPr="008854AA">
        <w:rPr>
          <w:i/>
        </w:rPr>
        <w:fldChar w:fldCharType="end"/>
      </w:r>
      <w:r w:rsidRPr="008854AA">
        <w:t>.</w:t>
      </w:r>
    </w:p>
    <w:p w14:paraId="436577CE" w14:textId="16D7282C" w:rsidR="00E511C5" w:rsidRPr="008854AA" w:rsidRDefault="008854AA" w:rsidP="008854AA">
      <w:pPr>
        <w:pStyle w:val="AH5Sec"/>
        <w:shd w:val="pct25" w:color="auto" w:fill="auto"/>
      </w:pPr>
      <w:bookmarkStart w:id="5" w:name="_Toc46908112"/>
      <w:r w:rsidRPr="008854AA">
        <w:rPr>
          <w:rStyle w:val="CharSectNo"/>
        </w:rPr>
        <w:t>2</w:t>
      </w:r>
      <w:r w:rsidRPr="008854AA">
        <w:tab/>
      </w:r>
      <w:r w:rsidR="00E511C5" w:rsidRPr="008854AA">
        <w:t>Commencement</w:t>
      </w:r>
      <w:bookmarkEnd w:id="5"/>
    </w:p>
    <w:p w14:paraId="2B7C3959" w14:textId="19B41BF7" w:rsidR="00BC33FD" w:rsidRPr="008854AA" w:rsidRDefault="008854AA" w:rsidP="008854AA">
      <w:pPr>
        <w:pStyle w:val="Amain"/>
        <w:keepNext/>
      </w:pPr>
      <w:r>
        <w:tab/>
      </w:r>
      <w:r w:rsidRPr="008854AA">
        <w:t>(1)</w:t>
      </w:r>
      <w:r w:rsidRPr="008854AA">
        <w:tab/>
      </w:r>
      <w:r w:rsidR="00BC33FD" w:rsidRPr="008854AA">
        <w:t>This Act</w:t>
      </w:r>
      <w:r w:rsidR="00467E2C" w:rsidRPr="008854AA">
        <w:t xml:space="preserve"> (other than section</w:t>
      </w:r>
      <w:r w:rsidR="00684260" w:rsidRPr="008854AA">
        <w:t>s</w:t>
      </w:r>
      <w:r w:rsidR="00467E2C" w:rsidRPr="008854AA">
        <w:t xml:space="preserve"> 7</w:t>
      </w:r>
      <w:r w:rsidR="00684260" w:rsidRPr="008854AA">
        <w:t xml:space="preserve"> and 8</w:t>
      </w:r>
      <w:r w:rsidR="00467E2C" w:rsidRPr="008854AA">
        <w:t>)</w:t>
      </w:r>
      <w:r w:rsidR="00BC33FD" w:rsidRPr="008854AA">
        <w:t xml:space="preserve"> commences on the day after its notification day.</w:t>
      </w:r>
    </w:p>
    <w:p w14:paraId="6774B04E" w14:textId="3E3596CE" w:rsidR="009A7F48" w:rsidRPr="008854AA" w:rsidRDefault="009A7F48" w:rsidP="009A7F48">
      <w:pPr>
        <w:pStyle w:val="aNote"/>
      </w:pPr>
      <w:r w:rsidRPr="008854AA">
        <w:rPr>
          <w:rStyle w:val="charItals"/>
        </w:rPr>
        <w:t>Note</w:t>
      </w:r>
      <w:r w:rsidRPr="008854AA">
        <w:rPr>
          <w:rStyle w:val="charItals"/>
        </w:rPr>
        <w:tab/>
      </w:r>
      <w:r w:rsidRPr="008854AA">
        <w:t xml:space="preserve">The naming and commencement provisions automatically commence on the notification day (see </w:t>
      </w:r>
      <w:hyperlink r:id="rId14" w:tooltip="A2001-14" w:history="1">
        <w:r w:rsidR="00A2718E" w:rsidRPr="008854AA">
          <w:rPr>
            <w:rStyle w:val="charCitHyperlinkAbbrev"/>
          </w:rPr>
          <w:t>Legislation Act</w:t>
        </w:r>
      </w:hyperlink>
      <w:r w:rsidRPr="008854AA">
        <w:t>, s 75 (1)).</w:t>
      </w:r>
    </w:p>
    <w:p w14:paraId="15DC6A25" w14:textId="2DA17F50" w:rsidR="005C43E3" w:rsidRPr="008854AA" w:rsidRDefault="008854AA" w:rsidP="008854AA">
      <w:pPr>
        <w:pStyle w:val="Amain"/>
        <w:keepNext/>
      </w:pPr>
      <w:r>
        <w:tab/>
      </w:r>
      <w:r w:rsidRPr="008854AA">
        <w:t>(2)</w:t>
      </w:r>
      <w:r w:rsidRPr="008854AA">
        <w:tab/>
      </w:r>
      <w:r w:rsidR="00014C56" w:rsidRPr="008854AA">
        <w:t>Section</w:t>
      </w:r>
      <w:r w:rsidR="00684260" w:rsidRPr="008854AA">
        <w:t>s</w:t>
      </w:r>
      <w:r w:rsidR="00014C56" w:rsidRPr="008854AA">
        <w:t xml:space="preserve"> 7</w:t>
      </w:r>
      <w:r w:rsidR="00684260" w:rsidRPr="008854AA">
        <w:t xml:space="preserve"> and 8</w:t>
      </w:r>
      <w:r w:rsidR="00014C56" w:rsidRPr="008854AA">
        <w:t xml:space="preserve"> commence </w:t>
      </w:r>
      <w:r w:rsidR="005C43E3" w:rsidRPr="008854AA">
        <w:t>on a day fixed by the Minister by written notice.</w:t>
      </w:r>
    </w:p>
    <w:p w14:paraId="7DD2D12A" w14:textId="28E7316F" w:rsidR="00B42AB2" w:rsidRPr="008854AA" w:rsidRDefault="00B42AB2">
      <w:pPr>
        <w:pStyle w:val="aNote"/>
      </w:pPr>
      <w:r w:rsidRPr="008854AA">
        <w:rPr>
          <w:rStyle w:val="charItals"/>
        </w:rPr>
        <w:t>Note</w:t>
      </w:r>
      <w:r w:rsidRPr="008854AA">
        <w:rPr>
          <w:rStyle w:val="charItals"/>
        </w:rPr>
        <w:tab/>
      </w:r>
      <w:r w:rsidRPr="008854AA">
        <w:t xml:space="preserve">A single day or time may be fixed, or different days or times may be fixed, for the commencement of different provisions (see </w:t>
      </w:r>
      <w:hyperlink r:id="rId15" w:tooltip="A2001-14" w:history="1">
        <w:r w:rsidR="00A2718E" w:rsidRPr="008854AA">
          <w:rPr>
            <w:rStyle w:val="charCitHyperlinkAbbrev"/>
          </w:rPr>
          <w:t>Legislation Act</w:t>
        </w:r>
      </w:hyperlink>
      <w:r w:rsidRPr="008854AA">
        <w:t>, s 77 (1)).</w:t>
      </w:r>
    </w:p>
    <w:p w14:paraId="24329C8F" w14:textId="279DFCD3" w:rsidR="005C43E3" w:rsidRPr="008854AA" w:rsidRDefault="008854AA" w:rsidP="008854AA">
      <w:pPr>
        <w:pStyle w:val="Amain"/>
      </w:pPr>
      <w:r>
        <w:tab/>
      </w:r>
      <w:r w:rsidRPr="008854AA">
        <w:t>(3)</w:t>
      </w:r>
      <w:r w:rsidRPr="008854AA">
        <w:tab/>
      </w:r>
      <w:r w:rsidR="00B42AB2" w:rsidRPr="008854AA">
        <w:t>If sections 7 and 8 have not commenced before 12 February 2021, they automatically commence on that day.</w:t>
      </w:r>
    </w:p>
    <w:p w14:paraId="23B87686" w14:textId="0315C69C" w:rsidR="00E511C5" w:rsidRPr="008854AA" w:rsidRDefault="008854AA" w:rsidP="008854AA">
      <w:pPr>
        <w:pStyle w:val="AH5Sec"/>
        <w:shd w:val="pct25" w:color="auto" w:fill="auto"/>
      </w:pPr>
      <w:bookmarkStart w:id="6" w:name="_Toc46908113"/>
      <w:r w:rsidRPr="008854AA">
        <w:rPr>
          <w:rStyle w:val="CharSectNo"/>
        </w:rPr>
        <w:t>3</w:t>
      </w:r>
      <w:r w:rsidRPr="008854AA">
        <w:tab/>
      </w:r>
      <w:r w:rsidR="00E511C5" w:rsidRPr="008854AA">
        <w:t>Legislation amended</w:t>
      </w:r>
      <w:bookmarkEnd w:id="6"/>
    </w:p>
    <w:p w14:paraId="76A7C58C" w14:textId="48602592" w:rsidR="00E511C5" w:rsidRPr="008854AA" w:rsidRDefault="00E511C5">
      <w:pPr>
        <w:pStyle w:val="Amainreturn"/>
      </w:pPr>
      <w:r w:rsidRPr="008854AA">
        <w:t xml:space="preserve">This Act amends the </w:t>
      </w:r>
      <w:hyperlink r:id="rId16" w:tooltip="A2015-38" w:history="1">
        <w:r w:rsidR="00A2718E" w:rsidRPr="008854AA">
          <w:rPr>
            <w:rStyle w:val="charCitHyperlinkItal"/>
          </w:rPr>
          <w:t>Mental Health Act 2015</w:t>
        </w:r>
      </w:hyperlink>
      <w:r w:rsidRPr="008854AA">
        <w:t>.</w:t>
      </w:r>
    </w:p>
    <w:p w14:paraId="5A8741B5" w14:textId="56C29D34" w:rsidR="00270FCC" w:rsidRPr="008854AA" w:rsidRDefault="008854AA" w:rsidP="008854AA">
      <w:pPr>
        <w:pStyle w:val="AH5Sec"/>
        <w:shd w:val="pct25" w:color="auto" w:fill="auto"/>
      </w:pPr>
      <w:bookmarkStart w:id="7" w:name="_Toc46908114"/>
      <w:r w:rsidRPr="008854AA">
        <w:rPr>
          <w:rStyle w:val="CharSectNo"/>
        </w:rPr>
        <w:t>4</w:t>
      </w:r>
      <w:r w:rsidRPr="008854AA">
        <w:tab/>
      </w:r>
      <w:r w:rsidR="00270FCC" w:rsidRPr="008854AA">
        <w:t>What ACAT must take into account—mental health order</w:t>
      </w:r>
      <w:r w:rsidR="00270FCC" w:rsidRPr="008854AA">
        <w:br/>
        <w:t>New section 56 (1) (</w:t>
      </w:r>
      <w:r w:rsidR="00F2231D" w:rsidRPr="008854AA">
        <w:t>e</w:t>
      </w:r>
      <w:r w:rsidR="00270FCC" w:rsidRPr="008854AA">
        <w:t>a)</w:t>
      </w:r>
      <w:bookmarkEnd w:id="7"/>
    </w:p>
    <w:p w14:paraId="5665AFEA" w14:textId="72F91FBA" w:rsidR="00270FCC" w:rsidRPr="008854AA" w:rsidRDefault="00270FCC" w:rsidP="00270FCC">
      <w:pPr>
        <w:pStyle w:val="direction"/>
      </w:pPr>
      <w:r w:rsidRPr="008854AA">
        <w:t>insert</w:t>
      </w:r>
    </w:p>
    <w:p w14:paraId="5A432877" w14:textId="780090FB" w:rsidR="003A3704" w:rsidRPr="008854AA" w:rsidRDefault="003A3704" w:rsidP="003A3704">
      <w:pPr>
        <w:pStyle w:val="Ipara"/>
      </w:pPr>
      <w:r w:rsidRPr="008854AA">
        <w:tab/>
        <w:t>(</w:t>
      </w:r>
      <w:r w:rsidR="00F2231D" w:rsidRPr="008854AA">
        <w:t>ea</w:t>
      </w:r>
      <w:r w:rsidRPr="008854AA">
        <w:t>)</w:t>
      </w:r>
      <w:r w:rsidRPr="008854AA">
        <w:tab/>
        <w:t>if the proceeding is on a mental health order for which there is a registered affected person for an offence committed or alleged to have been committed by the person—any statement by the registered affected person</w:t>
      </w:r>
      <w:r w:rsidR="00AB7DEF" w:rsidRPr="008854AA">
        <w:t>;</w:t>
      </w:r>
    </w:p>
    <w:p w14:paraId="66C66D08" w14:textId="7D984CAE" w:rsidR="00F2231D" w:rsidRPr="008854AA" w:rsidRDefault="008854AA" w:rsidP="008854AA">
      <w:pPr>
        <w:pStyle w:val="AH5Sec"/>
        <w:shd w:val="pct25" w:color="auto" w:fill="auto"/>
      </w:pPr>
      <w:bookmarkStart w:id="8" w:name="_Toc46908115"/>
      <w:r w:rsidRPr="008854AA">
        <w:rPr>
          <w:rStyle w:val="CharSectNo"/>
        </w:rPr>
        <w:lastRenderedPageBreak/>
        <w:t>5</w:t>
      </w:r>
      <w:r w:rsidRPr="008854AA">
        <w:tab/>
      </w:r>
      <w:r w:rsidR="00F2231D" w:rsidRPr="008854AA">
        <w:t>New section 56 (1) (</w:t>
      </w:r>
      <w:r w:rsidR="00387742" w:rsidRPr="008854AA">
        <w:t>j</w:t>
      </w:r>
      <w:r w:rsidR="00F2231D" w:rsidRPr="008854AA">
        <w:t>a)</w:t>
      </w:r>
      <w:bookmarkEnd w:id="8"/>
    </w:p>
    <w:p w14:paraId="6551BD92" w14:textId="77777777" w:rsidR="00F2231D" w:rsidRPr="008854AA" w:rsidRDefault="00F2231D" w:rsidP="00F2231D">
      <w:pPr>
        <w:pStyle w:val="direction"/>
      </w:pPr>
      <w:r w:rsidRPr="008854AA">
        <w:t>insert</w:t>
      </w:r>
    </w:p>
    <w:p w14:paraId="09DAF067" w14:textId="4365E59B" w:rsidR="00FF6D61" w:rsidRPr="008854AA" w:rsidRDefault="00FF6D61" w:rsidP="000061BE">
      <w:pPr>
        <w:pStyle w:val="Ipara"/>
        <w:keepLines/>
      </w:pPr>
      <w:r w:rsidRPr="008854AA">
        <w:tab/>
        <w:t>(</w:t>
      </w:r>
      <w:r w:rsidR="006B3BAF" w:rsidRPr="008854AA">
        <w:t>ja</w:t>
      </w:r>
      <w:r w:rsidRPr="008854AA">
        <w:t>)</w:t>
      </w:r>
      <w:r w:rsidRPr="008854AA">
        <w:tab/>
        <w:t>if the proceeding is on a mental health order for which there is a registered affected person for the offence committed or alleged to have been committed by the person—the view</w:t>
      </w:r>
      <w:r w:rsidR="00852BBE" w:rsidRPr="008854AA">
        <w:t>s</w:t>
      </w:r>
      <w:r w:rsidRPr="008854AA">
        <w:t xml:space="preserve"> of the victims of crime commissioner;</w:t>
      </w:r>
    </w:p>
    <w:p w14:paraId="0E90B996" w14:textId="417D43A1" w:rsidR="00062D87" w:rsidRPr="008854AA" w:rsidRDefault="008854AA" w:rsidP="008854AA">
      <w:pPr>
        <w:pStyle w:val="AH5Sec"/>
        <w:shd w:val="pct25" w:color="auto" w:fill="auto"/>
      </w:pPr>
      <w:bookmarkStart w:id="9" w:name="_Toc46908116"/>
      <w:r w:rsidRPr="008854AA">
        <w:rPr>
          <w:rStyle w:val="CharSectNo"/>
        </w:rPr>
        <w:t>6</w:t>
      </w:r>
      <w:r w:rsidRPr="008854AA">
        <w:tab/>
      </w:r>
      <w:r w:rsidR="00585E5A" w:rsidRPr="008854AA">
        <w:t>Contravention of mental health order</w:t>
      </w:r>
      <w:r w:rsidR="00585E5A" w:rsidRPr="008854AA">
        <w:br/>
      </w:r>
      <w:r w:rsidR="00F670DF" w:rsidRPr="008854AA">
        <w:t>New s</w:t>
      </w:r>
      <w:r w:rsidR="00062D87" w:rsidRPr="008854AA">
        <w:t>ection 77</w:t>
      </w:r>
      <w:r w:rsidR="00F670DF" w:rsidRPr="008854AA">
        <w:t xml:space="preserve"> (2</w:t>
      </w:r>
      <w:r w:rsidR="00BE6F34" w:rsidRPr="008854AA">
        <w:t>A</w:t>
      </w:r>
      <w:r w:rsidR="00F670DF" w:rsidRPr="008854AA">
        <w:t>)</w:t>
      </w:r>
      <w:bookmarkEnd w:id="9"/>
    </w:p>
    <w:p w14:paraId="78632670" w14:textId="10BDE842" w:rsidR="00F670DF" w:rsidRPr="008854AA" w:rsidRDefault="00F670DF" w:rsidP="00F670DF">
      <w:pPr>
        <w:pStyle w:val="direction"/>
      </w:pPr>
      <w:r w:rsidRPr="008854AA">
        <w:t>insert</w:t>
      </w:r>
    </w:p>
    <w:p w14:paraId="6083E60B" w14:textId="338CC55B" w:rsidR="002A7129" w:rsidRPr="008854AA" w:rsidRDefault="002A7129" w:rsidP="002A7129">
      <w:pPr>
        <w:pStyle w:val="IMain"/>
      </w:pPr>
      <w:r w:rsidRPr="008854AA">
        <w:tab/>
        <w:t>(2A)</w:t>
      </w:r>
      <w:r w:rsidRPr="008854AA">
        <w:tab/>
        <w:t>For subsection (2), a person complies with an order</w:t>
      </w:r>
      <w:r w:rsidR="000A37CF" w:rsidRPr="008854AA">
        <w:t xml:space="preserve">, </w:t>
      </w:r>
      <w:r w:rsidRPr="008854AA">
        <w:t>if—</w:t>
      </w:r>
    </w:p>
    <w:p w14:paraId="631750DD" w14:textId="2B0AE792" w:rsidR="002A7129" w:rsidRPr="008854AA" w:rsidRDefault="002A7129" w:rsidP="002A7129">
      <w:pPr>
        <w:pStyle w:val="Ipara"/>
      </w:pPr>
      <w:r w:rsidRPr="008854AA">
        <w:tab/>
        <w:t>(a)</w:t>
      </w:r>
      <w:r w:rsidRPr="008854AA">
        <w:tab/>
        <w:t xml:space="preserve">the person consents to receiving treatment at a place other than an approved mental health facility or approved community care facility (a </w:t>
      </w:r>
      <w:r w:rsidRPr="008854AA">
        <w:rPr>
          <w:rStyle w:val="charBoldItals"/>
        </w:rPr>
        <w:t>facility</w:t>
      </w:r>
      <w:r w:rsidRPr="008854AA">
        <w:t>); and</w:t>
      </w:r>
    </w:p>
    <w:p w14:paraId="5C62917F" w14:textId="4A90C289" w:rsidR="002A7129" w:rsidRPr="008854AA" w:rsidRDefault="002A7129" w:rsidP="002A7129">
      <w:pPr>
        <w:pStyle w:val="Ipara"/>
      </w:pPr>
      <w:r w:rsidRPr="008854AA">
        <w:tab/>
        <w:t>(b)</w:t>
      </w:r>
      <w:r w:rsidRPr="008854AA">
        <w:tab/>
        <w:t>the relevant official is satisfied that—</w:t>
      </w:r>
    </w:p>
    <w:p w14:paraId="2E83ECC5" w14:textId="1453D9C5" w:rsidR="002A7129" w:rsidRPr="008854AA" w:rsidRDefault="002A7129" w:rsidP="002A7129">
      <w:pPr>
        <w:pStyle w:val="Isubpara"/>
        <w:rPr>
          <w:szCs w:val="24"/>
        </w:rPr>
      </w:pPr>
      <w:r w:rsidRPr="008854AA">
        <w:tab/>
        <w:t>(i)</w:t>
      </w:r>
      <w:r w:rsidRPr="008854AA">
        <w:tab/>
      </w:r>
      <w:r w:rsidRPr="008854AA">
        <w:rPr>
          <w:szCs w:val="24"/>
        </w:rPr>
        <w:t>the person can be appropriately treated at a place other than a facility; and</w:t>
      </w:r>
    </w:p>
    <w:p w14:paraId="6FD60CD7" w14:textId="0229CBDE" w:rsidR="002A7129" w:rsidRPr="008854AA" w:rsidRDefault="002A7129" w:rsidP="002A7129">
      <w:pPr>
        <w:pStyle w:val="Isubpara"/>
      </w:pPr>
      <w:r w:rsidRPr="008854AA">
        <w:tab/>
        <w:t>(ii)</w:t>
      </w:r>
      <w:r w:rsidRPr="008854AA">
        <w:tab/>
      </w:r>
      <w:r w:rsidRPr="008854AA">
        <w:rPr>
          <w:szCs w:val="24"/>
        </w:rPr>
        <w:t>the other place is a suitable place for the treatment.</w:t>
      </w:r>
    </w:p>
    <w:p w14:paraId="798641AD" w14:textId="42FB522F" w:rsidR="005C0B87" w:rsidRPr="008854AA" w:rsidRDefault="005C0B87" w:rsidP="005C0B87">
      <w:pPr>
        <w:pStyle w:val="aExamHdgss"/>
      </w:pPr>
      <w:r w:rsidRPr="008854AA">
        <w:t>Example—other place</w:t>
      </w:r>
    </w:p>
    <w:p w14:paraId="2E9270BA" w14:textId="4287E836" w:rsidR="005C0B87" w:rsidRPr="008854AA" w:rsidRDefault="005C0B87" w:rsidP="005C0B87">
      <w:pPr>
        <w:pStyle w:val="aExamss"/>
      </w:pPr>
      <w:r w:rsidRPr="008854AA">
        <w:t>the person’s home</w:t>
      </w:r>
    </w:p>
    <w:p w14:paraId="34C608C0" w14:textId="4225DC32" w:rsidR="00062D87" w:rsidRPr="008854AA" w:rsidRDefault="008854AA" w:rsidP="008854AA">
      <w:pPr>
        <w:pStyle w:val="AH5Sec"/>
        <w:shd w:val="pct25" w:color="auto" w:fill="auto"/>
      </w:pPr>
      <w:bookmarkStart w:id="10" w:name="_Toc46908117"/>
      <w:r w:rsidRPr="008854AA">
        <w:rPr>
          <w:rStyle w:val="CharSectNo"/>
        </w:rPr>
        <w:t>7</w:t>
      </w:r>
      <w:r w:rsidRPr="008854AA">
        <w:tab/>
      </w:r>
      <w:r w:rsidR="00062D87" w:rsidRPr="008854AA">
        <w:t>Apprehension</w:t>
      </w:r>
      <w:r w:rsidR="00062D87" w:rsidRPr="008854AA">
        <w:br/>
      </w:r>
      <w:r w:rsidR="00827D5E" w:rsidRPr="008854AA">
        <w:t>New s</w:t>
      </w:r>
      <w:r w:rsidR="00062D87" w:rsidRPr="008854AA">
        <w:t>ection 80 (1)</w:t>
      </w:r>
      <w:r w:rsidR="00827D5E" w:rsidRPr="008854AA">
        <w:t xml:space="preserve"> (c)</w:t>
      </w:r>
      <w:bookmarkEnd w:id="10"/>
    </w:p>
    <w:p w14:paraId="7D3BD6D8" w14:textId="16807E25" w:rsidR="00827D5E" w:rsidRPr="008854AA" w:rsidRDefault="00AB0C40" w:rsidP="00827D5E">
      <w:pPr>
        <w:pStyle w:val="direction"/>
      </w:pPr>
      <w:r w:rsidRPr="008854AA">
        <w:t xml:space="preserve">before the note, </w:t>
      </w:r>
      <w:r w:rsidR="00827D5E" w:rsidRPr="008854AA">
        <w:t>insert</w:t>
      </w:r>
    </w:p>
    <w:p w14:paraId="12AC0CF7" w14:textId="48BDEC84" w:rsidR="00827D5E" w:rsidRPr="008854AA" w:rsidRDefault="00827D5E" w:rsidP="00827D5E">
      <w:pPr>
        <w:pStyle w:val="Ipara"/>
      </w:pPr>
      <w:r w:rsidRPr="008854AA">
        <w:tab/>
        <w:t>(c)</w:t>
      </w:r>
      <w:r w:rsidRPr="008854AA">
        <w:tab/>
      </w:r>
      <w:r w:rsidR="00E55066" w:rsidRPr="008854AA">
        <w:t>the person</w:t>
      </w:r>
      <w:r w:rsidR="00706944" w:rsidRPr="008854AA">
        <w:t>—</w:t>
      </w:r>
    </w:p>
    <w:p w14:paraId="2DAA2337" w14:textId="3B8D4F78" w:rsidR="00706944" w:rsidRPr="008854AA" w:rsidRDefault="00706944" w:rsidP="00706944">
      <w:pPr>
        <w:pStyle w:val="Isubpara"/>
      </w:pPr>
      <w:r w:rsidRPr="008854AA">
        <w:tab/>
        <w:t>(i)</w:t>
      </w:r>
      <w:r w:rsidRPr="008854AA">
        <w:tab/>
        <w:t xml:space="preserve">requires an </w:t>
      </w:r>
      <w:r w:rsidR="00684260" w:rsidRPr="008854AA">
        <w:t xml:space="preserve">immediate </w:t>
      </w:r>
      <w:r w:rsidRPr="008854AA">
        <w:t>examination by a doctor; and</w:t>
      </w:r>
    </w:p>
    <w:p w14:paraId="35C1CC5E" w14:textId="68E7DD2C" w:rsidR="00706944" w:rsidRPr="008854AA" w:rsidRDefault="00706944" w:rsidP="00706944">
      <w:pPr>
        <w:pStyle w:val="Isubpara"/>
      </w:pPr>
      <w:r w:rsidRPr="008854AA">
        <w:tab/>
        <w:t>(ii)</w:t>
      </w:r>
      <w:r w:rsidRPr="008854AA">
        <w:tab/>
      </w:r>
      <w:r w:rsidR="00916788" w:rsidRPr="008854AA">
        <w:t>does not agree</w:t>
      </w:r>
      <w:r w:rsidR="00706B35" w:rsidRPr="008854AA">
        <w:t xml:space="preserve"> </w:t>
      </w:r>
      <w:r w:rsidRPr="008854AA">
        <w:t>to be examined</w:t>
      </w:r>
      <w:r w:rsidR="00684260" w:rsidRPr="008854AA">
        <w:t xml:space="preserve"> immediately</w:t>
      </w:r>
      <w:r w:rsidRPr="008854AA">
        <w:t>.</w:t>
      </w:r>
    </w:p>
    <w:p w14:paraId="7E261770" w14:textId="5DFCB12C" w:rsidR="00800B65" w:rsidRPr="008854AA" w:rsidRDefault="008854AA" w:rsidP="008854AA">
      <w:pPr>
        <w:pStyle w:val="AH5Sec"/>
        <w:shd w:val="pct25" w:color="auto" w:fill="auto"/>
      </w:pPr>
      <w:bookmarkStart w:id="11" w:name="_Toc46908118"/>
      <w:r w:rsidRPr="008854AA">
        <w:rPr>
          <w:rStyle w:val="CharSectNo"/>
        </w:rPr>
        <w:lastRenderedPageBreak/>
        <w:t>8</w:t>
      </w:r>
      <w:r w:rsidRPr="008854AA">
        <w:tab/>
      </w:r>
      <w:r w:rsidR="00800B65" w:rsidRPr="008854AA">
        <w:t>New section 80 (1A)</w:t>
      </w:r>
      <w:bookmarkEnd w:id="11"/>
    </w:p>
    <w:p w14:paraId="78AD8D95" w14:textId="33921575" w:rsidR="00800B65" w:rsidRPr="008854AA" w:rsidRDefault="00800B65" w:rsidP="00800B65">
      <w:pPr>
        <w:pStyle w:val="direction"/>
      </w:pPr>
      <w:r w:rsidRPr="008854AA">
        <w:t>insert</w:t>
      </w:r>
    </w:p>
    <w:p w14:paraId="064E000D" w14:textId="3A8BE308" w:rsidR="00800B65" w:rsidRPr="008854AA" w:rsidRDefault="00800B65" w:rsidP="00800B65">
      <w:pPr>
        <w:pStyle w:val="IMain"/>
      </w:pPr>
      <w:r w:rsidRPr="008854AA">
        <w:tab/>
        <w:t>(1A)</w:t>
      </w:r>
      <w:r w:rsidRPr="008854AA">
        <w:tab/>
        <w:t>In forming a belief about a person for subsection (1), a police officer or authorised ambulance paramedic</w:t>
      </w:r>
      <w:r w:rsidR="005108DA" w:rsidRPr="008854AA">
        <w:t xml:space="preserve"> is not required to make a medical assessment or clinical judgement about the person.</w:t>
      </w:r>
    </w:p>
    <w:p w14:paraId="23FEF531" w14:textId="3E36F909" w:rsidR="003B5543" w:rsidRPr="008854AA" w:rsidRDefault="008854AA" w:rsidP="008854AA">
      <w:pPr>
        <w:pStyle w:val="AH5Sec"/>
        <w:shd w:val="pct25" w:color="auto" w:fill="auto"/>
      </w:pPr>
      <w:bookmarkStart w:id="12" w:name="_Toc46908119"/>
      <w:r w:rsidRPr="008854AA">
        <w:rPr>
          <w:rStyle w:val="CharSectNo"/>
        </w:rPr>
        <w:t>9</w:t>
      </w:r>
      <w:r w:rsidRPr="008854AA">
        <w:tab/>
      </w:r>
      <w:r w:rsidR="003B5543" w:rsidRPr="008854AA">
        <w:t>Section 80 (3)</w:t>
      </w:r>
      <w:bookmarkEnd w:id="12"/>
    </w:p>
    <w:p w14:paraId="07110F81" w14:textId="77777777" w:rsidR="003B5543" w:rsidRPr="008854AA" w:rsidRDefault="003B5543" w:rsidP="003B5543">
      <w:pPr>
        <w:pStyle w:val="direction"/>
      </w:pPr>
      <w:r w:rsidRPr="008854AA">
        <w:t>substitute</w:t>
      </w:r>
    </w:p>
    <w:p w14:paraId="348C6BE8" w14:textId="77777777" w:rsidR="003B5543" w:rsidRPr="008854AA" w:rsidRDefault="003B5543" w:rsidP="003B5543">
      <w:pPr>
        <w:pStyle w:val="IMain"/>
      </w:pPr>
      <w:r w:rsidRPr="008854AA">
        <w:tab/>
        <w:t>(3)</w:t>
      </w:r>
      <w:r w:rsidRPr="008854AA">
        <w:tab/>
        <w:t>The ACAT must, on application, review the following decisions within 2 working days after the day the application is made:</w:t>
      </w:r>
    </w:p>
    <w:p w14:paraId="0A1464EC" w14:textId="1F755F9F" w:rsidR="003B5543" w:rsidRPr="008854AA" w:rsidRDefault="003B5543" w:rsidP="003B5543">
      <w:pPr>
        <w:pStyle w:val="Ipara"/>
      </w:pPr>
      <w:r w:rsidRPr="008854AA">
        <w:tab/>
        <w:t>(a)</w:t>
      </w:r>
      <w:r w:rsidRPr="008854AA">
        <w:tab/>
        <w:t>a decision of a police officer or authorised ambulance paramedic under subsection (1);</w:t>
      </w:r>
    </w:p>
    <w:p w14:paraId="4B7069B5" w14:textId="17D8A065" w:rsidR="003B5543" w:rsidRPr="008854AA" w:rsidRDefault="003B5543" w:rsidP="003B5543">
      <w:pPr>
        <w:pStyle w:val="Ipara"/>
      </w:pPr>
      <w:r w:rsidRPr="008854AA">
        <w:tab/>
        <w:t>(b)</w:t>
      </w:r>
      <w:r w:rsidRPr="008854AA">
        <w:tab/>
        <w:t>a decision of a doctor or mental health officer under subsection (2) (b) (ii).</w:t>
      </w:r>
    </w:p>
    <w:p w14:paraId="4CA6728F" w14:textId="3CDE7B8F" w:rsidR="00571059" w:rsidRPr="008854AA" w:rsidRDefault="008854AA" w:rsidP="008854AA">
      <w:pPr>
        <w:pStyle w:val="AH5Sec"/>
        <w:shd w:val="pct25" w:color="auto" w:fill="auto"/>
      </w:pPr>
      <w:bookmarkStart w:id="13" w:name="_Toc46908120"/>
      <w:r w:rsidRPr="008854AA">
        <w:rPr>
          <w:rStyle w:val="CharSectNo"/>
        </w:rPr>
        <w:t>10</w:t>
      </w:r>
      <w:r w:rsidRPr="008854AA">
        <w:tab/>
      </w:r>
      <w:r w:rsidR="00286578" w:rsidRPr="008854AA">
        <w:t>Definitions—pt 7.2</w:t>
      </w:r>
      <w:r w:rsidR="00571059" w:rsidRPr="008854AA">
        <w:br/>
        <w:t>Section 127</w:t>
      </w:r>
      <w:r w:rsidR="00286578" w:rsidRPr="008854AA">
        <w:t xml:space="preserve">, definition of </w:t>
      </w:r>
      <w:r w:rsidR="00286578" w:rsidRPr="008854AA">
        <w:rPr>
          <w:rStyle w:val="charItals"/>
        </w:rPr>
        <w:t>forensic patient</w:t>
      </w:r>
      <w:bookmarkEnd w:id="13"/>
    </w:p>
    <w:p w14:paraId="0ADC7363" w14:textId="43FA3AE8" w:rsidR="00286578" w:rsidRPr="008854AA" w:rsidRDefault="00286578" w:rsidP="00286578">
      <w:pPr>
        <w:pStyle w:val="direction"/>
      </w:pPr>
      <w:r w:rsidRPr="008854AA">
        <w:t>substitute</w:t>
      </w:r>
    </w:p>
    <w:p w14:paraId="71B2B4B0" w14:textId="4BFCEBBD" w:rsidR="00286578" w:rsidRPr="008854AA" w:rsidRDefault="00286578" w:rsidP="008854AA">
      <w:pPr>
        <w:pStyle w:val="aDef"/>
      </w:pPr>
      <w:r w:rsidRPr="008854AA">
        <w:rPr>
          <w:rStyle w:val="charBoldItals"/>
        </w:rPr>
        <w:t>forensic patient</w:t>
      </w:r>
      <w:r w:rsidRPr="008854AA">
        <w:t xml:space="preserve"> means a person—</w:t>
      </w:r>
    </w:p>
    <w:p w14:paraId="40827B28" w14:textId="0C54AA82" w:rsidR="00286578" w:rsidRPr="008854AA" w:rsidRDefault="00286578" w:rsidP="00286578">
      <w:pPr>
        <w:pStyle w:val="Idefpara"/>
      </w:pPr>
      <w:r w:rsidRPr="008854AA">
        <w:tab/>
        <w:t>(a)</w:t>
      </w:r>
      <w:r w:rsidRPr="008854AA">
        <w:tab/>
        <w:t>in relation to whom a</w:t>
      </w:r>
      <w:r w:rsidR="00F20C7D" w:rsidRPr="008854AA">
        <w:t xml:space="preserve"> </w:t>
      </w:r>
      <w:r w:rsidRPr="008854AA">
        <w:t>forensic mental health order may be made or is in force; or</w:t>
      </w:r>
    </w:p>
    <w:p w14:paraId="4E7F0BB4" w14:textId="0B2186CA" w:rsidR="00A4215C" w:rsidRPr="008854AA" w:rsidRDefault="00286578" w:rsidP="00286578">
      <w:pPr>
        <w:pStyle w:val="Idefpara"/>
      </w:pPr>
      <w:r w:rsidRPr="008854AA">
        <w:tab/>
        <w:t>(b)</w:t>
      </w:r>
      <w:r w:rsidRPr="008854AA">
        <w:tab/>
      </w:r>
      <w:r w:rsidR="00423BC2" w:rsidRPr="008854AA">
        <w:t>who</w:t>
      </w:r>
      <w:r w:rsidR="00A4215C" w:rsidRPr="008854AA">
        <w:t xml:space="preserve">, if required by an order of a court under the </w:t>
      </w:r>
      <w:hyperlink r:id="rId17" w:tooltip="Crimes Act 1900" w:history="1">
        <w:r w:rsidR="0044208B" w:rsidRPr="008854AA">
          <w:rPr>
            <w:rStyle w:val="charCitHyperlinkAbbrev"/>
          </w:rPr>
          <w:t>Crimes Act</w:t>
        </w:r>
      </w:hyperlink>
      <w:r w:rsidR="00A4215C" w:rsidRPr="008854AA">
        <w:t xml:space="preserve">, part 13 or the </w:t>
      </w:r>
      <w:hyperlink r:id="rId18" w:tooltip="Act 1914 No 12 (Cwlth)" w:history="1">
        <w:r w:rsidR="00A2718E" w:rsidRPr="008854AA">
          <w:rPr>
            <w:rStyle w:val="charCitHyperlinkItal"/>
          </w:rPr>
          <w:t>Crimes Act 1914</w:t>
        </w:r>
      </w:hyperlink>
      <w:r w:rsidR="00A4215C" w:rsidRPr="008854AA">
        <w:t xml:space="preserve"> (Cwlth), part </w:t>
      </w:r>
      <w:r w:rsidR="00CC06C2" w:rsidRPr="008854AA">
        <w:t>1</w:t>
      </w:r>
      <w:r w:rsidR="00A4215C" w:rsidRPr="008854AA">
        <w:t>B</w:t>
      </w:r>
      <w:r w:rsidR="00C86707" w:rsidRPr="008854AA">
        <w:t xml:space="preserve"> must submit to the jurisdiction of the ACAT</w:t>
      </w:r>
      <w:r w:rsidR="0047747D" w:rsidRPr="008854AA">
        <w:t xml:space="preserve"> or is subject to a review by the ACAT</w:t>
      </w:r>
      <w:r w:rsidR="00C86707" w:rsidRPr="008854AA">
        <w:t>.</w:t>
      </w:r>
    </w:p>
    <w:p w14:paraId="38C60A2A" w14:textId="38B96EDA" w:rsidR="00875199" w:rsidRPr="008854AA" w:rsidRDefault="008854AA" w:rsidP="000061BE">
      <w:pPr>
        <w:pStyle w:val="AH5Sec"/>
        <w:shd w:val="pct25" w:color="auto" w:fill="auto"/>
      </w:pPr>
      <w:bookmarkStart w:id="14" w:name="_Toc46908121"/>
      <w:r w:rsidRPr="008854AA">
        <w:rPr>
          <w:rStyle w:val="CharSectNo"/>
        </w:rPr>
        <w:lastRenderedPageBreak/>
        <w:t>11</w:t>
      </w:r>
      <w:r w:rsidRPr="008854AA">
        <w:tab/>
      </w:r>
      <w:r w:rsidR="00875199" w:rsidRPr="008854AA">
        <w:t>Disclosures to registered affected people</w:t>
      </w:r>
      <w:r w:rsidR="00875199" w:rsidRPr="008854AA">
        <w:br/>
      </w:r>
      <w:r w:rsidR="001B68DB" w:rsidRPr="008854AA">
        <w:t>S</w:t>
      </w:r>
      <w:r w:rsidR="00875199" w:rsidRPr="008854AA">
        <w:t>ection 134 (</w:t>
      </w:r>
      <w:r w:rsidR="001E42C2" w:rsidRPr="008854AA">
        <w:t>1</w:t>
      </w:r>
      <w:r w:rsidR="00875199" w:rsidRPr="008854AA">
        <w:t>)</w:t>
      </w:r>
      <w:bookmarkEnd w:id="14"/>
    </w:p>
    <w:p w14:paraId="2080B019" w14:textId="4F571323" w:rsidR="00875199" w:rsidRPr="008854AA" w:rsidRDefault="005F6181" w:rsidP="000061BE">
      <w:pPr>
        <w:pStyle w:val="direction"/>
      </w:pPr>
      <w:r w:rsidRPr="008854AA">
        <w:t>substitute</w:t>
      </w:r>
    </w:p>
    <w:p w14:paraId="5A860B51" w14:textId="543A6E12" w:rsidR="005F6181" w:rsidRPr="008854AA" w:rsidRDefault="005F6181" w:rsidP="000061BE">
      <w:pPr>
        <w:pStyle w:val="IMain"/>
        <w:keepNext/>
      </w:pPr>
      <w:r w:rsidRPr="008854AA">
        <w:tab/>
        <w:t>(1)</w:t>
      </w:r>
      <w:r w:rsidRPr="008854AA">
        <w:tab/>
        <w:t>This section applies if—</w:t>
      </w:r>
    </w:p>
    <w:p w14:paraId="609D9423" w14:textId="21ED46FD" w:rsidR="005F6181" w:rsidRPr="008854AA" w:rsidRDefault="005F6181" w:rsidP="005F6181">
      <w:pPr>
        <w:pStyle w:val="Ipara"/>
      </w:pPr>
      <w:r w:rsidRPr="008854AA">
        <w:tab/>
        <w:t>(a)</w:t>
      </w:r>
      <w:r w:rsidRPr="008854AA">
        <w:tab/>
        <w:t>a</w:t>
      </w:r>
      <w:r w:rsidR="00A9776C" w:rsidRPr="008854AA">
        <w:t xml:space="preserve"> </w:t>
      </w:r>
      <w:r w:rsidRPr="008854AA">
        <w:t>forensic mental health order has be</w:t>
      </w:r>
      <w:r w:rsidR="00B0620F" w:rsidRPr="008854AA">
        <w:t>e</w:t>
      </w:r>
      <w:r w:rsidRPr="008854AA">
        <w:t>n made in relation to a forensic patient; or</w:t>
      </w:r>
    </w:p>
    <w:p w14:paraId="7DDB4A25" w14:textId="523053B7" w:rsidR="005F6181" w:rsidRPr="008854AA" w:rsidRDefault="005F6181" w:rsidP="005F6181">
      <w:pPr>
        <w:pStyle w:val="Ipara"/>
      </w:pPr>
      <w:r w:rsidRPr="008854AA">
        <w:tab/>
        <w:t>(b)</w:t>
      </w:r>
      <w:r w:rsidRPr="008854AA">
        <w:tab/>
      </w:r>
      <w:r w:rsidR="002577D0" w:rsidRPr="008854AA">
        <w:t xml:space="preserve">under an order of a court under the </w:t>
      </w:r>
      <w:hyperlink r:id="rId19" w:tooltip="Crimes Act 1900" w:history="1">
        <w:r w:rsidR="0044208B" w:rsidRPr="008854AA">
          <w:rPr>
            <w:rStyle w:val="charCitHyperlinkAbbrev"/>
          </w:rPr>
          <w:t>Crimes Act</w:t>
        </w:r>
      </w:hyperlink>
      <w:r w:rsidR="002577D0" w:rsidRPr="008854AA">
        <w:t xml:space="preserve">, part 13 or the </w:t>
      </w:r>
      <w:hyperlink r:id="rId20" w:tooltip="Act 1914 No 12 (Cwlth)" w:history="1">
        <w:r w:rsidR="00A2718E" w:rsidRPr="008854AA">
          <w:rPr>
            <w:rStyle w:val="charCitHyperlinkItal"/>
          </w:rPr>
          <w:t>Crimes Act 1914</w:t>
        </w:r>
      </w:hyperlink>
      <w:r w:rsidR="002577D0" w:rsidRPr="008854AA">
        <w:t xml:space="preserve"> (Cwlth), part</w:t>
      </w:r>
      <w:r w:rsidR="00CC06C2" w:rsidRPr="008854AA">
        <w:t xml:space="preserve"> 1</w:t>
      </w:r>
      <w:r w:rsidR="002577D0" w:rsidRPr="008854AA">
        <w:t xml:space="preserve">B, </w:t>
      </w:r>
      <w:r w:rsidR="00892B04" w:rsidRPr="008854AA">
        <w:t xml:space="preserve">a forensic patient </w:t>
      </w:r>
      <w:r w:rsidR="00514ABA" w:rsidRPr="008854AA">
        <w:t xml:space="preserve">must submit to the jurisdiction of </w:t>
      </w:r>
      <w:r w:rsidR="00892B04" w:rsidRPr="008854AA">
        <w:t>the ACAT or is subject</w:t>
      </w:r>
      <w:r w:rsidR="006A2786" w:rsidRPr="008854AA">
        <w:t xml:space="preserve"> </w:t>
      </w:r>
      <w:r w:rsidR="00892B04" w:rsidRPr="008854AA">
        <w:t xml:space="preserve">to </w:t>
      </w:r>
      <w:r w:rsidR="00CC5BE0" w:rsidRPr="008854AA">
        <w:t xml:space="preserve">a </w:t>
      </w:r>
      <w:r w:rsidR="00892B04" w:rsidRPr="008854AA">
        <w:t>review by the ACAT.</w:t>
      </w:r>
    </w:p>
    <w:p w14:paraId="4543E825" w14:textId="42725F29" w:rsidR="00394FB1" w:rsidRPr="008854AA" w:rsidRDefault="008854AA" w:rsidP="008854AA">
      <w:pPr>
        <w:pStyle w:val="AH5Sec"/>
        <w:shd w:val="pct25" w:color="auto" w:fill="auto"/>
      </w:pPr>
      <w:bookmarkStart w:id="15" w:name="_Toc46908122"/>
      <w:r w:rsidRPr="008854AA">
        <w:rPr>
          <w:rStyle w:val="CharSectNo"/>
        </w:rPr>
        <w:t>12</w:t>
      </w:r>
      <w:r w:rsidRPr="008854AA">
        <w:tab/>
      </w:r>
      <w:r w:rsidR="00394FB1" w:rsidRPr="008854AA">
        <w:t>New section 134 (2) (ba)</w:t>
      </w:r>
      <w:r w:rsidR="006360A4" w:rsidRPr="008854AA">
        <w:t xml:space="preserve"> and (bb)</w:t>
      </w:r>
      <w:bookmarkEnd w:id="15"/>
    </w:p>
    <w:p w14:paraId="592DBF43" w14:textId="26C92025" w:rsidR="00394FB1" w:rsidRPr="008854AA" w:rsidRDefault="008436F3" w:rsidP="00394FB1">
      <w:pPr>
        <w:pStyle w:val="direction"/>
      </w:pPr>
      <w:r w:rsidRPr="008854AA">
        <w:t>insert</w:t>
      </w:r>
    </w:p>
    <w:p w14:paraId="1BA6369D" w14:textId="5289EB78" w:rsidR="00EB1618" w:rsidRPr="008854AA" w:rsidRDefault="00EB1618" w:rsidP="00EB1618">
      <w:pPr>
        <w:pStyle w:val="Ipara"/>
      </w:pPr>
      <w:r w:rsidRPr="008854AA">
        <w:tab/>
        <w:t>(ba)</w:t>
      </w:r>
      <w:r w:rsidRPr="008854AA">
        <w:tab/>
        <w:t>the patient must submit to the jurisdiction of the ACAT or is subject to a review by the ACAT;</w:t>
      </w:r>
    </w:p>
    <w:p w14:paraId="101B2A8C" w14:textId="5D349FB1" w:rsidR="00EB1618" w:rsidRPr="008854AA" w:rsidRDefault="00EB1618" w:rsidP="00EB1618">
      <w:pPr>
        <w:pStyle w:val="Ipara"/>
      </w:pPr>
      <w:r w:rsidRPr="008854AA">
        <w:tab/>
        <w:t>(bb)</w:t>
      </w:r>
      <w:r w:rsidRPr="008854AA">
        <w:tab/>
      </w:r>
      <w:r w:rsidR="00BC0CCE" w:rsidRPr="008854AA">
        <w:t xml:space="preserve">a </w:t>
      </w:r>
      <w:r w:rsidR="00823D7D" w:rsidRPr="008854AA">
        <w:t xml:space="preserve">decision </w:t>
      </w:r>
      <w:r w:rsidR="00885C34" w:rsidRPr="008854AA">
        <w:t>made by</w:t>
      </w:r>
      <w:r w:rsidR="00823D7D" w:rsidRPr="008854AA">
        <w:t xml:space="preserve"> </w:t>
      </w:r>
      <w:r w:rsidR="002A2741" w:rsidRPr="008854AA">
        <w:t xml:space="preserve">the </w:t>
      </w:r>
      <w:r w:rsidR="00823D7D" w:rsidRPr="008854AA">
        <w:t xml:space="preserve">ACAT in relation to the patient </w:t>
      </w:r>
      <w:r w:rsidR="00EA4FAD" w:rsidRPr="008854AA">
        <w:t xml:space="preserve">in the circumstances mentioned in </w:t>
      </w:r>
      <w:r w:rsidR="00823D7D" w:rsidRPr="008854AA">
        <w:t>paragraph (ba)</w:t>
      </w:r>
      <w:r w:rsidR="00885C34" w:rsidRPr="008854AA">
        <w:t>;</w:t>
      </w:r>
    </w:p>
    <w:p w14:paraId="0A5FBA6C" w14:textId="76E4CBFB" w:rsidR="000859D6" w:rsidRPr="008854AA" w:rsidRDefault="008854AA" w:rsidP="008854AA">
      <w:pPr>
        <w:pStyle w:val="AH5Sec"/>
        <w:shd w:val="pct25" w:color="auto" w:fill="auto"/>
      </w:pPr>
      <w:bookmarkStart w:id="16" w:name="_Toc46908123"/>
      <w:r w:rsidRPr="008854AA">
        <w:rPr>
          <w:rStyle w:val="CharSectNo"/>
        </w:rPr>
        <w:t>13</w:t>
      </w:r>
      <w:r w:rsidRPr="008854AA">
        <w:tab/>
      </w:r>
      <w:r w:rsidR="000859D6" w:rsidRPr="008854AA">
        <w:t>Review of detention under court order</w:t>
      </w:r>
      <w:r w:rsidR="000859D6" w:rsidRPr="008854AA">
        <w:br/>
        <w:t>New section 180 (3) (</w:t>
      </w:r>
      <w:r w:rsidR="0007342A" w:rsidRPr="008854AA">
        <w:t>ca</w:t>
      </w:r>
      <w:r w:rsidR="000859D6" w:rsidRPr="008854AA">
        <w:t>)</w:t>
      </w:r>
      <w:bookmarkEnd w:id="16"/>
    </w:p>
    <w:p w14:paraId="56C51961" w14:textId="6791CA63" w:rsidR="000859D6" w:rsidRPr="008854AA" w:rsidRDefault="000859D6" w:rsidP="000859D6">
      <w:pPr>
        <w:pStyle w:val="direction"/>
      </w:pPr>
      <w:r w:rsidRPr="008854AA">
        <w:t>insert</w:t>
      </w:r>
    </w:p>
    <w:p w14:paraId="5F0E16F9" w14:textId="15E3F777" w:rsidR="000859D6" w:rsidRPr="008854AA" w:rsidRDefault="000859D6" w:rsidP="000859D6">
      <w:pPr>
        <w:pStyle w:val="Ipara"/>
      </w:pPr>
      <w:r w:rsidRPr="008854AA">
        <w:tab/>
        <w:t>(</w:t>
      </w:r>
      <w:r w:rsidR="0007342A" w:rsidRPr="008854AA">
        <w:t>ca</w:t>
      </w:r>
      <w:r w:rsidRPr="008854AA">
        <w:t>)</w:t>
      </w:r>
      <w:r w:rsidRPr="008854AA">
        <w:tab/>
      </w:r>
      <w:r w:rsidR="008E5C29" w:rsidRPr="008854AA">
        <w:t>if there is a registered affected person in relation to the person—</w:t>
      </w:r>
    </w:p>
    <w:p w14:paraId="7130B12E" w14:textId="68DD32A0" w:rsidR="008E5C29" w:rsidRPr="008854AA" w:rsidRDefault="008E5C29" w:rsidP="008E5C29">
      <w:pPr>
        <w:pStyle w:val="Isubpara"/>
      </w:pPr>
      <w:r w:rsidRPr="008854AA">
        <w:tab/>
        <w:t>(i)</w:t>
      </w:r>
      <w:r w:rsidRPr="008854AA">
        <w:tab/>
        <w:t>any statement by the registered affected person; and</w:t>
      </w:r>
    </w:p>
    <w:p w14:paraId="08EC1977" w14:textId="6C87828C" w:rsidR="008E5C29" w:rsidRPr="008854AA" w:rsidRDefault="008E5C29" w:rsidP="008E5C29">
      <w:pPr>
        <w:pStyle w:val="Isubpara"/>
      </w:pPr>
      <w:r w:rsidRPr="008854AA">
        <w:tab/>
        <w:t>(ii)</w:t>
      </w:r>
      <w:r w:rsidRPr="008854AA">
        <w:tab/>
        <w:t>the view</w:t>
      </w:r>
      <w:r w:rsidR="00852BBE" w:rsidRPr="008854AA">
        <w:t>s</w:t>
      </w:r>
      <w:r w:rsidRPr="008854AA">
        <w:t xml:space="preserve"> of the victims of crime commissioner</w:t>
      </w:r>
      <w:r w:rsidR="0007342A" w:rsidRPr="008854AA">
        <w:t>;</w:t>
      </w:r>
    </w:p>
    <w:p w14:paraId="4EB5A323" w14:textId="312516B4" w:rsidR="003B361C" w:rsidRPr="008854AA" w:rsidRDefault="008854AA" w:rsidP="008854AA">
      <w:pPr>
        <w:pStyle w:val="AH5Sec"/>
        <w:shd w:val="pct25" w:color="auto" w:fill="auto"/>
      </w:pPr>
      <w:bookmarkStart w:id="17" w:name="_Toc46908124"/>
      <w:r w:rsidRPr="008854AA">
        <w:rPr>
          <w:rStyle w:val="CharSectNo"/>
        </w:rPr>
        <w:lastRenderedPageBreak/>
        <w:t>14</w:t>
      </w:r>
      <w:r w:rsidRPr="008854AA">
        <w:tab/>
      </w:r>
      <w:r w:rsidR="003B361C" w:rsidRPr="008854AA">
        <w:t>Review of conditions of release</w:t>
      </w:r>
      <w:r w:rsidR="003B361C" w:rsidRPr="008854AA">
        <w:br/>
      </w:r>
      <w:r w:rsidR="00EB2B3D" w:rsidRPr="008854AA">
        <w:t>New s</w:t>
      </w:r>
      <w:r w:rsidR="003B361C" w:rsidRPr="008854AA">
        <w:t>ection 182 (</w:t>
      </w:r>
      <w:r w:rsidR="00EB2B3D" w:rsidRPr="008854AA">
        <w:t>3A</w:t>
      </w:r>
      <w:r w:rsidR="003B361C" w:rsidRPr="008854AA">
        <w:t>)</w:t>
      </w:r>
      <w:bookmarkEnd w:id="17"/>
    </w:p>
    <w:p w14:paraId="639D7BBF" w14:textId="54686DFF" w:rsidR="00EB2B3D" w:rsidRPr="008854AA" w:rsidRDefault="00EB2B3D" w:rsidP="00EB2B3D">
      <w:pPr>
        <w:pStyle w:val="direction"/>
      </w:pPr>
      <w:r w:rsidRPr="008854AA">
        <w:t>insert</w:t>
      </w:r>
    </w:p>
    <w:p w14:paraId="0D6372A1" w14:textId="0616D2DD" w:rsidR="00EB2B3D" w:rsidRPr="008854AA" w:rsidRDefault="00EB2B3D" w:rsidP="00EB2B3D">
      <w:pPr>
        <w:pStyle w:val="IMain"/>
      </w:pPr>
      <w:r w:rsidRPr="008854AA">
        <w:tab/>
        <w:t>(3A)</w:t>
      </w:r>
      <w:r w:rsidRPr="008854AA">
        <w:tab/>
        <w:t>In reviewing a condition</w:t>
      </w:r>
      <w:r w:rsidR="00AD2B8A" w:rsidRPr="008854AA">
        <w:t xml:space="preserve"> of an order of release for a person</w:t>
      </w:r>
      <w:r w:rsidRPr="008854AA">
        <w:t xml:space="preserve">, </w:t>
      </w:r>
      <w:r w:rsidR="00206C38" w:rsidRPr="008854AA">
        <w:t xml:space="preserve">if there is a registered affected person in relation to </w:t>
      </w:r>
      <w:r w:rsidR="00AD2B8A" w:rsidRPr="008854AA">
        <w:t>the</w:t>
      </w:r>
      <w:r w:rsidR="00206C38" w:rsidRPr="008854AA">
        <w:t xml:space="preserve"> person, </w:t>
      </w:r>
      <w:r w:rsidRPr="008854AA">
        <w:t>the ACAT must take into account</w:t>
      </w:r>
      <w:r w:rsidR="00206C38" w:rsidRPr="008854AA">
        <w:t>—</w:t>
      </w:r>
    </w:p>
    <w:p w14:paraId="02F7E552" w14:textId="4C1A0AE1" w:rsidR="00EB2B3D" w:rsidRPr="008854AA" w:rsidRDefault="00EB2B3D" w:rsidP="00EB2B3D">
      <w:pPr>
        <w:pStyle w:val="Ipara"/>
      </w:pPr>
      <w:r w:rsidRPr="008854AA">
        <w:tab/>
        <w:t>(a)</w:t>
      </w:r>
      <w:r w:rsidRPr="008854AA">
        <w:tab/>
      </w:r>
      <w:r w:rsidR="00DC219E" w:rsidRPr="008854AA">
        <w:t>any statement by the registered affected person;</w:t>
      </w:r>
      <w:r w:rsidR="008F5E55" w:rsidRPr="008854AA">
        <w:t xml:space="preserve"> and</w:t>
      </w:r>
    </w:p>
    <w:p w14:paraId="6476C2FF" w14:textId="25A829E6" w:rsidR="00206C38" w:rsidRPr="008854AA" w:rsidRDefault="00206C38" w:rsidP="00206C38">
      <w:pPr>
        <w:pStyle w:val="Ipara"/>
      </w:pPr>
      <w:r w:rsidRPr="008854AA">
        <w:tab/>
        <w:t>(b)</w:t>
      </w:r>
      <w:r w:rsidRPr="008854AA">
        <w:tab/>
        <w:t>the view</w:t>
      </w:r>
      <w:r w:rsidR="00852BBE" w:rsidRPr="008854AA">
        <w:t>s</w:t>
      </w:r>
      <w:r w:rsidRPr="008854AA">
        <w:t xml:space="preserve"> of the victims of crime commissioner.</w:t>
      </w:r>
    </w:p>
    <w:p w14:paraId="1C6196E8" w14:textId="6F33CBFA" w:rsidR="00DA3BD4" w:rsidRPr="008854AA" w:rsidRDefault="008854AA" w:rsidP="008854AA">
      <w:pPr>
        <w:pStyle w:val="AH5Sec"/>
        <w:shd w:val="pct25" w:color="auto" w:fill="auto"/>
      </w:pPr>
      <w:bookmarkStart w:id="18" w:name="_Toc46908125"/>
      <w:r w:rsidRPr="008854AA">
        <w:rPr>
          <w:rStyle w:val="CharSectNo"/>
        </w:rPr>
        <w:t>15</w:t>
      </w:r>
      <w:r w:rsidRPr="008854AA">
        <w:tab/>
      </w:r>
      <w:r w:rsidR="00DA3BD4" w:rsidRPr="008854AA">
        <w:t>Notice of hearing</w:t>
      </w:r>
      <w:r w:rsidR="00DA3BD4" w:rsidRPr="008854AA">
        <w:br/>
        <w:t>Section 188 (1) (a) (viii)</w:t>
      </w:r>
      <w:bookmarkEnd w:id="18"/>
    </w:p>
    <w:p w14:paraId="0EBC225A" w14:textId="3E29CC1D" w:rsidR="007F575E" w:rsidRPr="008854AA" w:rsidRDefault="007F575E" w:rsidP="007F575E">
      <w:pPr>
        <w:pStyle w:val="direction"/>
      </w:pPr>
      <w:r w:rsidRPr="008854AA">
        <w:t>substitute</w:t>
      </w:r>
    </w:p>
    <w:p w14:paraId="6238C2B6" w14:textId="2D06FDC5" w:rsidR="009C787B" w:rsidRPr="008854AA" w:rsidRDefault="009C787B" w:rsidP="009C787B">
      <w:pPr>
        <w:pStyle w:val="Isubpara"/>
      </w:pPr>
      <w:r w:rsidRPr="008854AA">
        <w:tab/>
        <w:t>(viii)</w:t>
      </w:r>
      <w:r w:rsidRPr="008854AA">
        <w:tab/>
        <w:t>if the hearing is on a proceeding on a mental health order, a forensic mental health order, or a review required under section 180 (2) (Review of detention under court order), for which there is a registered affected person for the person—</w:t>
      </w:r>
    </w:p>
    <w:p w14:paraId="3692A4BF" w14:textId="04E728C0" w:rsidR="009C787B" w:rsidRPr="008854AA" w:rsidRDefault="009C787B" w:rsidP="009C787B">
      <w:pPr>
        <w:pStyle w:val="Isubsubpara"/>
      </w:pPr>
      <w:r w:rsidRPr="008854AA">
        <w:tab/>
        <w:t>(A)</w:t>
      </w:r>
      <w:r w:rsidRPr="008854AA">
        <w:tab/>
        <w:t>the registered affected person; and</w:t>
      </w:r>
    </w:p>
    <w:p w14:paraId="32C70B0E" w14:textId="47FDD70F" w:rsidR="009C787B" w:rsidRPr="008854AA" w:rsidRDefault="009C787B" w:rsidP="009C787B">
      <w:pPr>
        <w:pStyle w:val="Isubsubpara"/>
      </w:pPr>
      <w:r w:rsidRPr="008854AA">
        <w:tab/>
        <w:t>(B)</w:t>
      </w:r>
      <w:r w:rsidRPr="008854AA">
        <w:tab/>
        <w:t>the victims of crime commissioner;</w:t>
      </w:r>
    </w:p>
    <w:p w14:paraId="06DFDCD3" w14:textId="34530000" w:rsidR="008A7F7C" w:rsidRPr="008854AA" w:rsidRDefault="008854AA" w:rsidP="008854AA">
      <w:pPr>
        <w:pStyle w:val="AH5Sec"/>
        <w:shd w:val="pct25" w:color="auto" w:fill="auto"/>
      </w:pPr>
      <w:bookmarkStart w:id="19" w:name="_Toc46908126"/>
      <w:r w:rsidRPr="008854AA">
        <w:rPr>
          <w:rStyle w:val="CharSectNo"/>
        </w:rPr>
        <w:t>16</w:t>
      </w:r>
      <w:r w:rsidRPr="008854AA">
        <w:tab/>
      </w:r>
      <w:r w:rsidR="008A7F7C" w:rsidRPr="008854AA">
        <w:t>Appearance</w:t>
      </w:r>
      <w:r w:rsidR="008A7F7C" w:rsidRPr="008854AA">
        <w:br/>
        <w:t>Section 190 (1) (h)</w:t>
      </w:r>
      <w:bookmarkEnd w:id="19"/>
    </w:p>
    <w:p w14:paraId="0A83D81E" w14:textId="03CDFF78" w:rsidR="008A7F7C" w:rsidRPr="008854AA" w:rsidRDefault="008A7F7C" w:rsidP="008A7F7C">
      <w:pPr>
        <w:pStyle w:val="direction"/>
      </w:pPr>
      <w:r w:rsidRPr="008854AA">
        <w:t>substitute</w:t>
      </w:r>
    </w:p>
    <w:p w14:paraId="10CE5299" w14:textId="07D181BF" w:rsidR="00710FAB" w:rsidRPr="008854AA" w:rsidRDefault="00710FAB" w:rsidP="00710FAB">
      <w:pPr>
        <w:pStyle w:val="Ipara"/>
      </w:pPr>
      <w:r w:rsidRPr="008854AA">
        <w:tab/>
        <w:t>(h)</w:t>
      </w:r>
      <w:r w:rsidRPr="008854AA">
        <w:tab/>
        <w:t>if the proceeding is on a mental health order, a forensic mental health order, or a review required under section 180 (2) (Review of detention under court order), for which there is a registered affected person for the offence committed or alleged to have been committed by the subject person—the victims of crime commissioner;</w:t>
      </w:r>
    </w:p>
    <w:p w14:paraId="3C736751" w14:textId="23A9634B" w:rsidR="009C568D" w:rsidRPr="008854AA" w:rsidRDefault="008854AA" w:rsidP="008854AA">
      <w:pPr>
        <w:pStyle w:val="AH5Sec"/>
        <w:shd w:val="pct25" w:color="auto" w:fill="auto"/>
      </w:pPr>
      <w:bookmarkStart w:id="20" w:name="_Toc46908127"/>
      <w:r w:rsidRPr="008854AA">
        <w:rPr>
          <w:rStyle w:val="CharSectNo"/>
        </w:rPr>
        <w:lastRenderedPageBreak/>
        <w:t>17</w:t>
      </w:r>
      <w:r w:rsidRPr="008854AA">
        <w:tab/>
      </w:r>
      <w:r w:rsidR="009C568D" w:rsidRPr="008854AA">
        <w:t>Functions</w:t>
      </w:r>
      <w:r w:rsidR="009C568D" w:rsidRPr="008854AA">
        <w:br/>
        <w:t>New section 197 (ba)</w:t>
      </w:r>
      <w:bookmarkEnd w:id="20"/>
    </w:p>
    <w:p w14:paraId="74612944" w14:textId="36775276" w:rsidR="009C568D" w:rsidRPr="008854AA" w:rsidRDefault="009C568D" w:rsidP="009C568D">
      <w:pPr>
        <w:pStyle w:val="direction"/>
      </w:pPr>
      <w:r w:rsidRPr="008854AA">
        <w:t>insert</w:t>
      </w:r>
    </w:p>
    <w:p w14:paraId="1AA3478B" w14:textId="58DC5BE4" w:rsidR="009C568D" w:rsidRPr="008854AA" w:rsidRDefault="009C568D" w:rsidP="009C568D">
      <w:pPr>
        <w:pStyle w:val="Ipara"/>
      </w:pPr>
      <w:r w:rsidRPr="008854AA">
        <w:tab/>
        <w:t>(ba)</w:t>
      </w:r>
      <w:r w:rsidRPr="008854AA">
        <w:tab/>
        <w:t xml:space="preserve">to make guidelines </w:t>
      </w:r>
      <w:r w:rsidR="00DB5B02" w:rsidRPr="008854AA">
        <w:t xml:space="preserve">for mental health </w:t>
      </w:r>
      <w:r w:rsidR="00B67218" w:rsidRPr="008854AA">
        <w:t>facilities,</w:t>
      </w:r>
      <w:r w:rsidR="00DB5B02" w:rsidRPr="008854AA">
        <w:t xml:space="preserve"> mental health </w:t>
      </w:r>
      <w:r w:rsidR="00B67218" w:rsidRPr="008854AA">
        <w:t>professionals</w:t>
      </w:r>
      <w:r w:rsidR="00EC0267" w:rsidRPr="008854AA">
        <w:t xml:space="preserve"> or anyone else exercising a function under this Act,</w:t>
      </w:r>
      <w:r w:rsidR="00DB5B02" w:rsidRPr="008854AA">
        <w:t xml:space="preserve"> </w:t>
      </w:r>
      <w:r w:rsidRPr="008854AA">
        <w:t xml:space="preserve">in relation to </w:t>
      </w:r>
      <w:r w:rsidR="00DB5B02" w:rsidRPr="008854AA">
        <w:t>matters under this Act;</w:t>
      </w:r>
    </w:p>
    <w:p w14:paraId="42485ECB" w14:textId="717B5644" w:rsidR="00C270E8" w:rsidRPr="008854AA" w:rsidRDefault="008854AA" w:rsidP="008854AA">
      <w:pPr>
        <w:pStyle w:val="AH5Sec"/>
        <w:shd w:val="pct25" w:color="auto" w:fill="auto"/>
      </w:pPr>
      <w:bookmarkStart w:id="21" w:name="_Toc46908128"/>
      <w:r w:rsidRPr="008854AA">
        <w:rPr>
          <w:rStyle w:val="CharSectNo"/>
        </w:rPr>
        <w:t>18</w:t>
      </w:r>
      <w:r w:rsidRPr="008854AA">
        <w:tab/>
      </w:r>
      <w:r w:rsidR="00C270E8" w:rsidRPr="008854AA">
        <w:t>New section 198A</w:t>
      </w:r>
      <w:bookmarkEnd w:id="21"/>
    </w:p>
    <w:p w14:paraId="50E7F1A5" w14:textId="709843DB" w:rsidR="00C270E8" w:rsidRPr="008854AA" w:rsidRDefault="00C270E8" w:rsidP="00C270E8">
      <w:pPr>
        <w:pStyle w:val="direction"/>
      </w:pPr>
      <w:r w:rsidRPr="008854AA">
        <w:t>insert</w:t>
      </w:r>
    </w:p>
    <w:p w14:paraId="1C700D44" w14:textId="74AAEA1B" w:rsidR="00C270E8" w:rsidRPr="008854AA" w:rsidRDefault="00C270E8" w:rsidP="00C270E8">
      <w:pPr>
        <w:pStyle w:val="IH5Sec"/>
      </w:pPr>
      <w:r w:rsidRPr="008854AA">
        <w:t>198A</w:t>
      </w:r>
      <w:r w:rsidRPr="008854AA">
        <w:tab/>
      </w:r>
      <w:r w:rsidR="0030505E" w:rsidRPr="008854AA">
        <w:t>Chief psychiatrist</w:t>
      </w:r>
      <w:r w:rsidR="00464AFC" w:rsidRPr="008854AA">
        <w:t xml:space="preserve"> may make</w:t>
      </w:r>
      <w:r w:rsidR="0030505E" w:rsidRPr="008854AA">
        <w:t xml:space="preserve"> g</w:t>
      </w:r>
      <w:r w:rsidRPr="008854AA">
        <w:t>uidelines</w:t>
      </w:r>
    </w:p>
    <w:p w14:paraId="4FA559E7" w14:textId="5AD4ED63" w:rsidR="00C270E8" w:rsidRPr="008854AA" w:rsidRDefault="00C270E8" w:rsidP="008854AA">
      <w:pPr>
        <w:pStyle w:val="IMain"/>
        <w:keepNext/>
      </w:pPr>
      <w:r w:rsidRPr="008854AA">
        <w:tab/>
        <w:t>(1)</w:t>
      </w:r>
      <w:r w:rsidRPr="008854AA">
        <w:tab/>
        <w:t>The chief psychiatrist may make guidelines</w:t>
      </w:r>
      <w:r w:rsidR="005B7A28" w:rsidRPr="008854AA">
        <w:t xml:space="preserve"> </w:t>
      </w:r>
      <w:r w:rsidR="0030505E" w:rsidRPr="008854AA">
        <w:t>for</w:t>
      </w:r>
      <w:r w:rsidR="00EC0267" w:rsidRPr="008854AA">
        <w:t xml:space="preserve"> </w:t>
      </w:r>
      <w:r w:rsidR="004E1C20" w:rsidRPr="008854AA">
        <w:t xml:space="preserve">a mental health </w:t>
      </w:r>
      <w:r w:rsidR="000A386E" w:rsidRPr="008854AA">
        <w:t>facility</w:t>
      </w:r>
      <w:r w:rsidR="004E1C20" w:rsidRPr="008854AA">
        <w:t xml:space="preserve">, </w:t>
      </w:r>
      <w:r w:rsidR="00EC0267" w:rsidRPr="008854AA">
        <w:t xml:space="preserve">mental health </w:t>
      </w:r>
      <w:r w:rsidR="000A386E" w:rsidRPr="008854AA">
        <w:t>professional</w:t>
      </w:r>
      <w:r w:rsidR="00EC0267" w:rsidRPr="008854AA">
        <w:t xml:space="preserve"> or anyone else exercising a function under this Act,</w:t>
      </w:r>
      <w:r w:rsidR="00656CF0" w:rsidRPr="008854AA">
        <w:t xml:space="preserve"> </w:t>
      </w:r>
      <w:r w:rsidR="0030505E" w:rsidRPr="008854AA">
        <w:t>in relation to any matter under this Act</w:t>
      </w:r>
      <w:r w:rsidR="005B7A28" w:rsidRPr="008854AA">
        <w:t>.</w:t>
      </w:r>
    </w:p>
    <w:p w14:paraId="08C80EA3" w14:textId="23086455" w:rsidR="005B7A28" w:rsidRPr="008854AA" w:rsidRDefault="005B7A28" w:rsidP="008854AA">
      <w:pPr>
        <w:pStyle w:val="aNote"/>
        <w:keepNext/>
      </w:pPr>
      <w:r w:rsidRPr="008854AA">
        <w:rPr>
          <w:rStyle w:val="charItals"/>
        </w:rPr>
        <w:t>Note</w:t>
      </w:r>
      <w:r w:rsidR="00A56D81" w:rsidRPr="008854AA">
        <w:rPr>
          <w:rStyle w:val="charItals"/>
        </w:rPr>
        <w:t xml:space="preserve"> 1</w:t>
      </w:r>
      <w:r w:rsidRPr="008854AA">
        <w:rPr>
          <w:rStyle w:val="charItals"/>
        </w:rPr>
        <w:tab/>
      </w:r>
      <w:r w:rsidRPr="008854AA">
        <w:rPr>
          <w:snapToGrid w:val="0"/>
        </w:rPr>
        <w:t>A reference to an Act includes a reference to the statutory instruments made or in force under the Act, including any regulation (</w:t>
      </w:r>
      <w:r w:rsidRPr="008854AA">
        <w:t xml:space="preserve">see </w:t>
      </w:r>
      <w:hyperlink r:id="rId21" w:tooltip="A2001-14" w:history="1">
        <w:r w:rsidR="00A2718E" w:rsidRPr="008854AA">
          <w:rPr>
            <w:rStyle w:val="charCitHyperlinkAbbrev"/>
          </w:rPr>
          <w:t>Legislation Act</w:t>
        </w:r>
      </w:hyperlink>
      <w:r w:rsidRPr="008854AA">
        <w:t>, s 104).</w:t>
      </w:r>
    </w:p>
    <w:p w14:paraId="6A10B927" w14:textId="170298C2" w:rsidR="00A56D81" w:rsidRPr="008854AA" w:rsidRDefault="00A56D81">
      <w:pPr>
        <w:pStyle w:val="aNote"/>
      </w:pPr>
      <w:r w:rsidRPr="008854AA">
        <w:rPr>
          <w:rStyle w:val="charItals"/>
        </w:rPr>
        <w:t>Note 2</w:t>
      </w:r>
      <w:r w:rsidRPr="008854AA">
        <w:rPr>
          <w:rStyle w:val="charItals"/>
        </w:rPr>
        <w:tab/>
      </w:r>
      <w:r w:rsidRPr="008854AA">
        <w:t>The function of making guidelines under this section must not be delegated (see s 200 (2)</w:t>
      </w:r>
      <w:r w:rsidR="00174E6A" w:rsidRPr="008854AA">
        <w:t xml:space="preserve"> (b)</w:t>
      </w:r>
      <w:r w:rsidR="003459BD" w:rsidRPr="008854AA">
        <w:t>)</w:t>
      </w:r>
      <w:r w:rsidRPr="008854AA">
        <w:t>.</w:t>
      </w:r>
    </w:p>
    <w:p w14:paraId="08262604" w14:textId="24A0D22C" w:rsidR="00244F68" w:rsidRPr="008854AA" w:rsidRDefault="00F77820" w:rsidP="00F77820">
      <w:pPr>
        <w:pStyle w:val="IMain"/>
      </w:pPr>
      <w:r w:rsidRPr="008854AA">
        <w:tab/>
        <w:t>(</w:t>
      </w:r>
      <w:r w:rsidR="002A030B" w:rsidRPr="008854AA">
        <w:t>2</w:t>
      </w:r>
      <w:r w:rsidRPr="008854AA">
        <w:t>)</w:t>
      </w:r>
      <w:r w:rsidRPr="008854AA">
        <w:tab/>
      </w:r>
      <w:r w:rsidR="007F6518" w:rsidRPr="008854AA">
        <w:t>A guideline must</w:t>
      </w:r>
      <w:r w:rsidR="00A50F9F" w:rsidRPr="008854AA">
        <w:t xml:space="preserve"> </w:t>
      </w:r>
      <w:r w:rsidR="00244F68" w:rsidRPr="008854AA">
        <w:t>include a statement about how the guideline is</w:t>
      </w:r>
      <w:r w:rsidR="002D7AB8" w:rsidRPr="008854AA">
        <w:t> </w:t>
      </w:r>
      <w:r w:rsidR="00244F68" w:rsidRPr="008854AA">
        <w:t>consistent with—</w:t>
      </w:r>
    </w:p>
    <w:p w14:paraId="23DE6D11" w14:textId="77EC7ED7" w:rsidR="007F6518" w:rsidRPr="008854AA" w:rsidRDefault="00244F68" w:rsidP="00244F68">
      <w:pPr>
        <w:pStyle w:val="Ipara"/>
      </w:pPr>
      <w:r w:rsidRPr="008854AA">
        <w:tab/>
        <w:t>(a)</w:t>
      </w:r>
      <w:r w:rsidRPr="008854AA">
        <w:tab/>
        <w:t>the objects and principles of this Act; and</w:t>
      </w:r>
    </w:p>
    <w:p w14:paraId="7CE5EFB9" w14:textId="0ECE8F77" w:rsidR="007F6518" w:rsidRPr="008854AA" w:rsidRDefault="007F6518" w:rsidP="007F6518">
      <w:pPr>
        <w:pStyle w:val="Ipara"/>
      </w:pPr>
      <w:r w:rsidRPr="008854AA">
        <w:tab/>
        <w:t>(</w:t>
      </w:r>
      <w:r w:rsidR="00F412F4" w:rsidRPr="008854AA">
        <w:t>b</w:t>
      </w:r>
      <w:r w:rsidRPr="008854AA">
        <w:t>)</w:t>
      </w:r>
      <w:r w:rsidRPr="008854AA">
        <w:tab/>
      </w:r>
      <w:r w:rsidR="00244F68" w:rsidRPr="008854AA">
        <w:t>human rights.</w:t>
      </w:r>
    </w:p>
    <w:p w14:paraId="6DDA2A8D" w14:textId="42025A30" w:rsidR="00DB75B0" w:rsidRPr="008854AA" w:rsidRDefault="00BD7E84" w:rsidP="00BD7E84">
      <w:pPr>
        <w:pStyle w:val="IMain"/>
      </w:pPr>
      <w:r w:rsidRPr="008854AA">
        <w:tab/>
        <w:t>(</w:t>
      </w:r>
      <w:r w:rsidR="002A030B" w:rsidRPr="008854AA">
        <w:t>3</w:t>
      </w:r>
      <w:r w:rsidRPr="008854AA">
        <w:t>)</w:t>
      </w:r>
      <w:r w:rsidRPr="008854AA">
        <w:tab/>
      </w:r>
      <w:r w:rsidR="00DB75B0" w:rsidRPr="008854AA">
        <w:t xml:space="preserve">If a guideline relates to a function under this Act </w:t>
      </w:r>
      <w:r w:rsidR="00FC4E3B" w:rsidRPr="008854AA">
        <w:t>exercised</w:t>
      </w:r>
      <w:r w:rsidR="00DB75B0" w:rsidRPr="008854AA">
        <w:t xml:space="preserve"> by </w:t>
      </w:r>
      <w:r w:rsidR="000F11E7" w:rsidRPr="008854AA">
        <w:t xml:space="preserve">a </w:t>
      </w:r>
      <w:r w:rsidR="00DB75B0" w:rsidRPr="008854AA">
        <w:t xml:space="preserve">police </w:t>
      </w:r>
      <w:r w:rsidR="000F11E7" w:rsidRPr="008854AA">
        <w:t xml:space="preserve">officer </w:t>
      </w:r>
      <w:r w:rsidR="00DB75B0" w:rsidRPr="008854AA">
        <w:t xml:space="preserve">or </w:t>
      </w:r>
      <w:r w:rsidR="00AE1872" w:rsidRPr="008854AA">
        <w:t>an authorised ambulance paramedic</w:t>
      </w:r>
      <w:r w:rsidR="00DB75B0" w:rsidRPr="008854AA">
        <w:t xml:space="preserve">, the chief psychiatrist must consult the </w:t>
      </w:r>
      <w:r w:rsidR="00FC4E3B" w:rsidRPr="008854AA">
        <w:t>c</w:t>
      </w:r>
      <w:r w:rsidR="00DB75B0" w:rsidRPr="008854AA">
        <w:t xml:space="preserve">hief </w:t>
      </w:r>
      <w:r w:rsidR="00FC4E3B" w:rsidRPr="008854AA">
        <w:t>p</w:t>
      </w:r>
      <w:r w:rsidR="00DB75B0" w:rsidRPr="008854AA">
        <w:t xml:space="preserve">olice </w:t>
      </w:r>
      <w:r w:rsidR="00FC4E3B" w:rsidRPr="008854AA">
        <w:t>o</w:t>
      </w:r>
      <w:r w:rsidR="00DB75B0" w:rsidRPr="008854AA">
        <w:t>ffice</w:t>
      </w:r>
      <w:r w:rsidR="00FC4E3B" w:rsidRPr="008854AA">
        <w:t>r</w:t>
      </w:r>
      <w:r w:rsidR="00DB75B0" w:rsidRPr="008854AA">
        <w:t xml:space="preserve"> or </w:t>
      </w:r>
      <w:r w:rsidR="00FC4E3B" w:rsidRPr="008854AA">
        <w:t xml:space="preserve">the chief officer (ambulance service) </w:t>
      </w:r>
      <w:r w:rsidR="007F0E9A" w:rsidRPr="008854AA">
        <w:t>before making the guideline.</w:t>
      </w:r>
    </w:p>
    <w:p w14:paraId="3CAB05E3" w14:textId="65850936" w:rsidR="003C4C1E" w:rsidRPr="008854AA" w:rsidRDefault="003C4C1E" w:rsidP="003C4C1E">
      <w:pPr>
        <w:pStyle w:val="IMain"/>
      </w:pPr>
      <w:r w:rsidRPr="008854AA">
        <w:tab/>
        <w:t>(</w:t>
      </w:r>
      <w:r w:rsidR="002A030B" w:rsidRPr="008854AA">
        <w:t>4</w:t>
      </w:r>
      <w:r w:rsidRPr="008854AA">
        <w:t>)</w:t>
      </w:r>
      <w:r w:rsidRPr="008854AA">
        <w:tab/>
        <w:t>A mental health facility conducted by</w:t>
      </w:r>
      <w:r w:rsidR="002A2741" w:rsidRPr="008854AA">
        <w:t>,</w:t>
      </w:r>
      <w:r w:rsidR="00AF6DA7" w:rsidRPr="008854AA">
        <w:t xml:space="preserve"> or operating under an agreement with</w:t>
      </w:r>
      <w:r w:rsidR="002A2741" w:rsidRPr="008854AA">
        <w:t>,</w:t>
      </w:r>
      <w:r w:rsidRPr="008854AA">
        <w:t xml:space="preserve"> the Territory must comply with a guideline that applies to the facility.</w:t>
      </w:r>
    </w:p>
    <w:p w14:paraId="3BBF40B9" w14:textId="55142D0D" w:rsidR="00523FB6" w:rsidRPr="008854AA" w:rsidRDefault="00523FB6" w:rsidP="00523FB6">
      <w:pPr>
        <w:pStyle w:val="IMain"/>
      </w:pPr>
      <w:r w:rsidRPr="008854AA">
        <w:lastRenderedPageBreak/>
        <w:tab/>
        <w:t>(</w:t>
      </w:r>
      <w:r w:rsidR="00F412F4" w:rsidRPr="008854AA">
        <w:t>5</w:t>
      </w:r>
      <w:r w:rsidRPr="008854AA">
        <w:t>)</w:t>
      </w:r>
      <w:r w:rsidRPr="008854AA">
        <w:tab/>
        <w:t xml:space="preserve">A </w:t>
      </w:r>
      <w:r w:rsidR="00E3792C" w:rsidRPr="008854AA">
        <w:t>person employed or engaged at</w:t>
      </w:r>
      <w:r w:rsidR="005F66B8" w:rsidRPr="008854AA">
        <w:t xml:space="preserve"> </w:t>
      </w:r>
      <w:r w:rsidR="00A13DE9" w:rsidRPr="008854AA">
        <w:t>a</w:t>
      </w:r>
      <w:r w:rsidR="00AA315E" w:rsidRPr="008854AA">
        <w:t xml:space="preserve"> mental health facility mentioned in subsection</w:t>
      </w:r>
      <w:r w:rsidR="00A13DE9" w:rsidRPr="008854AA">
        <w:t> </w:t>
      </w:r>
      <w:r w:rsidR="00AA315E" w:rsidRPr="008854AA">
        <w:t>(4) must comply with a guideline that applies to the facility.</w:t>
      </w:r>
    </w:p>
    <w:p w14:paraId="4103AC2A" w14:textId="57D71F74" w:rsidR="00EB0AB0" w:rsidRPr="008854AA" w:rsidRDefault="00EB0AB0" w:rsidP="00EB0AB0">
      <w:pPr>
        <w:pStyle w:val="IMain"/>
      </w:pPr>
      <w:r w:rsidRPr="008854AA">
        <w:tab/>
        <w:t>(</w:t>
      </w:r>
      <w:r w:rsidR="00F412F4" w:rsidRPr="008854AA">
        <w:t>6</w:t>
      </w:r>
      <w:r w:rsidRPr="008854AA">
        <w:t>)</w:t>
      </w:r>
      <w:r w:rsidRPr="008854AA">
        <w:tab/>
        <w:t>A</w:t>
      </w:r>
      <w:r w:rsidR="008D0625" w:rsidRPr="008854AA">
        <w:t xml:space="preserve"> person</w:t>
      </w:r>
      <w:r w:rsidR="00AA315E" w:rsidRPr="008854AA">
        <w:t>, other than a</w:t>
      </w:r>
      <w:r w:rsidR="008D0625" w:rsidRPr="008854AA">
        <w:t xml:space="preserve"> person</w:t>
      </w:r>
      <w:r w:rsidR="00AA315E" w:rsidRPr="008854AA">
        <w:t xml:space="preserve"> mentioned in subsection</w:t>
      </w:r>
      <w:r w:rsidR="00A223E5" w:rsidRPr="008854AA">
        <w:t xml:space="preserve"> (5)</w:t>
      </w:r>
      <w:r w:rsidR="00AA315E" w:rsidRPr="008854AA">
        <w:t xml:space="preserve">, </w:t>
      </w:r>
      <w:r w:rsidR="00467F20" w:rsidRPr="008854AA">
        <w:t>exercising a function</w:t>
      </w:r>
      <w:r w:rsidR="00BC7B0A" w:rsidRPr="008854AA">
        <w:t xml:space="preserve"> </w:t>
      </w:r>
      <w:r w:rsidR="0059261D" w:rsidRPr="008854AA">
        <w:t xml:space="preserve">under this Act </w:t>
      </w:r>
      <w:r w:rsidR="00BC7B0A" w:rsidRPr="008854AA">
        <w:t>in relation to a matter for which a</w:t>
      </w:r>
      <w:r w:rsidR="00467F20" w:rsidRPr="008854AA">
        <w:t xml:space="preserve"> guideline </w:t>
      </w:r>
      <w:r w:rsidR="00BC7B0A" w:rsidRPr="008854AA">
        <w:t xml:space="preserve">has been made must </w:t>
      </w:r>
      <w:r w:rsidR="00467F20" w:rsidRPr="008854AA">
        <w:t xml:space="preserve">consider </w:t>
      </w:r>
      <w:r w:rsidR="00BC7B0A" w:rsidRPr="008854AA">
        <w:t>the guideline in the exercise of the function.</w:t>
      </w:r>
    </w:p>
    <w:p w14:paraId="678A450F" w14:textId="7F058A5E" w:rsidR="00D51CC1" w:rsidRPr="008854AA" w:rsidRDefault="00D51CC1" w:rsidP="008854AA">
      <w:pPr>
        <w:pStyle w:val="IMain"/>
        <w:keepNext/>
      </w:pPr>
      <w:r w:rsidRPr="008854AA">
        <w:tab/>
        <w:t>(</w:t>
      </w:r>
      <w:r w:rsidR="00F412F4" w:rsidRPr="008854AA">
        <w:t>7</w:t>
      </w:r>
      <w:r w:rsidRPr="008854AA">
        <w:t>)</w:t>
      </w:r>
      <w:r w:rsidRPr="008854AA">
        <w:tab/>
      </w:r>
      <w:r w:rsidR="00882D74" w:rsidRPr="008854AA">
        <w:t>A</w:t>
      </w:r>
      <w:r w:rsidR="00801F53" w:rsidRPr="008854AA">
        <w:t xml:space="preserve"> </w:t>
      </w:r>
      <w:r w:rsidR="00456EDF" w:rsidRPr="008854AA">
        <w:t>guideline may apply, adopt or incorporate</w:t>
      </w:r>
      <w:r w:rsidR="003770E7" w:rsidRPr="008854AA">
        <w:t xml:space="preserve"> a law of another jurisdiction or</w:t>
      </w:r>
      <w:r w:rsidR="00456EDF" w:rsidRPr="008854AA">
        <w:t xml:space="preserve"> an instrument, as in force from time to time.</w:t>
      </w:r>
    </w:p>
    <w:p w14:paraId="4C259C7C" w14:textId="13FDC3FC" w:rsidR="00456EDF" w:rsidRPr="008854AA" w:rsidRDefault="00456EDF" w:rsidP="00A4215C">
      <w:pPr>
        <w:pStyle w:val="aNote"/>
        <w:rPr>
          <w:snapToGrid w:val="0"/>
        </w:rPr>
      </w:pPr>
      <w:r w:rsidRPr="008854AA">
        <w:rPr>
          <w:rStyle w:val="charItals"/>
        </w:rPr>
        <w:t>Note</w:t>
      </w:r>
      <w:r w:rsidRPr="008854AA">
        <w:rPr>
          <w:snapToGrid w:val="0"/>
        </w:rPr>
        <w:tab/>
        <w:t xml:space="preserve">A reference to an instrument includes a reference to a provision of an instrument (see </w:t>
      </w:r>
      <w:hyperlink r:id="rId22" w:tooltip="A2001-14" w:history="1">
        <w:r w:rsidR="00A2718E" w:rsidRPr="008854AA">
          <w:rPr>
            <w:rStyle w:val="charCitHyperlinkAbbrev"/>
          </w:rPr>
          <w:t>Legislation Act</w:t>
        </w:r>
      </w:hyperlink>
      <w:r w:rsidRPr="008854AA">
        <w:t>,</w:t>
      </w:r>
      <w:r w:rsidRPr="008854AA">
        <w:rPr>
          <w:snapToGrid w:val="0"/>
        </w:rPr>
        <w:t xml:space="preserve"> s 1</w:t>
      </w:r>
      <w:r w:rsidR="00156C20" w:rsidRPr="008854AA">
        <w:rPr>
          <w:snapToGrid w:val="0"/>
        </w:rPr>
        <w:t>4 (</w:t>
      </w:r>
      <w:r w:rsidRPr="008854AA">
        <w:rPr>
          <w:snapToGrid w:val="0"/>
        </w:rPr>
        <w:t>2)</w:t>
      </w:r>
      <w:r w:rsidR="00156C20" w:rsidRPr="008854AA">
        <w:rPr>
          <w:snapToGrid w:val="0"/>
        </w:rPr>
        <w:t>)</w:t>
      </w:r>
      <w:r w:rsidRPr="008854AA">
        <w:rPr>
          <w:snapToGrid w:val="0"/>
        </w:rPr>
        <w:t>.</w:t>
      </w:r>
    </w:p>
    <w:p w14:paraId="2F87152D" w14:textId="09544961" w:rsidR="00456EDF" w:rsidRPr="008854AA" w:rsidRDefault="00156C20" w:rsidP="008854AA">
      <w:pPr>
        <w:pStyle w:val="IMain"/>
        <w:keepNext/>
      </w:pPr>
      <w:r w:rsidRPr="008854AA">
        <w:tab/>
        <w:t>(</w:t>
      </w:r>
      <w:r w:rsidR="00F412F4" w:rsidRPr="008854AA">
        <w:t>8</w:t>
      </w:r>
      <w:r w:rsidRPr="008854AA">
        <w:t>)</w:t>
      </w:r>
      <w:r w:rsidRPr="008854AA">
        <w:tab/>
        <w:t xml:space="preserve">The </w:t>
      </w:r>
      <w:hyperlink r:id="rId23" w:tooltip="A2001-14" w:history="1">
        <w:r w:rsidR="00A2718E" w:rsidRPr="008854AA">
          <w:rPr>
            <w:rStyle w:val="charCitHyperlinkAbbrev"/>
          </w:rPr>
          <w:t>Legislation Act</w:t>
        </w:r>
      </w:hyperlink>
      <w:r w:rsidRPr="008854AA">
        <w:t>, section 47 (6) does not apply</w:t>
      </w:r>
      <w:r w:rsidR="003770E7" w:rsidRPr="008854AA">
        <w:t xml:space="preserve"> in relation to a law</w:t>
      </w:r>
      <w:r w:rsidRPr="008854AA">
        <w:t xml:space="preserve"> </w:t>
      </w:r>
      <w:r w:rsidR="003770E7" w:rsidRPr="008854AA">
        <w:t>or</w:t>
      </w:r>
      <w:r w:rsidRPr="008854AA">
        <w:t xml:space="preserve"> </w:t>
      </w:r>
      <w:r w:rsidR="003770E7" w:rsidRPr="008854AA">
        <w:t xml:space="preserve">an </w:t>
      </w:r>
      <w:r w:rsidRPr="008854AA">
        <w:t>instrument mentioned in subsection (</w:t>
      </w:r>
      <w:r w:rsidR="00F412F4" w:rsidRPr="008854AA">
        <w:t>7</w:t>
      </w:r>
      <w:r w:rsidRPr="008854AA">
        <w:t>).</w:t>
      </w:r>
    </w:p>
    <w:p w14:paraId="3E11D07F" w14:textId="060C985E" w:rsidR="00156C20" w:rsidRPr="008854AA" w:rsidRDefault="00156C20" w:rsidP="00A4215C">
      <w:pPr>
        <w:pStyle w:val="aNote"/>
      </w:pPr>
      <w:r w:rsidRPr="008854AA">
        <w:rPr>
          <w:rStyle w:val="charItals"/>
        </w:rPr>
        <w:t>Note</w:t>
      </w:r>
      <w:r w:rsidRPr="008854AA">
        <w:tab/>
        <w:t>A</w:t>
      </w:r>
      <w:r w:rsidR="003770E7" w:rsidRPr="008854AA">
        <w:t xml:space="preserve"> law or</w:t>
      </w:r>
      <w:r w:rsidRPr="008854AA">
        <w:t xml:space="preserve"> </w:t>
      </w:r>
      <w:r w:rsidR="00C40E74" w:rsidRPr="008854AA">
        <w:t xml:space="preserve">an </w:t>
      </w:r>
      <w:r w:rsidRPr="008854AA">
        <w:t>instrument applied, adopted or incorporated</w:t>
      </w:r>
      <w:r w:rsidR="00516AF0" w:rsidRPr="008854AA">
        <w:t xml:space="preserve"> </w:t>
      </w:r>
      <w:r w:rsidR="008D26FB" w:rsidRPr="008854AA">
        <w:t>under s (</w:t>
      </w:r>
      <w:r w:rsidR="00F412F4" w:rsidRPr="008854AA">
        <w:t>7</w:t>
      </w:r>
      <w:r w:rsidR="008D26FB" w:rsidRPr="008854AA">
        <w:t>)</w:t>
      </w:r>
      <w:r w:rsidRPr="008854AA">
        <w:rPr>
          <w:snapToGrid w:val="0"/>
        </w:rPr>
        <w:t xml:space="preserve"> does not need to be notified under the </w:t>
      </w:r>
      <w:hyperlink r:id="rId24" w:tooltip="A2001-14" w:history="1">
        <w:r w:rsidR="00A2718E" w:rsidRPr="008854AA">
          <w:rPr>
            <w:rStyle w:val="charCitHyperlinkAbbrev"/>
          </w:rPr>
          <w:t>Legislation Act</w:t>
        </w:r>
      </w:hyperlink>
      <w:r w:rsidRPr="008854AA">
        <w:rPr>
          <w:snapToGrid w:val="0"/>
        </w:rPr>
        <w:t xml:space="preserve"> because s 47 (6)</w:t>
      </w:r>
      <w:r w:rsidRPr="008854AA">
        <w:t xml:space="preserve"> does not apply (see </w:t>
      </w:r>
      <w:hyperlink r:id="rId25" w:tooltip="A2001-14" w:history="1">
        <w:r w:rsidR="00A2718E" w:rsidRPr="008854AA">
          <w:rPr>
            <w:rStyle w:val="charCitHyperlinkAbbrev"/>
          </w:rPr>
          <w:t>Legislation Act</w:t>
        </w:r>
      </w:hyperlink>
      <w:r w:rsidRPr="008854AA">
        <w:t>, s</w:t>
      </w:r>
      <w:r w:rsidR="00661043" w:rsidRPr="008854AA">
        <w:t> </w:t>
      </w:r>
      <w:r w:rsidRPr="008854AA">
        <w:t xml:space="preserve">47 (7)). </w:t>
      </w:r>
    </w:p>
    <w:p w14:paraId="183B9D0E" w14:textId="79EF32DC" w:rsidR="00C270E8" w:rsidRPr="008854AA" w:rsidRDefault="00C270E8" w:rsidP="008854AA">
      <w:pPr>
        <w:pStyle w:val="IMain"/>
        <w:keepNext/>
      </w:pPr>
      <w:r w:rsidRPr="008854AA">
        <w:tab/>
        <w:t>(</w:t>
      </w:r>
      <w:r w:rsidR="00F412F4" w:rsidRPr="008854AA">
        <w:t>9</w:t>
      </w:r>
      <w:r w:rsidRPr="008854AA">
        <w:t>)</w:t>
      </w:r>
      <w:r w:rsidRPr="008854AA">
        <w:tab/>
        <w:t>A</w:t>
      </w:r>
      <w:r w:rsidR="00801F53" w:rsidRPr="008854AA">
        <w:t xml:space="preserve"> </w:t>
      </w:r>
      <w:r w:rsidRPr="008854AA">
        <w:t xml:space="preserve">guideline is a </w:t>
      </w:r>
      <w:r w:rsidR="005F0054" w:rsidRPr="008854AA">
        <w:t>notifiable</w:t>
      </w:r>
      <w:r w:rsidRPr="008854AA">
        <w:t xml:space="preserve"> instrument.</w:t>
      </w:r>
    </w:p>
    <w:p w14:paraId="106A0DC4" w14:textId="2C3E0526" w:rsidR="005F0054" w:rsidRPr="008854AA" w:rsidRDefault="005F0054">
      <w:pPr>
        <w:pStyle w:val="aNote"/>
      </w:pPr>
      <w:r w:rsidRPr="008854AA">
        <w:rPr>
          <w:rStyle w:val="charItals"/>
        </w:rPr>
        <w:t>Note</w:t>
      </w:r>
      <w:r w:rsidRPr="008854AA">
        <w:rPr>
          <w:rStyle w:val="charItals"/>
        </w:rPr>
        <w:tab/>
      </w:r>
      <w:r w:rsidRPr="008854AA">
        <w:t xml:space="preserve">A notifiable instrument must be notified under the </w:t>
      </w:r>
      <w:hyperlink r:id="rId26" w:tooltip="A2001-14" w:history="1">
        <w:r w:rsidR="00A2718E" w:rsidRPr="008854AA">
          <w:rPr>
            <w:rStyle w:val="charCitHyperlinkAbbrev"/>
          </w:rPr>
          <w:t>Legislation Act</w:t>
        </w:r>
      </w:hyperlink>
      <w:r w:rsidRPr="008854AA">
        <w:t>.</w:t>
      </w:r>
    </w:p>
    <w:p w14:paraId="235DDA98" w14:textId="427AD651" w:rsidR="003770E7" w:rsidRPr="008854AA" w:rsidRDefault="003770E7" w:rsidP="003770E7">
      <w:pPr>
        <w:pStyle w:val="IMain"/>
      </w:pPr>
      <w:r w:rsidRPr="008854AA">
        <w:tab/>
        <w:t>(</w:t>
      </w:r>
      <w:r w:rsidR="00F412F4" w:rsidRPr="008854AA">
        <w:t>10</w:t>
      </w:r>
      <w:r w:rsidRPr="008854AA">
        <w:t>)</w:t>
      </w:r>
      <w:r w:rsidRPr="008854AA">
        <w:tab/>
        <w:t>In this section:</w:t>
      </w:r>
    </w:p>
    <w:p w14:paraId="5EBF8D96" w14:textId="62584E37" w:rsidR="003770E7" w:rsidRPr="008854AA" w:rsidRDefault="003770E7" w:rsidP="008854AA">
      <w:pPr>
        <w:pStyle w:val="aDef"/>
      </w:pPr>
      <w:r w:rsidRPr="008854AA">
        <w:rPr>
          <w:rStyle w:val="charBoldItals"/>
        </w:rPr>
        <w:t>law of another jurisdiction</w:t>
      </w:r>
      <w:r w:rsidR="0053174D" w:rsidRPr="008854AA">
        <w:rPr>
          <w:bCs/>
          <w:iCs/>
        </w:rPr>
        <w:t>—</w:t>
      </w:r>
      <w:r w:rsidR="0053174D" w:rsidRPr="008854AA">
        <w:rPr>
          <w:iCs/>
        </w:rPr>
        <w:t xml:space="preserve">see the </w:t>
      </w:r>
      <w:hyperlink r:id="rId27" w:tooltip="A2001-14" w:history="1">
        <w:r w:rsidR="00A2718E" w:rsidRPr="008854AA">
          <w:rPr>
            <w:rStyle w:val="charCitHyperlinkAbbrev"/>
          </w:rPr>
          <w:t>Legislation Act</w:t>
        </w:r>
      </w:hyperlink>
      <w:r w:rsidR="0053174D" w:rsidRPr="008854AA">
        <w:rPr>
          <w:iCs/>
        </w:rPr>
        <w:t>, section 47 (10).</w:t>
      </w:r>
    </w:p>
    <w:p w14:paraId="73FC6308" w14:textId="4E4CC055" w:rsidR="00493EC9" w:rsidRPr="008854AA" w:rsidRDefault="008854AA" w:rsidP="008854AA">
      <w:pPr>
        <w:pStyle w:val="AH5Sec"/>
        <w:shd w:val="pct25" w:color="auto" w:fill="auto"/>
      </w:pPr>
      <w:bookmarkStart w:id="22" w:name="_Toc46908129"/>
      <w:r w:rsidRPr="008854AA">
        <w:rPr>
          <w:rStyle w:val="CharSectNo"/>
        </w:rPr>
        <w:t>19</w:t>
      </w:r>
      <w:r w:rsidRPr="008854AA">
        <w:tab/>
      </w:r>
      <w:r w:rsidR="00493EC9" w:rsidRPr="008854AA">
        <w:t>Delegation by chief psychiatrist</w:t>
      </w:r>
      <w:r w:rsidR="00493EC9" w:rsidRPr="008854AA">
        <w:br/>
        <w:t>Section 200 (2), except note</w:t>
      </w:r>
      <w:bookmarkEnd w:id="22"/>
    </w:p>
    <w:p w14:paraId="2728B48D" w14:textId="69F4D4FF" w:rsidR="00493EC9" w:rsidRPr="008854AA" w:rsidRDefault="00493EC9" w:rsidP="00493EC9">
      <w:pPr>
        <w:pStyle w:val="direction"/>
      </w:pPr>
      <w:r w:rsidRPr="008854AA">
        <w:t>substitute</w:t>
      </w:r>
    </w:p>
    <w:p w14:paraId="709C2196" w14:textId="48126CF5" w:rsidR="00493EC9" w:rsidRPr="008854AA" w:rsidRDefault="00493EC9" w:rsidP="00493EC9">
      <w:pPr>
        <w:pStyle w:val="IMain"/>
      </w:pPr>
      <w:r w:rsidRPr="008854AA">
        <w:tab/>
        <w:t>(2)</w:t>
      </w:r>
      <w:r w:rsidRPr="008854AA">
        <w:tab/>
        <w:t>However, the following functions must not be delegated:</w:t>
      </w:r>
    </w:p>
    <w:p w14:paraId="05EAD1B8" w14:textId="463DDFB4" w:rsidR="00493EC9" w:rsidRPr="008854AA" w:rsidRDefault="00493EC9" w:rsidP="00493EC9">
      <w:pPr>
        <w:pStyle w:val="Ipara"/>
      </w:pPr>
      <w:r w:rsidRPr="008854AA">
        <w:tab/>
        <w:t>(a)</w:t>
      </w:r>
      <w:r w:rsidRPr="008854AA">
        <w:tab/>
      </w:r>
      <w:r w:rsidR="005B6134" w:rsidRPr="008854AA">
        <w:t>granting</w:t>
      </w:r>
      <w:r w:rsidR="000F374A" w:rsidRPr="008854AA">
        <w:t xml:space="preserve"> </w:t>
      </w:r>
      <w:r w:rsidR="005B6134" w:rsidRPr="008854AA">
        <w:t>leave under section 122 (Leave in emergency or special circumstances);</w:t>
      </w:r>
    </w:p>
    <w:p w14:paraId="5622358E" w14:textId="7C109446" w:rsidR="005B6134" w:rsidRPr="008854AA" w:rsidRDefault="005B6134" w:rsidP="005B6134">
      <w:pPr>
        <w:pStyle w:val="Ipara"/>
      </w:pPr>
      <w:r w:rsidRPr="008854AA">
        <w:tab/>
        <w:t>(b)</w:t>
      </w:r>
      <w:r w:rsidRPr="008854AA">
        <w:tab/>
      </w:r>
      <w:r w:rsidR="000F374A" w:rsidRPr="008854AA">
        <w:t>making guidelines under section 198A (Chief psychiatrist may make guidelines</w:t>
      </w:r>
      <w:r w:rsidR="0019265A" w:rsidRPr="008854AA">
        <w:t>)</w:t>
      </w:r>
      <w:r w:rsidR="000F374A" w:rsidRPr="008854AA">
        <w:t>.</w:t>
      </w:r>
    </w:p>
    <w:p w14:paraId="3364CBF0" w14:textId="4AC04CBD" w:rsidR="005F4D90" w:rsidRPr="008854AA" w:rsidRDefault="008854AA" w:rsidP="008854AA">
      <w:pPr>
        <w:pStyle w:val="AH5Sec"/>
        <w:shd w:val="pct25" w:color="auto" w:fill="auto"/>
      </w:pPr>
      <w:bookmarkStart w:id="23" w:name="_Toc46908130"/>
      <w:r w:rsidRPr="008854AA">
        <w:rPr>
          <w:rStyle w:val="CharSectNo"/>
        </w:rPr>
        <w:lastRenderedPageBreak/>
        <w:t>20</w:t>
      </w:r>
      <w:r w:rsidRPr="008854AA">
        <w:tab/>
      </w:r>
      <w:r w:rsidR="00493EC9" w:rsidRPr="008854AA">
        <w:t>Licence—decision on application</w:t>
      </w:r>
      <w:r w:rsidR="00493EC9" w:rsidRPr="008854AA">
        <w:br/>
      </w:r>
      <w:r w:rsidR="00391129" w:rsidRPr="008854AA">
        <w:t>S</w:t>
      </w:r>
      <w:r w:rsidR="005F4D90" w:rsidRPr="008854AA">
        <w:t>ection 226</w:t>
      </w:r>
      <w:r w:rsidR="0000508C" w:rsidRPr="008854AA">
        <w:t xml:space="preserve"> </w:t>
      </w:r>
      <w:r w:rsidR="005F4D90" w:rsidRPr="008854AA">
        <w:t>(2)</w:t>
      </w:r>
      <w:bookmarkEnd w:id="23"/>
    </w:p>
    <w:p w14:paraId="4D62F8EA" w14:textId="7C28EC5D" w:rsidR="005F4D90" w:rsidRPr="008854AA" w:rsidRDefault="00527DDD" w:rsidP="005F4D90">
      <w:pPr>
        <w:pStyle w:val="direction"/>
      </w:pPr>
      <w:r w:rsidRPr="008854AA">
        <w:t>substitute</w:t>
      </w:r>
    </w:p>
    <w:p w14:paraId="7DAF3D8E" w14:textId="2F7B54D0" w:rsidR="005F4D90" w:rsidRPr="008854AA" w:rsidRDefault="005F4D90" w:rsidP="005F4D90">
      <w:pPr>
        <w:pStyle w:val="IMain"/>
      </w:pPr>
      <w:r w:rsidRPr="008854AA">
        <w:tab/>
        <w:t>(2)</w:t>
      </w:r>
      <w:r w:rsidRPr="008854AA">
        <w:tab/>
      </w:r>
      <w:r w:rsidR="00527DDD" w:rsidRPr="008854AA">
        <w:t>A licence must include</w:t>
      </w:r>
      <w:r w:rsidR="00E0364C" w:rsidRPr="008854AA">
        <w:t xml:space="preserve"> a condition</w:t>
      </w:r>
      <w:r w:rsidR="00527DDD" w:rsidRPr="008854AA">
        <w:t>—</w:t>
      </w:r>
    </w:p>
    <w:p w14:paraId="6796C4A3" w14:textId="29718056" w:rsidR="00527DDD" w:rsidRPr="008854AA" w:rsidRDefault="00527DDD" w:rsidP="00527DDD">
      <w:pPr>
        <w:pStyle w:val="Ipara"/>
      </w:pPr>
      <w:r w:rsidRPr="008854AA">
        <w:tab/>
        <w:t>(a)</w:t>
      </w:r>
      <w:r w:rsidRPr="008854AA">
        <w:tab/>
        <w:t>about the maximum number of people for whom treatment, care or support may be provided at the licensed premises; and</w:t>
      </w:r>
    </w:p>
    <w:p w14:paraId="17D468E6" w14:textId="398A0BB9" w:rsidR="00527DDD" w:rsidRPr="008854AA" w:rsidRDefault="00527DDD" w:rsidP="00527DDD">
      <w:pPr>
        <w:pStyle w:val="Ipara"/>
      </w:pPr>
      <w:r w:rsidRPr="008854AA">
        <w:tab/>
        <w:t>(b)</w:t>
      </w:r>
      <w:r w:rsidRPr="008854AA">
        <w:tab/>
      </w:r>
      <w:r w:rsidR="00A4022D" w:rsidRPr="008854AA">
        <w:t>that a licensee must comply with a guideline</w:t>
      </w:r>
      <w:r w:rsidR="00100CBC" w:rsidRPr="008854AA">
        <w:t xml:space="preserve"> </w:t>
      </w:r>
      <w:r w:rsidR="00A66CB5" w:rsidRPr="008854AA">
        <w:t xml:space="preserve">under section 198A </w:t>
      </w:r>
      <w:r w:rsidR="00100CBC" w:rsidRPr="008854AA">
        <w:t>that applies to the licensed premises</w:t>
      </w:r>
      <w:r w:rsidR="00A4022D" w:rsidRPr="008854AA">
        <w:t>.</w:t>
      </w:r>
    </w:p>
    <w:p w14:paraId="05AB6A50" w14:textId="1F13841F" w:rsidR="00645FF6" w:rsidRPr="008854AA" w:rsidRDefault="008854AA" w:rsidP="008854AA">
      <w:pPr>
        <w:pStyle w:val="AH5Sec"/>
        <w:shd w:val="pct25" w:color="auto" w:fill="auto"/>
      </w:pPr>
      <w:bookmarkStart w:id="24" w:name="_Toc46908131"/>
      <w:r w:rsidRPr="008854AA">
        <w:rPr>
          <w:rStyle w:val="CharSectNo"/>
        </w:rPr>
        <w:t>21</w:t>
      </w:r>
      <w:r w:rsidRPr="008854AA">
        <w:tab/>
      </w:r>
      <w:r w:rsidR="00816A40" w:rsidRPr="008854AA">
        <w:t>New s</w:t>
      </w:r>
      <w:r w:rsidR="00645FF6" w:rsidRPr="008854AA">
        <w:t>ection 271</w:t>
      </w:r>
      <w:r w:rsidR="00816A40" w:rsidRPr="008854AA">
        <w:t>A</w:t>
      </w:r>
      <w:bookmarkEnd w:id="24"/>
    </w:p>
    <w:p w14:paraId="2A4D620A" w14:textId="7106E05C" w:rsidR="00816A40" w:rsidRPr="008854AA" w:rsidRDefault="00816A40" w:rsidP="00816A40">
      <w:pPr>
        <w:pStyle w:val="direction"/>
      </w:pPr>
      <w:r w:rsidRPr="008854AA">
        <w:t>insert</w:t>
      </w:r>
    </w:p>
    <w:p w14:paraId="2FDA21C2" w14:textId="66FD32E8" w:rsidR="00816A40" w:rsidRPr="008854AA" w:rsidRDefault="00816A40" w:rsidP="00816A40">
      <w:pPr>
        <w:pStyle w:val="IH5Sec"/>
      </w:pPr>
      <w:r w:rsidRPr="008854AA">
        <w:t>271A</w:t>
      </w:r>
      <w:r w:rsidRPr="008854AA">
        <w:tab/>
        <w:t>Review</w:t>
      </w:r>
      <w:r w:rsidR="00B91CAA" w:rsidRPr="008854AA">
        <w:t>s</w:t>
      </w:r>
      <w:r w:rsidRPr="008854AA">
        <w:t xml:space="preserve"> </w:t>
      </w:r>
      <w:r w:rsidR="00B91CAA" w:rsidRPr="008854AA">
        <w:t>by Minister and director-general</w:t>
      </w:r>
    </w:p>
    <w:p w14:paraId="5164583D" w14:textId="4AFFEC11" w:rsidR="0098637E" w:rsidRPr="008854AA" w:rsidRDefault="0098637E" w:rsidP="0098637E">
      <w:pPr>
        <w:pStyle w:val="IMain"/>
      </w:pPr>
      <w:r w:rsidRPr="008854AA">
        <w:tab/>
        <w:t>(1)</w:t>
      </w:r>
      <w:r w:rsidRPr="008854AA">
        <w:tab/>
        <w:t xml:space="preserve">The Minister must invite public submissions and review the operation of the following provisions of this Act </w:t>
      </w:r>
      <w:r w:rsidR="00864F38" w:rsidRPr="008854AA">
        <w:t xml:space="preserve">not earlier than </w:t>
      </w:r>
      <w:r w:rsidRPr="008854AA">
        <w:t>5</w:t>
      </w:r>
      <w:r w:rsidR="006A2465" w:rsidRPr="008854AA">
        <w:t> </w:t>
      </w:r>
      <w:r w:rsidRPr="008854AA">
        <w:t xml:space="preserve">years </w:t>
      </w:r>
      <w:r w:rsidR="00864F38" w:rsidRPr="008854AA">
        <w:t>and not later than 6</w:t>
      </w:r>
      <w:r w:rsidR="006A2465" w:rsidRPr="008854AA">
        <w:t> </w:t>
      </w:r>
      <w:r w:rsidR="00864F38" w:rsidRPr="008854AA">
        <w:t xml:space="preserve">years </w:t>
      </w:r>
      <w:r w:rsidRPr="008854AA">
        <w:t>after the day this section commences:</w:t>
      </w:r>
    </w:p>
    <w:p w14:paraId="59C17835" w14:textId="50E5CBEC" w:rsidR="0098637E" w:rsidRPr="008854AA" w:rsidRDefault="00FF40EA" w:rsidP="00FF40EA">
      <w:pPr>
        <w:pStyle w:val="Ipara"/>
      </w:pPr>
      <w:r w:rsidRPr="008854AA">
        <w:tab/>
        <w:t>(a)</w:t>
      </w:r>
      <w:r w:rsidRPr="008854AA">
        <w:tab/>
        <w:t>section 58 (Psychiatric treatment order);</w:t>
      </w:r>
    </w:p>
    <w:p w14:paraId="62ECEB1E" w14:textId="297DEDBF" w:rsidR="00FF40EA" w:rsidRPr="008854AA" w:rsidRDefault="00FF40EA" w:rsidP="00FF40EA">
      <w:pPr>
        <w:pStyle w:val="Ipara"/>
      </w:pPr>
      <w:r w:rsidRPr="008854AA">
        <w:tab/>
        <w:t>(b)</w:t>
      </w:r>
      <w:r w:rsidRPr="008854AA">
        <w:tab/>
        <w:t>section 66 (Community care order);</w:t>
      </w:r>
    </w:p>
    <w:p w14:paraId="01856AA8" w14:textId="6CE647A5" w:rsidR="00FF40EA" w:rsidRPr="008854AA" w:rsidRDefault="00FF40EA" w:rsidP="00FF40EA">
      <w:pPr>
        <w:pStyle w:val="Ipara"/>
      </w:pPr>
      <w:r w:rsidRPr="008854AA">
        <w:tab/>
        <w:t>(c)</w:t>
      </w:r>
      <w:r w:rsidRPr="008854AA">
        <w:tab/>
        <w:t>section 101 (Forensic psychiatric treatment order);</w:t>
      </w:r>
    </w:p>
    <w:p w14:paraId="5C7240B4" w14:textId="6FACB5D1" w:rsidR="00FF40EA" w:rsidRPr="008854AA" w:rsidRDefault="00FF40EA" w:rsidP="00FF40EA">
      <w:pPr>
        <w:pStyle w:val="Ipara"/>
      </w:pPr>
      <w:r w:rsidRPr="008854AA">
        <w:tab/>
        <w:t>(d)</w:t>
      </w:r>
      <w:r w:rsidRPr="008854AA">
        <w:tab/>
        <w:t xml:space="preserve">section 102 </w:t>
      </w:r>
      <w:r w:rsidR="00580F25" w:rsidRPr="008854AA">
        <w:t>(</w:t>
      </w:r>
      <w:r w:rsidRPr="008854AA">
        <w:t>Content of forensic psychiatric treatment order);</w:t>
      </w:r>
    </w:p>
    <w:p w14:paraId="7BF7CB02" w14:textId="5273ACD9" w:rsidR="00FF40EA" w:rsidRPr="008854AA" w:rsidRDefault="00FF40EA" w:rsidP="00FF40EA">
      <w:pPr>
        <w:pStyle w:val="Ipara"/>
      </w:pPr>
      <w:r w:rsidRPr="008854AA">
        <w:tab/>
        <w:t>(e)</w:t>
      </w:r>
      <w:r w:rsidRPr="008854AA">
        <w:tab/>
        <w:t>section 108 (Forensic community care order)</w:t>
      </w:r>
      <w:r w:rsidR="00391129" w:rsidRPr="008854AA">
        <w:t>.</w:t>
      </w:r>
    </w:p>
    <w:p w14:paraId="172F4623" w14:textId="5C4C9025" w:rsidR="00FF40EA" w:rsidRPr="008854AA" w:rsidRDefault="00FF40EA" w:rsidP="00FF40EA">
      <w:pPr>
        <w:pStyle w:val="IMain"/>
      </w:pPr>
      <w:r w:rsidRPr="008854AA">
        <w:tab/>
        <w:t>(2)</w:t>
      </w:r>
      <w:r w:rsidRPr="008854AA">
        <w:tab/>
      </w:r>
      <w:r w:rsidR="003A6304" w:rsidRPr="008854AA">
        <w:t>The Minister must present a report of the review</w:t>
      </w:r>
      <w:r w:rsidR="006A2465" w:rsidRPr="008854AA">
        <w:t xml:space="preserve"> under subsection (1) </w:t>
      </w:r>
      <w:r w:rsidR="003A6304" w:rsidRPr="008854AA">
        <w:t>to the Legislative</w:t>
      </w:r>
      <w:r w:rsidR="00864F38" w:rsidRPr="008854AA">
        <w:t> </w:t>
      </w:r>
      <w:r w:rsidR="003A6304" w:rsidRPr="008854AA">
        <w:t xml:space="preserve">Assembly not later than </w:t>
      </w:r>
      <w:r w:rsidR="00864F38" w:rsidRPr="008854AA">
        <w:t>2</w:t>
      </w:r>
      <w:r w:rsidR="006A2465" w:rsidRPr="008854AA">
        <w:t> </w:t>
      </w:r>
      <w:r w:rsidR="00864F38" w:rsidRPr="008854AA">
        <w:t>years after the day the review commences.</w:t>
      </w:r>
    </w:p>
    <w:p w14:paraId="7B0F26A0" w14:textId="5F0711B9" w:rsidR="0098637E" w:rsidRPr="008854AA" w:rsidRDefault="008E2AFD" w:rsidP="000061BE">
      <w:pPr>
        <w:pStyle w:val="IMain"/>
        <w:keepNext/>
        <w:keepLines/>
      </w:pPr>
      <w:r w:rsidRPr="008854AA">
        <w:lastRenderedPageBreak/>
        <w:tab/>
        <w:t>(</w:t>
      </w:r>
      <w:r w:rsidR="00B2516D" w:rsidRPr="008854AA">
        <w:t>3</w:t>
      </w:r>
      <w:r w:rsidRPr="008854AA">
        <w:t>)</w:t>
      </w:r>
      <w:r w:rsidRPr="008854AA">
        <w:tab/>
        <w:t xml:space="preserve">The </w:t>
      </w:r>
      <w:r w:rsidR="00CA4229" w:rsidRPr="008854AA">
        <w:t>d</w:t>
      </w:r>
      <w:r w:rsidR="00C04737" w:rsidRPr="008854AA">
        <w:t>irector-</w:t>
      </w:r>
      <w:r w:rsidR="00CA4229" w:rsidRPr="008854AA">
        <w:t>g</w:t>
      </w:r>
      <w:r w:rsidR="00C04737" w:rsidRPr="008854AA">
        <w:t>eneral</w:t>
      </w:r>
      <w:r w:rsidRPr="008854AA">
        <w:t xml:space="preserve"> must</w:t>
      </w:r>
      <w:r w:rsidR="00042313" w:rsidRPr="008854AA">
        <w:t xml:space="preserve"> invite public submissions and review the operation of the following provisions of this Act not earlier than 5</w:t>
      </w:r>
      <w:r w:rsidR="006A2465" w:rsidRPr="008854AA">
        <w:t> </w:t>
      </w:r>
      <w:r w:rsidR="00042313" w:rsidRPr="008854AA">
        <w:t>years and not later than 6</w:t>
      </w:r>
      <w:r w:rsidR="006A2465" w:rsidRPr="008854AA">
        <w:t> </w:t>
      </w:r>
      <w:r w:rsidR="00042313" w:rsidRPr="008854AA">
        <w:t>years after the day this section commences:</w:t>
      </w:r>
    </w:p>
    <w:p w14:paraId="2D3FDD7F" w14:textId="0EBB4904" w:rsidR="007D6895" w:rsidRPr="008854AA" w:rsidRDefault="007D6895" w:rsidP="007D6895">
      <w:pPr>
        <w:pStyle w:val="Ipara"/>
      </w:pPr>
      <w:r w:rsidRPr="008854AA">
        <w:tab/>
        <w:t>(</w:t>
      </w:r>
      <w:r w:rsidR="00815C7F" w:rsidRPr="008854AA">
        <w:t>a</w:t>
      </w:r>
      <w:r w:rsidRPr="008854AA">
        <w:t>)</w:t>
      </w:r>
      <w:r w:rsidRPr="008854AA">
        <w:tab/>
        <w:t>section 56 (What ACAT must take into account—mental health order)</w:t>
      </w:r>
      <w:r w:rsidR="00AA5C13" w:rsidRPr="008854AA">
        <w:t>;</w:t>
      </w:r>
    </w:p>
    <w:p w14:paraId="518779C8" w14:textId="42682280" w:rsidR="00042313" w:rsidRPr="008854AA" w:rsidRDefault="00042313" w:rsidP="00042313">
      <w:pPr>
        <w:pStyle w:val="Ipara"/>
      </w:pPr>
      <w:r w:rsidRPr="008854AA">
        <w:tab/>
        <w:t>(</w:t>
      </w:r>
      <w:r w:rsidR="00815C7F" w:rsidRPr="008854AA">
        <w:t>b</w:t>
      </w:r>
      <w:r w:rsidRPr="008854AA">
        <w:t>)</w:t>
      </w:r>
      <w:r w:rsidRPr="008854AA">
        <w:tab/>
        <w:t xml:space="preserve">section </w:t>
      </w:r>
      <w:r w:rsidR="00490A7B" w:rsidRPr="008854AA">
        <w:t>77</w:t>
      </w:r>
      <w:r w:rsidRPr="008854AA">
        <w:t xml:space="preserve"> (</w:t>
      </w:r>
      <w:r w:rsidR="00490A7B" w:rsidRPr="008854AA">
        <w:t>Contravention of mental health order</w:t>
      </w:r>
      <w:r w:rsidRPr="008854AA">
        <w:t>);</w:t>
      </w:r>
    </w:p>
    <w:p w14:paraId="5557BDE7" w14:textId="18FA7E97" w:rsidR="00042313" w:rsidRPr="008854AA" w:rsidRDefault="00042313" w:rsidP="00042313">
      <w:pPr>
        <w:pStyle w:val="Ipara"/>
      </w:pPr>
      <w:r w:rsidRPr="008854AA">
        <w:tab/>
        <w:t>(</w:t>
      </w:r>
      <w:r w:rsidR="00815C7F" w:rsidRPr="008854AA">
        <w:t>c</w:t>
      </w:r>
      <w:r w:rsidRPr="008854AA">
        <w:t>)</w:t>
      </w:r>
      <w:r w:rsidRPr="008854AA">
        <w:tab/>
        <w:t xml:space="preserve">section </w:t>
      </w:r>
      <w:r w:rsidR="00490A7B" w:rsidRPr="008854AA">
        <w:t>80</w:t>
      </w:r>
      <w:r w:rsidRPr="008854AA">
        <w:t xml:space="preserve"> (</w:t>
      </w:r>
      <w:r w:rsidR="00490A7B" w:rsidRPr="008854AA">
        <w:t>Apprehension</w:t>
      </w:r>
      <w:r w:rsidRPr="008854AA">
        <w:t>);</w:t>
      </w:r>
    </w:p>
    <w:p w14:paraId="431F4594" w14:textId="474190B3" w:rsidR="00C6234F" w:rsidRPr="008854AA" w:rsidRDefault="00C6234F" w:rsidP="00C6234F">
      <w:pPr>
        <w:pStyle w:val="Ipara"/>
      </w:pPr>
      <w:r w:rsidRPr="008854AA">
        <w:tab/>
        <w:t>(</w:t>
      </w:r>
      <w:r w:rsidR="00815C7F" w:rsidRPr="008854AA">
        <w:t>d</w:t>
      </w:r>
      <w:r w:rsidRPr="008854AA">
        <w:t>)</w:t>
      </w:r>
      <w:r w:rsidRPr="008854AA">
        <w:tab/>
        <w:t>section 127</w:t>
      </w:r>
      <w:r w:rsidR="00E0364C" w:rsidRPr="008854AA">
        <w:t xml:space="preserve"> (Definitions—pt 7.2)</w:t>
      </w:r>
      <w:r w:rsidRPr="008854AA">
        <w:t xml:space="preserve">, definition of </w:t>
      </w:r>
      <w:r w:rsidRPr="008854AA">
        <w:rPr>
          <w:rStyle w:val="charBoldItals"/>
        </w:rPr>
        <w:t>forensic patient</w:t>
      </w:r>
      <w:r w:rsidRPr="008854AA">
        <w:t>;</w:t>
      </w:r>
    </w:p>
    <w:p w14:paraId="5CC3C788" w14:textId="404C8B9B" w:rsidR="00C6234F" w:rsidRPr="008854AA" w:rsidRDefault="00C6234F" w:rsidP="00C6234F">
      <w:pPr>
        <w:pStyle w:val="Ipara"/>
      </w:pPr>
      <w:r w:rsidRPr="008854AA">
        <w:tab/>
        <w:t>(</w:t>
      </w:r>
      <w:r w:rsidR="00815C7F" w:rsidRPr="008854AA">
        <w:t>e</w:t>
      </w:r>
      <w:r w:rsidRPr="008854AA">
        <w:t>)</w:t>
      </w:r>
      <w:r w:rsidRPr="008854AA">
        <w:tab/>
        <w:t>section 134 (Disclosures to registered affected people)</w:t>
      </w:r>
      <w:r w:rsidR="00391129" w:rsidRPr="008854AA">
        <w:t>;</w:t>
      </w:r>
    </w:p>
    <w:p w14:paraId="1E6D71B0" w14:textId="77394148" w:rsidR="00B36E35" w:rsidRPr="008854AA" w:rsidRDefault="00B36E35" w:rsidP="00B36E35">
      <w:pPr>
        <w:pStyle w:val="Ipara"/>
      </w:pPr>
      <w:r w:rsidRPr="008854AA">
        <w:tab/>
        <w:t>(f)</w:t>
      </w:r>
      <w:r w:rsidRPr="008854AA">
        <w:tab/>
        <w:t>section 180 (Review of detention under court order);</w:t>
      </w:r>
    </w:p>
    <w:p w14:paraId="39D13D46" w14:textId="17FE6053" w:rsidR="007D6895" w:rsidRPr="008854AA" w:rsidRDefault="007D6895" w:rsidP="007D6895">
      <w:pPr>
        <w:pStyle w:val="Ipara"/>
      </w:pPr>
      <w:r w:rsidRPr="008854AA">
        <w:tab/>
        <w:t>(</w:t>
      </w:r>
      <w:r w:rsidR="00B36E35" w:rsidRPr="008854AA">
        <w:t>g</w:t>
      </w:r>
      <w:r w:rsidRPr="008854AA">
        <w:t>)</w:t>
      </w:r>
      <w:r w:rsidRPr="008854AA">
        <w:tab/>
        <w:t xml:space="preserve">section </w:t>
      </w:r>
      <w:r w:rsidR="00C979D7" w:rsidRPr="008854AA">
        <w:t>182 (Review of conditions of release);</w:t>
      </w:r>
    </w:p>
    <w:p w14:paraId="17EE2BBF" w14:textId="064135B1" w:rsidR="00E179F6" w:rsidRPr="008854AA" w:rsidRDefault="00E179F6" w:rsidP="00E179F6">
      <w:pPr>
        <w:pStyle w:val="Ipara"/>
      </w:pPr>
      <w:r w:rsidRPr="008854AA">
        <w:tab/>
        <w:t>(h)</w:t>
      </w:r>
      <w:r w:rsidRPr="008854AA">
        <w:tab/>
        <w:t>section 18</w:t>
      </w:r>
      <w:r w:rsidR="001F7B73" w:rsidRPr="008854AA">
        <w:t>8</w:t>
      </w:r>
      <w:r w:rsidRPr="008854AA">
        <w:t xml:space="preserve"> (</w:t>
      </w:r>
      <w:r w:rsidR="001F7B73" w:rsidRPr="008854AA">
        <w:t>Notice of hearing</w:t>
      </w:r>
      <w:r w:rsidRPr="008854AA">
        <w:t>);</w:t>
      </w:r>
    </w:p>
    <w:p w14:paraId="23CF0ABF" w14:textId="12E05BD5" w:rsidR="00E179F6" w:rsidRPr="008854AA" w:rsidRDefault="00E179F6" w:rsidP="00E179F6">
      <w:pPr>
        <w:pStyle w:val="Ipara"/>
      </w:pPr>
      <w:r w:rsidRPr="008854AA">
        <w:tab/>
        <w:t>(i)</w:t>
      </w:r>
      <w:r w:rsidRPr="008854AA">
        <w:tab/>
        <w:t>section 1</w:t>
      </w:r>
      <w:r w:rsidR="001F7B73" w:rsidRPr="008854AA">
        <w:t>90</w:t>
      </w:r>
      <w:r w:rsidRPr="008854AA">
        <w:t xml:space="preserve"> (</w:t>
      </w:r>
      <w:r w:rsidR="001F7B73" w:rsidRPr="008854AA">
        <w:t>Appearance</w:t>
      </w:r>
      <w:r w:rsidRPr="008854AA">
        <w:t>);</w:t>
      </w:r>
    </w:p>
    <w:p w14:paraId="221D355D" w14:textId="2628F622" w:rsidR="00042313" w:rsidRPr="008854AA" w:rsidRDefault="00042313" w:rsidP="00042313">
      <w:pPr>
        <w:pStyle w:val="Ipara"/>
      </w:pPr>
      <w:r w:rsidRPr="008854AA">
        <w:tab/>
        <w:t>(</w:t>
      </w:r>
      <w:r w:rsidR="00E179F6" w:rsidRPr="008854AA">
        <w:t>j</w:t>
      </w:r>
      <w:r w:rsidRPr="008854AA">
        <w:t>)</w:t>
      </w:r>
      <w:r w:rsidRPr="008854AA">
        <w:tab/>
        <w:t xml:space="preserve">section </w:t>
      </w:r>
      <w:r w:rsidR="00490A7B" w:rsidRPr="008854AA">
        <w:t>198A</w:t>
      </w:r>
      <w:r w:rsidR="00560DFD" w:rsidRPr="008854AA">
        <w:t xml:space="preserve"> </w:t>
      </w:r>
      <w:r w:rsidRPr="008854AA">
        <w:t>(</w:t>
      </w:r>
      <w:r w:rsidR="00490A7B" w:rsidRPr="008854AA">
        <w:t>Chief psychiatrist</w:t>
      </w:r>
      <w:r w:rsidR="007703CC" w:rsidRPr="008854AA">
        <w:t xml:space="preserve"> may make</w:t>
      </w:r>
      <w:r w:rsidR="00490A7B" w:rsidRPr="008854AA">
        <w:t xml:space="preserve"> guidelines</w:t>
      </w:r>
      <w:r w:rsidRPr="008854AA">
        <w:t>)</w:t>
      </w:r>
      <w:r w:rsidR="00391129" w:rsidRPr="008854AA">
        <w:t>.</w:t>
      </w:r>
    </w:p>
    <w:p w14:paraId="102AAB2E" w14:textId="30BD914D" w:rsidR="00042313" w:rsidRPr="008854AA" w:rsidRDefault="00042313" w:rsidP="00042313">
      <w:pPr>
        <w:pStyle w:val="IMain"/>
      </w:pPr>
      <w:r w:rsidRPr="008854AA">
        <w:tab/>
        <w:t>(</w:t>
      </w:r>
      <w:r w:rsidR="00B2516D" w:rsidRPr="008854AA">
        <w:t>4</w:t>
      </w:r>
      <w:r w:rsidRPr="008854AA">
        <w:t>)</w:t>
      </w:r>
      <w:r w:rsidRPr="008854AA">
        <w:tab/>
        <w:t xml:space="preserve">The </w:t>
      </w:r>
      <w:r w:rsidR="00DE49E0" w:rsidRPr="008854AA">
        <w:t>d</w:t>
      </w:r>
      <w:r w:rsidR="00C04737" w:rsidRPr="008854AA">
        <w:t>irector-</w:t>
      </w:r>
      <w:r w:rsidR="00DE49E0" w:rsidRPr="008854AA">
        <w:t>g</w:t>
      </w:r>
      <w:r w:rsidR="00C04737" w:rsidRPr="008854AA">
        <w:t>eneral</w:t>
      </w:r>
      <w:r w:rsidRPr="008854AA">
        <w:t xml:space="preserve"> must </w:t>
      </w:r>
      <w:r w:rsidR="00B91CAA" w:rsidRPr="008854AA">
        <w:t>give</w:t>
      </w:r>
      <w:r w:rsidR="00DE49E0" w:rsidRPr="008854AA">
        <w:t xml:space="preserve"> a</w:t>
      </w:r>
      <w:r w:rsidRPr="008854AA">
        <w:t xml:space="preserve"> report of the review</w:t>
      </w:r>
      <w:r w:rsidR="00DE49E0" w:rsidRPr="008854AA">
        <w:t xml:space="preserve"> </w:t>
      </w:r>
      <w:r w:rsidR="006A2465" w:rsidRPr="008854AA">
        <w:t xml:space="preserve">under subsection (3) </w:t>
      </w:r>
      <w:r w:rsidRPr="008854AA">
        <w:t xml:space="preserve">to the </w:t>
      </w:r>
      <w:r w:rsidR="00C04737" w:rsidRPr="008854AA">
        <w:t>Minister</w:t>
      </w:r>
      <w:r w:rsidRPr="008854AA">
        <w:t xml:space="preserve"> not later than 2</w:t>
      </w:r>
      <w:r w:rsidR="006A2465" w:rsidRPr="008854AA">
        <w:t> </w:t>
      </w:r>
      <w:r w:rsidRPr="008854AA">
        <w:t>years after the day the review commences.</w:t>
      </w:r>
    </w:p>
    <w:p w14:paraId="4FF5C845" w14:textId="594E47B5" w:rsidR="00042313" w:rsidRPr="008854AA" w:rsidRDefault="00042313" w:rsidP="00042313">
      <w:pPr>
        <w:pStyle w:val="IMain"/>
      </w:pPr>
      <w:r w:rsidRPr="008854AA">
        <w:tab/>
        <w:t>(</w:t>
      </w:r>
      <w:r w:rsidR="00B2516D" w:rsidRPr="008854AA">
        <w:t>5</w:t>
      </w:r>
      <w:r w:rsidRPr="008854AA">
        <w:t>)</w:t>
      </w:r>
      <w:r w:rsidRPr="008854AA">
        <w:tab/>
        <w:t>Subsections (</w:t>
      </w:r>
      <w:r w:rsidR="00EA035F" w:rsidRPr="008854AA">
        <w:t>1</w:t>
      </w:r>
      <w:r w:rsidRPr="008854AA">
        <w:t xml:space="preserve">) </w:t>
      </w:r>
      <w:r w:rsidR="00B2516D" w:rsidRPr="008854AA">
        <w:t>to</w:t>
      </w:r>
      <w:r w:rsidRPr="008854AA">
        <w:t xml:space="preserve"> (</w:t>
      </w:r>
      <w:r w:rsidR="00B2516D" w:rsidRPr="008854AA">
        <w:t>4</w:t>
      </w:r>
      <w:r w:rsidRPr="008854AA">
        <w:t>) and this subsection expire 9</w:t>
      </w:r>
      <w:r w:rsidR="006A2465" w:rsidRPr="008854AA">
        <w:t> </w:t>
      </w:r>
      <w:r w:rsidRPr="008854AA">
        <w:t>years after the day this section commences.</w:t>
      </w:r>
    </w:p>
    <w:p w14:paraId="723C362E" w14:textId="7B4EF4D5" w:rsidR="00F4612E" w:rsidRPr="008854AA" w:rsidRDefault="008854AA" w:rsidP="008854AA">
      <w:pPr>
        <w:pStyle w:val="AH5Sec"/>
        <w:shd w:val="pct25" w:color="auto" w:fill="auto"/>
      </w:pPr>
      <w:bookmarkStart w:id="25" w:name="_Toc46908132"/>
      <w:r w:rsidRPr="008854AA">
        <w:rPr>
          <w:rStyle w:val="CharSectNo"/>
        </w:rPr>
        <w:t>22</w:t>
      </w:r>
      <w:r w:rsidRPr="008854AA">
        <w:tab/>
      </w:r>
      <w:r w:rsidR="00F4612E" w:rsidRPr="008854AA">
        <w:t>Dictionary, note 2</w:t>
      </w:r>
      <w:bookmarkEnd w:id="25"/>
    </w:p>
    <w:p w14:paraId="0AF76DDD" w14:textId="3A260C6E" w:rsidR="00F4612E" w:rsidRPr="008854AA" w:rsidRDefault="00F4612E" w:rsidP="00F4612E">
      <w:pPr>
        <w:pStyle w:val="direction"/>
      </w:pPr>
      <w:r w:rsidRPr="008854AA">
        <w:t>insert</w:t>
      </w:r>
    </w:p>
    <w:p w14:paraId="47C666EF" w14:textId="0C7B8FF9" w:rsidR="00F4612E" w:rsidRPr="008854AA" w:rsidRDefault="008854AA" w:rsidP="008854AA">
      <w:pPr>
        <w:pStyle w:val="aNoteBulletss"/>
        <w:tabs>
          <w:tab w:val="left" w:pos="2300"/>
        </w:tabs>
      </w:pPr>
      <w:r w:rsidRPr="008854AA">
        <w:rPr>
          <w:rFonts w:ascii="Symbol" w:hAnsi="Symbol"/>
        </w:rPr>
        <w:t></w:t>
      </w:r>
      <w:r w:rsidRPr="008854AA">
        <w:rPr>
          <w:rFonts w:ascii="Symbol" w:hAnsi="Symbol"/>
        </w:rPr>
        <w:tab/>
      </w:r>
      <w:r w:rsidR="00F4612E" w:rsidRPr="008854AA">
        <w:t>chief officer (ambulance service)</w:t>
      </w:r>
    </w:p>
    <w:p w14:paraId="02C1C416" w14:textId="08750633" w:rsidR="0090531D" w:rsidRPr="008854AA" w:rsidRDefault="008854AA" w:rsidP="008854AA">
      <w:pPr>
        <w:pStyle w:val="aNoteBulletss"/>
        <w:tabs>
          <w:tab w:val="left" w:pos="2300"/>
        </w:tabs>
      </w:pPr>
      <w:r w:rsidRPr="008854AA">
        <w:rPr>
          <w:rFonts w:ascii="Symbol" w:hAnsi="Symbol"/>
        </w:rPr>
        <w:t></w:t>
      </w:r>
      <w:r w:rsidRPr="008854AA">
        <w:rPr>
          <w:rFonts w:ascii="Symbol" w:hAnsi="Symbol"/>
        </w:rPr>
        <w:tab/>
      </w:r>
      <w:r w:rsidR="0090531D" w:rsidRPr="008854AA">
        <w:t>chief police officer</w:t>
      </w:r>
    </w:p>
    <w:p w14:paraId="01932208" w14:textId="77777777" w:rsidR="008854AA" w:rsidRDefault="008854AA">
      <w:pPr>
        <w:pStyle w:val="02Text"/>
        <w:sectPr w:rsidR="008854AA" w:rsidSect="008854AA">
          <w:headerReference w:type="even" r:id="rId28"/>
          <w:headerReference w:type="default" r:id="rId29"/>
          <w:footerReference w:type="even" r:id="rId30"/>
          <w:footerReference w:type="default" r:id="rId31"/>
          <w:footerReference w:type="first" r:id="rId32"/>
          <w:pgSz w:w="11907" w:h="16839" w:code="9"/>
          <w:pgMar w:top="3880" w:right="1900" w:bottom="3100" w:left="2300" w:header="2280" w:footer="1760" w:gutter="0"/>
          <w:lnNumType w:countBy="1"/>
          <w:pgNumType w:start="1"/>
          <w:cols w:space="720"/>
          <w:titlePg/>
          <w:docGrid w:linePitch="326"/>
        </w:sectPr>
      </w:pPr>
    </w:p>
    <w:p w14:paraId="410BD49C" w14:textId="77777777" w:rsidR="00E511C5" w:rsidRPr="008854AA" w:rsidRDefault="00E511C5">
      <w:pPr>
        <w:pStyle w:val="EndNoteHeading"/>
      </w:pPr>
      <w:r w:rsidRPr="008854AA">
        <w:lastRenderedPageBreak/>
        <w:t>Endnotes</w:t>
      </w:r>
    </w:p>
    <w:p w14:paraId="7DE838F6" w14:textId="77777777" w:rsidR="00E511C5" w:rsidRPr="008854AA" w:rsidRDefault="00E511C5">
      <w:pPr>
        <w:pStyle w:val="EndNoteSubHeading"/>
      </w:pPr>
      <w:r w:rsidRPr="008854AA">
        <w:t>1</w:t>
      </w:r>
      <w:r w:rsidRPr="008854AA">
        <w:tab/>
        <w:t>Presentation speech</w:t>
      </w:r>
    </w:p>
    <w:p w14:paraId="50DE42D5" w14:textId="273FB264" w:rsidR="00E511C5" w:rsidRPr="008854AA" w:rsidRDefault="00E511C5">
      <w:pPr>
        <w:pStyle w:val="EndNoteText"/>
      </w:pPr>
      <w:r w:rsidRPr="008854AA">
        <w:tab/>
        <w:t>Presentation speech made in the Legislative Assembly on</w:t>
      </w:r>
      <w:r w:rsidR="001042F2">
        <w:t xml:space="preserve"> 30 July 2020.</w:t>
      </w:r>
    </w:p>
    <w:p w14:paraId="79B6BCD1" w14:textId="77777777" w:rsidR="00E511C5" w:rsidRPr="008854AA" w:rsidRDefault="00E511C5">
      <w:pPr>
        <w:pStyle w:val="EndNoteSubHeading"/>
      </w:pPr>
      <w:r w:rsidRPr="008854AA">
        <w:t>2</w:t>
      </w:r>
      <w:r w:rsidRPr="008854AA">
        <w:tab/>
        <w:t>Notification</w:t>
      </w:r>
    </w:p>
    <w:p w14:paraId="72769D27" w14:textId="70BD7280" w:rsidR="00E511C5" w:rsidRPr="008854AA" w:rsidRDefault="00E511C5">
      <w:pPr>
        <w:pStyle w:val="EndNoteText"/>
      </w:pPr>
      <w:r w:rsidRPr="008854AA">
        <w:tab/>
        <w:t xml:space="preserve">Notified under the </w:t>
      </w:r>
      <w:hyperlink r:id="rId33" w:tooltip="A2001-14" w:history="1">
        <w:r w:rsidR="00A2718E" w:rsidRPr="008854AA">
          <w:rPr>
            <w:rStyle w:val="charCitHyperlinkAbbrev"/>
          </w:rPr>
          <w:t>Legislation Act</w:t>
        </w:r>
      </w:hyperlink>
      <w:r w:rsidRPr="008854AA">
        <w:t xml:space="preserve"> on</w:t>
      </w:r>
      <w:r w:rsidRPr="008854AA">
        <w:tab/>
      </w:r>
      <w:r w:rsidR="001A297D" w:rsidRPr="008854AA">
        <w:rPr>
          <w:noProof/>
        </w:rPr>
        <w:t>2020</w:t>
      </w:r>
      <w:r w:rsidRPr="008854AA">
        <w:t>.</w:t>
      </w:r>
    </w:p>
    <w:p w14:paraId="4B77CB7E" w14:textId="77777777" w:rsidR="00E511C5" w:rsidRPr="008854AA" w:rsidRDefault="00E511C5">
      <w:pPr>
        <w:pStyle w:val="EndNoteSubHeading"/>
      </w:pPr>
      <w:r w:rsidRPr="008854AA">
        <w:t>3</w:t>
      </w:r>
      <w:r w:rsidRPr="008854AA">
        <w:tab/>
        <w:t>Republications of amended laws</w:t>
      </w:r>
    </w:p>
    <w:p w14:paraId="4DC67105" w14:textId="2EDE8AD8" w:rsidR="00E511C5" w:rsidRPr="008854AA" w:rsidRDefault="00E511C5">
      <w:pPr>
        <w:pStyle w:val="EndNoteText"/>
      </w:pPr>
      <w:r w:rsidRPr="008854AA">
        <w:tab/>
        <w:t xml:space="preserve">For the latest republication of amended laws, see </w:t>
      </w:r>
      <w:hyperlink r:id="rId34" w:history="1">
        <w:r w:rsidR="00A2718E" w:rsidRPr="008854AA">
          <w:rPr>
            <w:rStyle w:val="charCitHyperlinkAbbrev"/>
          </w:rPr>
          <w:t>www.legislation.act.gov.au</w:t>
        </w:r>
      </w:hyperlink>
      <w:r w:rsidRPr="008854AA">
        <w:t>.</w:t>
      </w:r>
    </w:p>
    <w:p w14:paraId="50EABB43" w14:textId="77777777" w:rsidR="00E511C5" w:rsidRPr="008854AA" w:rsidRDefault="00E511C5">
      <w:pPr>
        <w:pStyle w:val="N-line2"/>
      </w:pPr>
    </w:p>
    <w:p w14:paraId="0816468E" w14:textId="77777777" w:rsidR="008854AA" w:rsidRDefault="008854AA">
      <w:pPr>
        <w:pStyle w:val="05EndNote"/>
        <w:sectPr w:rsidR="008854AA">
          <w:headerReference w:type="even" r:id="rId35"/>
          <w:headerReference w:type="default" r:id="rId36"/>
          <w:footerReference w:type="even" r:id="rId37"/>
          <w:footerReference w:type="default" r:id="rId38"/>
          <w:type w:val="continuous"/>
          <w:pgSz w:w="11907" w:h="16839" w:code="9"/>
          <w:pgMar w:top="3000" w:right="1900" w:bottom="2500" w:left="2300" w:header="2480" w:footer="2100" w:gutter="0"/>
          <w:cols w:space="720"/>
          <w:docGrid w:linePitch="254"/>
        </w:sectPr>
      </w:pPr>
    </w:p>
    <w:p w14:paraId="30172EB7" w14:textId="77777777" w:rsidR="00E511C5" w:rsidRPr="008854AA" w:rsidRDefault="00E511C5" w:rsidP="00645FF6"/>
    <w:p w14:paraId="0467E4A5" w14:textId="72F8FF8B" w:rsidR="00CB1742" w:rsidRDefault="00CB1742" w:rsidP="00E511C5"/>
    <w:p w14:paraId="55706FFB" w14:textId="2BBC2863" w:rsidR="008854AA" w:rsidRDefault="008854AA" w:rsidP="008854AA"/>
    <w:p w14:paraId="6C6637CD" w14:textId="2106D412" w:rsidR="008854AA" w:rsidRDefault="008854AA" w:rsidP="008854AA">
      <w:pPr>
        <w:suppressLineNumbers/>
      </w:pPr>
    </w:p>
    <w:p w14:paraId="1E028238" w14:textId="02627A66" w:rsidR="008854AA" w:rsidRDefault="008854AA" w:rsidP="008854AA">
      <w:pPr>
        <w:suppressLineNumbers/>
      </w:pPr>
    </w:p>
    <w:p w14:paraId="16FE4B16" w14:textId="34934F08" w:rsidR="000061BE" w:rsidRDefault="000061BE" w:rsidP="008854AA">
      <w:pPr>
        <w:suppressLineNumbers/>
      </w:pPr>
    </w:p>
    <w:p w14:paraId="124BADB1" w14:textId="7C531339" w:rsidR="000061BE" w:rsidRDefault="000061BE" w:rsidP="008854AA">
      <w:pPr>
        <w:suppressLineNumbers/>
      </w:pPr>
    </w:p>
    <w:p w14:paraId="1A156D31" w14:textId="430AB177" w:rsidR="000061BE" w:rsidRDefault="000061BE" w:rsidP="008854AA">
      <w:pPr>
        <w:suppressLineNumbers/>
      </w:pPr>
    </w:p>
    <w:p w14:paraId="0C46F2B5" w14:textId="18D9C061" w:rsidR="000061BE" w:rsidRDefault="000061BE" w:rsidP="008854AA">
      <w:pPr>
        <w:suppressLineNumbers/>
      </w:pPr>
    </w:p>
    <w:p w14:paraId="74B60CAC" w14:textId="07110E9C" w:rsidR="000061BE" w:rsidRDefault="000061BE" w:rsidP="008854AA">
      <w:pPr>
        <w:suppressLineNumbers/>
      </w:pPr>
    </w:p>
    <w:p w14:paraId="346A2E58" w14:textId="6880BE3B" w:rsidR="000061BE" w:rsidRDefault="000061BE" w:rsidP="008854AA">
      <w:pPr>
        <w:suppressLineNumbers/>
      </w:pPr>
    </w:p>
    <w:p w14:paraId="2E0EDC97" w14:textId="0B3149B3" w:rsidR="000061BE" w:rsidRDefault="000061BE" w:rsidP="008854AA">
      <w:pPr>
        <w:suppressLineNumbers/>
      </w:pPr>
    </w:p>
    <w:p w14:paraId="38F68AD5" w14:textId="77777777" w:rsidR="000061BE" w:rsidRDefault="000061BE" w:rsidP="008854AA">
      <w:pPr>
        <w:suppressLineNumbers/>
      </w:pPr>
    </w:p>
    <w:p w14:paraId="26B80EC2" w14:textId="7E1AF008" w:rsidR="000061BE" w:rsidRDefault="000061BE" w:rsidP="008854AA">
      <w:pPr>
        <w:suppressLineNumbers/>
      </w:pPr>
    </w:p>
    <w:p w14:paraId="768FDD72" w14:textId="77777777" w:rsidR="000061BE" w:rsidRDefault="000061BE" w:rsidP="008854AA">
      <w:pPr>
        <w:suppressLineNumbers/>
      </w:pPr>
    </w:p>
    <w:p w14:paraId="409B7A7F" w14:textId="25314B79" w:rsidR="008854AA" w:rsidRDefault="008854AA" w:rsidP="008854AA">
      <w:pPr>
        <w:suppressLineNumbers/>
      </w:pPr>
    </w:p>
    <w:p w14:paraId="6F2921FE" w14:textId="334E798A" w:rsidR="008854AA" w:rsidRDefault="008854AA" w:rsidP="008854AA">
      <w:pPr>
        <w:suppressLineNumbers/>
      </w:pPr>
    </w:p>
    <w:p w14:paraId="64998523" w14:textId="69AE06AD" w:rsidR="008854AA" w:rsidRDefault="008854AA" w:rsidP="008854AA">
      <w:pPr>
        <w:suppressLineNumbers/>
      </w:pPr>
    </w:p>
    <w:p w14:paraId="54430C11" w14:textId="3E421764" w:rsidR="008854AA" w:rsidRDefault="008854AA" w:rsidP="008854AA">
      <w:pPr>
        <w:suppressLineNumbers/>
      </w:pPr>
    </w:p>
    <w:p w14:paraId="0888287B" w14:textId="6C3B7E5A" w:rsidR="008854AA" w:rsidRDefault="008854AA" w:rsidP="008854AA">
      <w:pPr>
        <w:suppressLineNumbers/>
      </w:pPr>
    </w:p>
    <w:p w14:paraId="416B3975" w14:textId="5B5BDD2D" w:rsidR="008854AA" w:rsidRDefault="008854AA" w:rsidP="008854AA">
      <w:pPr>
        <w:suppressLineNumbers/>
      </w:pPr>
    </w:p>
    <w:p w14:paraId="6E40F8B6" w14:textId="4506DF57" w:rsidR="008854AA" w:rsidRDefault="008854AA" w:rsidP="008854AA">
      <w:pPr>
        <w:suppressLineNumbers/>
      </w:pPr>
    </w:p>
    <w:p w14:paraId="33B2DA9B" w14:textId="043206FE" w:rsidR="008854AA" w:rsidRDefault="008854AA" w:rsidP="008854AA">
      <w:pPr>
        <w:suppressLineNumbers/>
      </w:pPr>
    </w:p>
    <w:p w14:paraId="6AD7E007" w14:textId="3F6B01AB" w:rsidR="008854AA" w:rsidRDefault="008854AA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2020</w:t>
      </w:r>
    </w:p>
    <w:sectPr w:rsidR="008854AA" w:rsidSect="008854AA">
      <w:headerReference w:type="even" r:id="rId39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690476" w14:textId="77777777" w:rsidR="00A2718E" w:rsidRDefault="00A2718E">
      <w:r>
        <w:separator/>
      </w:r>
    </w:p>
  </w:endnote>
  <w:endnote w:type="continuationSeparator" w:id="0">
    <w:p w14:paraId="3B78A1B2" w14:textId="77777777" w:rsidR="00A2718E" w:rsidRDefault="00A27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B008C" w14:textId="77777777" w:rsidR="008854AA" w:rsidRDefault="008854AA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8854AA" w:rsidRPr="00CB3D59" w14:paraId="5A6352BE" w14:textId="77777777">
      <w:tc>
        <w:tcPr>
          <w:tcW w:w="845" w:type="pct"/>
        </w:tcPr>
        <w:p w14:paraId="55B0E5B5" w14:textId="77777777" w:rsidR="008854AA" w:rsidRPr="0097645D" w:rsidRDefault="008854AA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7E692B7D" w14:textId="22D28435" w:rsidR="008854AA" w:rsidRPr="00783A18" w:rsidRDefault="00E124A3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1042F2" w:rsidRPr="008854AA">
            <w:t>Mental Health Amendment Bill 2020</w:t>
          </w:r>
          <w:r>
            <w:fldChar w:fldCharType="end"/>
          </w:r>
        </w:p>
        <w:p w14:paraId="23B65957" w14:textId="379DE5D8" w:rsidR="008854AA" w:rsidRPr="00783A18" w:rsidRDefault="008854AA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042F2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042F2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042F2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258E2D0F" w14:textId="49F621AF" w:rsidR="008854AA" w:rsidRPr="00743346" w:rsidRDefault="008854AA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1042F2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2F6A2901" w14:textId="3CE17F23" w:rsidR="008854AA" w:rsidRPr="00E124A3" w:rsidRDefault="00E124A3" w:rsidP="00E124A3">
    <w:pPr>
      <w:pStyle w:val="Status"/>
      <w:rPr>
        <w:rFonts w:cs="Arial"/>
      </w:rPr>
    </w:pPr>
    <w:r w:rsidRPr="00E124A3">
      <w:rPr>
        <w:rFonts w:cs="Arial"/>
      </w:rPr>
      <w:fldChar w:fldCharType="begin"/>
    </w:r>
    <w:r w:rsidRPr="00E124A3">
      <w:rPr>
        <w:rFonts w:cs="Arial"/>
      </w:rPr>
      <w:instrText xml:space="preserve"> DOCPROPERTY "Status" </w:instrText>
    </w:r>
    <w:r w:rsidRPr="00E124A3">
      <w:rPr>
        <w:rFonts w:cs="Arial"/>
      </w:rPr>
      <w:fldChar w:fldCharType="separate"/>
    </w:r>
    <w:r w:rsidR="001042F2" w:rsidRPr="00E124A3">
      <w:rPr>
        <w:rFonts w:cs="Arial"/>
      </w:rPr>
      <w:t xml:space="preserve"> </w:t>
    </w:r>
    <w:r w:rsidRPr="00E124A3">
      <w:rPr>
        <w:rFonts w:cs="Arial"/>
      </w:rPr>
      <w:fldChar w:fldCharType="end"/>
    </w:r>
    <w:r w:rsidRPr="00E124A3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661AF" w14:textId="77777777" w:rsidR="008854AA" w:rsidRDefault="008854AA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8854AA" w:rsidRPr="00CB3D59" w14:paraId="4FF82C14" w14:textId="77777777">
      <w:tc>
        <w:tcPr>
          <w:tcW w:w="1060" w:type="pct"/>
        </w:tcPr>
        <w:p w14:paraId="663E34C3" w14:textId="4F12D6DC" w:rsidR="008854AA" w:rsidRPr="00743346" w:rsidRDefault="008854AA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1042F2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7B7B13E6" w14:textId="750BE81A" w:rsidR="008854AA" w:rsidRPr="00783A18" w:rsidRDefault="00E124A3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1042F2" w:rsidRPr="008854AA">
            <w:t>Mental Health Amendment Bill 2020</w:t>
          </w:r>
          <w:r>
            <w:fldChar w:fldCharType="end"/>
          </w:r>
        </w:p>
        <w:p w14:paraId="3BB75072" w14:textId="52A6747F" w:rsidR="008854AA" w:rsidRPr="00783A18" w:rsidRDefault="008854AA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042F2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042F2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042F2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029602DB" w14:textId="77777777" w:rsidR="008854AA" w:rsidRPr="0097645D" w:rsidRDefault="008854AA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7EBFCEA9" w14:textId="1A36A195" w:rsidR="008854AA" w:rsidRPr="00E124A3" w:rsidRDefault="00E124A3" w:rsidP="00E124A3">
    <w:pPr>
      <w:pStyle w:val="Status"/>
      <w:rPr>
        <w:rFonts w:cs="Arial"/>
      </w:rPr>
    </w:pPr>
    <w:r w:rsidRPr="00E124A3">
      <w:rPr>
        <w:rFonts w:cs="Arial"/>
      </w:rPr>
      <w:fldChar w:fldCharType="begin"/>
    </w:r>
    <w:r w:rsidRPr="00E124A3">
      <w:rPr>
        <w:rFonts w:cs="Arial"/>
      </w:rPr>
      <w:instrText xml:space="preserve"> DOCPROPERTY "Status" </w:instrText>
    </w:r>
    <w:r w:rsidRPr="00E124A3">
      <w:rPr>
        <w:rFonts w:cs="Arial"/>
      </w:rPr>
      <w:fldChar w:fldCharType="separate"/>
    </w:r>
    <w:r w:rsidR="001042F2" w:rsidRPr="00E124A3">
      <w:rPr>
        <w:rFonts w:cs="Arial"/>
      </w:rPr>
      <w:t xml:space="preserve"> </w:t>
    </w:r>
    <w:r w:rsidRPr="00E124A3">
      <w:rPr>
        <w:rFonts w:cs="Arial"/>
      </w:rPr>
      <w:fldChar w:fldCharType="end"/>
    </w:r>
    <w:r w:rsidRPr="00E124A3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7B3D8" w14:textId="77777777" w:rsidR="008854AA" w:rsidRDefault="008854AA">
    <w:pPr>
      <w:rPr>
        <w:sz w:val="16"/>
      </w:rPr>
    </w:pPr>
  </w:p>
  <w:p w14:paraId="3A7B67FF" w14:textId="7451ECA2" w:rsidR="008854AA" w:rsidRDefault="008854AA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1042F2">
      <w:rPr>
        <w:rFonts w:ascii="Arial" w:hAnsi="Arial"/>
        <w:sz w:val="12"/>
      </w:rPr>
      <w:t>J2019-1503</w:t>
    </w:r>
    <w:r>
      <w:rPr>
        <w:rFonts w:ascii="Arial" w:hAnsi="Arial"/>
        <w:sz w:val="12"/>
      </w:rPr>
      <w:fldChar w:fldCharType="end"/>
    </w:r>
  </w:p>
  <w:p w14:paraId="2B51654C" w14:textId="0A6D327D" w:rsidR="008854AA" w:rsidRPr="00E124A3" w:rsidRDefault="00E124A3" w:rsidP="00E124A3">
    <w:pPr>
      <w:pStyle w:val="Status"/>
      <w:tabs>
        <w:tab w:val="center" w:pos="3853"/>
        <w:tab w:val="left" w:pos="4575"/>
      </w:tabs>
      <w:rPr>
        <w:rFonts w:cs="Arial"/>
      </w:rPr>
    </w:pPr>
    <w:r w:rsidRPr="00E124A3">
      <w:rPr>
        <w:rFonts w:cs="Arial"/>
      </w:rPr>
      <w:fldChar w:fldCharType="begin"/>
    </w:r>
    <w:r w:rsidRPr="00E124A3">
      <w:rPr>
        <w:rFonts w:cs="Arial"/>
      </w:rPr>
      <w:instrText xml:space="preserve"> DOCPROPERTY "Status" </w:instrText>
    </w:r>
    <w:r w:rsidRPr="00E124A3">
      <w:rPr>
        <w:rFonts w:cs="Arial"/>
      </w:rPr>
      <w:fldChar w:fldCharType="separate"/>
    </w:r>
    <w:r w:rsidR="001042F2" w:rsidRPr="00E124A3">
      <w:rPr>
        <w:rFonts w:cs="Arial"/>
      </w:rPr>
      <w:t xml:space="preserve"> </w:t>
    </w:r>
    <w:r w:rsidRPr="00E124A3">
      <w:rPr>
        <w:rFonts w:cs="Arial"/>
      </w:rPr>
      <w:fldChar w:fldCharType="end"/>
    </w:r>
    <w:r w:rsidRPr="00E124A3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2D35F7" w14:textId="77777777" w:rsidR="008854AA" w:rsidRDefault="008854AA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8854AA" w:rsidRPr="00CB3D59" w14:paraId="3B83058B" w14:textId="77777777">
      <w:tc>
        <w:tcPr>
          <w:tcW w:w="847" w:type="pct"/>
        </w:tcPr>
        <w:p w14:paraId="757C0D7C" w14:textId="77777777" w:rsidR="008854AA" w:rsidRPr="006D109C" w:rsidRDefault="008854AA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331E3633" w14:textId="3FAE26F2" w:rsidR="008854AA" w:rsidRPr="006D109C" w:rsidRDefault="008854AA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1042F2" w:rsidRPr="001042F2">
            <w:rPr>
              <w:rFonts w:cs="Arial"/>
              <w:szCs w:val="18"/>
            </w:rPr>
            <w:t>Mental Health Amendment Bill</w:t>
          </w:r>
          <w:r w:rsidR="001042F2" w:rsidRPr="008854AA">
            <w:t xml:space="preserve"> 2020</w:t>
          </w:r>
          <w:r>
            <w:rPr>
              <w:rFonts w:cs="Arial"/>
              <w:szCs w:val="18"/>
            </w:rPr>
            <w:fldChar w:fldCharType="end"/>
          </w:r>
        </w:p>
        <w:p w14:paraId="29120896" w14:textId="6406EA5E" w:rsidR="008854AA" w:rsidRPr="00783A18" w:rsidRDefault="008854AA" w:rsidP="00B136BA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042F2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042F2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042F2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33E035F7" w14:textId="2E858326" w:rsidR="008854AA" w:rsidRPr="006D109C" w:rsidRDefault="008854AA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1042F2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2C7883E8" w14:textId="552C0BD3" w:rsidR="008854AA" w:rsidRPr="00E124A3" w:rsidRDefault="00E124A3" w:rsidP="00E124A3">
    <w:pPr>
      <w:pStyle w:val="Status"/>
      <w:rPr>
        <w:rFonts w:cs="Arial"/>
      </w:rPr>
    </w:pPr>
    <w:r w:rsidRPr="00E124A3">
      <w:rPr>
        <w:rFonts w:cs="Arial"/>
      </w:rPr>
      <w:fldChar w:fldCharType="begin"/>
    </w:r>
    <w:r w:rsidRPr="00E124A3">
      <w:rPr>
        <w:rFonts w:cs="Arial"/>
      </w:rPr>
      <w:instrText xml:space="preserve"> DOCPROPERTY "Status" </w:instrText>
    </w:r>
    <w:r w:rsidRPr="00E124A3">
      <w:rPr>
        <w:rFonts w:cs="Arial"/>
      </w:rPr>
      <w:fldChar w:fldCharType="separate"/>
    </w:r>
    <w:r w:rsidR="001042F2" w:rsidRPr="00E124A3">
      <w:rPr>
        <w:rFonts w:cs="Arial"/>
      </w:rPr>
      <w:t xml:space="preserve"> </w:t>
    </w:r>
    <w:r w:rsidRPr="00E124A3">
      <w:rPr>
        <w:rFonts w:cs="Arial"/>
      </w:rPr>
      <w:fldChar w:fldCharType="end"/>
    </w:r>
    <w:r w:rsidRPr="00E124A3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440BB" w14:textId="77777777" w:rsidR="008854AA" w:rsidRDefault="008854AA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8854AA" w:rsidRPr="00CB3D59" w14:paraId="02DA5DC6" w14:textId="77777777">
      <w:tc>
        <w:tcPr>
          <w:tcW w:w="1061" w:type="pct"/>
        </w:tcPr>
        <w:p w14:paraId="1D1404A7" w14:textId="0C973F13" w:rsidR="008854AA" w:rsidRPr="006D109C" w:rsidRDefault="008854AA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1042F2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24032F6B" w14:textId="14B4ED46" w:rsidR="008854AA" w:rsidRPr="006D109C" w:rsidRDefault="008854AA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1042F2" w:rsidRPr="001042F2">
            <w:rPr>
              <w:rFonts w:cs="Arial"/>
              <w:szCs w:val="18"/>
            </w:rPr>
            <w:t>Mental Health Amendment Bill</w:t>
          </w:r>
          <w:r w:rsidR="001042F2" w:rsidRPr="008854AA">
            <w:t xml:space="preserve"> 2020</w:t>
          </w:r>
          <w:r>
            <w:rPr>
              <w:rFonts w:cs="Arial"/>
              <w:szCs w:val="18"/>
            </w:rPr>
            <w:fldChar w:fldCharType="end"/>
          </w:r>
        </w:p>
        <w:p w14:paraId="293EF0EB" w14:textId="0333F133" w:rsidR="008854AA" w:rsidRPr="00783A18" w:rsidRDefault="008854AA" w:rsidP="00B136BA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042F2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042F2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042F2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6EAD2110" w14:textId="77777777" w:rsidR="008854AA" w:rsidRPr="006D109C" w:rsidRDefault="008854AA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0E4C2B42" w14:textId="265CE78E" w:rsidR="008854AA" w:rsidRPr="00E124A3" w:rsidRDefault="00E124A3" w:rsidP="00E124A3">
    <w:pPr>
      <w:pStyle w:val="Status"/>
      <w:rPr>
        <w:rFonts w:cs="Arial"/>
      </w:rPr>
    </w:pPr>
    <w:r w:rsidRPr="00E124A3">
      <w:rPr>
        <w:rFonts w:cs="Arial"/>
      </w:rPr>
      <w:fldChar w:fldCharType="begin"/>
    </w:r>
    <w:r w:rsidRPr="00E124A3">
      <w:rPr>
        <w:rFonts w:cs="Arial"/>
      </w:rPr>
      <w:instrText xml:space="preserve"> DOCPROPERTY "Status" </w:instrText>
    </w:r>
    <w:r w:rsidRPr="00E124A3">
      <w:rPr>
        <w:rFonts w:cs="Arial"/>
      </w:rPr>
      <w:fldChar w:fldCharType="separate"/>
    </w:r>
    <w:r w:rsidR="001042F2" w:rsidRPr="00E124A3">
      <w:rPr>
        <w:rFonts w:cs="Arial"/>
      </w:rPr>
      <w:t xml:space="preserve"> </w:t>
    </w:r>
    <w:r w:rsidRPr="00E124A3">
      <w:rPr>
        <w:rFonts w:cs="Arial"/>
      </w:rPr>
      <w:fldChar w:fldCharType="end"/>
    </w:r>
    <w:r w:rsidRPr="00E124A3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0DD61" w14:textId="77777777" w:rsidR="008854AA" w:rsidRDefault="008854AA">
    <w:pPr>
      <w:rPr>
        <w:sz w:val="16"/>
      </w:rPr>
    </w:pPr>
  </w:p>
  <w:p w14:paraId="4BB9A5A2" w14:textId="1C6052CB" w:rsidR="008854AA" w:rsidRDefault="008854AA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1042F2">
      <w:rPr>
        <w:rFonts w:ascii="Arial" w:hAnsi="Arial"/>
        <w:sz w:val="12"/>
      </w:rPr>
      <w:t>J2019-1503</w:t>
    </w:r>
    <w:r>
      <w:rPr>
        <w:rFonts w:ascii="Arial" w:hAnsi="Arial"/>
        <w:sz w:val="12"/>
      </w:rPr>
      <w:fldChar w:fldCharType="end"/>
    </w:r>
  </w:p>
  <w:p w14:paraId="2C141810" w14:textId="31D7296C" w:rsidR="008854AA" w:rsidRPr="00E124A3" w:rsidRDefault="00E124A3" w:rsidP="00E124A3">
    <w:pPr>
      <w:pStyle w:val="Status"/>
      <w:rPr>
        <w:rFonts w:cs="Arial"/>
      </w:rPr>
    </w:pPr>
    <w:r w:rsidRPr="00E124A3">
      <w:rPr>
        <w:rFonts w:cs="Arial"/>
      </w:rPr>
      <w:fldChar w:fldCharType="begin"/>
    </w:r>
    <w:r w:rsidRPr="00E124A3">
      <w:rPr>
        <w:rFonts w:cs="Arial"/>
      </w:rPr>
      <w:instrText xml:space="preserve"> DOCPROPERTY "Status" </w:instrText>
    </w:r>
    <w:r w:rsidRPr="00E124A3">
      <w:rPr>
        <w:rFonts w:cs="Arial"/>
      </w:rPr>
      <w:fldChar w:fldCharType="separate"/>
    </w:r>
    <w:r w:rsidR="001042F2" w:rsidRPr="00E124A3">
      <w:rPr>
        <w:rFonts w:cs="Arial"/>
      </w:rPr>
      <w:t xml:space="preserve"> </w:t>
    </w:r>
    <w:r w:rsidRPr="00E124A3">
      <w:rPr>
        <w:rFonts w:cs="Arial"/>
      </w:rPr>
      <w:fldChar w:fldCharType="end"/>
    </w:r>
    <w:r w:rsidRPr="00E124A3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7E359" w14:textId="77777777" w:rsidR="008854AA" w:rsidRDefault="008854AA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8854AA" w14:paraId="29594D03" w14:textId="77777777">
      <w:trPr>
        <w:jc w:val="center"/>
      </w:trPr>
      <w:tc>
        <w:tcPr>
          <w:tcW w:w="1240" w:type="dxa"/>
        </w:tcPr>
        <w:p w14:paraId="0AE9AA19" w14:textId="77777777" w:rsidR="008854AA" w:rsidRDefault="008854AA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412F2F9D" w14:textId="42F1A3FD" w:rsidR="008854AA" w:rsidRDefault="00E124A3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1042F2" w:rsidRPr="008854AA">
            <w:t>Mental Health Amendment Bill 2020</w:t>
          </w:r>
          <w:r>
            <w:fldChar w:fldCharType="end"/>
          </w:r>
        </w:p>
        <w:p w14:paraId="4A426C28" w14:textId="53BA126F" w:rsidR="008854AA" w:rsidRDefault="00E124A3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1042F2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1042F2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1042F2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713C175D" w14:textId="41500BA3" w:rsidR="008854AA" w:rsidRDefault="008854AA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 w:rsidR="00E124A3">
            <w:fldChar w:fldCharType="begin"/>
          </w:r>
          <w:r w:rsidR="00E124A3">
            <w:instrText xml:space="preserve"> DOCPROPERTY "RepubDt"  *\charformat  </w:instrText>
          </w:r>
          <w:r w:rsidR="00E124A3">
            <w:fldChar w:fldCharType="separate"/>
          </w:r>
          <w:r w:rsidR="001042F2">
            <w:t xml:space="preserve">  </w:t>
          </w:r>
          <w:r w:rsidR="00E124A3">
            <w:fldChar w:fldCharType="end"/>
          </w:r>
        </w:p>
      </w:tc>
    </w:tr>
  </w:tbl>
  <w:p w14:paraId="61EC3A3D" w14:textId="2EB67855" w:rsidR="008854AA" w:rsidRPr="00E124A3" w:rsidRDefault="00E124A3" w:rsidP="00E124A3">
    <w:pPr>
      <w:pStyle w:val="Status"/>
      <w:rPr>
        <w:rFonts w:cs="Arial"/>
      </w:rPr>
    </w:pPr>
    <w:r w:rsidRPr="00E124A3">
      <w:rPr>
        <w:rFonts w:cs="Arial"/>
      </w:rPr>
      <w:fldChar w:fldCharType="begin"/>
    </w:r>
    <w:r w:rsidRPr="00E124A3">
      <w:rPr>
        <w:rFonts w:cs="Arial"/>
      </w:rPr>
      <w:instrText xml:space="preserve"> DOCPROPERTY "Status" </w:instrText>
    </w:r>
    <w:r w:rsidRPr="00E124A3">
      <w:rPr>
        <w:rFonts w:cs="Arial"/>
      </w:rPr>
      <w:fldChar w:fldCharType="separate"/>
    </w:r>
    <w:r w:rsidR="001042F2" w:rsidRPr="00E124A3">
      <w:rPr>
        <w:rFonts w:cs="Arial"/>
      </w:rPr>
      <w:t xml:space="preserve"> </w:t>
    </w:r>
    <w:r w:rsidRPr="00E124A3">
      <w:rPr>
        <w:rFonts w:cs="Arial"/>
      </w:rPr>
      <w:fldChar w:fldCharType="end"/>
    </w:r>
    <w:r w:rsidRPr="00E124A3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1A3CC" w14:textId="77777777" w:rsidR="008854AA" w:rsidRDefault="008854AA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8854AA" w14:paraId="2358FBED" w14:textId="77777777">
      <w:trPr>
        <w:jc w:val="center"/>
      </w:trPr>
      <w:tc>
        <w:tcPr>
          <w:tcW w:w="1553" w:type="dxa"/>
        </w:tcPr>
        <w:p w14:paraId="1F15A99F" w14:textId="5826AE54" w:rsidR="008854AA" w:rsidRDefault="008854AA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 w:rsidR="00E124A3">
            <w:fldChar w:fldCharType="begin"/>
          </w:r>
          <w:r w:rsidR="00E124A3">
            <w:instrText xml:space="preserve"> DOCPROPERTY "RepubDt"  *\charformat  </w:instrText>
          </w:r>
          <w:r w:rsidR="00E124A3">
            <w:fldChar w:fldCharType="separate"/>
          </w:r>
          <w:r w:rsidR="001042F2">
            <w:t xml:space="preserve">  </w:t>
          </w:r>
          <w:r w:rsidR="00E124A3">
            <w:fldChar w:fldCharType="end"/>
          </w:r>
        </w:p>
      </w:tc>
      <w:tc>
        <w:tcPr>
          <w:tcW w:w="4527" w:type="dxa"/>
        </w:tcPr>
        <w:p w14:paraId="1D18EA71" w14:textId="0646253A" w:rsidR="008854AA" w:rsidRDefault="00E124A3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1042F2" w:rsidRPr="008854AA">
            <w:t>Mental Health Amendment Bill 2020</w:t>
          </w:r>
          <w:r>
            <w:fldChar w:fldCharType="end"/>
          </w:r>
        </w:p>
        <w:p w14:paraId="5FE6B4EF" w14:textId="50454AD6" w:rsidR="008854AA" w:rsidRDefault="00E124A3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1042F2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1042F2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</w:instrText>
          </w:r>
          <w:r>
            <w:instrText xml:space="preserve">harformat </w:instrText>
          </w:r>
          <w:r>
            <w:fldChar w:fldCharType="separate"/>
          </w:r>
          <w:r w:rsidR="001042F2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30B82465" w14:textId="77777777" w:rsidR="008854AA" w:rsidRDefault="008854AA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27C586A5" w14:textId="15CE844F" w:rsidR="008854AA" w:rsidRPr="00E124A3" w:rsidRDefault="00E124A3" w:rsidP="00E124A3">
    <w:pPr>
      <w:pStyle w:val="Status"/>
      <w:rPr>
        <w:rFonts w:cs="Arial"/>
      </w:rPr>
    </w:pPr>
    <w:r w:rsidRPr="00E124A3">
      <w:rPr>
        <w:rFonts w:cs="Arial"/>
      </w:rPr>
      <w:fldChar w:fldCharType="begin"/>
    </w:r>
    <w:r w:rsidRPr="00E124A3">
      <w:rPr>
        <w:rFonts w:cs="Arial"/>
      </w:rPr>
      <w:instrText xml:space="preserve"> DOCPROPERTY "Status" </w:instrText>
    </w:r>
    <w:r w:rsidRPr="00E124A3">
      <w:rPr>
        <w:rFonts w:cs="Arial"/>
      </w:rPr>
      <w:fldChar w:fldCharType="separate"/>
    </w:r>
    <w:r w:rsidR="001042F2" w:rsidRPr="00E124A3">
      <w:rPr>
        <w:rFonts w:cs="Arial"/>
      </w:rPr>
      <w:t xml:space="preserve"> </w:t>
    </w:r>
    <w:r w:rsidRPr="00E124A3">
      <w:rPr>
        <w:rFonts w:cs="Arial"/>
      </w:rPr>
      <w:fldChar w:fldCharType="end"/>
    </w:r>
    <w:r w:rsidRPr="00E124A3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3337A8" w14:textId="77777777" w:rsidR="00A2718E" w:rsidRDefault="00A2718E">
      <w:r>
        <w:separator/>
      </w:r>
    </w:p>
  </w:footnote>
  <w:footnote w:type="continuationSeparator" w:id="0">
    <w:p w14:paraId="7EC45660" w14:textId="77777777" w:rsidR="00A2718E" w:rsidRDefault="00A27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8854AA" w:rsidRPr="00CB3D59" w14:paraId="1016AE1D" w14:textId="77777777">
      <w:tc>
        <w:tcPr>
          <w:tcW w:w="900" w:type="pct"/>
        </w:tcPr>
        <w:p w14:paraId="670AAB7F" w14:textId="77777777" w:rsidR="008854AA" w:rsidRPr="00783A18" w:rsidRDefault="008854AA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1F621043" w14:textId="77777777" w:rsidR="008854AA" w:rsidRPr="00783A18" w:rsidRDefault="008854AA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8854AA" w:rsidRPr="00CB3D59" w14:paraId="2AB879D9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512244DC" w14:textId="19410CF0" w:rsidR="008854AA" w:rsidRPr="0097645D" w:rsidRDefault="00E124A3" w:rsidP="000763CD">
          <w:pPr>
            <w:pStyle w:val="HeaderEven6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separate"/>
          </w:r>
          <w:r>
            <w:rPr>
              <w:noProof/>
            </w:rPr>
            <w:t>Contents</w:t>
          </w:r>
          <w:r>
            <w:rPr>
              <w:noProof/>
            </w:rPr>
            <w:fldChar w:fldCharType="end"/>
          </w:r>
        </w:p>
      </w:tc>
    </w:tr>
  </w:tbl>
  <w:p w14:paraId="02275014" w14:textId="0215A3E9" w:rsidR="008854AA" w:rsidRDefault="008854AA">
    <w:pPr>
      <w:pStyle w:val="N-9pt"/>
    </w:pPr>
    <w:r>
      <w:tab/>
    </w:r>
    <w:r w:rsidR="00E124A3">
      <w:fldChar w:fldCharType="begin"/>
    </w:r>
    <w:r w:rsidR="00E124A3">
      <w:instrText xml:space="preserve"> STYLEREF charPage \* MERGEFORMAT </w:instrText>
    </w:r>
    <w:r w:rsidR="00E124A3">
      <w:fldChar w:fldCharType="separate"/>
    </w:r>
    <w:r w:rsidR="00E124A3">
      <w:rPr>
        <w:noProof/>
      </w:rPr>
      <w:t>Page</w:t>
    </w:r>
    <w:r w:rsidR="00E124A3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8854AA" w:rsidRPr="00CB3D59" w14:paraId="65E3E8B4" w14:textId="77777777">
      <w:tc>
        <w:tcPr>
          <w:tcW w:w="4100" w:type="pct"/>
        </w:tcPr>
        <w:p w14:paraId="2B9B602C" w14:textId="77777777" w:rsidR="008854AA" w:rsidRPr="00783A18" w:rsidRDefault="008854AA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02C54B3C" w14:textId="77777777" w:rsidR="008854AA" w:rsidRPr="00783A18" w:rsidRDefault="008854AA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8854AA" w:rsidRPr="00CB3D59" w14:paraId="3EA231E2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73632C2A" w14:textId="2EE0CC5E" w:rsidR="008854AA" w:rsidRPr="0097645D" w:rsidRDefault="008854AA" w:rsidP="000763CD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6F6070DB" w14:textId="6A13974A" w:rsidR="008854AA" w:rsidRDefault="008854AA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90862" w14:textId="77777777" w:rsidR="003C1F3F" w:rsidRDefault="003C1F3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8854AA" w:rsidRPr="00CB3D59" w14:paraId="6D6DF607" w14:textId="77777777" w:rsidTr="00B223AF">
      <w:tc>
        <w:tcPr>
          <w:tcW w:w="1701" w:type="dxa"/>
        </w:tcPr>
        <w:p w14:paraId="048D390B" w14:textId="658E18AB" w:rsidR="008854AA" w:rsidRPr="006D109C" w:rsidRDefault="008854AA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38D20DF3" w14:textId="3CA9622D" w:rsidR="008854AA" w:rsidRPr="006D109C" w:rsidRDefault="008854AA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8854AA" w:rsidRPr="00CB3D59" w14:paraId="31623E1B" w14:textId="77777777" w:rsidTr="00B223AF">
      <w:tc>
        <w:tcPr>
          <w:tcW w:w="1701" w:type="dxa"/>
        </w:tcPr>
        <w:p w14:paraId="2E8467D3" w14:textId="23400DF6" w:rsidR="008854AA" w:rsidRPr="006D109C" w:rsidRDefault="008854AA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288FD81B" w14:textId="0304230A" w:rsidR="008854AA" w:rsidRPr="006D109C" w:rsidRDefault="008854AA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8854AA" w:rsidRPr="00CB3D59" w14:paraId="7E417E3D" w14:textId="77777777" w:rsidTr="00B223AF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20F5516D" w14:textId="139D08F4" w:rsidR="008854AA" w:rsidRPr="006D109C" w:rsidRDefault="008854AA" w:rsidP="00B136BA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1042F2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E124A3">
            <w:rPr>
              <w:rFonts w:cs="Arial"/>
              <w:noProof/>
              <w:szCs w:val="18"/>
            </w:rPr>
            <w:t>22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3194DA7B" w14:textId="77777777" w:rsidR="008854AA" w:rsidRDefault="008854AA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8854AA" w:rsidRPr="00CB3D59" w14:paraId="3D6D059A" w14:textId="77777777" w:rsidTr="00B223AF">
      <w:tc>
        <w:tcPr>
          <w:tcW w:w="6320" w:type="dxa"/>
        </w:tcPr>
        <w:p w14:paraId="0EDD67F2" w14:textId="31392C4D" w:rsidR="008854AA" w:rsidRPr="006D109C" w:rsidRDefault="008854AA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5EE97652" w14:textId="3F44F551" w:rsidR="008854AA" w:rsidRPr="006D109C" w:rsidRDefault="008854AA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8854AA" w:rsidRPr="00CB3D59" w14:paraId="4513A67E" w14:textId="77777777" w:rsidTr="00B223AF">
      <w:tc>
        <w:tcPr>
          <w:tcW w:w="6320" w:type="dxa"/>
        </w:tcPr>
        <w:p w14:paraId="1A7CA84F" w14:textId="06DE697C" w:rsidR="008854AA" w:rsidRPr="006D109C" w:rsidRDefault="008854AA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3B519D7D" w14:textId="0C221F06" w:rsidR="008854AA" w:rsidRPr="006D109C" w:rsidRDefault="008854AA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8854AA" w:rsidRPr="00CB3D59" w14:paraId="42128D19" w14:textId="77777777" w:rsidTr="00B223AF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1DE700B3" w14:textId="4D3D61E9" w:rsidR="008854AA" w:rsidRPr="006D109C" w:rsidRDefault="008854AA" w:rsidP="00B136BA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1042F2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E124A3">
            <w:rPr>
              <w:rFonts w:cs="Arial"/>
              <w:noProof/>
              <w:szCs w:val="18"/>
            </w:rPr>
            <w:t>20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5CBBC927" w14:textId="77777777" w:rsidR="008854AA" w:rsidRDefault="008854AA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8854AA" w14:paraId="6A3088EA" w14:textId="77777777">
      <w:trPr>
        <w:jc w:val="center"/>
      </w:trPr>
      <w:tc>
        <w:tcPr>
          <w:tcW w:w="1234" w:type="dxa"/>
        </w:tcPr>
        <w:p w14:paraId="599D7D4B" w14:textId="77777777" w:rsidR="008854AA" w:rsidRDefault="008854AA">
          <w:pPr>
            <w:pStyle w:val="HeaderEven"/>
          </w:pPr>
        </w:p>
      </w:tc>
      <w:tc>
        <w:tcPr>
          <w:tcW w:w="6062" w:type="dxa"/>
        </w:tcPr>
        <w:p w14:paraId="09DC7992" w14:textId="77777777" w:rsidR="008854AA" w:rsidRDefault="008854AA">
          <w:pPr>
            <w:pStyle w:val="HeaderEven"/>
          </w:pPr>
        </w:p>
      </w:tc>
    </w:tr>
    <w:tr w:rsidR="008854AA" w14:paraId="41F8898E" w14:textId="77777777">
      <w:trPr>
        <w:jc w:val="center"/>
      </w:trPr>
      <w:tc>
        <w:tcPr>
          <w:tcW w:w="1234" w:type="dxa"/>
        </w:tcPr>
        <w:p w14:paraId="63015FA8" w14:textId="77777777" w:rsidR="008854AA" w:rsidRDefault="008854AA">
          <w:pPr>
            <w:pStyle w:val="HeaderEven"/>
          </w:pPr>
        </w:p>
      </w:tc>
      <w:tc>
        <w:tcPr>
          <w:tcW w:w="6062" w:type="dxa"/>
        </w:tcPr>
        <w:p w14:paraId="46BFAA64" w14:textId="77777777" w:rsidR="008854AA" w:rsidRDefault="008854AA">
          <w:pPr>
            <w:pStyle w:val="HeaderEven"/>
          </w:pPr>
        </w:p>
      </w:tc>
    </w:tr>
    <w:tr w:rsidR="008854AA" w14:paraId="09CE1CF6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76C1F482" w14:textId="77777777" w:rsidR="008854AA" w:rsidRDefault="008854AA">
          <w:pPr>
            <w:pStyle w:val="HeaderEven6"/>
          </w:pPr>
        </w:p>
      </w:tc>
    </w:tr>
  </w:tbl>
  <w:p w14:paraId="4339B50D" w14:textId="77777777" w:rsidR="008854AA" w:rsidRDefault="008854AA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8854AA" w14:paraId="531AE4AA" w14:textId="77777777">
      <w:trPr>
        <w:jc w:val="center"/>
      </w:trPr>
      <w:tc>
        <w:tcPr>
          <w:tcW w:w="6062" w:type="dxa"/>
        </w:tcPr>
        <w:p w14:paraId="0F2245D8" w14:textId="77777777" w:rsidR="008854AA" w:rsidRDefault="008854AA">
          <w:pPr>
            <w:pStyle w:val="HeaderOdd"/>
          </w:pPr>
        </w:p>
      </w:tc>
      <w:tc>
        <w:tcPr>
          <w:tcW w:w="1234" w:type="dxa"/>
        </w:tcPr>
        <w:p w14:paraId="30DE16BC" w14:textId="77777777" w:rsidR="008854AA" w:rsidRDefault="008854AA">
          <w:pPr>
            <w:pStyle w:val="HeaderOdd"/>
          </w:pPr>
        </w:p>
      </w:tc>
    </w:tr>
    <w:tr w:rsidR="008854AA" w14:paraId="3495131F" w14:textId="77777777">
      <w:trPr>
        <w:jc w:val="center"/>
      </w:trPr>
      <w:tc>
        <w:tcPr>
          <w:tcW w:w="6062" w:type="dxa"/>
        </w:tcPr>
        <w:p w14:paraId="49C33AB4" w14:textId="77777777" w:rsidR="008854AA" w:rsidRDefault="008854AA">
          <w:pPr>
            <w:pStyle w:val="HeaderOdd"/>
          </w:pPr>
        </w:p>
      </w:tc>
      <w:tc>
        <w:tcPr>
          <w:tcW w:w="1234" w:type="dxa"/>
        </w:tcPr>
        <w:p w14:paraId="61AFE946" w14:textId="77777777" w:rsidR="008854AA" w:rsidRDefault="008854AA">
          <w:pPr>
            <w:pStyle w:val="HeaderOdd"/>
          </w:pPr>
        </w:p>
      </w:tc>
    </w:tr>
    <w:tr w:rsidR="008854AA" w14:paraId="0F6CB8B5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560B6D4B" w14:textId="77777777" w:rsidR="008854AA" w:rsidRDefault="008854AA">
          <w:pPr>
            <w:pStyle w:val="HeaderOdd6"/>
          </w:pPr>
        </w:p>
      </w:tc>
    </w:tr>
  </w:tbl>
  <w:p w14:paraId="58F69ECA" w14:textId="77777777" w:rsidR="008854AA" w:rsidRDefault="008854AA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2718E" w:rsidRPr="00E06D02" w14:paraId="29E4C956" w14:textId="77777777" w:rsidTr="00567644">
      <w:trPr>
        <w:jc w:val="center"/>
      </w:trPr>
      <w:tc>
        <w:tcPr>
          <w:tcW w:w="1068" w:type="pct"/>
        </w:tcPr>
        <w:p w14:paraId="2A873F04" w14:textId="77777777" w:rsidR="00A2718E" w:rsidRPr="00567644" w:rsidRDefault="00A2718E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2189433A" w14:textId="77777777" w:rsidR="00A2718E" w:rsidRPr="00567644" w:rsidRDefault="00A2718E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2718E" w:rsidRPr="00E06D02" w14:paraId="5D67EAA4" w14:textId="77777777" w:rsidTr="00567644">
      <w:trPr>
        <w:jc w:val="center"/>
      </w:trPr>
      <w:tc>
        <w:tcPr>
          <w:tcW w:w="1068" w:type="pct"/>
        </w:tcPr>
        <w:p w14:paraId="490CA3BC" w14:textId="77777777" w:rsidR="00A2718E" w:rsidRPr="00567644" w:rsidRDefault="00A2718E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04F245AF" w14:textId="77777777" w:rsidR="00A2718E" w:rsidRPr="00567644" w:rsidRDefault="00A2718E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2718E" w:rsidRPr="00E06D02" w14:paraId="2E807C67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76A18BE3" w14:textId="77777777" w:rsidR="00A2718E" w:rsidRPr="00567644" w:rsidRDefault="00A2718E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1231357E" w14:textId="77777777" w:rsidR="00A2718E" w:rsidRDefault="00A2718E" w:rsidP="00567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8FD446E2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2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3" w15:restartNumberingAfterBreak="0">
    <w:nsid w:val="5BE22E3D"/>
    <w:multiLevelType w:val="hybridMultilevel"/>
    <w:tmpl w:val="33AE0E6C"/>
    <w:lvl w:ilvl="0" w:tplc="C62616BA">
      <w:start w:val="1"/>
      <w:numFmt w:val="upperLetter"/>
      <w:lvlText w:val="(%1)"/>
      <w:lvlJc w:val="left"/>
      <w:pPr>
        <w:ind w:left="3605" w:hanging="360"/>
      </w:pPr>
    </w:lvl>
    <w:lvl w:ilvl="1" w:tplc="0C090019">
      <w:start w:val="1"/>
      <w:numFmt w:val="lowerLetter"/>
      <w:lvlText w:val="%2."/>
      <w:lvlJc w:val="left"/>
      <w:pPr>
        <w:ind w:left="4325" w:hanging="360"/>
      </w:pPr>
    </w:lvl>
    <w:lvl w:ilvl="2" w:tplc="0C09001B">
      <w:start w:val="1"/>
      <w:numFmt w:val="lowerRoman"/>
      <w:lvlText w:val="%3."/>
      <w:lvlJc w:val="right"/>
      <w:pPr>
        <w:ind w:left="5045" w:hanging="180"/>
      </w:pPr>
    </w:lvl>
    <w:lvl w:ilvl="3" w:tplc="0C09000F">
      <w:start w:val="1"/>
      <w:numFmt w:val="decimal"/>
      <w:lvlText w:val="%4."/>
      <w:lvlJc w:val="left"/>
      <w:pPr>
        <w:ind w:left="5765" w:hanging="360"/>
      </w:pPr>
    </w:lvl>
    <w:lvl w:ilvl="4" w:tplc="0C090019">
      <w:start w:val="1"/>
      <w:numFmt w:val="lowerLetter"/>
      <w:lvlText w:val="%5."/>
      <w:lvlJc w:val="left"/>
      <w:pPr>
        <w:ind w:left="6485" w:hanging="360"/>
      </w:pPr>
    </w:lvl>
    <w:lvl w:ilvl="5" w:tplc="0C09001B">
      <w:start w:val="1"/>
      <w:numFmt w:val="lowerRoman"/>
      <w:lvlText w:val="%6."/>
      <w:lvlJc w:val="right"/>
      <w:pPr>
        <w:ind w:left="7205" w:hanging="180"/>
      </w:pPr>
    </w:lvl>
    <w:lvl w:ilvl="6" w:tplc="0C09000F">
      <w:start w:val="1"/>
      <w:numFmt w:val="decimal"/>
      <w:lvlText w:val="%7."/>
      <w:lvlJc w:val="left"/>
      <w:pPr>
        <w:ind w:left="7925" w:hanging="360"/>
      </w:pPr>
    </w:lvl>
    <w:lvl w:ilvl="7" w:tplc="0C090019">
      <w:start w:val="1"/>
      <w:numFmt w:val="lowerLetter"/>
      <w:lvlText w:val="%8."/>
      <w:lvlJc w:val="left"/>
      <w:pPr>
        <w:ind w:left="8645" w:hanging="360"/>
      </w:pPr>
    </w:lvl>
    <w:lvl w:ilvl="8" w:tplc="0C09001B">
      <w:start w:val="1"/>
      <w:numFmt w:val="lowerRoman"/>
      <w:lvlText w:val="%9."/>
      <w:lvlJc w:val="right"/>
      <w:pPr>
        <w:ind w:left="9365" w:hanging="180"/>
      </w:pPr>
    </w:lvl>
  </w:abstractNum>
  <w:abstractNum w:abstractNumId="34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9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40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1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3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E9684D"/>
    <w:multiLevelType w:val="multilevel"/>
    <w:tmpl w:val="48BA7A1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5"/>
  </w:num>
  <w:num w:numId="2">
    <w:abstractNumId w:val="20"/>
  </w:num>
  <w:num w:numId="3">
    <w:abstractNumId w:val="29"/>
  </w:num>
  <w:num w:numId="4">
    <w:abstractNumId w:val="42"/>
  </w:num>
  <w:num w:numId="5">
    <w:abstractNumId w:val="28"/>
  </w:num>
  <w:num w:numId="6">
    <w:abstractNumId w:val="10"/>
  </w:num>
  <w:num w:numId="7">
    <w:abstractNumId w:val="32"/>
  </w:num>
  <w:num w:numId="8">
    <w:abstractNumId w:val="21"/>
  </w:num>
  <w:num w:numId="9">
    <w:abstractNumId w:val="27"/>
  </w:num>
  <w:num w:numId="10">
    <w:abstractNumId w:val="41"/>
  </w:num>
  <w:num w:numId="11">
    <w:abstractNumId w:val="26"/>
  </w:num>
  <w:num w:numId="12">
    <w:abstractNumId w:val="36"/>
  </w:num>
  <w:num w:numId="13">
    <w:abstractNumId w:val="23"/>
  </w:num>
  <w:num w:numId="14">
    <w:abstractNumId w:val="15"/>
  </w:num>
  <w:num w:numId="15">
    <w:abstractNumId w:val="37"/>
  </w:num>
  <w:num w:numId="16">
    <w:abstractNumId w:val="19"/>
  </w:num>
  <w:num w:numId="17">
    <w:abstractNumId w:val="12"/>
  </w:num>
  <w:num w:numId="18">
    <w:abstractNumId w:val="34"/>
  </w:num>
  <w:num w:numId="19">
    <w:abstractNumId w:val="43"/>
  </w:num>
  <w:num w:numId="20">
    <w:abstractNumId w:val="34"/>
  </w:num>
  <w:num w:numId="21">
    <w:abstractNumId w:val="43"/>
    <w:lvlOverride w:ilvl="0">
      <w:startOverride w:val="1"/>
    </w:lvlOverride>
  </w:num>
  <w:num w:numId="22">
    <w:abstractNumId w:val="34"/>
  </w:num>
  <w:num w:numId="23">
    <w:abstractNumId w:val="24"/>
  </w:num>
  <w:num w:numId="24">
    <w:abstractNumId w:val="44"/>
  </w:num>
  <w:num w:numId="25">
    <w:abstractNumId w:val="44"/>
  </w:num>
  <w:num w:numId="26">
    <w:abstractNumId w:val="22"/>
  </w:num>
  <w:num w:numId="27">
    <w:abstractNumId w:val="18"/>
  </w:num>
  <w:num w:numId="28">
    <w:abstractNumId w:val="40"/>
  </w:num>
  <w:num w:numId="29">
    <w:abstractNumId w:val="11"/>
  </w:num>
  <w:num w:numId="30">
    <w:abstractNumId w:val="31"/>
  </w:num>
  <w:num w:numId="31">
    <w:abstractNumId w:val="26"/>
    <w:lvlOverride w:ilvl="0">
      <w:startOverride w:val="1"/>
    </w:lvlOverride>
  </w:num>
  <w:num w:numId="32">
    <w:abstractNumId w:val="16"/>
  </w:num>
  <w:num w:numId="33">
    <w:abstractNumId w:val="39"/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</w:num>
  <w:num w:numId="36">
    <w:abstractNumId w:val="9"/>
  </w:num>
  <w:num w:numId="37">
    <w:abstractNumId w:val="7"/>
  </w:num>
  <w:num w:numId="38">
    <w:abstractNumId w:val="6"/>
  </w:num>
  <w:num w:numId="39">
    <w:abstractNumId w:val="5"/>
  </w:num>
  <w:num w:numId="40">
    <w:abstractNumId w:val="4"/>
  </w:num>
  <w:num w:numId="41">
    <w:abstractNumId w:val="8"/>
  </w:num>
  <w:num w:numId="42">
    <w:abstractNumId w:val="3"/>
  </w:num>
  <w:num w:numId="43">
    <w:abstractNumId w:val="2"/>
  </w:num>
  <w:num w:numId="44">
    <w:abstractNumId w:val="1"/>
  </w:num>
  <w:num w:numId="45">
    <w:abstractNumId w:val="0"/>
  </w:num>
  <w:num w:numId="46">
    <w:abstractNumId w:val="33"/>
  </w:num>
  <w:num w:numId="47">
    <w:abstractNumId w:val="30"/>
  </w:num>
  <w:num w:numId="48">
    <w:abstractNumId w:val="3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1C5"/>
    <w:rsid w:val="00000C1F"/>
    <w:rsid w:val="000038FA"/>
    <w:rsid w:val="000042A0"/>
    <w:rsid w:val="000043A6"/>
    <w:rsid w:val="00004573"/>
    <w:rsid w:val="0000508C"/>
    <w:rsid w:val="00005825"/>
    <w:rsid w:val="000061BE"/>
    <w:rsid w:val="00006F99"/>
    <w:rsid w:val="00010513"/>
    <w:rsid w:val="00011F67"/>
    <w:rsid w:val="00012124"/>
    <w:rsid w:val="0001322F"/>
    <w:rsid w:val="0001347E"/>
    <w:rsid w:val="00014C56"/>
    <w:rsid w:val="0002034F"/>
    <w:rsid w:val="000215AA"/>
    <w:rsid w:val="000237E1"/>
    <w:rsid w:val="00023B88"/>
    <w:rsid w:val="0002517D"/>
    <w:rsid w:val="00025988"/>
    <w:rsid w:val="0002669D"/>
    <w:rsid w:val="000320A9"/>
    <w:rsid w:val="0003249F"/>
    <w:rsid w:val="0003260E"/>
    <w:rsid w:val="000330DB"/>
    <w:rsid w:val="00036A2C"/>
    <w:rsid w:val="000372A1"/>
    <w:rsid w:val="00037814"/>
    <w:rsid w:val="00037D73"/>
    <w:rsid w:val="000417E5"/>
    <w:rsid w:val="000420DE"/>
    <w:rsid w:val="00042313"/>
    <w:rsid w:val="00042D62"/>
    <w:rsid w:val="00043F9D"/>
    <w:rsid w:val="000448E6"/>
    <w:rsid w:val="00046E24"/>
    <w:rsid w:val="00046FFA"/>
    <w:rsid w:val="00047170"/>
    <w:rsid w:val="00047369"/>
    <w:rsid w:val="000474F2"/>
    <w:rsid w:val="00047509"/>
    <w:rsid w:val="000510F0"/>
    <w:rsid w:val="000517B6"/>
    <w:rsid w:val="00052B1E"/>
    <w:rsid w:val="0005444A"/>
    <w:rsid w:val="00055507"/>
    <w:rsid w:val="00055E30"/>
    <w:rsid w:val="00056F95"/>
    <w:rsid w:val="000614CE"/>
    <w:rsid w:val="000627C2"/>
    <w:rsid w:val="000629EC"/>
    <w:rsid w:val="00062D87"/>
    <w:rsid w:val="00063210"/>
    <w:rsid w:val="00064576"/>
    <w:rsid w:val="00064A11"/>
    <w:rsid w:val="000663A1"/>
    <w:rsid w:val="00066F6A"/>
    <w:rsid w:val="00067BB7"/>
    <w:rsid w:val="000702A7"/>
    <w:rsid w:val="00072B06"/>
    <w:rsid w:val="00072ED8"/>
    <w:rsid w:val="0007342A"/>
    <w:rsid w:val="00075E62"/>
    <w:rsid w:val="000812D4"/>
    <w:rsid w:val="00081D6E"/>
    <w:rsid w:val="0008211A"/>
    <w:rsid w:val="00083894"/>
    <w:rsid w:val="00083C32"/>
    <w:rsid w:val="00083F7F"/>
    <w:rsid w:val="000859D6"/>
    <w:rsid w:val="00086686"/>
    <w:rsid w:val="00087674"/>
    <w:rsid w:val="000906B4"/>
    <w:rsid w:val="00091575"/>
    <w:rsid w:val="000949A6"/>
    <w:rsid w:val="00095165"/>
    <w:rsid w:val="0009641C"/>
    <w:rsid w:val="00096600"/>
    <w:rsid w:val="000978C2"/>
    <w:rsid w:val="00097A56"/>
    <w:rsid w:val="000A19D2"/>
    <w:rsid w:val="000A2213"/>
    <w:rsid w:val="000A37CF"/>
    <w:rsid w:val="000A386E"/>
    <w:rsid w:val="000A5689"/>
    <w:rsid w:val="000A5DCB"/>
    <w:rsid w:val="000A637A"/>
    <w:rsid w:val="000B16DC"/>
    <w:rsid w:val="000B1C99"/>
    <w:rsid w:val="000B3404"/>
    <w:rsid w:val="000B4951"/>
    <w:rsid w:val="000B5685"/>
    <w:rsid w:val="000B6392"/>
    <w:rsid w:val="000B729E"/>
    <w:rsid w:val="000C3DF9"/>
    <w:rsid w:val="000C474F"/>
    <w:rsid w:val="000C4A74"/>
    <w:rsid w:val="000C54A0"/>
    <w:rsid w:val="000C687C"/>
    <w:rsid w:val="000C7832"/>
    <w:rsid w:val="000C7850"/>
    <w:rsid w:val="000C7D67"/>
    <w:rsid w:val="000D14FD"/>
    <w:rsid w:val="000D54F2"/>
    <w:rsid w:val="000D7116"/>
    <w:rsid w:val="000D785B"/>
    <w:rsid w:val="000E0154"/>
    <w:rsid w:val="000E03DD"/>
    <w:rsid w:val="000E29CA"/>
    <w:rsid w:val="000E2EBA"/>
    <w:rsid w:val="000E3608"/>
    <w:rsid w:val="000E5145"/>
    <w:rsid w:val="000E576D"/>
    <w:rsid w:val="000E5C2B"/>
    <w:rsid w:val="000E610F"/>
    <w:rsid w:val="000F065D"/>
    <w:rsid w:val="000F11E7"/>
    <w:rsid w:val="000F1FEC"/>
    <w:rsid w:val="000F2735"/>
    <w:rsid w:val="000F329E"/>
    <w:rsid w:val="000F374A"/>
    <w:rsid w:val="001002C3"/>
    <w:rsid w:val="001005DC"/>
    <w:rsid w:val="00100C7B"/>
    <w:rsid w:val="00100CBC"/>
    <w:rsid w:val="00101528"/>
    <w:rsid w:val="001033CB"/>
    <w:rsid w:val="00103430"/>
    <w:rsid w:val="001042F2"/>
    <w:rsid w:val="001042F9"/>
    <w:rsid w:val="001047CB"/>
    <w:rsid w:val="00104BAA"/>
    <w:rsid w:val="001053AD"/>
    <w:rsid w:val="001058DF"/>
    <w:rsid w:val="00107F85"/>
    <w:rsid w:val="001131ED"/>
    <w:rsid w:val="0011336C"/>
    <w:rsid w:val="00117558"/>
    <w:rsid w:val="00126287"/>
    <w:rsid w:val="00127C80"/>
    <w:rsid w:val="0013046D"/>
    <w:rsid w:val="00131277"/>
    <w:rsid w:val="001315A1"/>
    <w:rsid w:val="00132957"/>
    <w:rsid w:val="001343A6"/>
    <w:rsid w:val="0013531D"/>
    <w:rsid w:val="00135616"/>
    <w:rsid w:val="00136FBE"/>
    <w:rsid w:val="0014066C"/>
    <w:rsid w:val="001413D2"/>
    <w:rsid w:val="00143FA0"/>
    <w:rsid w:val="00147781"/>
    <w:rsid w:val="00150851"/>
    <w:rsid w:val="001516C8"/>
    <w:rsid w:val="001520FC"/>
    <w:rsid w:val="001533C1"/>
    <w:rsid w:val="00153482"/>
    <w:rsid w:val="00154951"/>
    <w:rsid w:val="00154977"/>
    <w:rsid w:val="00156C20"/>
    <w:rsid w:val="001570F0"/>
    <w:rsid w:val="001572E4"/>
    <w:rsid w:val="00160DF7"/>
    <w:rsid w:val="001621E2"/>
    <w:rsid w:val="00163B10"/>
    <w:rsid w:val="00164204"/>
    <w:rsid w:val="00164A07"/>
    <w:rsid w:val="00165C69"/>
    <w:rsid w:val="001673E0"/>
    <w:rsid w:val="00170B01"/>
    <w:rsid w:val="0017182C"/>
    <w:rsid w:val="00172D13"/>
    <w:rsid w:val="001741FF"/>
    <w:rsid w:val="00174E6A"/>
    <w:rsid w:val="00175FD1"/>
    <w:rsid w:val="00176AE6"/>
    <w:rsid w:val="00180311"/>
    <w:rsid w:val="001815FB"/>
    <w:rsid w:val="00181847"/>
    <w:rsid w:val="00181D8C"/>
    <w:rsid w:val="001842C7"/>
    <w:rsid w:val="00184B3F"/>
    <w:rsid w:val="0019265A"/>
    <w:rsid w:val="0019297A"/>
    <w:rsid w:val="00192D1E"/>
    <w:rsid w:val="00193D6B"/>
    <w:rsid w:val="00195101"/>
    <w:rsid w:val="0019590C"/>
    <w:rsid w:val="00196554"/>
    <w:rsid w:val="001A297D"/>
    <w:rsid w:val="001A351C"/>
    <w:rsid w:val="001A39AF"/>
    <w:rsid w:val="001A3B6D"/>
    <w:rsid w:val="001A3B8A"/>
    <w:rsid w:val="001B1114"/>
    <w:rsid w:val="001B1226"/>
    <w:rsid w:val="001B1AD4"/>
    <w:rsid w:val="001B218A"/>
    <w:rsid w:val="001B33D1"/>
    <w:rsid w:val="001B3B53"/>
    <w:rsid w:val="001B449A"/>
    <w:rsid w:val="001B6311"/>
    <w:rsid w:val="001B63C8"/>
    <w:rsid w:val="001B68DB"/>
    <w:rsid w:val="001B6BC0"/>
    <w:rsid w:val="001B7DFB"/>
    <w:rsid w:val="001C017B"/>
    <w:rsid w:val="001C13F1"/>
    <w:rsid w:val="001C1644"/>
    <w:rsid w:val="001C29CC"/>
    <w:rsid w:val="001C2AB9"/>
    <w:rsid w:val="001C2C61"/>
    <w:rsid w:val="001C4A67"/>
    <w:rsid w:val="001C547E"/>
    <w:rsid w:val="001C6E84"/>
    <w:rsid w:val="001D09C2"/>
    <w:rsid w:val="001D15FB"/>
    <w:rsid w:val="001D1702"/>
    <w:rsid w:val="001D1F85"/>
    <w:rsid w:val="001D260E"/>
    <w:rsid w:val="001D53F0"/>
    <w:rsid w:val="001D56B4"/>
    <w:rsid w:val="001D6B08"/>
    <w:rsid w:val="001D73DF"/>
    <w:rsid w:val="001E0780"/>
    <w:rsid w:val="001E0BBC"/>
    <w:rsid w:val="001E1A01"/>
    <w:rsid w:val="001E41E3"/>
    <w:rsid w:val="001E42C2"/>
    <w:rsid w:val="001E4694"/>
    <w:rsid w:val="001E4B19"/>
    <w:rsid w:val="001E5D92"/>
    <w:rsid w:val="001E79DB"/>
    <w:rsid w:val="001F186E"/>
    <w:rsid w:val="001F3DB4"/>
    <w:rsid w:val="001F55E5"/>
    <w:rsid w:val="001F5A2B"/>
    <w:rsid w:val="001F7B73"/>
    <w:rsid w:val="00200557"/>
    <w:rsid w:val="002012E6"/>
    <w:rsid w:val="00202420"/>
    <w:rsid w:val="0020248F"/>
    <w:rsid w:val="00203655"/>
    <w:rsid w:val="002037B2"/>
    <w:rsid w:val="00204E34"/>
    <w:rsid w:val="0020610F"/>
    <w:rsid w:val="00206C38"/>
    <w:rsid w:val="00212225"/>
    <w:rsid w:val="00215836"/>
    <w:rsid w:val="00217C8C"/>
    <w:rsid w:val="002208AF"/>
    <w:rsid w:val="0022149F"/>
    <w:rsid w:val="00221E59"/>
    <w:rsid w:val="002222A8"/>
    <w:rsid w:val="0022383E"/>
    <w:rsid w:val="00223D28"/>
    <w:rsid w:val="002248CF"/>
    <w:rsid w:val="00225307"/>
    <w:rsid w:val="002263A5"/>
    <w:rsid w:val="00226D20"/>
    <w:rsid w:val="002279D9"/>
    <w:rsid w:val="00231509"/>
    <w:rsid w:val="002337F1"/>
    <w:rsid w:val="00234574"/>
    <w:rsid w:val="00235A55"/>
    <w:rsid w:val="002409EB"/>
    <w:rsid w:val="00244F68"/>
    <w:rsid w:val="00246F34"/>
    <w:rsid w:val="002502C9"/>
    <w:rsid w:val="00252B42"/>
    <w:rsid w:val="00254727"/>
    <w:rsid w:val="00256093"/>
    <w:rsid w:val="00256E0F"/>
    <w:rsid w:val="00257566"/>
    <w:rsid w:val="002577D0"/>
    <w:rsid w:val="00260019"/>
    <w:rsid w:val="0026001C"/>
    <w:rsid w:val="002612B5"/>
    <w:rsid w:val="0026173D"/>
    <w:rsid w:val="00263163"/>
    <w:rsid w:val="002644DC"/>
    <w:rsid w:val="00265C11"/>
    <w:rsid w:val="00267BE3"/>
    <w:rsid w:val="002702D4"/>
    <w:rsid w:val="00270FCC"/>
    <w:rsid w:val="00271B01"/>
    <w:rsid w:val="00272968"/>
    <w:rsid w:val="00273B6D"/>
    <w:rsid w:val="002759EC"/>
    <w:rsid w:val="00275CE9"/>
    <w:rsid w:val="00282B0F"/>
    <w:rsid w:val="00284DD7"/>
    <w:rsid w:val="00286578"/>
    <w:rsid w:val="00287065"/>
    <w:rsid w:val="00290D70"/>
    <w:rsid w:val="0029692F"/>
    <w:rsid w:val="002A030B"/>
    <w:rsid w:val="002A2741"/>
    <w:rsid w:val="002A4374"/>
    <w:rsid w:val="002A6A8B"/>
    <w:rsid w:val="002A6CFA"/>
    <w:rsid w:val="002A6F4D"/>
    <w:rsid w:val="002A7129"/>
    <w:rsid w:val="002A756E"/>
    <w:rsid w:val="002A76F9"/>
    <w:rsid w:val="002B2682"/>
    <w:rsid w:val="002B32D9"/>
    <w:rsid w:val="002B4587"/>
    <w:rsid w:val="002B58FC"/>
    <w:rsid w:val="002C2B4F"/>
    <w:rsid w:val="002C5DB3"/>
    <w:rsid w:val="002C7137"/>
    <w:rsid w:val="002C7985"/>
    <w:rsid w:val="002D09CB"/>
    <w:rsid w:val="002D0D37"/>
    <w:rsid w:val="002D26EA"/>
    <w:rsid w:val="002D2806"/>
    <w:rsid w:val="002D2A42"/>
    <w:rsid w:val="002D2FE5"/>
    <w:rsid w:val="002D50F8"/>
    <w:rsid w:val="002D7AB8"/>
    <w:rsid w:val="002E01EA"/>
    <w:rsid w:val="002E144D"/>
    <w:rsid w:val="002E1AA8"/>
    <w:rsid w:val="002E27EC"/>
    <w:rsid w:val="002E5B8A"/>
    <w:rsid w:val="002E6044"/>
    <w:rsid w:val="002E6E0C"/>
    <w:rsid w:val="002F0362"/>
    <w:rsid w:val="002F03D4"/>
    <w:rsid w:val="002F2C33"/>
    <w:rsid w:val="002F43A0"/>
    <w:rsid w:val="002F654D"/>
    <w:rsid w:val="002F696A"/>
    <w:rsid w:val="002F6D6F"/>
    <w:rsid w:val="003003EC"/>
    <w:rsid w:val="0030059F"/>
    <w:rsid w:val="003014D6"/>
    <w:rsid w:val="0030166F"/>
    <w:rsid w:val="003031C5"/>
    <w:rsid w:val="00303D53"/>
    <w:rsid w:val="0030505E"/>
    <w:rsid w:val="003068E0"/>
    <w:rsid w:val="0031088A"/>
    <w:rsid w:val="003108D1"/>
    <w:rsid w:val="0031143F"/>
    <w:rsid w:val="00314266"/>
    <w:rsid w:val="00314CFE"/>
    <w:rsid w:val="00315B62"/>
    <w:rsid w:val="00317507"/>
    <w:rsid w:val="003179E8"/>
    <w:rsid w:val="00317FDC"/>
    <w:rsid w:val="0032063D"/>
    <w:rsid w:val="003232E2"/>
    <w:rsid w:val="00325EDB"/>
    <w:rsid w:val="00331203"/>
    <w:rsid w:val="00332D7E"/>
    <w:rsid w:val="00333078"/>
    <w:rsid w:val="00333EB8"/>
    <w:rsid w:val="00333F83"/>
    <w:rsid w:val="003344D3"/>
    <w:rsid w:val="0033470D"/>
    <w:rsid w:val="00336345"/>
    <w:rsid w:val="0034169D"/>
    <w:rsid w:val="00342E3D"/>
    <w:rsid w:val="0034336E"/>
    <w:rsid w:val="0034583F"/>
    <w:rsid w:val="003459BD"/>
    <w:rsid w:val="00346EB0"/>
    <w:rsid w:val="003478D2"/>
    <w:rsid w:val="00353FF3"/>
    <w:rsid w:val="00354D26"/>
    <w:rsid w:val="0035545D"/>
    <w:rsid w:val="00355AD9"/>
    <w:rsid w:val="003574D1"/>
    <w:rsid w:val="00357BDC"/>
    <w:rsid w:val="00357ED3"/>
    <w:rsid w:val="00363543"/>
    <w:rsid w:val="00364646"/>
    <w:rsid w:val="003646D5"/>
    <w:rsid w:val="00365666"/>
    <w:rsid w:val="003659ED"/>
    <w:rsid w:val="003700C0"/>
    <w:rsid w:val="00370A6A"/>
    <w:rsid w:val="00370AE8"/>
    <w:rsid w:val="00371188"/>
    <w:rsid w:val="00372EF0"/>
    <w:rsid w:val="00373D8B"/>
    <w:rsid w:val="00375B2E"/>
    <w:rsid w:val="003770B8"/>
    <w:rsid w:val="003770E7"/>
    <w:rsid w:val="00377D1F"/>
    <w:rsid w:val="00381D64"/>
    <w:rsid w:val="00385097"/>
    <w:rsid w:val="00387742"/>
    <w:rsid w:val="00391129"/>
    <w:rsid w:val="003918F5"/>
    <w:rsid w:val="00391C6F"/>
    <w:rsid w:val="0039435E"/>
    <w:rsid w:val="00394FB1"/>
    <w:rsid w:val="00396077"/>
    <w:rsid w:val="00396646"/>
    <w:rsid w:val="00396B0E"/>
    <w:rsid w:val="0039748E"/>
    <w:rsid w:val="003A0664"/>
    <w:rsid w:val="003A160E"/>
    <w:rsid w:val="003A28F2"/>
    <w:rsid w:val="003A3704"/>
    <w:rsid w:val="003A44BB"/>
    <w:rsid w:val="003A6304"/>
    <w:rsid w:val="003A6571"/>
    <w:rsid w:val="003A6F32"/>
    <w:rsid w:val="003A779F"/>
    <w:rsid w:val="003A7A6C"/>
    <w:rsid w:val="003B01DB"/>
    <w:rsid w:val="003B0F80"/>
    <w:rsid w:val="003B17F1"/>
    <w:rsid w:val="003B2C7A"/>
    <w:rsid w:val="003B31A1"/>
    <w:rsid w:val="003B361C"/>
    <w:rsid w:val="003B5543"/>
    <w:rsid w:val="003B63FD"/>
    <w:rsid w:val="003C0702"/>
    <w:rsid w:val="003C0A3A"/>
    <w:rsid w:val="003C1F3F"/>
    <w:rsid w:val="003C3646"/>
    <w:rsid w:val="003C4C1E"/>
    <w:rsid w:val="003C50A2"/>
    <w:rsid w:val="003C6DE9"/>
    <w:rsid w:val="003C6EDF"/>
    <w:rsid w:val="003C7B9C"/>
    <w:rsid w:val="003C7DF1"/>
    <w:rsid w:val="003D0740"/>
    <w:rsid w:val="003D38FB"/>
    <w:rsid w:val="003D40B8"/>
    <w:rsid w:val="003D4AAE"/>
    <w:rsid w:val="003D4C75"/>
    <w:rsid w:val="003D709E"/>
    <w:rsid w:val="003D7254"/>
    <w:rsid w:val="003D7267"/>
    <w:rsid w:val="003E0653"/>
    <w:rsid w:val="003E4D40"/>
    <w:rsid w:val="003E6B00"/>
    <w:rsid w:val="003E7FDB"/>
    <w:rsid w:val="003F06EE"/>
    <w:rsid w:val="003F0B13"/>
    <w:rsid w:val="003F3B87"/>
    <w:rsid w:val="003F4730"/>
    <w:rsid w:val="003F4912"/>
    <w:rsid w:val="003F5904"/>
    <w:rsid w:val="003F6362"/>
    <w:rsid w:val="003F78E2"/>
    <w:rsid w:val="003F7A0F"/>
    <w:rsid w:val="003F7DB2"/>
    <w:rsid w:val="004005F0"/>
    <w:rsid w:val="0040136F"/>
    <w:rsid w:val="004033B4"/>
    <w:rsid w:val="00403645"/>
    <w:rsid w:val="00404FE0"/>
    <w:rsid w:val="00406F1F"/>
    <w:rsid w:val="00410473"/>
    <w:rsid w:val="004104F3"/>
    <w:rsid w:val="00410A57"/>
    <w:rsid w:val="00410C20"/>
    <w:rsid w:val="004110BA"/>
    <w:rsid w:val="004114CB"/>
    <w:rsid w:val="00412181"/>
    <w:rsid w:val="00415369"/>
    <w:rsid w:val="00416A4F"/>
    <w:rsid w:val="00422544"/>
    <w:rsid w:val="00423AC4"/>
    <w:rsid w:val="00423BC2"/>
    <w:rsid w:val="00424233"/>
    <w:rsid w:val="00424BE0"/>
    <w:rsid w:val="00426AEA"/>
    <w:rsid w:val="0042799E"/>
    <w:rsid w:val="004319AD"/>
    <w:rsid w:val="00432C2A"/>
    <w:rsid w:val="00433064"/>
    <w:rsid w:val="004348A5"/>
    <w:rsid w:val="00435893"/>
    <w:rsid w:val="004358D2"/>
    <w:rsid w:val="0044067A"/>
    <w:rsid w:val="00440811"/>
    <w:rsid w:val="0044208B"/>
    <w:rsid w:val="00442F56"/>
    <w:rsid w:val="00443ADD"/>
    <w:rsid w:val="00443C39"/>
    <w:rsid w:val="00444785"/>
    <w:rsid w:val="004474F1"/>
    <w:rsid w:val="00447B1D"/>
    <w:rsid w:val="00447C31"/>
    <w:rsid w:val="0045044C"/>
    <w:rsid w:val="00450A16"/>
    <w:rsid w:val="00450C32"/>
    <w:rsid w:val="00450E62"/>
    <w:rsid w:val="004510ED"/>
    <w:rsid w:val="004536AA"/>
    <w:rsid w:val="004537DE"/>
    <w:rsid w:val="0045398D"/>
    <w:rsid w:val="00454D04"/>
    <w:rsid w:val="00455046"/>
    <w:rsid w:val="00455E93"/>
    <w:rsid w:val="00456074"/>
    <w:rsid w:val="00456EDF"/>
    <w:rsid w:val="00457476"/>
    <w:rsid w:val="0046076C"/>
    <w:rsid w:val="00460A67"/>
    <w:rsid w:val="004614FB"/>
    <w:rsid w:val="00461B82"/>
    <w:rsid w:val="00461D78"/>
    <w:rsid w:val="00462B21"/>
    <w:rsid w:val="004642DF"/>
    <w:rsid w:val="00464372"/>
    <w:rsid w:val="00464AFC"/>
    <w:rsid w:val="0046656C"/>
    <w:rsid w:val="00466A35"/>
    <w:rsid w:val="00467E2C"/>
    <w:rsid w:val="00467F20"/>
    <w:rsid w:val="00470B8D"/>
    <w:rsid w:val="00472639"/>
    <w:rsid w:val="00472DD2"/>
    <w:rsid w:val="00473F49"/>
    <w:rsid w:val="00475017"/>
    <w:rsid w:val="004751D3"/>
    <w:rsid w:val="00475F03"/>
    <w:rsid w:val="00476DCA"/>
    <w:rsid w:val="0047747D"/>
    <w:rsid w:val="00480A8E"/>
    <w:rsid w:val="0048219C"/>
    <w:rsid w:val="00482450"/>
    <w:rsid w:val="00482966"/>
    <w:rsid w:val="00482C91"/>
    <w:rsid w:val="0048525E"/>
    <w:rsid w:val="00486FE2"/>
    <w:rsid w:val="004875BE"/>
    <w:rsid w:val="00487D5F"/>
    <w:rsid w:val="00490A7B"/>
    <w:rsid w:val="00491103"/>
    <w:rsid w:val="00491236"/>
    <w:rsid w:val="00491D7C"/>
    <w:rsid w:val="00493EC9"/>
    <w:rsid w:val="00493ED5"/>
    <w:rsid w:val="00494267"/>
    <w:rsid w:val="0049570D"/>
    <w:rsid w:val="00496A8C"/>
    <w:rsid w:val="00497846"/>
    <w:rsid w:val="00497D33"/>
    <w:rsid w:val="004A0A91"/>
    <w:rsid w:val="004A1CB4"/>
    <w:rsid w:val="004A1E58"/>
    <w:rsid w:val="004A2333"/>
    <w:rsid w:val="004A2FDC"/>
    <w:rsid w:val="004A32C4"/>
    <w:rsid w:val="004A3D43"/>
    <w:rsid w:val="004A4117"/>
    <w:rsid w:val="004A49BA"/>
    <w:rsid w:val="004A75A1"/>
    <w:rsid w:val="004B0E9D"/>
    <w:rsid w:val="004B1F08"/>
    <w:rsid w:val="004B22EA"/>
    <w:rsid w:val="004B450D"/>
    <w:rsid w:val="004B5B98"/>
    <w:rsid w:val="004C0E5E"/>
    <w:rsid w:val="004C2508"/>
    <w:rsid w:val="004C2906"/>
    <w:rsid w:val="004C2A16"/>
    <w:rsid w:val="004C578D"/>
    <w:rsid w:val="004C5E04"/>
    <w:rsid w:val="004C724A"/>
    <w:rsid w:val="004C72A2"/>
    <w:rsid w:val="004D0467"/>
    <w:rsid w:val="004D16B8"/>
    <w:rsid w:val="004D4557"/>
    <w:rsid w:val="004D53B8"/>
    <w:rsid w:val="004D7203"/>
    <w:rsid w:val="004E077F"/>
    <w:rsid w:val="004E1C20"/>
    <w:rsid w:val="004E2567"/>
    <w:rsid w:val="004E2568"/>
    <w:rsid w:val="004E32BA"/>
    <w:rsid w:val="004E3576"/>
    <w:rsid w:val="004E5256"/>
    <w:rsid w:val="004F1050"/>
    <w:rsid w:val="004F25B3"/>
    <w:rsid w:val="004F6688"/>
    <w:rsid w:val="004F6908"/>
    <w:rsid w:val="004F7D23"/>
    <w:rsid w:val="00501495"/>
    <w:rsid w:val="00502C10"/>
    <w:rsid w:val="00503AE3"/>
    <w:rsid w:val="005055B0"/>
    <w:rsid w:val="0050662E"/>
    <w:rsid w:val="00507B20"/>
    <w:rsid w:val="005108DA"/>
    <w:rsid w:val="00512972"/>
    <w:rsid w:val="005145F1"/>
    <w:rsid w:val="00514ABA"/>
    <w:rsid w:val="00514F25"/>
    <w:rsid w:val="00515082"/>
    <w:rsid w:val="00515D68"/>
    <w:rsid w:val="00515E14"/>
    <w:rsid w:val="0051699E"/>
    <w:rsid w:val="00516AF0"/>
    <w:rsid w:val="005171DC"/>
    <w:rsid w:val="0052097D"/>
    <w:rsid w:val="005218EE"/>
    <w:rsid w:val="00522204"/>
    <w:rsid w:val="00522A5E"/>
    <w:rsid w:val="00523FB6"/>
    <w:rsid w:val="005249B7"/>
    <w:rsid w:val="00524CBC"/>
    <w:rsid w:val="005259D1"/>
    <w:rsid w:val="00527DDD"/>
    <w:rsid w:val="0053174D"/>
    <w:rsid w:val="00531AF6"/>
    <w:rsid w:val="005337EA"/>
    <w:rsid w:val="00534771"/>
    <w:rsid w:val="0053499F"/>
    <w:rsid w:val="00542E65"/>
    <w:rsid w:val="00543739"/>
    <w:rsid w:val="0054378B"/>
    <w:rsid w:val="00544938"/>
    <w:rsid w:val="005474CA"/>
    <w:rsid w:val="00547C35"/>
    <w:rsid w:val="00547EAB"/>
    <w:rsid w:val="00552735"/>
    <w:rsid w:val="00552FFB"/>
    <w:rsid w:val="00553EA6"/>
    <w:rsid w:val="0055413A"/>
    <w:rsid w:val="00554BDE"/>
    <w:rsid w:val="005569CD"/>
    <w:rsid w:val="0056015A"/>
    <w:rsid w:val="00560DFD"/>
    <w:rsid w:val="00562392"/>
    <w:rsid w:val="005623AE"/>
    <w:rsid w:val="0056302F"/>
    <w:rsid w:val="00563607"/>
    <w:rsid w:val="00565012"/>
    <w:rsid w:val="005655F9"/>
    <w:rsid w:val="005658C2"/>
    <w:rsid w:val="0056648E"/>
    <w:rsid w:val="00567644"/>
    <w:rsid w:val="00567CF2"/>
    <w:rsid w:val="00570680"/>
    <w:rsid w:val="00571059"/>
    <w:rsid w:val="0057108B"/>
    <w:rsid w:val="005710D7"/>
    <w:rsid w:val="00571859"/>
    <w:rsid w:val="00572100"/>
    <w:rsid w:val="00573F4B"/>
    <w:rsid w:val="00574382"/>
    <w:rsid w:val="00574534"/>
    <w:rsid w:val="00575646"/>
    <w:rsid w:val="00575DCF"/>
    <w:rsid w:val="005768D1"/>
    <w:rsid w:val="00576A2D"/>
    <w:rsid w:val="00580EBD"/>
    <w:rsid w:val="00580F25"/>
    <w:rsid w:val="00583F7E"/>
    <w:rsid w:val="005840DF"/>
    <w:rsid w:val="005849DF"/>
    <w:rsid w:val="005859BF"/>
    <w:rsid w:val="00585E5A"/>
    <w:rsid w:val="00587DFD"/>
    <w:rsid w:val="00590F6F"/>
    <w:rsid w:val="00591ADA"/>
    <w:rsid w:val="0059261D"/>
    <w:rsid w:val="0059278C"/>
    <w:rsid w:val="005930D9"/>
    <w:rsid w:val="00595953"/>
    <w:rsid w:val="00596BB3"/>
    <w:rsid w:val="005A46D1"/>
    <w:rsid w:val="005A4EE0"/>
    <w:rsid w:val="005A5916"/>
    <w:rsid w:val="005B0661"/>
    <w:rsid w:val="005B176B"/>
    <w:rsid w:val="005B2C95"/>
    <w:rsid w:val="005B6134"/>
    <w:rsid w:val="005B6C66"/>
    <w:rsid w:val="005B7A28"/>
    <w:rsid w:val="005C0B87"/>
    <w:rsid w:val="005C28C5"/>
    <w:rsid w:val="005C297B"/>
    <w:rsid w:val="005C2E30"/>
    <w:rsid w:val="005C306E"/>
    <w:rsid w:val="005C3189"/>
    <w:rsid w:val="005C4167"/>
    <w:rsid w:val="005C43E3"/>
    <w:rsid w:val="005C4AF9"/>
    <w:rsid w:val="005C7D3F"/>
    <w:rsid w:val="005D0ADB"/>
    <w:rsid w:val="005D0D38"/>
    <w:rsid w:val="005D1B78"/>
    <w:rsid w:val="005D425A"/>
    <w:rsid w:val="005D47C0"/>
    <w:rsid w:val="005D4AEB"/>
    <w:rsid w:val="005D5A0E"/>
    <w:rsid w:val="005E077A"/>
    <w:rsid w:val="005E0ECD"/>
    <w:rsid w:val="005E1435"/>
    <w:rsid w:val="005E14CB"/>
    <w:rsid w:val="005E3659"/>
    <w:rsid w:val="005E5186"/>
    <w:rsid w:val="005E6F06"/>
    <w:rsid w:val="005E749D"/>
    <w:rsid w:val="005F0054"/>
    <w:rsid w:val="005F0D70"/>
    <w:rsid w:val="005F4D90"/>
    <w:rsid w:val="005F56A8"/>
    <w:rsid w:val="005F58E5"/>
    <w:rsid w:val="005F6181"/>
    <w:rsid w:val="005F66B8"/>
    <w:rsid w:val="00602E0B"/>
    <w:rsid w:val="0060394E"/>
    <w:rsid w:val="006064D4"/>
    <w:rsid w:val="006065D7"/>
    <w:rsid w:val="006065EF"/>
    <w:rsid w:val="00610E78"/>
    <w:rsid w:val="00612BA6"/>
    <w:rsid w:val="00613183"/>
    <w:rsid w:val="0061477A"/>
    <w:rsid w:val="00614787"/>
    <w:rsid w:val="006156BA"/>
    <w:rsid w:val="00616C21"/>
    <w:rsid w:val="00621327"/>
    <w:rsid w:val="00621DD3"/>
    <w:rsid w:val="00622136"/>
    <w:rsid w:val="0062311D"/>
    <w:rsid w:val="006236B5"/>
    <w:rsid w:val="006253B7"/>
    <w:rsid w:val="00626A1D"/>
    <w:rsid w:val="00627704"/>
    <w:rsid w:val="006317EF"/>
    <w:rsid w:val="006320A3"/>
    <w:rsid w:val="006329B0"/>
    <w:rsid w:val="006360A4"/>
    <w:rsid w:val="00641C9A"/>
    <w:rsid w:val="00641CC6"/>
    <w:rsid w:val="00642C0D"/>
    <w:rsid w:val="006430DD"/>
    <w:rsid w:val="00643F71"/>
    <w:rsid w:val="00645FF6"/>
    <w:rsid w:val="00646AED"/>
    <w:rsid w:val="00646B89"/>
    <w:rsid w:val="00646CA9"/>
    <w:rsid w:val="006473C1"/>
    <w:rsid w:val="00651669"/>
    <w:rsid w:val="00651FCE"/>
    <w:rsid w:val="006522E1"/>
    <w:rsid w:val="00654C23"/>
    <w:rsid w:val="00654C2B"/>
    <w:rsid w:val="0065549D"/>
    <w:rsid w:val="006564B9"/>
    <w:rsid w:val="00656B8D"/>
    <w:rsid w:val="00656C84"/>
    <w:rsid w:val="00656CF0"/>
    <w:rsid w:val="006570FC"/>
    <w:rsid w:val="0066067C"/>
    <w:rsid w:val="00660E96"/>
    <w:rsid w:val="00661043"/>
    <w:rsid w:val="00663C11"/>
    <w:rsid w:val="006653F4"/>
    <w:rsid w:val="00667638"/>
    <w:rsid w:val="00671280"/>
    <w:rsid w:val="00671663"/>
    <w:rsid w:val="00671AC6"/>
    <w:rsid w:val="00673674"/>
    <w:rsid w:val="00675E77"/>
    <w:rsid w:val="00680547"/>
    <w:rsid w:val="00680887"/>
    <w:rsid w:val="00680A95"/>
    <w:rsid w:val="00682481"/>
    <w:rsid w:val="00682B73"/>
    <w:rsid w:val="00684260"/>
    <w:rsid w:val="0068447C"/>
    <w:rsid w:val="00684E2D"/>
    <w:rsid w:val="00685233"/>
    <w:rsid w:val="006855FC"/>
    <w:rsid w:val="00685DA6"/>
    <w:rsid w:val="00687A2B"/>
    <w:rsid w:val="0069068B"/>
    <w:rsid w:val="00692718"/>
    <w:rsid w:val="00693C2C"/>
    <w:rsid w:val="00693FB9"/>
    <w:rsid w:val="00694725"/>
    <w:rsid w:val="00695224"/>
    <w:rsid w:val="006962D0"/>
    <w:rsid w:val="006A2465"/>
    <w:rsid w:val="006A2786"/>
    <w:rsid w:val="006A2DBB"/>
    <w:rsid w:val="006B3BAF"/>
    <w:rsid w:val="006C02F6"/>
    <w:rsid w:val="006C07A5"/>
    <w:rsid w:val="006C08D3"/>
    <w:rsid w:val="006C096C"/>
    <w:rsid w:val="006C265F"/>
    <w:rsid w:val="006C332F"/>
    <w:rsid w:val="006C3D19"/>
    <w:rsid w:val="006C3F7F"/>
    <w:rsid w:val="006C552F"/>
    <w:rsid w:val="006C70FF"/>
    <w:rsid w:val="006C7AAC"/>
    <w:rsid w:val="006D0757"/>
    <w:rsid w:val="006D07E0"/>
    <w:rsid w:val="006D1E3A"/>
    <w:rsid w:val="006D3568"/>
    <w:rsid w:val="006D3AEF"/>
    <w:rsid w:val="006D6EDF"/>
    <w:rsid w:val="006D756E"/>
    <w:rsid w:val="006E0A8E"/>
    <w:rsid w:val="006E0AE7"/>
    <w:rsid w:val="006E2568"/>
    <w:rsid w:val="006E272E"/>
    <w:rsid w:val="006E2DC7"/>
    <w:rsid w:val="006E474C"/>
    <w:rsid w:val="006E4A1A"/>
    <w:rsid w:val="006F21F1"/>
    <w:rsid w:val="006F2595"/>
    <w:rsid w:val="006F3648"/>
    <w:rsid w:val="006F6520"/>
    <w:rsid w:val="00700158"/>
    <w:rsid w:val="007007FD"/>
    <w:rsid w:val="00702BA9"/>
    <w:rsid w:val="00702F8D"/>
    <w:rsid w:val="00703C1E"/>
    <w:rsid w:val="00703E9F"/>
    <w:rsid w:val="00703F57"/>
    <w:rsid w:val="00704185"/>
    <w:rsid w:val="0070427D"/>
    <w:rsid w:val="00704958"/>
    <w:rsid w:val="00704FAF"/>
    <w:rsid w:val="00706944"/>
    <w:rsid w:val="00706B35"/>
    <w:rsid w:val="00710FAB"/>
    <w:rsid w:val="00712115"/>
    <w:rsid w:val="007123AC"/>
    <w:rsid w:val="00712A70"/>
    <w:rsid w:val="00715DE2"/>
    <w:rsid w:val="00716D6A"/>
    <w:rsid w:val="00726ADB"/>
    <w:rsid w:val="00726EC7"/>
    <w:rsid w:val="00726FD8"/>
    <w:rsid w:val="00730107"/>
    <w:rsid w:val="00730EBF"/>
    <w:rsid w:val="007319BE"/>
    <w:rsid w:val="00731B78"/>
    <w:rsid w:val="00731E55"/>
    <w:rsid w:val="007327A5"/>
    <w:rsid w:val="0073456C"/>
    <w:rsid w:val="00734DC1"/>
    <w:rsid w:val="00737580"/>
    <w:rsid w:val="0074064C"/>
    <w:rsid w:val="00741EE9"/>
    <w:rsid w:val="007421C8"/>
    <w:rsid w:val="00743755"/>
    <w:rsid w:val="007437FB"/>
    <w:rsid w:val="007449BF"/>
    <w:rsid w:val="00744D76"/>
    <w:rsid w:val="0074503E"/>
    <w:rsid w:val="00747C76"/>
    <w:rsid w:val="00747FDA"/>
    <w:rsid w:val="00750265"/>
    <w:rsid w:val="00753ABC"/>
    <w:rsid w:val="00754BA4"/>
    <w:rsid w:val="00756CF6"/>
    <w:rsid w:val="00757268"/>
    <w:rsid w:val="0075734B"/>
    <w:rsid w:val="00757D04"/>
    <w:rsid w:val="00761C8E"/>
    <w:rsid w:val="00762E3C"/>
    <w:rsid w:val="00763210"/>
    <w:rsid w:val="00763EBC"/>
    <w:rsid w:val="0076666F"/>
    <w:rsid w:val="00766D30"/>
    <w:rsid w:val="007703CC"/>
    <w:rsid w:val="00770EB6"/>
    <w:rsid w:val="0077185E"/>
    <w:rsid w:val="00776635"/>
    <w:rsid w:val="00776724"/>
    <w:rsid w:val="007807B1"/>
    <w:rsid w:val="0078210C"/>
    <w:rsid w:val="00784BA5"/>
    <w:rsid w:val="0078654C"/>
    <w:rsid w:val="00787349"/>
    <w:rsid w:val="007904D5"/>
    <w:rsid w:val="00792C4D"/>
    <w:rsid w:val="00793841"/>
    <w:rsid w:val="0079393B"/>
    <w:rsid w:val="00793FEA"/>
    <w:rsid w:val="00794CA5"/>
    <w:rsid w:val="00797801"/>
    <w:rsid w:val="007979AF"/>
    <w:rsid w:val="007A02C1"/>
    <w:rsid w:val="007A2024"/>
    <w:rsid w:val="007A6184"/>
    <w:rsid w:val="007A6970"/>
    <w:rsid w:val="007A6CE8"/>
    <w:rsid w:val="007A70B1"/>
    <w:rsid w:val="007B0D31"/>
    <w:rsid w:val="007B1D57"/>
    <w:rsid w:val="007B2D03"/>
    <w:rsid w:val="007B32F0"/>
    <w:rsid w:val="007B3910"/>
    <w:rsid w:val="007B7D81"/>
    <w:rsid w:val="007C1C72"/>
    <w:rsid w:val="007C2844"/>
    <w:rsid w:val="007C29F6"/>
    <w:rsid w:val="007C3BD1"/>
    <w:rsid w:val="007C401E"/>
    <w:rsid w:val="007D2426"/>
    <w:rsid w:val="007D3EA1"/>
    <w:rsid w:val="007D6895"/>
    <w:rsid w:val="007D78B4"/>
    <w:rsid w:val="007E10D3"/>
    <w:rsid w:val="007E1EA3"/>
    <w:rsid w:val="007E1FF9"/>
    <w:rsid w:val="007E54BB"/>
    <w:rsid w:val="007E6376"/>
    <w:rsid w:val="007E6427"/>
    <w:rsid w:val="007F0503"/>
    <w:rsid w:val="007F0D05"/>
    <w:rsid w:val="007F0E73"/>
    <w:rsid w:val="007F0E9A"/>
    <w:rsid w:val="007F1B9F"/>
    <w:rsid w:val="007F228D"/>
    <w:rsid w:val="007F2DEB"/>
    <w:rsid w:val="007F30A9"/>
    <w:rsid w:val="007F3E33"/>
    <w:rsid w:val="007F575E"/>
    <w:rsid w:val="007F6022"/>
    <w:rsid w:val="007F6518"/>
    <w:rsid w:val="007F78F2"/>
    <w:rsid w:val="00800B18"/>
    <w:rsid w:val="00800B65"/>
    <w:rsid w:val="00801F53"/>
    <w:rsid w:val="00804649"/>
    <w:rsid w:val="00806717"/>
    <w:rsid w:val="008109A6"/>
    <w:rsid w:val="00810DFB"/>
    <w:rsid w:val="0081128F"/>
    <w:rsid w:val="00811382"/>
    <w:rsid w:val="00815C7F"/>
    <w:rsid w:val="00816A40"/>
    <w:rsid w:val="008200A7"/>
    <w:rsid w:val="00820823"/>
    <w:rsid w:val="00820CF5"/>
    <w:rsid w:val="008211B6"/>
    <w:rsid w:val="00822D28"/>
    <w:rsid w:val="008235C8"/>
    <w:rsid w:val="00823D7D"/>
    <w:rsid w:val="008255E8"/>
    <w:rsid w:val="008264FF"/>
    <w:rsid w:val="008267A3"/>
    <w:rsid w:val="00827747"/>
    <w:rsid w:val="00827D5E"/>
    <w:rsid w:val="0083086E"/>
    <w:rsid w:val="00831DDC"/>
    <w:rsid w:val="0083262F"/>
    <w:rsid w:val="00833D0D"/>
    <w:rsid w:val="00833EC4"/>
    <w:rsid w:val="00834DA5"/>
    <w:rsid w:val="00837C3E"/>
    <w:rsid w:val="00837DCE"/>
    <w:rsid w:val="008403B5"/>
    <w:rsid w:val="008436F3"/>
    <w:rsid w:val="00843A5C"/>
    <w:rsid w:val="00843CDB"/>
    <w:rsid w:val="00846216"/>
    <w:rsid w:val="00850545"/>
    <w:rsid w:val="0085268B"/>
    <w:rsid w:val="00852BBE"/>
    <w:rsid w:val="00857A79"/>
    <w:rsid w:val="008628C6"/>
    <w:rsid w:val="008630BC"/>
    <w:rsid w:val="00864F38"/>
    <w:rsid w:val="00865893"/>
    <w:rsid w:val="00866CC1"/>
    <w:rsid w:val="00866E4A"/>
    <w:rsid w:val="00866F6F"/>
    <w:rsid w:val="00867846"/>
    <w:rsid w:val="0087063D"/>
    <w:rsid w:val="008718D0"/>
    <w:rsid w:val="008719B7"/>
    <w:rsid w:val="00875199"/>
    <w:rsid w:val="00875E43"/>
    <w:rsid w:val="00875F55"/>
    <w:rsid w:val="00876215"/>
    <w:rsid w:val="008803D6"/>
    <w:rsid w:val="0088172D"/>
    <w:rsid w:val="0088271B"/>
    <w:rsid w:val="00882D74"/>
    <w:rsid w:val="008833BB"/>
    <w:rsid w:val="00883D8E"/>
    <w:rsid w:val="00884870"/>
    <w:rsid w:val="00884D43"/>
    <w:rsid w:val="008854AA"/>
    <w:rsid w:val="00885C34"/>
    <w:rsid w:val="00886ADA"/>
    <w:rsid w:val="00886B5F"/>
    <w:rsid w:val="00887250"/>
    <w:rsid w:val="00892B04"/>
    <w:rsid w:val="0089378A"/>
    <w:rsid w:val="0089523E"/>
    <w:rsid w:val="008955D1"/>
    <w:rsid w:val="00896657"/>
    <w:rsid w:val="008A012C"/>
    <w:rsid w:val="008A3E95"/>
    <w:rsid w:val="008A4148"/>
    <w:rsid w:val="008A4C1E"/>
    <w:rsid w:val="008A538F"/>
    <w:rsid w:val="008A7173"/>
    <w:rsid w:val="008A7F7C"/>
    <w:rsid w:val="008B0DAA"/>
    <w:rsid w:val="008B2186"/>
    <w:rsid w:val="008B4D78"/>
    <w:rsid w:val="008B5DD6"/>
    <w:rsid w:val="008B6788"/>
    <w:rsid w:val="008B6F87"/>
    <w:rsid w:val="008B779C"/>
    <w:rsid w:val="008B7D6F"/>
    <w:rsid w:val="008C1F06"/>
    <w:rsid w:val="008C64A7"/>
    <w:rsid w:val="008C680D"/>
    <w:rsid w:val="008C6F5F"/>
    <w:rsid w:val="008C72B4"/>
    <w:rsid w:val="008D0625"/>
    <w:rsid w:val="008D26FB"/>
    <w:rsid w:val="008D5F8E"/>
    <w:rsid w:val="008D6275"/>
    <w:rsid w:val="008D7BE6"/>
    <w:rsid w:val="008E1838"/>
    <w:rsid w:val="008E2AFD"/>
    <w:rsid w:val="008E2C2B"/>
    <w:rsid w:val="008E3EA7"/>
    <w:rsid w:val="008E4697"/>
    <w:rsid w:val="008E4C05"/>
    <w:rsid w:val="008E5040"/>
    <w:rsid w:val="008E5C29"/>
    <w:rsid w:val="008E6F28"/>
    <w:rsid w:val="008E7EE9"/>
    <w:rsid w:val="008F13A0"/>
    <w:rsid w:val="008F27EA"/>
    <w:rsid w:val="008F283D"/>
    <w:rsid w:val="008F39EB"/>
    <w:rsid w:val="008F3CA6"/>
    <w:rsid w:val="008F46BE"/>
    <w:rsid w:val="008F5E55"/>
    <w:rsid w:val="008F740F"/>
    <w:rsid w:val="009005E6"/>
    <w:rsid w:val="00900ACF"/>
    <w:rsid w:val="009016CF"/>
    <w:rsid w:val="0090326C"/>
    <w:rsid w:val="00903FEC"/>
    <w:rsid w:val="0090415D"/>
    <w:rsid w:val="0090531D"/>
    <w:rsid w:val="009055CC"/>
    <w:rsid w:val="00905FD5"/>
    <w:rsid w:val="00906C84"/>
    <w:rsid w:val="00910796"/>
    <w:rsid w:val="00911C30"/>
    <w:rsid w:val="0091353D"/>
    <w:rsid w:val="00913A22"/>
    <w:rsid w:val="00913FC8"/>
    <w:rsid w:val="00915C6B"/>
    <w:rsid w:val="00916788"/>
    <w:rsid w:val="00916C91"/>
    <w:rsid w:val="0091741F"/>
    <w:rsid w:val="00917AC8"/>
    <w:rsid w:val="00920330"/>
    <w:rsid w:val="00922821"/>
    <w:rsid w:val="00923380"/>
    <w:rsid w:val="0092414A"/>
    <w:rsid w:val="00924E20"/>
    <w:rsid w:val="00924F18"/>
    <w:rsid w:val="00925BBA"/>
    <w:rsid w:val="00927090"/>
    <w:rsid w:val="009302DD"/>
    <w:rsid w:val="00930553"/>
    <w:rsid w:val="00930ACD"/>
    <w:rsid w:val="00932ADC"/>
    <w:rsid w:val="00934806"/>
    <w:rsid w:val="00936058"/>
    <w:rsid w:val="00943CA2"/>
    <w:rsid w:val="009453C3"/>
    <w:rsid w:val="00945408"/>
    <w:rsid w:val="00951257"/>
    <w:rsid w:val="009531DF"/>
    <w:rsid w:val="009541FA"/>
    <w:rsid w:val="00954381"/>
    <w:rsid w:val="00955D15"/>
    <w:rsid w:val="0095612A"/>
    <w:rsid w:val="0095649A"/>
    <w:rsid w:val="00956FCD"/>
    <w:rsid w:val="0095751B"/>
    <w:rsid w:val="00957FC1"/>
    <w:rsid w:val="00963019"/>
    <w:rsid w:val="00963647"/>
    <w:rsid w:val="00963864"/>
    <w:rsid w:val="009651DD"/>
    <w:rsid w:val="00965874"/>
    <w:rsid w:val="00966E44"/>
    <w:rsid w:val="00967262"/>
    <w:rsid w:val="00967AFD"/>
    <w:rsid w:val="00970A51"/>
    <w:rsid w:val="00971AA4"/>
    <w:rsid w:val="00972325"/>
    <w:rsid w:val="00974A39"/>
    <w:rsid w:val="00974E06"/>
    <w:rsid w:val="00976895"/>
    <w:rsid w:val="00981C9E"/>
    <w:rsid w:val="00982536"/>
    <w:rsid w:val="00982C93"/>
    <w:rsid w:val="00984748"/>
    <w:rsid w:val="0098637E"/>
    <w:rsid w:val="0098729E"/>
    <w:rsid w:val="00987D2C"/>
    <w:rsid w:val="009912BF"/>
    <w:rsid w:val="00993D24"/>
    <w:rsid w:val="009966FF"/>
    <w:rsid w:val="00997034"/>
    <w:rsid w:val="009971A9"/>
    <w:rsid w:val="009A0FDB"/>
    <w:rsid w:val="009A1F5D"/>
    <w:rsid w:val="009A37D5"/>
    <w:rsid w:val="009A73BC"/>
    <w:rsid w:val="009A7EC2"/>
    <w:rsid w:val="009A7F48"/>
    <w:rsid w:val="009B0205"/>
    <w:rsid w:val="009B0A60"/>
    <w:rsid w:val="009B1488"/>
    <w:rsid w:val="009B1C78"/>
    <w:rsid w:val="009B2E7D"/>
    <w:rsid w:val="009B4592"/>
    <w:rsid w:val="009B56CF"/>
    <w:rsid w:val="009B60AA"/>
    <w:rsid w:val="009C12E7"/>
    <w:rsid w:val="009C137D"/>
    <w:rsid w:val="009C166E"/>
    <w:rsid w:val="009C17F8"/>
    <w:rsid w:val="009C2421"/>
    <w:rsid w:val="009C568D"/>
    <w:rsid w:val="009C634A"/>
    <w:rsid w:val="009C787B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D7AC6"/>
    <w:rsid w:val="009D7C42"/>
    <w:rsid w:val="009E0558"/>
    <w:rsid w:val="009E1A6E"/>
    <w:rsid w:val="009E2846"/>
    <w:rsid w:val="009E2EF5"/>
    <w:rsid w:val="009E435E"/>
    <w:rsid w:val="009E4BA9"/>
    <w:rsid w:val="009F55FD"/>
    <w:rsid w:val="009F5B59"/>
    <w:rsid w:val="009F7F80"/>
    <w:rsid w:val="00A02A66"/>
    <w:rsid w:val="00A04A82"/>
    <w:rsid w:val="00A0548D"/>
    <w:rsid w:val="00A05C7B"/>
    <w:rsid w:val="00A05FB5"/>
    <w:rsid w:val="00A0780F"/>
    <w:rsid w:val="00A114EB"/>
    <w:rsid w:val="00A11572"/>
    <w:rsid w:val="00A11A8D"/>
    <w:rsid w:val="00A13DE9"/>
    <w:rsid w:val="00A15D01"/>
    <w:rsid w:val="00A202A6"/>
    <w:rsid w:val="00A223E5"/>
    <w:rsid w:val="00A22C01"/>
    <w:rsid w:val="00A23061"/>
    <w:rsid w:val="00A24FAC"/>
    <w:rsid w:val="00A2668A"/>
    <w:rsid w:val="00A2718E"/>
    <w:rsid w:val="00A27C2E"/>
    <w:rsid w:val="00A34BFE"/>
    <w:rsid w:val="00A36991"/>
    <w:rsid w:val="00A4022D"/>
    <w:rsid w:val="00A40F41"/>
    <w:rsid w:val="00A4114C"/>
    <w:rsid w:val="00A41194"/>
    <w:rsid w:val="00A4215C"/>
    <w:rsid w:val="00A4319D"/>
    <w:rsid w:val="00A43A00"/>
    <w:rsid w:val="00A43BFF"/>
    <w:rsid w:val="00A45E65"/>
    <w:rsid w:val="00A464E4"/>
    <w:rsid w:val="00A46ACD"/>
    <w:rsid w:val="00A476AE"/>
    <w:rsid w:val="00A5089E"/>
    <w:rsid w:val="00A50F9F"/>
    <w:rsid w:val="00A5140C"/>
    <w:rsid w:val="00A52521"/>
    <w:rsid w:val="00A5319F"/>
    <w:rsid w:val="00A53D3B"/>
    <w:rsid w:val="00A55454"/>
    <w:rsid w:val="00A56210"/>
    <w:rsid w:val="00A56D81"/>
    <w:rsid w:val="00A57F91"/>
    <w:rsid w:val="00A60370"/>
    <w:rsid w:val="00A60757"/>
    <w:rsid w:val="00A61435"/>
    <w:rsid w:val="00A62896"/>
    <w:rsid w:val="00A63852"/>
    <w:rsid w:val="00A63DC2"/>
    <w:rsid w:val="00A64826"/>
    <w:rsid w:val="00A64E41"/>
    <w:rsid w:val="00A66CB5"/>
    <w:rsid w:val="00A672B5"/>
    <w:rsid w:val="00A673BC"/>
    <w:rsid w:val="00A67DA0"/>
    <w:rsid w:val="00A72452"/>
    <w:rsid w:val="00A74954"/>
    <w:rsid w:val="00A758CE"/>
    <w:rsid w:val="00A76646"/>
    <w:rsid w:val="00A766FA"/>
    <w:rsid w:val="00A8007F"/>
    <w:rsid w:val="00A81EF8"/>
    <w:rsid w:val="00A8252E"/>
    <w:rsid w:val="00A83CA7"/>
    <w:rsid w:val="00A84644"/>
    <w:rsid w:val="00A85172"/>
    <w:rsid w:val="00A85940"/>
    <w:rsid w:val="00A86199"/>
    <w:rsid w:val="00A87B13"/>
    <w:rsid w:val="00A919E1"/>
    <w:rsid w:val="00A93CC6"/>
    <w:rsid w:val="00A93D47"/>
    <w:rsid w:val="00A94B46"/>
    <w:rsid w:val="00A9776C"/>
    <w:rsid w:val="00A97C35"/>
    <w:rsid w:val="00A97C49"/>
    <w:rsid w:val="00AA0344"/>
    <w:rsid w:val="00AA03F5"/>
    <w:rsid w:val="00AA1C0E"/>
    <w:rsid w:val="00AA1F73"/>
    <w:rsid w:val="00AA315E"/>
    <w:rsid w:val="00AA36A8"/>
    <w:rsid w:val="00AA42D4"/>
    <w:rsid w:val="00AA4F7F"/>
    <w:rsid w:val="00AA50A0"/>
    <w:rsid w:val="00AA58FD"/>
    <w:rsid w:val="00AA5C13"/>
    <w:rsid w:val="00AA6AAB"/>
    <w:rsid w:val="00AA6D95"/>
    <w:rsid w:val="00AA78AB"/>
    <w:rsid w:val="00AB0525"/>
    <w:rsid w:val="00AB0C40"/>
    <w:rsid w:val="00AB13F3"/>
    <w:rsid w:val="00AB2573"/>
    <w:rsid w:val="00AB34A5"/>
    <w:rsid w:val="00AB365E"/>
    <w:rsid w:val="00AB41A3"/>
    <w:rsid w:val="00AB49F8"/>
    <w:rsid w:val="00AB53B3"/>
    <w:rsid w:val="00AB6309"/>
    <w:rsid w:val="00AB6940"/>
    <w:rsid w:val="00AB78E7"/>
    <w:rsid w:val="00AB7DEF"/>
    <w:rsid w:val="00AB7EE1"/>
    <w:rsid w:val="00AC0074"/>
    <w:rsid w:val="00AC1D73"/>
    <w:rsid w:val="00AC1FC4"/>
    <w:rsid w:val="00AC39F8"/>
    <w:rsid w:val="00AC3B3B"/>
    <w:rsid w:val="00AC3F0A"/>
    <w:rsid w:val="00AC412F"/>
    <w:rsid w:val="00AC6727"/>
    <w:rsid w:val="00AD2B8A"/>
    <w:rsid w:val="00AD3FD2"/>
    <w:rsid w:val="00AD5394"/>
    <w:rsid w:val="00AD7386"/>
    <w:rsid w:val="00AE1872"/>
    <w:rsid w:val="00AE2E73"/>
    <w:rsid w:val="00AE38E1"/>
    <w:rsid w:val="00AE3DC2"/>
    <w:rsid w:val="00AE4E81"/>
    <w:rsid w:val="00AE4ED6"/>
    <w:rsid w:val="00AE541E"/>
    <w:rsid w:val="00AE56F2"/>
    <w:rsid w:val="00AE6611"/>
    <w:rsid w:val="00AE6A93"/>
    <w:rsid w:val="00AE7A99"/>
    <w:rsid w:val="00AE7DC4"/>
    <w:rsid w:val="00AF1A30"/>
    <w:rsid w:val="00AF406C"/>
    <w:rsid w:val="00AF4B28"/>
    <w:rsid w:val="00AF6172"/>
    <w:rsid w:val="00AF6DA7"/>
    <w:rsid w:val="00AF6F75"/>
    <w:rsid w:val="00AF6FF9"/>
    <w:rsid w:val="00AF7FA2"/>
    <w:rsid w:val="00B007EF"/>
    <w:rsid w:val="00B01C0E"/>
    <w:rsid w:val="00B02798"/>
    <w:rsid w:val="00B02B41"/>
    <w:rsid w:val="00B02DB4"/>
    <w:rsid w:val="00B02DBC"/>
    <w:rsid w:val="00B0371D"/>
    <w:rsid w:val="00B04F31"/>
    <w:rsid w:val="00B04FB2"/>
    <w:rsid w:val="00B05D9A"/>
    <w:rsid w:val="00B0620F"/>
    <w:rsid w:val="00B113C0"/>
    <w:rsid w:val="00B12806"/>
    <w:rsid w:val="00B12F98"/>
    <w:rsid w:val="00B15B90"/>
    <w:rsid w:val="00B17B89"/>
    <w:rsid w:val="00B2418D"/>
    <w:rsid w:val="00B24A04"/>
    <w:rsid w:val="00B2516D"/>
    <w:rsid w:val="00B26B9F"/>
    <w:rsid w:val="00B30703"/>
    <w:rsid w:val="00B310BA"/>
    <w:rsid w:val="00B3290A"/>
    <w:rsid w:val="00B329D6"/>
    <w:rsid w:val="00B3328B"/>
    <w:rsid w:val="00B34B60"/>
    <w:rsid w:val="00B34E4A"/>
    <w:rsid w:val="00B36347"/>
    <w:rsid w:val="00B367AB"/>
    <w:rsid w:val="00B36ADC"/>
    <w:rsid w:val="00B36E35"/>
    <w:rsid w:val="00B40D84"/>
    <w:rsid w:val="00B41E45"/>
    <w:rsid w:val="00B4204E"/>
    <w:rsid w:val="00B42AB2"/>
    <w:rsid w:val="00B43442"/>
    <w:rsid w:val="00B4566C"/>
    <w:rsid w:val="00B45C77"/>
    <w:rsid w:val="00B45E3B"/>
    <w:rsid w:val="00B4773C"/>
    <w:rsid w:val="00B50039"/>
    <w:rsid w:val="00B50A6A"/>
    <w:rsid w:val="00B511D9"/>
    <w:rsid w:val="00B52707"/>
    <w:rsid w:val="00B5282A"/>
    <w:rsid w:val="00B537BF"/>
    <w:rsid w:val="00B538F4"/>
    <w:rsid w:val="00B545FE"/>
    <w:rsid w:val="00B6012B"/>
    <w:rsid w:val="00B60142"/>
    <w:rsid w:val="00B606F4"/>
    <w:rsid w:val="00B620F6"/>
    <w:rsid w:val="00B625A3"/>
    <w:rsid w:val="00B666F6"/>
    <w:rsid w:val="00B6704F"/>
    <w:rsid w:val="00B67218"/>
    <w:rsid w:val="00B71167"/>
    <w:rsid w:val="00B71838"/>
    <w:rsid w:val="00B724E8"/>
    <w:rsid w:val="00B73108"/>
    <w:rsid w:val="00B7649A"/>
    <w:rsid w:val="00B77AEF"/>
    <w:rsid w:val="00B80366"/>
    <w:rsid w:val="00B81327"/>
    <w:rsid w:val="00B83B16"/>
    <w:rsid w:val="00B855F0"/>
    <w:rsid w:val="00B861FF"/>
    <w:rsid w:val="00B86983"/>
    <w:rsid w:val="00B8751B"/>
    <w:rsid w:val="00B9036F"/>
    <w:rsid w:val="00B907C2"/>
    <w:rsid w:val="00B91504"/>
    <w:rsid w:val="00B91703"/>
    <w:rsid w:val="00B91CAA"/>
    <w:rsid w:val="00B923AC"/>
    <w:rsid w:val="00B928E9"/>
    <w:rsid w:val="00B9300F"/>
    <w:rsid w:val="00B93556"/>
    <w:rsid w:val="00B94AC7"/>
    <w:rsid w:val="00B95B1D"/>
    <w:rsid w:val="00B961EA"/>
    <w:rsid w:val="00B9665F"/>
    <w:rsid w:val="00B975EA"/>
    <w:rsid w:val="00BA0398"/>
    <w:rsid w:val="00BA08B4"/>
    <w:rsid w:val="00BA268E"/>
    <w:rsid w:val="00BA27C8"/>
    <w:rsid w:val="00BA3B21"/>
    <w:rsid w:val="00BA4110"/>
    <w:rsid w:val="00BA5216"/>
    <w:rsid w:val="00BA5A8C"/>
    <w:rsid w:val="00BB0C05"/>
    <w:rsid w:val="00BB0F03"/>
    <w:rsid w:val="00BB166E"/>
    <w:rsid w:val="00BB3115"/>
    <w:rsid w:val="00BB39B4"/>
    <w:rsid w:val="00BB3B80"/>
    <w:rsid w:val="00BB4184"/>
    <w:rsid w:val="00BB4AC3"/>
    <w:rsid w:val="00BB5A48"/>
    <w:rsid w:val="00BB689D"/>
    <w:rsid w:val="00BB73F0"/>
    <w:rsid w:val="00BB7739"/>
    <w:rsid w:val="00BC014C"/>
    <w:rsid w:val="00BC0CCE"/>
    <w:rsid w:val="00BC14BD"/>
    <w:rsid w:val="00BC14CC"/>
    <w:rsid w:val="00BC1910"/>
    <w:rsid w:val="00BC1EF9"/>
    <w:rsid w:val="00BC30BD"/>
    <w:rsid w:val="00BC33FD"/>
    <w:rsid w:val="00BC3B10"/>
    <w:rsid w:val="00BC4898"/>
    <w:rsid w:val="00BC6ACF"/>
    <w:rsid w:val="00BC7B0A"/>
    <w:rsid w:val="00BC7BA4"/>
    <w:rsid w:val="00BD1216"/>
    <w:rsid w:val="00BD3506"/>
    <w:rsid w:val="00BD50B0"/>
    <w:rsid w:val="00BD5C2E"/>
    <w:rsid w:val="00BD66CD"/>
    <w:rsid w:val="00BD7B36"/>
    <w:rsid w:val="00BD7E84"/>
    <w:rsid w:val="00BE165F"/>
    <w:rsid w:val="00BE1CFB"/>
    <w:rsid w:val="00BE1FE7"/>
    <w:rsid w:val="00BE3666"/>
    <w:rsid w:val="00BE37CC"/>
    <w:rsid w:val="00BE39CA"/>
    <w:rsid w:val="00BE4206"/>
    <w:rsid w:val="00BE5ABE"/>
    <w:rsid w:val="00BE62C2"/>
    <w:rsid w:val="00BE6F34"/>
    <w:rsid w:val="00BE7318"/>
    <w:rsid w:val="00BE7F9A"/>
    <w:rsid w:val="00BF302E"/>
    <w:rsid w:val="00BF31E6"/>
    <w:rsid w:val="00BF3C01"/>
    <w:rsid w:val="00BF5B8E"/>
    <w:rsid w:val="00BF5F8B"/>
    <w:rsid w:val="00BF62D8"/>
    <w:rsid w:val="00BF736A"/>
    <w:rsid w:val="00BF7F05"/>
    <w:rsid w:val="00C003DB"/>
    <w:rsid w:val="00C00639"/>
    <w:rsid w:val="00C01365"/>
    <w:rsid w:val="00C01BCA"/>
    <w:rsid w:val="00C02FCB"/>
    <w:rsid w:val="00C03188"/>
    <w:rsid w:val="00C0351A"/>
    <w:rsid w:val="00C04737"/>
    <w:rsid w:val="00C070F2"/>
    <w:rsid w:val="00C10487"/>
    <w:rsid w:val="00C12406"/>
    <w:rsid w:val="00C1278A"/>
    <w:rsid w:val="00C12B87"/>
    <w:rsid w:val="00C13661"/>
    <w:rsid w:val="00C14B20"/>
    <w:rsid w:val="00C15205"/>
    <w:rsid w:val="00C270E8"/>
    <w:rsid w:val="00C27723"/>
    <w:rsid w:val="00C30267"/>
    <w:rsid w:val="00C331D1"/>
    <w:rsid w:val="00C3395B"/>
    <w:rsid w:val="00C33D9A"/>
    <w:rsid w:val="00C341BD"/>
    <w:rsid w:val="00C34982"/>
    <w:rsid w:val="00C35828"/>
    <w:rsid w:val="00C35955"/>
    <w:rsid w:val="00C35BAF"/>
    <w:rsid w:val="00C36782"/>
    <w:rsid w:val="00C36A36"/>
    <w:rsid w:val="00C4005F"/>
    <w:rsid w:val="00C408F8"/>
    <w:rsid w:val="00C40E74"/>
    <w:rsid w:val="00C41E35"/>
    <w:rsid w:val="00C429F3"/>
    <w:rsid w:val="00C44145"/>
    <w:rsid w:val="00C46309"/>
    <w:rsid w:val="00C47253"/>
    <w:rsid w:val="00C553CE"/>
    <w:rsid w:val="00C55F7A"/>
    <w:rsid w:val="00C5605D"/>
    <w:rsid w:val="00C61DA2"/>
    <w:rsid w:val="00C62149"/>
    <w:rsid w:val="00C6234F"/>
    <w:rsid w:val="00C66894"/>
    <w:rsid w:val="00C67A6D"/>
    <w:rsid w:val="00C71B6A"/>
    <w:rsid w:val="00C770D4"/>
    <w:rsid w:val="00C771B0"/>
    <w:rsid w:val="00C7765D"/>
    <w:rsid w:val="00C805EF"/>
    <w:rsid w:val="00C80F3E"/>
    <w:rsid w:val="00C810B5"/>
    <w:rsid w:val="00C81169"/>
    <w:rsid w:val="00C8149E"/>
    <w:rsid w:val="00C8212A"/>
    <w:rsid w:val="00C82A58"/>
    <w:rsid w:val="00C83BE9"/>
    <w:rsid w:val="00C84E95"/>
    <w:rsid w:val="00C85A4F"/>
    <w:rsid w:val="00C85CB9"/>
    <w:rsid w:val="00C86707"/>
    <w:rsid w:val="00C87082"/>
    <w:rsid w:val="00C87AB0"/>
    <w:rsid w:val="00C90A8F"/>
    <w:rsid w:val="00C91D31"/>
    <w:rsid w:val="00C91D6B"/>
    <w:rsid w:val="00C925C6"/>
    <w:rsid w:val="00C95770"/>
    <w:rsid w:val="00C95B2B"/>
    <w:rsid w:val="00C96409"/>
    <w:rsid w:val="00C979D7"/>
    <w:rsid w:val="00C97CE3"/>
    <w:rsid w:val="00C97F66"/>
    <w:rsid w:val="00CA07F1"/>
    <w:rsid w:val="00CA27A3"/>
    <w:rsid w:val="00CA4229"/>
    <w:rsid w:val="00CA6EC6"/>
    <w:rsid w:val="00CA72F3"/>
    <w:rsid w:val="00CB10C6"/>
    <w:rsid w:val="00CB1742"/>
    <w:rsid w:val="00CB23AA"/>
    <w:rsid w:val="00CB2461"/>
    <w:rsid w:val="00CB2912"/>
    <w:rsid w:val="00CB383A"/>
    <w:rsid w:val="00CB4BCC"/>
    <w:rsid w:val="00CB4E49"/>
    <w:rsid w:val="00CB6A2E"/>
    <w:rsid w:val="00CC00D7"/>
    <w:rsid w:val="00CC06C2"/>
    <w:rsid w:val="00CC1762"/>
    <w:rsid w:val="00CC19E0"/>
    <w:rsid w:val="00CC1BD3"/>
    <w:rsid w:val="00CC2B31"/>
    <w:rsid w:val="00CC3B64"/>
    <w:rsid w:val="00CC40AF"/>
    <w:rsid w:val="00CC540C"/>
    <w:rsid w:val="00CC5BE0"/>
    <w:rsid w:val="00CC5D20"/>
    <w:rsid w:val="00CC6512"/>
    <w:rsid w:val="00CD081E"/>
    <w:rsid w:val="00CD0FE1"/>
    <w:rsid w:val="00CD1FA2"/>
    <w:rsid w:val="00CD33FB"/>
    <w:rsid w:val="00CD4299"/>
    <w:rsid w:val="00CD492A"/>
    <w:rsid w:val="00CD5B83"/>
    <w:rsid w:val="00CD78B5"/>
    <w:rsid w:val="00CE0414"/>
    <w:rsid w:val="00CE1B75"/>
    <w:rsid w:val="00CE307C"/>
    <w:rsid w:val="00CE3DFA"/>
    <w:rsid w:val="00CE4265"/>
    <w:rsid w:val="00CE6EA1"/>
    <w:rsid w:val="00CE6FA1"/>
    <w:rsid w:val="00CF07D3"/>
    <w:rsid w:val="00CF1542"/>
    <w:rsid w:val="00CF1953"/>
    <w:rsid w:val="00CF2697"/>
    <w:rsid w:val="00CF4D23"/>
    <w:rsid w:val="00CF5ED2"/>
    <w:rsid w:val="00CF77AE"/>
    <w:rsid w:val="00D02191"/>
    <w:rsid w:val="00D0246D"/>
    <w:rsid w:val="00D02E41"/>
    <w:rsid w:val="00D030E4"/>
    <w:rsid w:val="00D047EC"/>
    <w:rsid w:val="00D06C2B"/>
    <w:rsid w:val="00D1089A"/>
    <w:rsid w:val="00D10C6F"/>
    <w:rsid w:val="00D1314F"/>
    <w:rsid w:val="00D13B25"/>
    <w:rsid w:val="00D1514D"/>
    <w:rsid w:val="00D15458"/>
    <w:rsid w:val="00D16471"/>
    <w:rsid w:val="00D16B8B"/>
    <w:rsid w:val="00D16EDC"/>
    <w:rsid w:val="00D17428"/>
    <w:rsid w:val="00D174D8"/>
    <w:rsid w:val="00D1783E"/>
    <w:rsid w:val="00D21F3C"/>
    <w:rsid w:val="00D22420"/>
    <w:rsid w:val="00D22821"/>
    <w:rsid w:val="00D22F83"/>
    <w:rsid w:val="00D23A2B"/>
    <w:rsid w:val="00D26148"/>
    <w:rsid w:val="00D26430"/>
    <w:rsid w:val="00D27F4B"/>
    <w:rsid w:val="00D31CF7"/>
    <w:rsid w:val="00D32398"/>
    <w:rsid w:val="00D3271D"/>
    <w:rsid w:val="00D32CEC"/>
    <w:rsid w:val="00D32DF5"/>
    <w:rsid w:val="00D332A0"/>
    <w:rsid w:val="00D34B85"/>
    <w:rsid w:val="00D34E4F"/>
    <w:rsid w:val="00D35612"/>
    <w:rsid w:val="00D36B21"/>
    <w:rsid w:val="00D37DFD"/>
    <w:rsid w:val="00D40830"/>
    <w:rsid w:val="00D40962"/>
    <w:rsid w:val="00D41B0A"/>
    <w:rsid w:val="00D4288C"/>
    <w:rsid w:val="00D42EF9"/>
    <w:rsid w:val="00D4384C"/>
    <w:rsid w:val="00D43CA9"/>
    <w:rsid w:val="00D43F88"/>
    <w:rsid w:val="00D44B05"/>
    <w:rsid w:val="00D46296"/>
    <w:rsid w:val="00D4797B"/>
    <w:rsid w:val="00D47C80"/>
    <w:rsid w:val="00D47D63"/>
    <w:rsid w:val="00D50B82"/>
    <w:rsid w:val="00D510F3"/>
    <w:rsid w:val="00D51BDC"/>
    <w:rsid w:val="00D51CC1"/>
    <w:rsid w:val="00D5257A"/>
    <w:rsid w:val="00D63802"/>
    <w:rsid w:val="00D63A38"/>
    <w:rsid w:val="00D640B7"/>
    <w:rsid w:val="00D66DDE"/>
    <w:rsid w:val="00D67262"/>
    <w:rsid w:val="00D71D21"/>
    <w:rsid w:val="00D72783"/>
    <w:rsid w:val="00D729F4"/>
    <w:rsid w:val="00D72E30"/>
    <w:rsid w:val="00D758CA"/>
    <w:rsid w:val="00D763EE"/>
    <w:rsid w:val="00D8098E"/>
    <w:rsid w:val="00D8155E"/>
    <w:rsid w:val="00D82263"/>
    <w:rsid w:val="00D82D29"/>
    <w:rsid w:val="00D8504F"/>
    <w:rsid w:val="00D85CA5"/>
    <w:rsid w:val="00D91037"/>
    <w:rsid w:val="00D92619"/>
    <w:rsid w:val="00D928DD"/>
    <w:rsid w:val="00D93CCE"/>
    <w:rsid w:val="00D941AF"/>
    <w:rsid w:val="00D96158"/>
    <w:rsid w:val="00DA01C6"/>
    <w:rsid w:val="00DA1A42"/>
    <w:rsid w:val="00DA2D77"/>
    <w:rsid w:val="00DA2EB6"/>
    <w:rsid w:val="00DA3BD4"/>
    <w:rsid w:val="00DA3C65"/>
    <w:rsid w:val="00DA4966"/>
    <w:rsid w:val="00DA4EB0"/>
    <w:rsid w:val="00DA5FED"/>
    <w:rsid w:val="00DA6058"/>
    <w:rsid w:val="00DA6679"/>
    <w:rsid w:val="00DA68E9"/>
    <w:rsid w:val="00DA78FE"/>
    <w:rsid w:val="00DB10BF"/>
    <w:rsid w:val="00DB1D98"/>
    <w:rsid w:val="00DB2577"/>
    <w:rsid w:val="00DB2B29"/>
    <w:rsid w:val="00DB379C"/>
    <w:rsid w:val="00DB3ED7"/>
    <w:rsid w:val="00DB42B9"/>
    <w:rsid w:val="00DB5267"/>
    <w:rsid w:val="00DB58F5"/>
    <w:rsid w:val="00DB5B02"/>
    <w:rsid w:val="00DB6E04"/>
    <w:rsid w:val="00DB74F1"/>
    <w:rsid w:val="00DB75B0"/>
    <w:rsid w:val="00DB7B4B"/>
    <w:rsid w:val="00DC05D1"/>
    <w:rsid w:val="00DC0990"/>
    <w:rsid w:val="00DC0D89"/>
    <w:rsid w:val="00DC0ED8"/>
    <w:rsid w:val="00DC1C55"/>
    <w:rsid w:val="00DC219E"/>
    <w:rsid w:val="00DC2B12"/>
    <w:rsid w:val="00DC4A56"/>
    <w:rsid w:val="00DC77D9"/>
    <w:rsid w:val="00DD1349"/>
    <w:rsid w:val="00DD17E9"/>
    <w:rsid w:val="00DD32F3"/>
    <w:rsid w:val="00DD46AE"/>
    <w:rsid w:val="00DD490C"/>
    <w:rsid w:val="00DD5243"/>
    <w:rsid w:val="00DD5DB3"/>
    <w:rsid w:val="00DE1ADA"/>
    <w:rsid w:val="00DE49E0"/>
    <w:rsid w:val="00DE5B18"/>
    <w:rsid w:val="00DE5F53"/>
    <w:rsid w:val="00DE60F1"/>
    <w:rsid w:val="00DF1CAD"/>
    <w:rsid w:val="00DF2177"/>
    <w:rsid w:val="00DF3C40"/>
    <w:rsid w:val="00DF796D"/>
    <w:rsid w:val="00DF7F59"/>
    <w:rsid w:val="00DF7F9A"/>
    <w:rsid w:val="00E0364C"/>
    <w:rsid w:val="00E03956"/>
    <w:rsid w:val="00E06664"/>
    <w:rsid w:val="00E06DE5"/>
    <w:rsid w:val="00E06E65"/>
    <w:rsid w:val="00E079B9"/>
    <w:rsid w:val="00E10F9E"/>
    <w:rsid w:val="00E124A3"/>
    <w:rsid w:val="00E13B68"/>
    <w:rsid w:val="00E13BFD"/>
    <w:rsid w:val="00E1417E"/>
    <w:rsid w:val="00E159A0"/>
    <w:rsid w:val="00E15EDD"/>
    <w:rsid w:val="00E16C3B"/>
    <w:rsid w:val="00E179F6"/>
    <w:rsid w:val="00E20D17"/>
    <w:rsid w:val="00E21284"/>
    <w:rsid w:val="00E225D9"/>
    <w:rsid w:val="00E2278F"/>
    <w:rsid w:val="00E22D20"/>
    <w:rsid w:val="00E238EA"/>
    <w:rsid w:val="00E2427A"/>
    <w:rsid w:val="00E2583A"/>
    <w:rsid w:val="00E25E50"/>
    <w:rsid w:val="00E26A2E"/>
    <w:rsid w:val="00E26E20"/>
    <w:rsid w:val="00E2742B"/>
    <w:rsid w:val="00E3161F"/>
    <w:rsid w:val="00E323E7"/>
    <w:rsid w:val="00E33724"/>
    <w:rsid w:val="00E341E0"/>
    <w:rsid w:val="00E34589"/>
    <w:rsid w:val="00E34B0A"/>
    <w:rsid w:val="00E36C87"/>
    <w:rsid w:val="00E3786B"/>
    <w:rsid w:val="00E3792C"/>
    <w:rsid w:val="00E37FD5"/>
    <w:rsid w:val="00E40405"/>
    <w:rsid w:val="00E404CB"/>
    <w:rsid w:val="00E40569"/>
    <w:rsid w:val="00E41DE9"/>
    <w:rsid w:val="00E42037"/>
    <w:rsid w:val="00E42602"/>
    <w:rsid w:val="00E45385"/>
    <w:rsid w:val="00E47D0B"/>
    <w:rsid w:val="00E511C5"/>
    <w:rsid w:val="00E52A61"/>
    <w:rsid w:val="00E547E3"/>
    <w:rsid w:val="00E54E35"/>
    <w:rsid w:val="00E55066"/>
    <w:rsid w:val="00E5643C"/>
    <w:rsid w:val="00E57927"/>
    <w:rsid w:val="00E61E25"/>
    <w:rsid w:val="00E63C36"/>
    <w:rsid w:val="00E6433C"/>
    <w:rsid w:val="00E65503"/>
    <w:rsid w:val="00E65E73"/>
    <w:rsid w:val="00E66CD2"/>
    <w:rsid w:val="00E70AE9"/>
    <w:rsid w:val="00E7277E"/>
    <w:rsid w:val="00E73B26"/>
    <w:rsid w:val="00E73CB1"/>
    <w:rsid w:val="00E74072"/>
    <w:rsid w:val="00E74724"/>
    <w:rsid w:val="00E76C83"/>
    <w:rsid w:val="00E808D2"/>
    <w:rsid w:val="00E80C77"/>
    <w:rsid w:val="00E81278"/>
    <w:rsid w:val="00E83DB1"/>
    <w:rsid w:val="00E84E6A"/>
    <w:rsid w:val="00E85C22"/>
    <w:rsid w:val="00E868AB"/>
    <w:rsid w:val="00E875B2"/>
    <w:rsid w:val="00E90227"/>
    <w:rsid w:val="00E903C7"/>
    <w:rsid w:val="00E90CFD"/>
    <w:rsid w:val="00E92F84"/>
    <w:rsid w:val="00E93562"/>
    <w:rsid w:val="00E94737"/>
    <w:rsid w:val="00E94C9D"/>
    <w:rsid w:val="00E94F5C"/>
    <w:rsid w:val="00E97687"/>
    <w:rsid w:val="00E9774F"/>
    <w:rsid w:val="00E978EF"/>
    <w:rsid w:val="00E97BA4"/>
    <w:rsid w:val="00EA035F"/>
    <w:rsid w:val="00EA1753"/>
    <w:rsid w:val="00EA4FAD"/>
    <w:rsid w:val="00EA737E"/>
    <w:rsid w:val="00EA76D0"/>
    <w:rsid w:val="00EA77C7"/>
    <w:rsid w:val="00EB082C"/>
    <w:rsid w:val="00EB0AB0"/>
    <w:rsid w:val="00EB0EB4"/>
    <w:rsid w:val="00EB1433"/>
    <w:rsid w:val="00EB1618"/>
    <w:rsid w:val="00EB2B3D"/>
    <w:rsid w:val="00EB3272"/>
    <w:rsid w:val="00EB33B2"/>
    <w:rsid w:val="00EB60D9"/>
    <w:rsid w:val="00EB627F"/>
    <w:rsid w:val="00EC0267"/>
    <w:rsid w:val="00EC0738"/>
    <w:rsid w:val="00EC078A"/>
    <w:rsid w:val="00EC11DC"/>
    <w:rsid w:val="00EC3630"/>
    <w:rsid w:val="00EC3A35"/>
    <w:rsid w:val="00EC4C15"/>
    <w:rsid w:val="00EC5AF3"/>
    <w:rsid w:val="00EC5E52"/>
    <w:rsid w:val="00ED05C3"/>
    <w:rsid w:val="00ED1900"/>
    <w:rsid w:val="00ED1D6C"/>
    <w:rsid w:val="00ED2ADD"/>
    <w:rsid w:val="00ED2D1C"/>
    <w:rsid w:val="00ED2ED4"/>
    <w:rsid w:val="00ED4F06"/>
    <w:rsid w:val="00ED591E"/>
    <w:rsid w:val="00ED758F"/>
    <w:rsid w:val="00EE1106"/>
    <w:rsid w:val="00EE11FA"/>
    <w:rsid w:val="00EE1BBC"/>
    <w:rsid w:val="00EE2D9F"/>
    <w:rsid w:val="00EE40A9"/>
    <w:rsid w:val="00EE4FC4"/>
    <w:rsid w:val="00EE5F51"/>
    <w:rsid w:val="00EE62FA"/>
    <w:rsid w:val="00EE6501"/>
    <w:rsid w:val="00EE6915"/>
    <w:rsid w:val="00EE7763"/>
    <w:rsid w:val="00EE7B49"/>
    <w:rsid w:val="00EF1543"/>
    <w:rsid w:val="00EF42EB"/>
    <w:rsid w:val="00EF44E3"/>
    <w:rsid w:val="00EF4B42"/>
    <w:rsid w:val="00EF5704"/>
    <w:rsid w:val="00EF5C18"/>
    <w:rsid w:val="00F016D8"/>
    <w:rsid w:val="00F028DC"/>
    <w:rsid w:val="00F034F8"/>
    <w:rsid w:val="00F03DA3"/>
    <w:rsid w:val="00F04CD5"/>
    <w:rsid w:val="00F052ED"/>
    <w:rsid w:val="00F0540D"/>
    <w:rsid w:val="00F10450"/>
    <w:rsid w:val="00F121C7"/>
    <w:rsid w:val="00F149EE"/>
    <w:rsid w:val="00F15094"/>
    <w:rsid w:val="00F15268"/>
    <w:rsid w:val="00F159FC"/>
    <w:rsid w:val="00F1614C"/>
    <w:rsid w:val="00F1615C"/>
    <w:rsid w:val="00F17809"/>
    <w:rsid w:val="00F20C7D"/>
    <w:rsid w:val="00F20D7B"/>
    <w:rsid w:val="00F2231D"/>
    <w:rsid w:val="00F23479"/>
    <w:rsid w:val="00F25EDF"/>
    <w:rsid w:val="00F2647F"/>
    <w:rsid w:val="00F27521"/>
    <w:rsid w:val="00F279ED"/>
    <w:rsid w:val="00F30402"/>
    <w:rsid w:val="00F30499"/>
    <w:rsid w:val="00F3083D"/>
    <w:rsid w:val="00F344CC"/>
    <w:rsid w:val="00F347CD"/>
    <w:rsid w:val="00F353C4"/>
    <w:rsid w:val="00F35A46"/>
    <w:rsid w:val="00F37466"/>
    <w:rsid w:val="00F403D7"/>
    <w:rsid w:val="00F40640"/>
    <w:rsid w:val="00F412F4"/>
    <w:rsid w:val="00F42210"/>
    <w:rsid w:val="00F42A4E"/>
    <w:rsid w:val="00F437A1"/>
    <w:rsid w:val="00F4575C"/>
    <w:rsid w:val="00F459A0"/>
    <w:rsid w:val="00F45AC2"/>
    <w:rsid w:val="00F45ED3"/>
    <w:rsid w:val="00F4612E"/>
    <w:rsid w:val="00F4663D"/>
    <w:rsid w:val="00F5321D"/>
    <w:rsid w:val="00F54850"/>
    <w:rsid w:val="00F553D8"/>
    <w:rsid w:val="00F567F5"/>
    <w:rsid w:val="00F57421"/>
    <w:rsid w:val="00F60EAF"/>
    <w:rsid w:val="00F6160F"/>
    <w:rsid w:val="00F6197C"/>
    <w:rsid w:val="00F62247"/>
    <w:rsid w:val="00F634D4"/>
    <w:rsid w:val="00F64B2B"/>
    <w:rsid w:val="00F65665"/>
    <w:rsid w:val="00F65C6B"/>
    <w:rsid w:val="00F6653B"/>
    <w:rsid w:val="00F670DF"/>
    <w:rsid w:val="00F67166"/>
    <w:rsid w:val="00F70FB2"/>
    <w:rsid w:val="00F726EE"/>
    <w:rsid w:val="00F75671"/>
    <w:rsid w:val="00F76290"/>
    <w:rsid w:val="00F765E2"/>
    <w:rsid w:val="00F76E1B"/>
    <w:rsid w:val="00F77820"/>
    <w:rsid w:val="00F7783F"/>
    <w:rsid w:val="00F77BAC"/>
    <w:rsid w:val="00F80A32"/>
    <w:rsid w:val="00F8205B"/>
    <w:rsid w:val="00F82824"/>
    <w:rsid w:val="00F84268"/>
    <w:rsid w:val="00F8631C"/>
    <w:rsid w:val="00F86758"/>
    <w:rsid w:val="00F90A77"/>
    <w:rsid w:val="00F91FD9"/>
    <w:rsid w:val="00F945BD"/>
    <w:rsid w:val="00F96676"/>
    <w:rsid w:val="00F96ADC"/>
    <w:rsid w:val="00F97ABB"/>
    <w:rsid w:val="00F97BCF"/>
    <w:rsid w:val="00F97CFE"/>
    <w:rsid w:val="00FA20EF"/>
    <w:rsid w:val="00FA338B"/>
    <w:rsid w:val="00FA39D5"/>
    <w:rsid w:val="00FA6994"/>
    <w:rsid w:val="00FA6F31"/>
    <w:rsid w:val="00FA7E1A"/>
    <w:rsid w:val="00FB1248"/>
    <w:rsid w:val="00FB2139"/>
    <w:rsid w:val="00FB293B"/>
    <w:rsid w:val="00FB49E9"/>
    <w:rsid w:val="00FB4BA8"/>
    <w:rsid w:val="00FB4FC8"/>
    <w:rsid w:val="00FB7419"/>
    <w:rsid w:val="00FC006C"/>
    <w:rsid w:val="00FC02F8"/>
    <w:rsid w:val="00FC23DD"/>
    <w:rsid w:val="00FC28D6"/>
    <w:rsid w:val="00FC2D85"/>
    <w:rsid w:val="00FC2E84"/>
    <w:rsid w:val="00FC3FFC"/>
    <w:rsid w:val="00FC4DA8"/>
    <w:rsid w:val="00FC4E3B"/>
    <w:rsid w:val="00FC7937"/>
    <w:rsid w:val="00FC7C1C"/>
    <w:rsid w:val="00FD4822"/>
    <w:rsid w:val="00FD4A8D"/>
    <w:rsid w:val="00FD5148"/>
    <w:rsid w:val="00FD5899"/>
    <w:rsid w:val="00FD73A4"/>
    <w:rsid w:val="00FD73D9"/>
    <w:rsid w:val="00FD76D3"/>
    <w:rsid w:val="00FD7989"/>
    <w:rsid w:val="00FD79BB"/>
    <w:rsid w:val="00FE08E3"/>
    <w:rsid w:val="00FE1CED"/>
    <w:rsid w:val="00FE2582"/>
    <w:rsid w:val="00FE260E"/>
    <w:rsid w:val="00FE2D06"/>
    <w:rsid w:val="00FE39B9"/>
    <w:rsid w:val="00FE3DD1"/>
    <w:rsid w:val="00FE3E27"/>
    <w:rsid w:val="00FE64D2"/>
    <w:rsid w:val="00FF0E2F"/>
    <w:rsid w:val="00FF2A9C"/>
    <w:rsid w:val="00FF37E8"/>
    <w:rsid w:val="00FF40EA"/>
    <w:rsid w:val="00FF50AB"/>
    <w:rsid w:val="00FF618E"/>
    <w:rsid w:val="00FF6289"/>
    <w:rsid w:val="00FF6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."/>
  <w:listSeparator w:val=","/>
  <w14:docId w14:val="67CDA742"/>
  <w15:docId w15:val="{4F5F1117-EF45-4450-A13C-FDC6B3D32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4AA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8854AA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8854AA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8854AA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854AA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1A297D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1A297D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1A297D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1A297D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1A297D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8854AA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8854AA"/>
  </w:style>
  <w:style w:type="paragraph" w:customStyle="1" w:styleId="00ClientCover">
    <w:name w:val="00ClientCover"/>
    <w:basedOn w:val="Normal"/>
    <w:rsid w:val="008854AA"/>
  </w:style>
  <w:style w:type="paragraph" w:customStyle="1" w:styleId="02Text">
    <w:name w:val="02Text"/>
    <w:basedOn w:val="Normal"/>
    <w:rsid w:val="008854AA"/>
  </w:style>
  <w:style w:type="paragraph" w:customStyle="1" w:styleId="BillBasic">
    <w:name w:val="BillBasic"/>
    <w:link w:val="BillBasicChar"/>
    <w:rsid w:val="008854AA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8854A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8854AA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8854AA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8854AA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8854AA"/>
    <w:pPr>
      <w:spacing w:before="240"/>
    </w:pPr>
  </w:style>
  <w:style w:type="paragraph" w:customStyle="1" w:styleId="EnactingWords">
    <w:name w:val="EnactingWords"/>
    <w:basedOn w:val="BillBasic"/>
    <w:rsid w:val="008854AA"/>
    <w:pPr>
      <w:spacing w:before="120"/>
    </w:pPr>
  </w:style>
  <w:style w:type="paragraph" w:customStyle="1" w:styleId="Amain">
    <w:name w:val="A main"/>
    <w:basedOn w:val="BillBasic"/>
    <w:rsid w:val="008854AA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8854AA"/>
    <w:pPr>
      <w:ind w:left="1100"/>
    </w:pPr>
  </w:style>
  <w:style w:type="paragraph" w:customStyle="1" w:styleId="Apara">
    <w:name w:val="A para"/>
    <w:basedOn w:val="BillBasic"/>
    <w:link w:val="AparaChar"/>
    <w:rsid w:val="008854AA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8854AA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8854AA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8854AA"/>
    <w:pPr>
      <w:ind w:left="1100"/>
    </w:pPr>
  </w:style>
  <w:style w:type="paragraph" w:customStyle="1" w:styleId="aExamHead">
    <w:name w:val="aExam Head"/>
    <w:basedOn w:val="BillBasicHeading"/>
    <w:next w:val="aExam"/>
    <w:rsid w:val="008854AA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8854AA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8854AA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8854AA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8854AA"/>
    <w:pPr>
      <w:spacing w:before="120" w:after="60"/>
    </w:pPr>
  </w:style>
  <w:style w:type="paragraph" w:customStyle="1" w:styleId="HeaderOdd6">
    <w:name w:val="HeaderOdd6"/>
    <w:basedOn w:val="HeaderEven6"/>
    <w:rsid w:val="008854AA"/>
    <w:pPr>
      <w:jc w:val="right"/>
    </w:pPr>
  </w:style>
  <w:style w:type="paragraph" w:customStyle="1" w:styleId="HeaderOdd">
    <w:name w:val="HeaderOdd"/>
    <w:basedOn w:val="HeaderEven"/>
    <w:rsid w:val="008854AA"/>
    <w:pPr>
      <w:jc w:val="right"/>
    </w:pPr>
  </w:style>
  <w:style w:type="paragraph" w:customStyle="1" w:styleId="N-TOCheading">
    <w:name w:val="N-TOCheading"/>
    <w:basedOn w:val="BillBasicHeading"/>
    <w:next w:val="N-9pt"/>
    <w:rsid w:val="008854AA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8854AA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8854AA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8854AA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8854AA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8854AA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8854AA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8854AA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8854AA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8854AA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8854AA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8854AA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8854AA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8854AA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8854AA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8854AA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8854AA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8854AA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8854AA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8854AA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8854AA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8854AA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8854AA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1A297D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8854AA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8854AA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8854AA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8854AA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8854AA"/>
    <w:pPr>
      <w:spacing w:before="240"/>
      <w:ind w:left="2600" w:hanging="2600"/>
      <w:jc w:val="both"/>
    </w:pPr>
    <w:rPr>
      <w:sz w:val="26"/>
    </w:rPr>
  </w:style>
  <w:style w:type="character" w:styleId="LineNumber">
    <w:name w:val="line number"/>
    <w:basedOn w:val="DefaultParagraphFont"/>
    <w:rsid w:val="008854AA"/>
    <w:rPr>
      <w:rFonts w:ascii="Arial" w:hAnsi="Arial"/>
      <w:sz w:val="16"/>
    </w:rPr>
  </w:style>
  <w:style w:type="paragraph" w:customStyle="1" w:styleId="PageBreak">
    <w:name w:val="PageBreak"/>
    <w:basedOn w:val="Normal"/>
    <w:rsid w:val="008854AA"/>
    <w:rPr>
      <w:sz w:val="4"/>
    </w:rPr>
  </w:style>
  <w:style w:type="paragraph" w:customStyle="1" w:styleId="04Dictionary">
    <w:name w:val="04Dictionary"/>
    <w:basedOn w:val="Normal"/>
    <w:rsid w:val="008854AA"/>
  </w:style>
  <w:style w:type="paragraph" w:customStyle="1" w:styleId="N-line1">
    <w:name w:val="N-line1"/>
    <w:basedOn w:val="BillBasic"/>
    <w:rsid w:val="008854AA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8854AA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8854AA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8854AA"/>
    <w:pPr>
      <w:tabs>
        <w:tab w:val="left" w:pos="700"/>
      </w:tabs>
      <w:spacing w:before="160"/>
      <w:ind w:left="700" w:hanging="700"/>
    </w:pPr>
    <w:rPr>
      <w:rFonts w:ascii="Arial (W1)" w:hAnsi="Arial (W1)"/>
    </w:rPr>
  </w:style>
  <w:style w:type="paragraph" w:customStyle="1" w:styleId="PenaltyHeading">
    <w:name w:val="PenaltyHeading"/>
    <w:basedOn w:val="Normal"/>
    <w:rsid w:val="008854AA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8854AA"/>
  </w:style>
  <w:style w:type="paragraph" w:customStyle="1" w:styleId="03Schedule">
    <w:name w:val="03Schedule"/>
    <w:basedOn w:val="Normal"/>
    <w:rsid w:val="008854AA"/>
  </w:style>
  <w:style w:type="paragraph" w:customStyle="1" w:styleId="ISched-heading">
    <w:name w:val="I Sched-heading"/>
    <w:basedOn w:val="BillBasicHeading"/>
    <w:next w:val="Normal"/>
    <w:rsid w:val="008854AA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8854AA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8854AA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8854AA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8854AA"/>
  </w:style>
  <w:style w:type="paragraph" w:customStyle="1" w:styleId="Ipara">
    <w:name w:val="I para"/>
    <w:basedOn w:val="Apara"/>
    <w:rsid w:val="008854AA"/>
    <w:pPr>
      <w:outlineLvl w:val="9"/>
    </w:pPr>
  </w:style>
  <w:style w:type="paragraph" w:customStyle="1" w:styleId="Isubpara">
    <w:name w:val="I subpara"/>
    <w:basedOn w:val="Asubpara"/>
    <w:rsid w:val="008854AA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8854AA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8854AA"/>
  </w:style>
  <w:style w:type="character" w:customStyle="1" w:styleId="CharDivNo">
    <w:name w:val="CharDivNo"/>
    <w:basedOn w:val="DefaultParagraphFont"/>
    <w:rsid w:val="008854AA"/>
  </w:style>
  <w:style w:type="character" w:customStyle="1" w:styleId="CharDivText">
    <w:name w:val="CharDivText"/>
    <w:basedOn w:val="DefaultParagraphFont"/>
    <w:rsid w:val="008854AA"/>
  </w:style>
  <w:style w:type="character" w:customStyle="1" w:styleId="CharPartNo">
    <w:name w:val="CharPartNo"/>
    <w:basedOn w:val="DefaultParagraphFont"/>
    <w:rsid w:val="008854AA"/>
  </w:style>
  <w:style w:type="paragraph" w:customStyle="1" w:styleId="Placeholder">
    <w:name w:val="Placeholder"/>
    <w:basedOn w:val="Normal"/>
    <w:rsid w:val="008854AA"/>
    <w:rPr>
      <w:sz w:val="10"/>
    </w:rPr>
  </w:style>
  <w:style w:type="paragraph" w:styleId="PlainText">
    <w:name w:val="Plain Text"/>
    <w:basedOn w:val="Normal"/>
    <w:rsid w:val="008854AA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8854AA"/>
  </w:style>
  <w:style w:type="character" w:customStyle="1" w:styleId="CharChapText">
    <w:name w:val="CharChapText"/>
    <w:basedOn w:val="DefaultParagraphFont"/>
    <w:rsid w:val="008854AA"/>
  </w:style>
  <w:style w:type="character" w:customStyle="1" w:styleId="CharPartText">
    <w:name w:val="CharPartText"/>
    <w:basedOn w:val="DefaultParagraphFont"/>
    <w:rsid w:val="008854AA"/>
  </w:style>
  <w:style w:type="paragraph" w:styleId="TOC1">
    <w:name w:val="toc 1"/>
    <w:basedOn w:val="Normal"/>
    <w:next w:val="Normal"/>
    <w:autoRedefine/>
    <w:rsid w:val="008854AA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8854AA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8854AA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uiPriority w:val="39"/>
    <w:rsid w:val="008854AA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8854AA"/>
  </w:style>
  <w:style w:type="paragraph" w:styleId="Title">
    <w:name w:val="Title"/>
    <w:basedOn w:val="Normal"/>
    <w:qFormat/>
    <w:rsid w:val="001A297D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8854AA"/>
    <w:pPr>
      <w:ind w:left="4252"/>
    </w:pPr>
  </w:style>
  <w:style w:type="paragraph" w:customStyle="1" w:styleId="ActNo">
    <w:name w:val="ActNo"/>
    <w:basedOn w:val="BillBasicHeading"/>
    <w:rsid w:val="008854AA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8854AA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8854AA"/>
    <w:pPr>
      <w:ind w:left="1500" w:hanging="400"/>
    </w:pPr>
  </w:style>
  <w:style w:type="paragraph" w:customStyle="1" w:styleId="LongTitle">
    <w:name w:val="LongTitle"/>
    <w:basedOn w:val="BillBasic"/>
    <w:rsid w:val="008854AA"/>
    <w:pPr>
      <w:spacing w:before="300"/>
    </w:pPr>
  </w:style>
  <w:style w:type="paragraph" w:customStyle="1" w:styleId="Minister">
    <w:name w:val="Minister"/>
    <w:basedOn w:val="BillBasic"/>
    <w:rsid w:val="008854AA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8854AA"/>
    <w:pPr>
      <w:tabs>
        <w:tab w:val="left" w:pos="4320"/>
      </w:tabs>
    </w:pPr>
  </w:style>
  <w:style w:type="paragraph" w:customStyle="1" w:styleId="madeunder">
    <w:name w:val="made under"/>
    <w:basedOn w:val="BillBasic"/>
    <w:rsid w:val="008854AA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1A297D"/>
    <w:pPr>
      <w:keepNext/>
      <w:tabs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8854AA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8854AA"/>
    <w:rPr>
      <w:i/>
    </w:rPr>
  </w:style>
  <w:style w:type="paragraph" w:customStyle="1" w:styleId="00SigningPage">
    <w:name w:val="00SigningPage"/>
    <w:basedOn w:val="Normal"/>
    <w:rsid w:val="008854AA"/>
  </w:style>
  <w:style w:type="paragraph" w:customStyle="1" w:styleId="Aparareturn">
    <w:name w:val="A para return"/>
    <w:basedOn w:val="BillBasic"/>
    <w:rsid w:val="008854AA"/>
    <w:pPr>
      <w:ind w:left="1600"/>
    </w:pPr>
  </w:style>
  <w:style w:type="paragraph" w:customStyle="1" w:styleId="Asubparareturn">
    <w:name w:val="A subpara return"/>
    <w:basedOn w:val="BillBasic"/>
    <w:rsid w:val="008854AA"/>
    <w:pPr>
      <w:ind w:left="2100"/>
    </w:pPr>
  </w:style>
  <w:style w:type="paragraph" w:customStyle="1" w:styleId="CommentNum">
    <w:name w:val="CommentNum"/>
    <w:basedOn w:val="Comment"/>
    <w:rsid w:val="008854AA"/>
    <w:pPr>
      <w:ind w:left="1800" w:hanging="1800"/>
    </w:pPr>
  </w:style>
  <w:style w:type="paragraph" w:styleId="TOC8">
    <w:name w:val="toc 8"/>
    <w:basedOn w:val="TOC3"/>
    <w:next w:val="Normal"/>
    <w:autoRedefine/>
    <w:rsid w:val="008854AA"/>
    <w:pPr>
      <w:keepNext w:val="0"/>
      <w:spacing w:before="120"/>
    </w:pPr>
  </w:style>
  <w:style w:type="paragraph" w:customStyle="1" w:styleId="Judges">
    <w:name w:val="Judges"/>
    <w:basedOn w:val="Minister"/>
    <w:rsid w:val="008854AA"/>
    <w:pPr>
      <w:spacing w:before="180"/>
    </w:pPr>
  </w:style>
  <w:style w:type="paragraph" w:customStyle="1" w:styleId="BillFor">
    <w:name w:val="BillFor"/>
    <w:basedOn w:val="BillBasicHeading"/>
    <w:rsid w:val="008854AA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8854AA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8854AA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8854AA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8854AA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8854AA"/>
    <w:pPr>
      <w:spacing w:before="60"/>
      <w:ind w:left="2540" w:hanging="400"/>
    </w:pPr>
  </w:style>
  <w:style w:type="paragraph" w:customStyle="1" w:styleId="aDefpara">
    <w:name w:val="aDef para"/>
    <w:basedOn w:val="Apara"/>
    <w:rsid w:val="008854AA"/>
  </w:style>
  <w:style w:type="paragraph" w:customStyle="1" w:styleId="aDefsubpara">
    <w:name w:val="aDef subpara"/>
    <w:basedOn w:val="Asubpara"/>
    <w:rsid w:val="008854AA"/>
  </w:style>
  <w:style w:type="paragraph" w:customStyle="1" w:styleId="Idefpara">
    <w:name w:val="I def para"/>
    <w:basedOn w:val="Ipara"/>
    <w:rsid w:val="008854AA"/>
  </w:style>
  <w:style w:type="paragraph" w:customStyle="1" w:styleId="Idefsubpara">
    <w:name w:val="I def subpara"/>
    <w:basedOn w:val="Isubpara"/>
    <w:rsid w:val="008854AA"/>
  </w:style>
  <w:style w:type="paragraph" w:customStyle="1" w:styleId="Notified">
    <w:name w:val="Notified"/>
    <w:basedOn w:val="BillBasic"/>
    <w:rsid w:val="008854AA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8854AA"/>
  </w:style>
  <w:style w:type="paragraph" w:customStyle="1" w:styleId="IDict-Heading">
    <w:name w:val="I Dict-Heading"/>
    <w:basedOn w:val="BillBasicHeading"/>
    <w:rsid w:val="008854AA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8854AA"/>
  </w:style>
  <w:style w:type="paragraph" w:styleId="Salutation">
    <w:name w:val="Salutation"/>
    <w:basedOn w:val="Normal"/>
    <w:next w:val="Normal"/>
    <w:rsid w:val="001A297D"/>
  </w:style>
  <w:style w:type="paragraph" w:customStyle="1" w:styleId="aNoteBullet">
    <w:name w:val="aNoteBullet"/>
    <w:basedOn w:val="aNoteSymb"/>
    <w:rsid w:val="008854AA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1A297D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8854AA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8854AA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8854AA"/>
    <w:pPr>
      <w:spacing w:before="60"/>
      <w:ind w:firstLine="0"/>
    </w:pPr>
  </w:style>
  <w:style w:type="paragraph" w:customStyle="1" w:styleId="MinisterWord">
    <w:name w:val="MinisterWord"/>
    <w:basedOn w:val="Normal"/>
    <w:rsid w:val="008854AA"/>
    <w:pPr>
      <w:spacing w:before="60"/>
      <w:jc w:val="right"/>
    </w:pPr>
  </w:style>
  <w:style w:type="paragraph" w:customStyle="1" w:styleId="aExamPara">
    <w:name w:val="aExamPara"/>
    <w:basedOn w:val="aExam"/>
    <w:rsid w:val="008854AA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8854AA"/>
    <w:pPr>
      <w:ind w:left="1500"/>
    </w:pPr>
  </w:style>
  <w:style w:type="paragraph" w:customStyle="1" w:styleId="aExamBullet">
    <w:name w:val="aExamBullet"/>
    <w:basedOn w:val="aExam"/>
    <w:rsid w:val="008854AA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8854AA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8854AA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8854AA"/>
    <w:rPr>
      <w:sz w:val="20"/>
    </w:rPr>
  </w:style>
  <w:style w:type="paragraph" w:customStyle="1" w:styleId="aParaNotePara">
    <w:name w:val="aParaNotePara"/>
    <w:basedOn w:val="aNoteParaSymb"/>
    <w:rsid w:val="008854AA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8854AA"/>
    <w:rPr>
      <w:b/>
    </w:rPr>
  </w:style>
  <w:style w:type="character" w:customStyle="1" w:styleId="charBoldItals">
    <w:name w:val="charBoldItals"/>
    <w:basedOn w:val="DefaultParagraphFont"/>
    <w:rsid w:val="008854AA"/>
    <w:rPr>
      <w:b/>
      <w:i/>
    </w:rPr>
  </w:style>
  <w:style w:type="character" w:customStyle="1" w:styleId="charItals">
    <w:name w:val="charItals"/>
    <w:basedOn w:val="DefaultParagraphFont"/>
    <w:rsid w:val="008854AA"/>
    <w:rPr>
      <w:i/>
    </w:rPr>
  </w:style>
  <w:style w:type="character" w:customStyle="1" w:styleId="charUnderline">
    <w:name w:val="charUnderline"/>
    <w:basedOn w:val="DefaultParagraphFont"/>
    <w:rsid w:val="008854AA"/>
    <w:rPr>
      <w:u w:val="single"/>
    </w:rPr>
  </w:style>
  <w:style w:type="paragraph" w:customStyle="1" w:styleId="TableHd">
    <w:name w:val="TableHd"/>
    <w:basedOn w:val="Normal"/>
    <w:rsid w:val="008854AA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8854AA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8854AA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8854AA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8854AA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8854AA"/>
    <w:pPr>
      <w:spacing w:before="60" w:after="60"/>
    </w:pPr>
  </w:style>
  <w:style w:type="paragraph" w:customStyle="1" w:styleId="IshadedH5Sec">
    <w:name w:val="I shaded H5 Sec"/>
    <w:basedOn w:val="AH5Sec"/>
    <w:rsid w:val="008854AA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8854AA"/>
  </w:style>
  <w:style w:type="paragraph" w:customStyle="1" w:styleId="Penalty">
    <w:name w:val="Penalty"/>
    <w:basedOn w:val="Amainreturn"/>
    <w:rsid w:val="008854AA"/>
  </w:style>
  <w:style w:type="paragraph" w:customStyle="1" w:styleId="aNoteText">
    <w:name w:val="aNoteText"/>
    <w:basedOn w:val="aNoteSymb"/>
    <w:rsid w:val="008854AA"/>
    <w:pPr>
      <w:spacing w:before="60"/>
      <w:ind w:firstLine="0"/>
    </w:pPr>
  </w:style>
  <w:style w:type="paragraph" w:customStyle="1" w:styleId="aExamINum">
    <w:name w:val="aExamINum"/>
    <w:basedOn w:val="aExam"/>
    <w:rsid w:val="001A297D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8854AA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1A297D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8854AA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8854AA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8854AA"/>
    <w:pPr>
      <w:ind w:left="1600"/>
    </w:pPr>
  </w:style>
  <w:style w:type="paragraph" w:customStyle="1" w:styleId="aExampar">
    <w:name w:val="aExampar"/>
    <w:basedOn w:val="aExamss"/>
    <w:rsid w:val="008854AA"/>
    <w:pPr>
      <w:ind w:left="1600"/>
    </w:pPr>
  </w:style>
  <w:style w:type="paragraph" w:customStyle="1" w:styleId="aExamINumss">
    <w:name w:val="aExamINumss"/>
    <w:basedOn w:val="aExamss"/>
    <w:rsid w:val="008854AA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8854AA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8854AA"/>
    <w:pPr>
      <w:ind w:left="1500"/>
    </w:pPr>
  </w:style>
  <w:style w:type="paragraph" w:customStyle="1" w:styleId="aExamNumTextpar">
    <w:name w:val="aExamNumTextpar"/>
    <w:basedOn w:val="aExampar"/>
    <w:rsid w:val="001A297D"/>
    <w:pPr>
      <w:ind w:left="2000"/>
    </w:pPr>
  </w:style>
  <w:style w:type="paragraph" w:customStyle="1" w:styleId="aExamBulletss">
    <w:name w:val="aExamBulletss"/>
    <w:basedOn w:val="aExamss"/>
    <w:rsid w:val="008854AA"/>
    <w:pPr>
      <w:ind w:left="1500" w:hanging="400"/>
    </w:pPr>
  </w:style>
  <w:style w:type="paragraph" w:customStyle="1" w:styleId="aExamBulletpar">
    <w:name w:val="aExamBulletpar"/>
    <w:basedOn w:val="aExampar"/>
    <w:rsid w:val="008854AA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8854AA"/>
    <w:pPr>
      <w:ind w:left="2140"/>
    </w:pPr>
  </w:style>
  <w:style w:type="paragraph" w:customStyle="1" w:styleId="aExamsubpar">
    <w:name w:val="aExamsubpar"/>
    <w:basedOn w:val="aExamss"/>
    <w:rsid w:val="008854AA"/>
    <w:pPr>
      <w:ind w:left="2140"/>
    </w:pPr>
  </w:style>
  <w:style w:type="paragraph" w:customStyle="1" w:styleId="aExamNumsubpar">
    <w:name w:val="aExamNumsubpar"/>
    <w:basedOn w:val="aExamsubpar"/>
    <w:rsid w:val="008854AA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1A297D"/>
    <w:pPr>
      <w:ind w:left="2540"/>
    </w:pPr>
  </w:style>
  <w:style w:type="paragraph" w:customStyle="1" w:styleId="aExamBulletsubpar">
    <w:name w:val="aExamBulletsubpar"/>
    <w:basedOn w:val="aExamsubpar"/>
    <w:rsid w:val="008854AA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8854AA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8854AA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8854AA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8854AA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8854AA"/>
    <w:pPr>
      <w:spacing w:before="60"/>
      <w:ind w:firstLine="0"/>
    </w:pPr>
  </w:style>
  <w:style w:type="paragraph" w:customStyle="1" w:styleId="aNoteParasubpar">
    <w:name w:val="aNoteParasubpar"/>
    <w:basedOn w:val="aNotesubpar"/>
    <w:rsid w:val="001A297D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8854AA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8854AA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8854AA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8854AA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1A297D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1A297D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1A297D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8854AA"/>
  </w:style>
  <w:style w:type="paragraph" w:customStyle="1" w:styleId="SchApara">
    <w:name w:val="Sch A para"/>
    <w:basedOn w:val="Apara"/>
    <w:rsid w:val="008854AA"/>
  </w:style>
  <w:style w:type="paragraph" w:customStyle="1" w:styleId="SchAsubpara">
    <w:name w:val="Sch A subpara"/>
    <w:basedOn w:val="Asubpara"/>
    <w:rsid w:val="008854AA"/>
  </w:style>
  <w:style w:type="paragraph" w:customStyle="1" w:styleId="SchAsubsubpara">
    <w:name w:val="Sch A subsubpara"/>
    <w:basedOn w:val="Asubsubpara"/>
    <w:rsid w:val="008854AA"/>
  </w:style>
  <w:style w:type="paragraph" w:customStyle="1" w:styleId="TOCOL1">
    <w:name w:val="TOCOL 1"/>
    <w:basedOn w:val="TOC1"/>
    <w:rsid w:val="008854AA"/>
  </w:style>
  <w:style w:type="paragraph" w:customStyle="1" w:styleId="TOCOL2">
    <w:name w:val="TOCOL 2"/>
    <w:basedOn w:val="TOC2"/>
    <w:rsid w:val="008854AA"/>
    <w:pPr>
      <w:keepNext w:val="0"/>
    </w:pPr>
  </w:style>
  <w:style w:type="paragraph" w:customStyle="1" w:styleId="TOCOL3">
    <w:name w:val="TOCOL 3"/>
    <w:basedOn w:val="TOC3"/>
    <w:rsid w:val="008854AA"/>
    <w:pPr>
      <w:keepNext w:val="0"/>
    </w:pPr>
  </w:style>
  <w:style w:type="paragraph" w:customStyle="1" w:styleId="TOCOL4">
    <w:name w:val="TOCOL 4"/>
    <w:basedOn w:val="TOC4"/>
    <w:rsid w:val="008854AA"/>
    <w:pPr>
      <w:keepNext w:val="0"/>
    </w:pPr>
  </w:style>
  <w:style w:type="paragraph" w:customStyle="1" w:styleId="TOCOL5">
    <w:name w:val="TOCOL 5"/>
    <w:basedOn w:val="TOC5"/>
    <w:rsid w:val="008854AA"/>
    <w:pPr>
      <w:tabs>
        <w:tab w:val="left" w:pos="400"/>
      </w:tabs>
    </w:pPr>
  </w:style>
  <w:style w:type="paragraph" w:customStyle="1" w:styleId="TOCOL6">
    <w:name w:val="TOCOL 6"/>
    <w:basedOn w:val="TOC6"/>
    <w:rsid w:val="008854AA"/>
    <w:pPr>
      <w:keepNext w:val="0"/>
    </w:pPr>
  </w:style>
  <w:style w:type="paragraph" w:customStyle="1" w:styleId="TOCOL7">
    <w:name w:val="TOCOL 7"/>
    <w:basedOn w:val="TOC7"/>
    <w:rsid w:val="008854AA"/>
  </w:style>
  <w:style w:type="paragraph" w:customStyle="1" w:styleId="TOCOL8">
    <w:name w:val="TOCOL 8"/>
    <w:basedOn w:val="TOC8"/>
    <w:rsid w:val="008854AA"/>
  </w:style>
  <w:style w:type="paragraph" w:customStyle="1" w:styleId="TOCOL9">
    <w:name w:val="TOCOL 9"/>
    <w:basedOn w:val="TOC9"/>
    <w:rsid w:val="008854AA"/>
    <w:pPr>
      <w:ind w:right="0"/>
    </w:pPr>
  </w:style>
  <w:style w:type="paragraph" w:styleId="TOC9">
    <w:name w:val="toc 9"/>
    <w:basedOn w:val="Normal"/>
    <w:next w:val="Normal"/>
    <w:autoRedefine/>
    <w:rsid w:val="008854AA"/>
    <w:pPr>
      <w:ind w:left="1920" w:right="600"/>
    </w:pPr>
  </w:style>
  <w:style w:type="paragraph" w:customStyle="1" w:styleId="Billname1">
    <w:name w:val="Billname1"/>
    <w:basedOn w:val="Normal"/>
    <w:rsid w:val="008854AA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8854AA"/>
    <w:rPr>
      <w:sz w:val="20"/>
    </w:rPr>
  </w:style>
  <w:style w:type="paragraph" w:customStyle="1" w:styleId="TablePara10">
    <w:name w:val="TablePara10"/>
    <w:basedOn w:val="tablepara"/>
    <w:rsid w:val="008854AA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8854AA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8854AA"/>
  </w:style>
  <w:style w:type="character" w:customStyle="1" w:styleId="charPage">
    <w:name w:val="charPage"/>
    <w:basedOn w:val="DefaultParagraphFont"/>
    <w:rsid w:val="008854AA"/>
  </w:style>
  <w:style w:type="character" w:styleId="PageNumber">
    <w:name w:val="page number"/>
    <w:basedOn w:val="DefaultParagraphFont"/>
    <w:rsid w:val="008854AA"/>
  </w:style>
  <w:style w:type="paragraph" w:customStyle="1" w:styleId="Letterhead">
    <w:name w:val="Letterhead"/>
    <w:rsid w:val="001A297D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1A297D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1A297D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8854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854AA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1A297D"/>
  </w:style>
  <w:style w:type="character" w:customStyle="1" w:styleId="FooterChar">
    <w:name w:val="Footer Char"/>
    <w:basedOn w:val="DefaultParagraphFont"/>
    <w:link w:val="Footer"/>
    <w:rsid w:val="008854AA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1A297D"/>
    <w:rPr>
      <w:sz w:val="24"/>
      <w:lang w:eastAsia="en-US"/>
    </w:rPr>
  </w:style>
  <w:style w:type="paragraph" w:customStyle="1" w:styleId="01aPreamble">
    <w:name w:val="01aPreamble"/>
    <w:basedOn w:val="Normal"/>
    <w:qFormat/>
    <w:rsid w:val="008854AA"/>
  </w:style>
  <w:style w:type="paragraph" w:customStyle="1" w:styleId="TableBullet">
    <w:name w:val="TableBullet"/>
    <w:basedOn w:val="TableText10"/>
    <w:qFormat/>
    <w:rsid w:val="008854AA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8854AA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8854AA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1A297D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1A297D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8854AA"/>
    <w:pPr>
      <w:numPr>
        <w:numId w:val="19"/>
      </w:numPr>
    </w:pPr>
  </w:style>
  <w:style w:type="paragraph" w:customStyle="1" w:styleId="ISchMain">
    <w:name w:val="I Sch Main"/>
    <w:basedOn w:val="BillBasic"/>
    <w:rsid w:val="008854AA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8854AA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8854AA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8854AA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8854AA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8854AA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8854AA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8854AA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1A297D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1A297D"/>
    <w:rPr>
      <w:sz w:val="24"/>
      <w:lang w:eastAsia="en-US"/>
    </w:rPr>
  </w:style>
  <w:style w:type="paragraph" w:customStyle="1" w:styleId="Status">
    <w:name w:val="Status"/>
    <w:basedOn w:val="Normal"/>
    <w:rsid w:val="008854AA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8854AA"/>
    <w:pPr>
      <w:spacing w:before="60"/>
      <w:jc w:val="center"/>
    </w:pPr>
  </w:style>
  <w:style w:type="character" w:customStyle="1" w:styleId="AparaChar">
    <w:name w:val="A para Char"/>
    <w:basedOn w:val="DefaultParagraphFont"/>
    <w:link w:val="Apara"/>
    <w:locked/>
    <w:rsid w:val="009C568D"/>
    <w:rPr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003DB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8854AA"/>
  </w:style>
  <w:style w:type="paragraph" w:customStyle="1" w:styleId="05Endnote0">
    <w:name w:val="05Endnote"/>
    <w:basedOn w:val="Normal"/>
    <w:rsid w:val="008854AA"/>
  </w:style>
  <w:style w:type="paragraph" w:customStyle="1" w:styleId="06Copyright">
    <w:name w:val="06Copyright"/>
    <w:basedOn w:val="Normal"/>
    <w:rsid w:val="008854AA"/>
  </w:style>
  <w:style w:type="paragraph" w:customStyle="1" w:styleId="RepubNo">
    <w:name w:val="RepubNo"/>
    <w:basedOn w:val="BillBasicHeading"/>
    <w:rsid w:val="008854AA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8854AA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8854AA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8854AA"/>
    <w:rPr>
      <w:rFonts w:ascii="Arial" w:hAnsi="Arial"/>
      <w:b/>
    </w:rPr>
  </w:style>
  <w:style w:type="paragraph" w:customStyle="1" w:styleId="CoverSubHdg">
    <w:name w:val="CoverSubHdg"/>
    <w:basedOn w:val="CoverHeading"/>
    <w:rsid w:val="008854AA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8854AA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8854AA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8854AA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8854AA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8854AA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8854AA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8854AA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8854AA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8854AA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8854AA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8854AA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8854AA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8854AA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8854AA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8854AA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8854AA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8854AA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8854AA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8854AA"/>
  </w:style>
  <w:style w:type="character" w:customStyle="1" w:styleId="charTableText">
    <w:name w:val="charTableText"/>
    <w:basedOn w:val="DefaultParagraphFont"/>
    <w:rsid w:val="008854AA"/>
  </w:style>
  <w:style w:type="paragraph" w:customStyle="1" w:styleId="Dict-HeadingSymb">
    <w:name w:val="Dict-Heading Symb"/>
    <w:basedOn w:val="Dict-Heading"/>
    <w:rsid w:val="008854AA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8854AA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8854AA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8854AA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8854AA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8854A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8854AA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8854AA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8854AA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8854AA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8854AA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8854AA"/>
    <w:pPr>
      <w:ind w:hanging="480"/>
    </w:pPr>
  </w:style>
  <w:style w:type="paragraph" w:styleId="MacroText">
    <w:name w:val="macro"/>
    <w:link w:val="MacroTextChar"/>
    <w:semiHidden/>
    <w:rsid w:val="008854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8854AA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8854AA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8854AA"/>
  </w:style>
  <w:style w:type="paragraph" w:customStyle="1" w:styleId="RenumProvEntries">
    <w:name w:val="RenumProvEntries"/>
    <w:basedOn w:val="Normal"/>
    <w:rsid w:val="008854AA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8854AA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8854AA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8854AA"/>
    <w:pPr>
      <w:ind w:left="252"/>
    </w:pPr>
  </w:style>
  <w:style w:type="paragraph" w:customStyle="1" w:styleId="RenumTableHdg">
    <w:name w:val="RenumTableHdg"/>
    <w:basedOn w:val="Normal"/>
    <w:rsid w:val="008854AA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8854AA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8854AA"/>
    <w:rPr>
      <w:b w:val="0"/>
    </w:rPr>
  </w:style>
  <w:style w:type="paragraph" w:customStyle="1" w:styleId="Sched-FormSymb">
    <w:name w:val="Sched-Form Symb"/>
    <w:basedOn w:val="Sched-Form"/>
    <w:rsid w:val="008854AA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8854AA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8854AA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8854AA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8854AA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8854AA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8854AA"/>
    <w:pPr>
      <w:ind w:firstLine="0"/>
    </w:pPr>
    <w:rPr>
      <w:b/>
    </w:rPr>
  </w:style>
  <w:style w:type="paragraph" w:customStyle="1" w:styleId="EndNoteTextPub">
    <w:name w:val="EndNoteTextPub"/>
    <w:basedOn w:val="Normal"/>
    <w:rsid w:val="008854AA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8854AA"/>
    <w:rPr>
      <w:szCs w:val="24"/>
    </w:rPr>
  </w:style>
  <w:style w:type="character" w:customStyle="1" w:styleId="charNotBold">
    <w:name w:val="charNotBold"/>
    <w:basedOn w:val="DefaultParagraphFont"/>
    <w:rsid w:val="008854AA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8854AA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8854AA"/>
    <w:pPr>
      <w:numPr>
        <w:numId w:val="47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8854AA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8854AA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8854AA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8854AA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8854AA"/>
    <w:pPr>
      <w:tabs>
        <w:tab w:val="left" w:pos="2700"/>
      </w:tabs>
      <w:spacing w:before="0"/>
    </w:pPr>
  </w:style>
  <w:style w:type="paragraph" w:customStyle="1" w:styleId="parainpara">
    <w:name w:val="para in para"/>
    <w:rsid w:val="008854AA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8854AA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8854AA"/>
    <w:pPr>
      <w:numPr>
        <w:numId w:val="48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8854AA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8854AA"/>
    <w:rPr>
      <w:b w:val="0"/>
      <w:sz w:val="32"/>
    </w:rPr>
  </w:style>
  <w:style w:type="paragraph" w:customStyle="1" w:styleId="MH1Chapter">
    <w:name w:val="M H1 Chapter"/>
    <w:basedOn w:val="AH1Chapter"/>
    <w:rsid w:val="008854AA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8854AA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8854AA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8854AA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8854AA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8854AA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8854AA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8854AA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8854AA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8854AA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8854AA"/>
    <w:pPr>
      <w:ind w:left="1800"/>
    </w:pPr>
  </w:style>
  <w:style w:type="paragraph" w:customStyle="1" w:styleId="Modparareturn">
    <w:name w:val="Mod para return"/>
    <w:basedOn w:val="AparareturnSymb"/>
    <w:rsid w:val="008854AA"/>
    <w:pPr>
      <w:ind w:left="2300"/>
    </w:pPr>
  </w:style>
  <w:style w:type="paragraph" w:customStyle="1" w:styleId="Modsubparareturn">
    <w:name w:val="Mod subpara return"/>
    <w:basedOn w:val="AsubparareturnSymb"/>
    <w:rsid w:val="008854AA"/>
    <w:pPr>
      <w:ind w:left="3040"/>
    </w:pPr>
  </w:style>
  <w:style w:type="paragraph" w:customStyle="1" w:styleId="Modref">
    <w:name w:val="Mod ref"/>
    <w:basedOn w:val="refSymb"/>
    <w:rsid w:val="008854AA"/>
    <w:pPr>
      <w:ind w:left="1100"/>
    </w:pPr>
  </w:style>
  <w:style w:type="paragraph" w:customStyle="1" w:styleId="ModaNote">
    <w:name w:val="Mod aNote"/>
    <w:basedOn w:val="aNoteSymb"/>
    <w:rsid w:val="008854AA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8854AA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8854AA"/>
    <w:pPr>
      <w:ind w:left="0" w:firstLine="0"/>
    </w:pPr>
  </w:style>
  <w:style w:type="paragraph" w:customStyle="1" w:styleId="AmdtEntries">
    <w:name w:val="AmdtEntries"/>
    <w:basedOn w:val="BillBasicHeading"/>
    <w:rsid w:val="008854AA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8854AA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8854AA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8854AA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8854AA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8854AA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8854AA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8854AA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8854AA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8854AA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8854AA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8854AA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8854AA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8854AA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8854AA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8854AA"/>
  </w:style>
  <w:style w:type="paragraph" w:customStyle="1" w:styleId="refSymb">
    <w:name w:val="ref Symb"/>
    <w:basedOn w:val="BillBasic"/>
    <w:next w:val="Normal"/>
    <w:rsid w:val="008854AA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8854AA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8854AA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8854AA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8854AA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8854AA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8854AA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8854AA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8854AA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8854AA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8854AA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8854AA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8854AA"/>
    <w:pPr>
      <w:ind w:left="1599" w:hanging="2081"/>
    </w:pPr>
  </w:style>
  <w:style w:type="paragraph" w:customStyle="1" w:styleId="IdefsubparaSymb">
    <w:name w:val="I def subpara Symb"/>
    <w:basedOn w:val="IsubparaSymb"/>
    <w:rsid w:val="008854AA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8854AA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8854AA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8854AA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8854AA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8854AA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8854AA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8854AA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8854AA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8854AA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8854AA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8854AA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8854AA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8854AA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8854AA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8854AA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8854AA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8854AA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8854AA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8854AA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8854AA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8854AA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8854AA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8854AA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8854AA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8854AA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8854AA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8854AA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8854AA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8854AA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8854AA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8854AA"/>
  </w:style>
  <w:style w:type="paragraph" w:customStyle="1" w:styleId="PenaltyParaSymb">
    <w:name w:val="PenaltyPara Symb"/>
    <w:basedOn w:val="Normal"/>
    <w:rsid w:val="008854AA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8854AA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8854AA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8854A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0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3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1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6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7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5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6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5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8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1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s://www.legislation.gov.au/Series/C1914A00012" TargetMode="External"/><Relationship Id="rId26" Type="http://schemas.openxmlformats.org/officeDocument/2006/relationships/hyperlink" Target="http://www.legislation.act.gov.au/a/2001-14" TargetMode="External"/><Relationship Id="rId39" Type="http://schemas.openxmlformats.org/officeDocument/2006/relationships/header" Target="header8.xml"/><Relationship Id="rId3" Type="http://schemas.openxmlformats.org/officeDocument/2006/relationships/styles" Target="styles.xml"/><Relationship Id="rId21" Type="http://schemas.openxmlformats.org/officeDocument/2006/relationships/hyperlink" Target="http://www.legislation.act.gov.au/a/2001-14" TargetMode="External"/><Relationship Id="rId34" Type="http://schemas.openxmlformats.org/officeDocument/2006/relationships/hyperlink" Target="http://www.legislation.act.gov.au/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www.legislation.act.gov.au/a/1900-40/" TargetMode="External"/><Relationship Id="rId25" Type="http://schemas.openxmlformats.org/officeDocument/2006/relationships/hyperlink" Target="http://www.legislation.act.gov.au/a/2001-14" TargetMode="External"/><Relationship Id="rId33" Type="http://schemas.openxmlformats.org/officeDocument/2006/relationships/hyperlink" Target="http://www.legislation.act.gov.au/a/2001-14" TargetMode="External"/><Relationship Id="rId38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2015-38" TargetMode="External"/><Relationship Id="rId20" Type="http://schemas.openxmlformats.org/officeDocument/2006/relationships/hyperlink" Target="https://www.legislation.gov.au/Series/C1914A00012" TargetMode="External"/><Relationship Id="rId29" Type="http://schemas.openxmlformats.org/officeDocument/2006/relationships/header" Target="header5.xm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://www.legislation.act.gov.au/a/2001-14" TargetMode="External"/><Relationship Id="rId32" Type="http://schemas.openxmlformats.org/officeDocument/2006/relationships/footer" Target="footer6.xml"/><Relationship Id="rId37" Type="http://schemas.openxmlformats.org/officeDocument/2006/relationships/footer" Target="footer7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legislation.act.gov.au/a/2001-14" TargetMode="External"/><Relationship Id="rId23" Type="http://schemas.openxmlformats.org/officeDocument/2006/relationships/hyperlink" Target="http://www.legislation.act.gov.au/a/2001-14" TargetMode="External"/><Relationship Id="rId28" Type="http://schemas.openxmlformats.org/officeDocument/2006/relationships/header" Target="header4.xml"/><Relationship Id="rId36" Type="http://schemas.openxmlformats.org/officeDocument/2006/relationships/header" Target="header7.xml"/><Relationship Id="rId10" Type="http://schemas.openxmlformats.org/officeDocument/2006/relationships/footer" Target="footer1.xml"/><Relationship Id="rId19" Type="http://schemas.openxmlformats.org/officeDocument/2006/relationships/hyperlink" Target="https://www.legislation.act.gov.au/a/1900-40/" TargetMode="External"/><Relationship Id="rId31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legislation.act.gov.au/a/2001-14" TargetMode="External"/><Relationship Id="rId22" Type="http://schemas.openxmlformats.org/officeDocument/2006/relationships/hyperlink" Target="http://www.legislation.act.gov.au/a/2001-14" TargetMode="External"/><Relationship Id="rId27" Type="http://schemas.openxmlformats.org/officeDocument/2006/relationships/hyperlink" Target="http://www.legislation.act.gov.au/a/2001-14" TargetMode="External"/><Relationship Id="rId30" Type="http://schemas.openxmlformats.org/officeDocument/2006/relationships/footer" Target="footer4.xml"/><Relationship Id="rId35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95407-2156-42B1-938D-5273A1021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1938</Words>
  <Characters>9504</Characters>
  <Application>Microsoft Office Word</Application>
  <DocSecurity>0</DocSecurity>
  <Lines>322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Mental Health Amendment Act 2020</vt:lpstr>
    </vt:vector>
  </TitlesOfParts>
  <Manager>Section</Manager>
  <Company>Section</Company>
  <LinksUpToDate>false</LinksUpToDate>
  <CharactersWithSpaces>11372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Amendment Act 2020</dc:title>
  <dc:subject>Amendment</dc:subject>
  <dc:creator>ACT Government</dc:creator>
  <cp:keywords>D13</cp:keywords>
  <dc:description>J2019-1503</dc:description>
  <cp:lastModifiedBy>Moxon, KarenL</cp:lastModifiedBy>
  <cp:revision>4</cp:revision>
  <cp:lastPrinted>2020-07-28T23:43:00Z</cp:lastPrinted>
  <dcterms:created xsi:type="dcterms:W3CDTF">2020-07-29T23:31:00Z</dcterms:created>
  <dcterms:modified xsi:type="dcterms:W3CDTF">2020-07-29T23:31:00Z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Client">
    <vt:lpwstr>ACT Health Directorate</vt:lpwstr>
  </property>
  <property fmtid="{D5CDD505-2E9C-101B-9397-08002B2CF9AE}" pid="4" name="ClientName1">
    <vt:lpwstr>Jennifer Newman</vt:lpwstr>
  </property>
  <property fmtid="{D5CDD505-2E9C-101B-9397-08002B2CF9AE}" pid="5" name="ClientEmail1">
    <vt:lpwstr>jennifer.newman@act.gov.au</vt:lpwstr>
  </property>
  <property fmtid="{D5CDD505-2E9C-101B-9397-08002B2CF9AE}" pid="6" name="ClientPh1">
    <vt:lpwstr>51249290</vt:lpwstr>
  </property>
  <property fmtid="{D5CDD505-2E9C-101B-9397-08002B2CF9AE}" pid="7" name="ClientName2">
    <vt:lpwstr>Sarah Cramond</vt:lpwstr>
  </property>
  <property fmtid="{D5CDD505-2E9C-101B-9397-08002B2CF9AE}" pid="8" name="ClientEmail2">
    <vt:lpwstr>sarah.cramond@act.gov.au</vt:lpwstr>
  </property>
  <property fmtid="{D5CDD505-2E9C-101B-9397-08002B2CF9AE}" pid="9" name="ClientPh2">
    <vt:lpwstr>51249978</vt:lpwstr>
  </property>
  <property fmtid="{D5CDD505-2E9C-101B-9397-08002B2CF9AE}" pid="10" name="jobType">
    <vt:lpwstr>Drafting</vt:lpwstr>
  </property>
  <property fmtid="{D5CDD505-2E9C-101B-9397-08002B2CF9AE}" pid="11" name="DMSID">
    <vt:lpwstr>1224539</vt:lpwstr>
  </property>
  <property fmtid="{D5CDD505-2E9C-101B-9397-08002B2CF9AE}" pid="12" name="JMSREQUIREDCHECKIN">
    <vt:lpwstr/>
  </property>
  <property fmtid="{D5CDD505-2E9C-101B-9397-08002B2CF9AE}" pid="13" name="CHECKEDOUTFROMJMS">
    <vt:lpwstr/>
  </property>
  <property fmtid="{D5CDD505-2E9C-101B-9397-08002B2CF9AE}" pid="14" name="Citation">
    <vt:lpwstr>Mental Health Amendment Bill 2020</vt:lpwstr>
  </property>
  <property fmtid="{D5CDD505-2E9C-101B-9397-08002B2CF9AE}" pid="15" name="AmCitation">
    <vt:lpwstr>Mental Health Act 2015</vt:lpwstr>
  </property>
  <property fmtid="{D5CDD505-2E9C-101B-9397-08002B2CF9AE}" pid="16" name="ActName">
    <vt:lpwstr/>
  </property>
  <property fmtid="{D5CDD505-2E9C-101B-9397-08002B2CF9AE}" pid="17" name="DrafterName">
    <vt:lpwstr>Anita Kaney</vt:lpwstr>
  </property>
  <property fmtid="{D5CDD505-2E9C-101B-9397-08002B2CF9AE}" pid="18" name="DrafterEmail">
    <vt:lpwstr>anita.kaney@act.gov.au</vt:lpwstr>
  </property>
  <property fmtid="{D5CDD505-2E9C-101B-9397-08002B2CF9AE}" pid="19" name="DrafterPh">
    <vt:lpwstr>62053766</vt:lpwstr>
  </property>
  <property fmtid="{D5CDD505-2E9C-101B-9397-08002B2CF9AE}" pid="20" name="SettlerName">
    <vt:lpwstr>Margaret Cotton</vt:lpwstr>
  </property>
  <property fmtid="{D5CDD505-2E9C-101B-9397-08002B2CF9AE}" pid="21" name="SettlerEmail">
    <vt:lpwstr>margaret.cotton@act.gov.au</vt:lpwstr>
  </property>
  <property fmtid="{D5CDD505-2E9C-101B-9397-08002B2CF9AE}" pid="22" name="SettlerPh">
    <vt:lpwstr>62053771</vt:lpwstr>
  </property>
  <property fmtid="{D5CDD505-2E9C-101B-9397-08002B2CF9AE}" pid="23" name="Status">
    <vt:lpwstr> </vt:lpwstr>
  </property>
  <property fmtid="{D5CDD505-2E9C-101B-9397-08002B2CF9AE}" pid="24" name="Eff">
    <vt:lpwstr> </vt:lpwstr>
  </property>
  <property fmtid="{D5CDD505-2E9C-101B-9397-08002B2CF9AE}" pid="25" name="EndDt">
    <vt:lpwstr>  </vt:lpwstr>
  </property>
  <property fmtid="{D5CDD505-2E9C-101B-9397-08002B2CF9AE}" pid="26" name="RepubDt">
    <vt:lpwstr>  </vt:lpwstr>
  </property>
  <property fmtid="{D5CDD505-2E9C-101B-9397-08002B2CF9AE}" pid="27" name="StartDt">
    <vt:lpwstr>  </vt:lpwstr>
  </property>
</Properties>
</file>