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C73E9" w14:textId="23ED711D" w:rsidR="002E55AF" w:rsidRPr="001118B0" w:rsidRDefault="002E55AF" w:rsidP="001118B0">
      <w:pPr>
        <w:suppressLineNumbers/>
        <w:spacing w:before="400"/>
        <w:jc w:val="center"/>
      </w:pPr>
      <w:r w:rsidRPr="001118B0">
        <w:rPr>
          <w:noProof/>
          <w:color w:val="000000"/>
          <w:sz w:val="22"/>
        </w:rPr>
        <w:t>2021</w:t>
      </w:r>
    </w:p>
    <w:p w14:paraId="0A478AAA" w14:textId="77777777" w:rsidR="002E55AF" w:rsidRPr="001118B0" w:rsidRDefault="002E55AF" w:rsidP="001118B0">
      <w:pPr>
        <w:suppressLineNumbers/>
        <w:spacing w:before="300"/>
        <w:jc w:val="center"/>
      </w:pPr>
      <w:r w:rsidRPr="001118B0">
        <w:t>THE LEGISLATIVE ASSEMBLY</w:t>
      </w:r>
      <w:r w:rsidRPr="001118B0">
        <w:br/>
        <w:t>FOR THE AUSTRALIAN CAPITAL TERRITORY</w:t>
      </w:r>
    </w:p>
    <w:p w14:paraId="759F4723" w14:textId="77777777" w:rsidR="002E55AF" w:rsidRPr="001118B0" w:rsidRDefault="002E55AF" w:rsidP="001118B0">
      <w:pPr>
        <w:pStyle w:val="N-line1"/>
        <w:suppressLineNumbers/>
        <w:jc w:val="both"/>
      </w:pPr>
    </w:p>
    <w:p w14:paraId="7A79106F" w14:textId="77777777" w:rsidR="002E55AF" w:rsidRPr="001118B0" w:rsidRDefault="002E55AF" w:rsidP="001118B0">
      <w:pPr>
        <w:suppressLineNumbers/>
        <w:spacing w:before="120"/>
        <w:jc w:val="center"/>
      </w:pPr>
      <w:r w:rsidRPr="001118B0">
        <w:t>(As presented)</w:t>
      </w:r>
    </w:p>
    <w:p w14:paraId="117862F2" w14:textId="2D7189E9" w:rsidR="002E55AF" w:rsidRPr="001118B0" w:rsidRDefault="002E55AF" w:rsidP="001118B0">
      <w:pPr>
        <w:suppressLineNumbers/>
        <w:spacing w:before="240"/>
        <w:jc w:val="center"/>
      </w:pPr>
      <w:r w:rsidRPr="001118B0">
        <w:t>(Minister for the Prevention of Domestic and Family Violence)</w:t>
      </w:r>
    </w:p>
    <w:p w14:paraId="6802B169" w14:textId="53C4E3C9" w:rsidR="00B43AF9" w:rsidRPr="001118B0" w:rsidRDefault="004A1D2E" w:rsidP="001118B0">
      <w:pPr>
        <w:pStyle w:val="Billname1"/>
        <w:suppressLineNumbers/>
      </w:pPr>
      <w:bookmarkStart w:id="0" w:name="Citation"/>
      <w:r w:rsidRPr="001118B0">
        <w:t>Domestic Violence Agencies Amendment Bill 2021</w:t>
      </w:r>
      <w:bookmarkEnd w:id="0"/>
    </w:p>
    <w:p w14:paraId="4A5CE635" w14:textId="21ACCC54" w:rsidR="00B43AF9" w:rsidRPr="001118B0" w:rsidRDefault="00B43AF9" w:rsidP="001118B0">
      <w:pPr>
        <w:pStyle w:val="ActNo"/>
        <w:suppressLineNumbers/>
      </w:pPr>
      <w:r w:rsidRPr="001118B0">
        <w:fldChar w:fldCharType="begin"/>
      </w:r>
      <w:r w:rsidRPr="001118B0">
        <w:instrText xml:space="preserve"> DOCPROPERTY "Category"  \* MERGEFORMAT </w:instrText>
      </w:r>
      <w:r w:rsidRPr="001118B0">
        <w:fldChar w:fldCharType="end"/>
      </w:r>
    </w:p>
    <w:p w14:paraId="68F849A8" w14:textId="77777777" w:rsidR="00B43AF9" w:rsidRPr="001118B0" w:rsidRDefault="00B43AF9" w:rsidP="001118B0">
      <w:pPr>
        <w:pStyle w:val="N-line3"/>
        <w:suppressLineNumbers/>
      </w:pPr>
    </w:p>
    <w:p w14:paraId="182E9A09" w14:textId="77777777" w:rsidR="00B43AF9" w:rsidRPr="001118B0" w:rsidRDefault="00B43AF9" w:rsidP="001118B0">
      <w:pPr>
        <w:pStyle w:val="BillFor"/>
        <w:suppressLineNumbers/>
      </w:pPr>
      <w:r w:rsidRPr="001118B0">
        <w:t>A Bill for</w:t>
      </w:r>
    </w:p>
    <w:p w14:paraId="4ED8033E" w14:textId="0FCA63D6" w:rsidR="00B43AF9" w:rsidRPr="001118B0" w:rsidRDefault="00B43AF9" w:rsidP="001118B0">
      <w:pPr>
        <w:pStyle w:val="LongTitle"/>
        <w:suppressLineNumbers/>
      </w:pPr>
      <w:r w:rsidRPr="001118B0">
        <w:t xml:space="preserve">An Act to amend the </w:t>
      </w:r>
      <w:bookmarkStart w:id="1" w:name="AmCitation"/>
      <w:r w:rsidR="002E55AF" w:rsidRPr="001118B0">
        <w:rPr>
          <w:rStyle w:val="charCitHyperlinkItal"/>
        </w:rPr>
        <w:fldChar w:fldCharType="begin"/>
      </w:r>
      <w:r w:rsidR="002E55AF" w:rsidRPr="001118B0">
        <w:rPr>
          <w:rStyle w:val="charCitHyperlinkItal"/>
        </w:rPr>
        <w:instrText>HYPERLINK "http://www.legislation.act.gov.au/a/1986-52" \o "A1986-52"</w:instrText>
      </w:r>
      <w:r w:rsidR="002E55AF" w:rsidRPr="001118B0">
        <w:rPr>
          <w:rStyle w:val="charCitHyperlinkItal"/>
        </w:rPr>
        <w:fldChar w:fldCharType="separate"/>
      </w:r>
      <w:r w:rsidR="002E55AF" w:rsidRPr="001118B0">
        <w:rPr>
          <w:rStyle w:val="charCitHyperlinkItal"/>
        </w:rPr>
        <w:t>Domestic Violence Agencies Act 1986</w:t>
      </w:r>
      <w:r w:rsidR="002E55AF" w:rsidRPr="001118B0">
        <w:rPr>
          <w:rStyle w:val="charCitHyperlinkItal"/>
        </w:rPr>
        <w:fldChar w:fldCharType="end"/>
      </w:r>
      <w:bookmarkEnd w:id="1"/>
    </w:p>
    <w:p w14:paraId="50012F4C" w14:textId="77777777" w:rsidR="00B43AF9" w:rsidRPr="001118B0" w:rsidRDefault="00B43AF9" w:rsidP="001118B0">
      <w:pPr>
        <w:pStyle w:val="N-line3"/>
        <w:suppressLineNumbers/>
      </w:pPr>
    </w:p>
    <w:p w14:paraId="58806547" w14:textId="77777777" w:rsidR="00B43AF9" w:rsidRPr="001118B0" w:rsidRDefault="00B43AF9" w:rsidP="001118B0">
      <w:pPr>
        <w:pStyle w:val="Placeholder"/>
        <w:suppressLineNumbers/>
      </w:pPr>
      <w:r w:rsidRPr="001118B0">
        <w:rPr>
          <w:rStyle w:val="charContents"/>
          <w:sz w:val="16"/>
        </w:rPr>
        <w:t xml:space="preserve">  </w:t>
      </w:r>
      <w:r w:rsidRPr="001118B0">
        <w:rPr>
          <w:rStyle w:val="charPage"/>
        </w:rPr>
        <w:t xml:space="preserve">  </w:t>
      </w:r>
    </w:p>
    <w:p w14:paraId="50BA397F" w14:textId="77777777" w:rsidR="00B43AF9" w:rsidRPr="001118B0" w:rsidRDefault="00B43AF9" w:rsidP="001118B0">
      <w:pPr>
        <w:pStyle w:val="Placeholder"/>
        <w:suppressLineNumbers/>
      </w:pPr>
      <w:r w:rsidRPr="001118B0">
        <w:rPr>
          <w:rStyle w:val="CharChapNo"/>
        </w:rPr>
        <w:t xml:space="preserve">  </w:t>
      </w:r>
      <w:r w:rsidRPr="001118B0">
        <w:rPr>
          <w:rStyle w:val="CharChapText"/>
        </w:rPr>
        <w:t xml:space="preserve">  </w:t>
      </w:r>
    </w:p>
    <w:p w14:paraId="133C9BC6" w14:textId="77777777" w:rsidR="00B43AF9" w:rsidRPr="001118B0" w:rsidRDefault="00B43AF9" w:rsidP="001118B0">
      <w:pPr>
        <w:pStyle w:val="Placeholder"/>
        <w:suppressLineNumbers/>
      </w:pPr>
      <w:r w:rsidRPr="001118B0">
        <w:rPr>
          <w:rStyle w:val="CharPartNo"/>
        </w:rPr>
        <w:t xml:space="preserve">  </w:t>
      </w:r>
      <w:r w:rsidRPr="001118B0">
        <w:rPr>
          <w:rStyle w:val="CharPartText"/>
        </w:rPr>
        <w:t xml:space="preserve">  </w:t>
      </w:r>
    </w:p>
    <w:p w14:paraId="1730BE38" w14:textId="77777777" w:rsidR="00B43AF9" w:rsidRPr="001118B0" w:rsidRDefault="00B43AF9" w:rsidP="001118B0">
      <w:pPr>
        <w:pStyle w:val="Placeholder"/>
        <w:suppressLineNumbers/>
      </w:pPr>
      <w:r w:rsidRPr="001118B0">
        <w:rPr>
          <w:rStyle w:val="CharDivNo"/>
        </w:rPr>
        <w:t xml:space="preserve">  </w:t>
      </w:r>
      <w:r w:rsidRPr="001118B0">
        <w:rPr>
          <w:rStyle w:val="CharDivText"/>
        </w:rPr>
        <w:t xml:space="preserve">  </w:t>
      </w:r>
    </w:p>
    <w:p w14:paraId="43FE222A" w14:textId="77777777" w:rsidR="00B43AF9" w:rsidRPr="001118B0" w:rsidRDefault="00B43AF9" w:rsidP="001118B0">
      <w:pPr>
        <w:pStyle w:val="Notified"/>
        <w:suppressLineNumbers/>
      </w:pPr>
    </w:p>
    <w:p w14:paraId="07718B77" w14:textId="77777777" w:rsidR="00B43AF9" w:rsidRPr="001118B0" w:rsidRDefault="00B43AF9" w:rsidP="001118B0">
      <w:pPr>
        <w:pStyle w:val="EnactingWords"/>
        <w:suppressLineNumbers/>
      </w:pPr>
      <w:r w:rsidRPr="001118B0">
        <w:t>The Legislative Assembly for the Australian Capital Territory enacts as follows:</w:t>
      </w:r>
    </w:p>
    <w:p w14:paraId="29FFFE6B" w14:textId="77777777" w:rsidR="00B43AF9" w:rsidRPr="001118B0" w:rsidRDefault="00B43AF9" w:rsidP="001118B0">
      <w:pPr>
        <w:pStyle w:val="PageBreak"/>
        <w:suppressLineNumbers/>
      </w:pPr>
      <w:r w:rsidRPr="001118B0">
        <w:br w:type="page"/>
      </w:r>
    </w:p>
    <w:p w14:paraId="5CD00C76" w14:textId="192C8E53" w:rsidR="00B43AF9" w:rsidRPr="001118B0" w:rsidRDefault="001118B0" w:rsidP="001118B0">
      <w:pPr>
        <w:pStyle w:val="AH5Sec"/>
        <w:shd w:val="pct25" w:color="auto" w:fill="auto"/>
      </w:pPr>
      <w:r w:rsidRPr="001118B0">
        <w:rPr>
          <w:rStyle w:val="CharSectNo"/>
        </w:rPr>
        <w:lastRenderedPageBreak/>
        <w:t>1</w:t>
      </w:r>
      <w:r w:rsidRPr="001118B0">
        <w:tab/>
      </w:r>
      <w:r w:rsidR="00B43AF9" w:rsidRPr="001118B0">
        <w:t>Name of Act</w:t>
      </w:r>
    </w:p>
    <w:p w14:paraId="347AF08C" w14:textId="40B12CE1" w:rsidR="00B43AF9" w:rsidRPr="001118B0" w:rsidRDefault="00B43AF9">
      <w:pPr>
        <w:pStyle w:val="Amainreturn"/>
      </w:pPr>
      <w:r w:rsidRPr="001118B0">
        <w:t xml:space="preserve">This Act is the </w:t>
      </w:r>
      <w:r w:rsidRPr="001118B0">
        <w:rPr>
          <w:i/>
        </w:rPr>
        <w:fldChar w:fldCharType="begin"/>
      </w:r>
      <w:r w:rsidRPr="001118B0">
        <w:rPr>
          <w:i/>
        </w:rPr>
        <w:instrText xml:space="preserve"> TITLE</w:instrText>
      </w:r>
      <w:r w:rsidRPr="001118B0">
        <w:rPr>
          <w:i/>
        </w:rPr>
        <w:fldChar w:fldCharType="separate"/>
      </w:r>
      <w:r w:rsidR="00F32C52">
        <w:rPr>
          <w:i/>
        </w:rPr>
        <w:t>Domestic Violence Agencies Amendment Act 2021</w:t>
      </w:r>
      <w:r w:rsidRPr="001118B0">
        <w:rPr>
          <w:i/>
        </w:rPr>
        <w:fldChar w:fldCharType="end"/>
      </w:r>
      <w:r w:rsidRPr="001118B0">
        <w:t>.</w:t>
      </w:r>
    </w:p>
    <w:p w14:paraId="6B6AF0FD" w14:textId="6E324276" w:rsidR="00B43AF9" w:rsidRPr="001118B0" w:rsidRDefault="001118B0" w:rsidP="001118B0">
      <w:pPr>
        <w:pStyle w:val="AH5Sec"/>
        <w:shd w:val="pct25" w:color="auto" w:fill="auto"/>
      </w:pPr>
      <w:r w:rsidRPr="001118B0">
        <w:rPr>
          <w:rStyle w:val="CharSectNo"/>
        </w:rPr>
        <w:t>2</w:t>
      </w:r>
      <w:r w:rsidRPr="001118B0">
        <w:tab/>
      </w:r>
      <w:r w:rsidR="00B43AF9" w:rsidRPr="001118B0">
        <w:t>Commencement</w:t>
      </w:r>
    </w:p>
    <w:p w14:paraId="00AC1AB7" w14:textId="77777777" w:rsidR="00B43AF9" w:rsidRPr="001118B0" w:rsidRDefault="00B43AF9" w:rsidP="001118B0">
      <w:pPr>
        <w:pStyle w:val="Amainreturn"/>
        <w:keepNext/>
      </w:pPr>
      <w:r w:rsidRPr="001118B0">
        <w:t>This Act commences on the day after its notification day.</w:t>
      </w:r>
    </w:p>
    <w:p w14:paraId="65899B3F" w14:textId="1DE57D2E" w:rsidR="00B43AF9" w:rsidRPr="001118B0" w:rsidRDefault="00B43AF9">
      <w:pPr>
        <w:pStyle w:val="aNote"/>
      </w:pPr>
      <w:r w:rsidRPr="001118B0">
        <w:rPr>
          <w:rStyle w:val="charItals"/>
        </w:rPr>
        <w:t>Note</w:t>
      </w:r>
      <w:r w:rsidRPr="001118B0">
        <w:rPr>
          <w:rStyle w:val="charItals"/>
        </w:rPr>
        <w:tab/>
      </w:r>
      <w:r w:rsidRPr="001118B0">
        <w:t xml:space="preserve">The naming and commencement provisions automatically commence on the notification day (see </w:t>
      </w:r>
      <w:hyperlink r:id="rId8" w:tooltip="A2001-14" w:history="1">
        <w:r w:rsidR="002E55AF" w:rsidRPr="001118B0">
          <w:rPr>
            <w:rStyle w:val="charCitHyperlinkAbbrev"/>
          </w:rPr>
          <w:t>Legislation Act</w:t>
        </w:r>
      </w:hyperlink>
      <w:r w:rsidRPr="001118B0">
        <w:t>, s 75 (1)).</w:t>
      </w:r>
    </w:p>
    <w:p w14:paraId="1220D27B" w14:textId="221DD99E" w:rsidR="00CC0FF3" w:rsidRPr="001118B0" w:rsidRDefault="001118B0" w:rsidP="001118B0">
      <w:pPr>
        <w:pStyle w:val="AH5Sec"/>
        <w:shd w:val="pct25" w:color="auto" w:fill="auto"/>
      </w:pPr>
      <w:r w:rsidRPr="001118B0">
        <w:rPr>
          <w:rStyle w:val="CharSectNo"/>
        </w:rPr>
        <w:t>3</w:t>
      </w:r>
      <w:r w:rsidRPr="001118B0">
        <w:tab/>
      </w:r>
      <w:r w:rsidR="00CC0FF3" w:rsidRPr="001118B0">
        <w:t>Legislation amended</w:t>
      </w:r>
    </w:p>
    <w:p w14:paraId="10376831" w14:textId="08000250" w:rsidR="00CC0FF3" w:rsidRPr="001118B0" w:rsidRDefault="00CC0FF3" w:rsidP="00CC0FF3">
      <w:pPr>
        <w:pStyle w:val="Amainreturn"/>
      </w:pPr>
      <w:r w:rsidRPr="001118B0">
        <w:t xml:space="preserve">This Act amends the </w:t>
      </w:r>
      <w:hyperlink r:id="rId9" w:tooltip="A1986-52" w:history="1">
        <w:r w:rsidR="002E55AF" w:rsidRPr="001118B0">
          <w:rPr>
            <w:rStyle w:val="charCitHyperlinkItal"/>
          </w:rPr>
          <w:t>Domestic Violence Agencies Act 1986</w:t>
        </w:r>
      </w:hyperlink>
      <w:r w:rsidRPr="001118B0">
        <w:t>.</w:t>
      </w:r>
    </w:p>
    <w:p w14:paraId="7C5C7BB3" w14:textId="7B7A6912" w:rsidR="004A1D2E" w:rsidRPr="001118B0" w:rsidRDefault="001118B0" w:rsidP="001118B0">
      <w:pPr>
        <w:pStyle w:val="AH5Sec"/>
        <w:shd w:val="pct25" w:color="auto" w:fill="auto"/>
      </w:pPr>
      <w:r w:rsidRPr="001118B0">
        <w:rPr>
          <w:rStyle w:val="CharSectNo"/>
        </w:rPr>
        <w:t>4</w:t>
      </w:r>
      <w:r w:rsidRPr="001118B0">
        <w:tab/>
      </w:r>
      <w:r w:rsidR="004A1D2E" w:rsidRPr="001118B0">
        <w:t xml:space="preserve">New part </w:t>
      </w:r>
      <w:r w:rsidR="001B2C79" w:rsidRPr="001118B0">
        <w:t>3A</w:t>
      </w:r>
    </w:p>
    <w:p w14:paraId="529EF7B4" w14:textId="77777777" w:rsidR="00DB3386" w:rsidRPr="001118B0" w:rsidRDefault="00DB3386" w:rsidP="00DB3386">
      <w:pPr>
        <w:pStyle w:val="direction"/>
      </w:pPr>
      <w:r w:rsidRPr="001118B0">
        <w:t>insert</w:t>
      </w:r>
    </w:p>
    <w:p w14:paraId="379186F6" w14:textId="77777777" w:rsidR="00DB3386" w:rsidRPr="001118B0" w:rsidRDefault="00DB3386" w:rsidP="00DB3386">
      <w:pPr>
        <w:pStyle w:val="IH2Part"/>
      </w:pPr>
      <w:r w:rsidRPr="001118B0">
        <w:t>Part 3A</w:t>
      </w:r>
      <w:r w:rsidRPr="001118B0">
        <w:tab/>
        <w:t>Domestic and family violence incident review</w:t>
      </w:r>
    </w:p>
    <w:p w14:paraId="64F36BA6" w14:textId="77777777" w:rsidR="00DB3386" w:rsidRPr="001118B0" w:rsidRDefault="00DB3386" w:rsidP="00DB3386">
      <w:pPr>
        <w:pStyle w:val="IH3Div"/>
      </w:pPr>
      <w:r w:rsidRPr="001118B0">
        <w:t>Division 3A.1</w:t>
      </w:r>
      <w:r w:rsidRPr="001118B0">
        <w:tab/>
        <w:t>Preliminary</w:t>
      </w:r>
    </w:p>
    <w:p w14:paraId="6975A8CD" w14:textId="77777777" w:rsidR="00DB3386" w:rsidRPr="001118B0" w:rsidRDefault="00DB3386" w:rsidP="00DB3386">
      <w:pPr>
        <w:pStyle w:val="IH5Sec"/>
      </w:pPr>
      <w:r w:rsidRPr="001118B0">
        <w:t>16A</w:t>
      </w:r>
      <w:r w:rsidRPr="001118B0">
        <w:tab/>
        <w:t>Purpose—pt 3A</w:t>
      </w:r>
    </w:p>
    <w:p w14:paraId="61D9B715" w14:textId="77777777" w:rsidR="00DB3386" w:rsidRPr="001118B0" w:rsidRDefault="00DB3386" w:rsidP="00DB3386">
      <w:pPr>
        <w:pStyle w:val="Amainreturn"/>
      </w:pPr>
      <w:r w:rsidRPr="001118B0">
        <w:t>The purpose of this part is to establish the role of the Domestic and Family Violence Review Coordinator to—</w:t>
      </w:r>
    </w:p>
    <w:p w14:paraId="78518F12" w14:textId="77777777" w:rsidR="00DB3386" w:rsidRPr="001118B0" w:rsidRDefault="00DB3386" w:rsidP="00DB3386">
      <w:pPr>
        <w:pStyle w:val="Ipara"/>
      </w:pPr>
      <w:r w:rsidRPr="001118B0">
        <w:tab/>
        <w:t>(a)</w:t>
      </w:r>
      <w:r w:rsidRPr="001118B0">
        <w:tab/>
        <w:t>identify preventative measures to reduce family violence; and</w:t>
      </w:r>
    </w:p>
    <w:p w14:paraId="6BEA9BB3" w14:textId="77777777" w:rsidR="00DB3386" w:rsidRPr="001118B0" w:rsidRDefault="00DB3386" w:rsidP="00DB3386">
      <w:pPr>
        <w:pStyle w:val="Ipara"/>
      </w:pPr>
      <w:r w:rsidRPr="001118B0">
        <w:tab/>
        <w:t>(b)</w:t>
      </w:r>
      <w:r w:rsidRPr="001118B0">
        <w:tab/>
        <w:t>increase recognition of the impact of, and circumstances surrounding, family violence and gain a greater understanding of the context in which family violence occurs; and</w:t>
      </w:r>
    </w:p>
    <w:p w14:paraId="22640D1A" w14:textId="77777777" w:rsidR="00DB3386" w:rsidRPr="001118B0" w:rsidRDefault="00DB3386" w:rsidP="00DB3386">
      <w:pPr>
        <w:pStyle w:val="Ipara"/>
      </w:pPr>
      <w:r w:rsidRPr="001118B0">
        <w:tab/>
        <w:t>(c)</w:t>
      </w:r>
      <w:r w:rsidRPr="001118B0">
        <w:tab/>
        <w:t>make recommendations to the Minister for implementation by government and the private-sector to prevent or reduce the likelihood of family violence.</w:t>
      </w:r>
    </w:p>
    <w:p w14:paraId="735767A6" w14:textId="77777777" w:rsidR="00DB3386" w:rsidRPr="001118B0" w:rsidRDefault="00DB3386" w:rsidP="00DB3386">
      <w:pPr>
        <w:pStyle w:val="IH5Sec"/>
      </w:pPr>
      <w:r w:rsidRPr="001118B0">
        <w:lastRenderedPageBreak/>
        <w:t>16B</w:t>
      </w:r>
      <w:r w:rsidRPr="001118B0">
        <w:tab/>
        <w:t>Definitions—pt 3A</w:t>
      </w:r>
    </w:p>
    <w:p w14:paraId="7B3036E6" w14:textId="77777777" w:rsidR="00DB3386" w:rsidRPr="001118B0" w:rsidRDefault="00DB3386" w:rsidP="00DB3386">
      <w:pPr>
        <w:pStyle w:val="Amainreturn"/>
      </w:pPr>
      <w:r w:rsidRPr="001118B0">
        <w:t>In this part:</w:t>
      </w:r>
    </w:p>
    <w:p w14:paraId="03B70F78" w14:textId="2AA31CD5" w:rsidR="00DB3386" w:rsidRPr="001118B0" w:rsidRDefault="00DB3386" w:rsidP="001118B0">
      <w:pPr>
        <w:pStyle w:val="aDef"/>
      </w:pPr>
      <w:r w:rsidRPr="001118B0">
        <w:rPr>
          <w:rStyle w:val="charBoldItals"/>
        </w:rPr>
        <w:t>advisory committee</w:t>
      </w:r>
      <w:r w:rsidRPr="001118B0">
        <w:rPr>
          <w:bCs/>
          <w:iCs/>
        </w:rPr>
        <w:t xml:space="preserve"> means an advisory committee</w:t>
      </w:r>
      <w:r w:rsidRPr="001118B0">
        <w:t xml:space="preserve"> established under section 16G.</w:t>
      </w:r>
    </w:p>
    <w:p w14:paraId="20D91017" w14:textId="77777777" w:rsidR="00DB3386" w:rsidRPr="001118B0" w:rsidRDefault="00DB3386" w:rsidP="001118B0">
      <w:pPr>
        <w:pStyle w:val="aDef"/>
      </w:pPr>
      <w:r w:rsidRPr="001118B0">
        <w:rPr>
          <w:rStyle w:val="charBoldItals"/>
        </w:rPr>
        <w:t>DFVR coordinator</w:t>
      </w:r>
      <w:r w:rsidRPr="001118B0">
        <w:t>—see section 16D (1).</w:t>
      </w:r>
    </w:p>
    <w:p w14:paraId="424AFD40" w14:textId="77777777" w:rsidR="00DB3386" w:rsidRPr="001118B0" w:rsidRDefault="00DB3386" w:rsidP="001118B0">
      <w:pPr>
        <w:pStyle w:val="aDef"/>
      </w:pPr>
      <w:r w:rsidRPr="001118B0">
        <w:rPr>
          <w:rStyle w:val="charBoldItals"/>
        </w:rPr>
        <w:t xml:space="preserve">independent adviser </w:t>
      </w:r>
      <w:r w:rsidRPr="001118B0">
        <w:rPr>
          <w:bCs/>
          <w:iCs/>
        </w:rPr>
        <w:t>means an independent adviser appointed under section 16I.</w:t>
      </w:r>
      <w:r w:rsidRPr="001118B0">
        <w:t xml:space="preserve"> </w:t>
      </w:r>
    </w:p>
    <w:p w14:paraId="51E2513F" w14:textId="15A8B47C" w:rsidR="00DB3386" w:rsidRPr="001118B0" w:rsidRDefault="00DB3386" w:rsidP="001118B0">
      <w:pPr>
        <w:pStyle w:val="aDef"/>
      </w:pPr>
      <w:r w:rsidRPr="001118B0">
        <w:rPr>
          <w:rStyle w:val="charBoldItals"/>
        </w:rPr>
        <w:t>register</w:t>
      </w:r>
      <w:r w:rsidRPr="001118B0">
        <w:t xml:space="preserve"> means the register of domestic or family violence incidents kept under section 16K.</w:t>
      </w:r>
    </w:p>
    <w:p w14:paraId="7253C549" w14:textId="03657E2C" w:rsidR="00DB3386" w:rsidRPr="001118B0" w:rsidRDefault="00DB3386" w:rsidP="001118B0">
      <w:pPr>
        <w:pStyle w:val="aDef"/>
      </w:pPr>
      <w:r w:rsidRPr="001118B0">
        <w:rPr>
          <w:rStyle w:val="charBoldItals"/>
        </w:rPr>
        <w:t>serious harm</w:t>
      </w:r>
      <w:r w:rsidRPr="001118B0">
        <w:t xml:space="preserve">—see the </w:t>
      </w:r>
      <w:hyperlink r:id="rId10" w:tooltip="A2002-51" w:history="1">
        <w:r w:rsidR="002E55AF" w:rsidRPr="001118B0">
          <w:rPr>
            <w:rStyle w:val="charCitHyperlinkAbbrev"/>
          </w:rPr>
          <w:t>Criminal Code</w:t>
        </w:r>
      </w:hyperlink>
      <w:r w:rsidRPr="001118B0">
        <w:t>, dictionary.</w:t>
      </w:r>
    </w:p>
    <w:p w14:paraId="12C474D6" w14:textId="77777777" w:rsidR="00DB3386" w:rsidRPr="001118B0" w:rsidRDefault="00DB3386" w:rsidP="00DB3386">
      <w:pPr>
        <w:pStyle w:val="IH5Sec"/>
      </w:pPr>
      <w:r w:rsidRPr="001118B0">
        <w:t>16C</w:t>
      </w:r>
      <w:r w:rsidRPr="001118B0">
        <w:tab/>
        <w:t xml:space="preserve">Meaning of </w:t>
      </w:r>
      <w:r w:rsidRPr="001118B0">
        <w:rPr>
          <w:rStyle w:val="charItals"/>
        </w:rPr>
        <w:t>domestic or family violence incident</w:t>
      </w:r>
      <w:r w:rsidRPr="001118B0">
        <w:t>—pt 3A</w:t>
      </w:r>
    </w:p>
    <w:p w14:paraId="15C2FE33" w14:textId="77777777" w:rsidR="00DB3386" w:rsidRPr="001118B0" w:rsidRDefault="00DB3386" w:rsidP="00DB3386">
      <w:pPr>
        <w:pStyle w:val="IMain"/>
      </w:pPr>
      <w:r w:rsidRPr="001118B0">
        <w:tab/>
        <w:t>(1)</w:t>
      </w:r>
      <w:r w:rsidRPr="001118B0">
        <w:tab/>
        <w:t>In this part:</w:t>
      </w:r>
    </w:p>
    <w:p w14:paraId="749EB6CD" w14:textId="77777777" w:rsidR="00DB3386" w:rsidRPr="001118B0" w:rsidRDefault="00DB3386" w:rsidP="001118B0">
      <w:pPr>
        <w:pStyle w:val="aDef"/>
      </w:pPr>
      <w:r w:rsidRPr="001118B0">
        <w:rPr>
          <w:rStyle w:val="charBoldItals"/>
        </w:rPr>
        <w:t>domestic or family violence incident</w:t>
      </w:r>
      <w:r w:rsidRPr="001118B0">
        <w:rPr>
          <w:bCs/>
          <w:iCs/>
        </w:rPr>
        <w:t xml:space="preserve"> means an incident</w:t>
      </w:r>
      <w:r w:rsidRPr="001118B0">
        <w:t xml:space="preserve"> resulting in the death of, or serious harm to, a person that occurs—</w:t>
      </w:r>
    </w:p>
    <w:p w14:paraId="07D7D33B" w14:textId="4E91CE13" w:rsidR="00DB3386" w:rsidRPr="001118B0" w:rsidRDefault="00DB3386" w:rsidP="00F865BC">
      <w:pPr>
        <w:pStyle w:val="Idefpara"/>
      </w:pPr>
      <w:r w:rsidRPr="001118B0">
        <w:tab/>
        <w:t>(a)</w:t>
      </w:r>
      <w:r w:rsidRPr="001118B0">
        <w:tab/>
        <w:t>in circumstances involving family violence; and</w:t>
      </w:r>
    </w:p>
    <w:p w14:paraId="7DCF428A" w14:textId="77777777" w:rsidR="00DB3386" w:rsidRPr="001118B0" w:rsidRDefault="00DB3386" w:rsidP="00F865BC">
      <w:pPr>
        <w:pStyle w:val="Idefpara"/>
      </w:pPr>
      <w:r w:rsidRPr="001118B0">
        <w:tab/>
        <w:t>(b)</w:t>
      </w:r>
      <w:r w:rsidRPr="001118B0">
        <w:tab/>
        <w:t>either—</w:t>
      </w:r>
    </w:p>
    <w:p w14:paraId="1338AC9C" w14:textId="0899FEDC" w:rsidR="00DB3386" w:rsidRPr="001118B0" w:rsidRDefault="00DB3386" w:rsidP="00F865BC">
      <w:pPr>
        <w:pStyle w:val="Idefsubpara"/>
      </w:pPr>
      <w:r w:rsidRPr="001118B0">
        <w:tab/>
        <w:t>(i)</w:t>
      </w:r>
      <w:r w:rsidRPr="001118B0">
        <w:tab/>
        <w:t>in the ACT; or</w:t>
      </w:r>
    </w:p>
    <w:p w14:paraId="0042958C" w14:textId="77777777" w:rsidR="00DB3386" w:rsidRPr="001118B0" w:rsidRDefault="00DB3386" w:rsidP="00F865BC">
      <w:pPr>
        <w:pStyle w:val="Idefsubpara"/>
      </w:pPr>
      <w:r w:rsidRPr="001118B0">
        <w:tab/>
        <w:t>(ii)</w:t>
      </w:r>
      <w:r w:rsidRPr="001118B0">
        <w:tab/>
        <w:t>if the incident involves a person who lived in the ACT at the time of the incident—outside of the ACT.</w:t>
      </w:r>
    </w:p>
    <w:p w14:paraId="156FCA2B" w14:textId="77777777" w:rsidR="00DB3386" w:rsidRPr="001118B0" w:rsidRDefault="00DB3386" w:rsidP="00DB3386">
      <w:pPr>
        <w:pStyle w:val="IMain"/>
      </w:pPr>
      <w:r w:rsidRPr="001118B0">
        <w:tab/>
        <w:t>(2)</w:t>
      </w:r>
      <w:r w:rsidRPr="001118B0">
        <w:tab/>
        <w:t xml:space="preserve">For this section, an incident occurs in </w:t>
      </w:r>
      <w:r w:rsidRPr="001118B0">
        <w:rPr>
          <w:rStyle w:val="charBoldItals"/>
        </w:rPr>
        <w:t>circumstances involving family violence</w:t>
      </w:r>
      <w:r w:rsidRPr="001118B0">
        <w:rPr>
          <w:bCs/>
          <w:iCs/>
        </w:rPr>
        <w:t xml:space="preserve"> if</w:t>
      </w:r>
      <w:r w:rsidRPr="001118B0">
        <w:t>—</w:t>
      </w:r>
    </w:p>
    <w:p w14:paraId="7CAB90D6" w14:textId="77777777" w:rsidR="00DB3386" w:rsidRPr="001118B0" w:rsidRDefault="00DB3386" w:rsidP="00DB3386">
      <w:pPr>
        <w:pStyle w:val="Ipara"/>
      </w:pPr>
      <w:r w:rsidRPr="001118B0">
        <w:tab/>
        <w:t>(a)</w:t>
      </w:r>
      <w:r w:rsidRPr="001118B0">
        <w:tab/>
        <w:t xml:space="preserve">if the death of, or serious harm to, a person (an </w:t>
      </w:r>
      <w:r w:rsidRPr="001118B0">
        <w:rPr>
          <w:rStyle w:val="charBoldItals"/>
        </w:rPr>
        <w:t>affected person</w:t>
      </w:r>
      <w:r w:rsidRPr="001118B0">
        <w:t xml:space="preserve">) resulting from the incident was caused by another person (the </w:t>
      </w:r>
      <w:r w:rsidRPr="001118B0">
        <w:rPr>
          <w:rStyle w:val="charBoldItals"/>
        </w:rPr>
        <w:t>perpetrator</w:t>
      </w:r>
      <w:r w:rsidRPr="001118B0">
        <w:t>)—</w:t>
      </w:r>
    </w:p>
    <w:p w14:paraId="5CE0594F" w14:textId="77777777" w:rsidR="00DB3386" w:rsidRPr="001118B0" w:rsidRDefault="00DB3386" w:rsidP="00DB3386">
      <w:pPr>
        <w:pStyle w:val="Isubpara"/>
      </w:pPr>
      <w:r w:rsidRPr="001118B0">
        <w:tab/>
        <w:t>(i)</w:t>
      </w:r>
      <w:r w:rsidRPr="001118B0">
        <w:tab/>
        <w:t>the affected person was, or had been, in a relevant relationship with the perpetrator that involved family violence; or</w:t>
      </w:r>
    </w:p>
    <w:p w14:paraId="25CF0996" w14:textId="77777777" w:rsidR="00DB3386" w:rsidRPr="001118B0" w:rsidRDefault="00DB3386" w:rsidP="00DB3386">
      <w:pPr>
        <w:pStyle w:val="Isubpara"/>
      </w:pPr>
      <w:r w:rsidRPr="001118B0">
        <w:lastRenderedPageBreak/>
        <w:tab/>
        <w:t>(ii)</w:t>
      </w:r>
      <w:r w:rsidRPr="001118B0">
        <w:tab/>
        <w:t>at the time of the incident, the affected person was in a relevant relationship with a person who was, or had been, in a relevant relationship with the perpetrator that involved family violence; or</w:t>
      </w:r>
    </w:p>
    <w:p w14:paraId="12AF89D3" w14:textId="77777777" w:rsidR="00DB3386" w:rsidRPr="001118B0" w:rsidRDefault="00DB3386" w:rsidP="00DB3386">
      <w:pPr>
        <w:pStyle w:val="Isubpara"/>
      </w:pPr>
      <w:r w:rsidRPr="001118B0">
        <w:tab/>
        <w:t>(iii)</w:t>
      </w:r>
      <w:r w:rsidRPr="001118B0">
        <w:tab/>
        <w:t>at the time of the incident, the perpetrator mistakenly believed the affected person was in a relevant relationship with a person who was, or had been, in a relevant relationship with the perpetrator that involved family violence; or</w:t>
      </w:r>
    </w:p>
    <w:p w14:paraId="73471E52" w14:textId="77777777" w:rsidR="00DB3386" w:rsidRPr="001118B0" w:rsidRDefault="00DB3386" w:rsidP="00DB3386">
      <w:pPr>
        <w:pStyle w:val="Isubpara"/>
      </w:pPr>
      <w:r w:rsidRPr="001118B0">
        <w:tab/>
        <w:t>(iv)</w:t>
      </w:r>
      <w:r w:rsidRPr="001118B0">
        <w:tab/>
        <w:t>at the time of the incident, the affected person was a witness to, present at, or attempted to intervene in, an incident of family violence between the perpetrator and a person who was, or had been, in a relevant relationship with the second person; or</w:t>
      </w:r>
    </w:p>
    <w:p w14:paraId="0A631240" w14:textId="77777777" w:rsidR="00DB3386" w:rsidRPr="001118B0" w:rsidRDefault="00DB3386" w:rsidP="00DB3386">
      <w:pPr>
        <w:pStyle w:val="Isubpara"/>
      </w:pPr>
      <w:r w:rsidRPr="001118B0">
        <w:tab/>
        <w:t>(v)</w:t>
      </w:r>
      <w:r w:rsidRPr="001118B0">
        <w:tab/>
        <w:t>at the time of the incident, the affected person was a witness to, present at, or attempted to intervene in violence between the perpetrator and a person who the perpetrator mistakenly believed was in a relevant relationship with a person who was, or had been, in a relevant relationship with the perpetrator that involved family violence; or</w:t>
      </w:r>
    </w:p>
    <w:p w14:paraId="15BFC871" w14:textId="77777777" w:rsidR="00DB3386" w:rsidRPr="001118B0" w:rsidRDefault="00DB3386" w:rsidP="00DB3386">
      <w:pPr>
        <w:pStyle w:val="Ipara"/>
      </w:pPr>
      <w:r w:rsidRPr="001118B0">
        <w:tab/>
        <w:t>(b)</w:t>
      </w:r>
      <w:r w:rsidRPr="001118B0">
        <w:tab/>
        <w:t xml:space="preserve">if the incident results in a person dying </w:t>
      </w:r>
      <w:r w:rsidRPr="001118B0">
        <w:rPr>
          <w:lang w:eastAsia="en-AU"/>
        </w:rPr>
        <w:t>by suicide—the person was</w:t>
      </w:r>
      <w:r w:rsidRPr="001118B0">
        <w:t>,</w:t>
      </w:r>
      <w:r w:rsidRPr="001118B0">
        <w:rPr>
          <w:lang w:eastAsia="en-AU"/>
        </w:rPr>
        <w:t xml:space="preserve"> or had been</w:t>
      </w:r>
      <w:r w:rsidRPr="001118B0">
        <w:t>,</w:t>
      </w:r>
      <w:r w:rsidRPr="001118B0">
        <w:rPr>
          <w:lang w:eastAsia="en-AU"/>
        </w:rPr>
        <w:t xml:space="preserve"> in a relevant relationship with another person that involved </w:t>
      </w:r>
      <w:r w:rsidRPr="001118B0">
        <w:t>family violence</w:t>
      </w:r>
      <w:r w:rsidRPr="001118B0">
        <w:rPr>
          <w:lang w:eastAsia="en-AU"/>
        </w:rPr>
        <w:t>; or</w:t>
      </w:r>
    </w:p>
    <w:p w14:paraId="79794A73" w14:textId="77777777" w:rsidR="00DB3386" w:rsidRPr="001118B0" w:rsidRDefault="00DB3386" w:rsidP="00DB3386">
      <w:pPr>
        <w:pStyle w:val="Ipara"/>
        <w:rPr>
          <w:lang w:eastAsia="en-AU"/>
        </w:rPr>
      </w:pPr>
      <w:r w:rsidRPr="001118B0">
        <w:tab/>
        <w:t>(c)</w:t>
      </w:r>
      <w:r w:rsidRPr="001118B0">
        <w:tab/>
        <w:t>if the incident results in a person seriously harming themself</w:t>
      </w:r>
      <w:r w:rsidRPr="001118B0">
        <w:rPr>
          <w:lang w:eastAsia="en-AU"/>
        </w:rPr>
        <w:t>—the person was</w:t>
      </w:r>
      <w:r w:rsidRPr="001118B0">
        <w:t>,</w:t>
      </w:r>
      <w:r w:rsidRPr="001118B0">
        <w:rPr>
          <w:lang w:eastAsia="en-AU"/>
        </w:rPr>
        <w:t xml:space="preserve"> or had been</w:t>
      </w:r>
      <w:r w:rsidRPr="001118B0">
        <w:t>,</w:t>
      </w:r>
      <w:r w:rsidRPr="001118B0">
        <w:rPr>
          <w:lang w:eastAsia="en-AU"/>
        </w:rPr>
        <w:t xml:space="preserve"> in a relevant relationship with another person that involved </w:t>
      </w:r>
      <w:r w:rsidRPr="001118B0">
        <w:t>family violence</w:t>
      </w:r>
      <w:r w:rsidRPr="001118B0">
        <w:rPr>
          <w:lang w:eastAsia="en-AU"/>
        </w:rPr>
        <w:t>; or</w:t>
      </w:r>
    </w:p>
    <w:p w14:paraId="3D2A0ED8" w14:textId="77777777" w:rsidR="00DB3386" w:rsidRPr="001118B0" w:rsidRDefault="00DB3386" w:rsidP="00DB3386">
      <w:pPr>
        <w:pStyle w:val="Ipara"/>
        <w:rPr>
          <w:lang w:eastAsia="en-AU"/>
        </w:rPr>
      </w:pPr>
      <w:r w:rsidRPr="001118B0">
        <w:tab/>
        <w:t>(d)</w:t>
      </w:r>
      <w:r w:rsidRPr="001118B0">
        <w:tab/>
        <w:t>if the incident results in a person dying or being seriously harmed in another way—the incident occurred in other circumstances for which family violence was a contributing factor.</w:t>
      </w:r>
    </w:p>
    <w:p w14:paraId="1188520F" w14:textId="77777777" w:rsidR="00DB3386" w:rsidRPr="001118B0" w:rsidRDefault="00DB3386" w:rsidP="000661AF">
      <w:pPr>
        <w:pStyle w:val="IMain"/>
        <w:keepNext/>
      </w:pPr>
      <w:r w:rsidRPr="001118B0">
        <w:lastRenderedPageBreak/>
        <w:tab/>
        <w:t>(3)</w:t>
      </w:r>
      <w:r w:rsidRPr="001118B0">
        <w:tab/>
        <w:t>In this section:</w:t>
      </w:r>
    </w:p>
    <w:p w14:paraId="35C0B7E8" w14:textId="67A61FEB" w:rsidR="00DB3386" w:rsidRPr="001118B0" w:rsidRDefault="00DB3386" w:rsidP="001118B0">
      <w:pPr>
        <w:pStyle w:val="aDef"/>
      </w:pPr>
      <w:r w:rsidRPr="001118B0">
        <w:rPr>
          <w:rStyle w:val="charBoldItals"/>
        </w:rPr>
        <w:t>family member</w:t>
      </w:r>
      <w:r w:rsidRPr="001118B0">
        <w:rPr>
          <w:bCs/>
          <w:iCs/>
        </w:rPr>
        <w:t xml:space="preserve">—see the </w:t>
      </w:r>
      <w:hyperlink r:id="rId11" w:tooltip="A2016-42" w:history="1">
        <w:r w:rsidR="002E55AF" w:rsidRPr="001118B0">
          <w:rPr>
            <w:rStyle w:val="charCitHyperlinkItal"/>
          </w:rPr>
          <w:t>Family Violence Act 2016</w:t>
        </w:r>
      </w:hyperlink>
      <w:r w:rsidRPr="001118B0">
        <w:t>, section 9.</w:t>
      </w:r>
    </w:p>
    <w:p w14:paraId="3D5C0A6F" w14:textId="77777777" w:rsidR="00DB3386" w:rsidRPr="001118B0" w:rsidRDefault="00DB3386" w:rsidP="001118B0">
      <w:pPr>
        <w:pStyle w:val="aDef"/>
      </w:pPr>
      <w:r w:rsidRPr="001118B0">
        <w:rPr>
          <w:rStyle w:val="charBoldItals"/>
        </w:rPr>
        <w:t>relevant relationship</w:t>
      </w:r>
      <w:r w:rsidRPr="001118B0">
        <w:t>, of a person with another person, means the person was, or has been, a family member of the other person.</w:t>
      </w:r>
    </w:p>
    <w:p w14:paraId="0F092549" w14:textId="77777777" w:rsidR="00DB3386" w:rsidRPr="001118B0" w:rsidRDefault="00DB3386" w:rsidP="00DB3386">
      <w:pPr>
        <w:pStyle w:val="IH3Div"/>
      </w:pPr>
      <w:r w:rsidRPr="001118B0">
        <w:t>Division 3A.2</w:t>
      </w:r>
      <w:r w:rsidRPr="001118B0">
        <w:tab/>
        <w:t>Domestic and family violence review coordinator</w:t>
      </w:r>
    </w:p>
    <w:p w14:paraId="6CE816A4" w14:textId="77777777" w:rsidR="00DB3386" w:rsidRPr="001118B0" w:rsidRDefault="00DB3386" w:rsidP="00DB3386">
      <w:pPr>
        <w:pStyle w:val="IH5Sec"/>
      </w:pPr>
      <w:r w:rsidRPr="001118B0">
        <w:t>16D</w:t>
      </w:r>
      <w:r w:rsidRPr="001118B0">
        <w:tab/>
        <w:t>DFVR coordinator—appointment</w:t>
      </w:r>
    </w:p>
    <w:p w14:paraId="1EB98977" w14:textId="77777777" w:rsidR="00DB3386" w:rsidRPr="001118B0" w:rsidRDefault="00DB3386" w:rsidP="001118B0">
      <w:pPr>
        <w:pStyle w:val="IMain"/>
        <w:keepNext/>
      </w:pPr>
      <w:r w:rsidRPr="001118B0">
        <w:tab/>
        <w:t>(1)</w:t>
      </w:r>
      <w:r w:rsidRPr="001118B0">
        <w:tab/>
        <w:t xml:space="preserve">The Minister must appoint a public servant as the Domestic and Family Violence Review Coordinator (the </w:t>
      </w:r>
      <w:r w:rsidRPr="001118B0">
        <w:rPr>
          <w:rStyle w:val="charBoldItals"/>
        </w:rPr>
        <w:t>DFVR coordinator</w:t>
      </w:r>
      <w:r w:rsidRPr="001118B0">
        <w:t>).</w:t>
      </w:r>
    </w:p>
    <w:p w14:paraId="4EDB65AF" w14:textId="6B237494" w:rsidR="00DB3386" w:rsidRPr="001118B0" w:rsidRDefault="00DB3386" w:rsidP="00DB3386">
      <w:pPr>
        <w:pStyle w:val="aNote"/>
      </w:pPr>
      <w:r w:rsidRPr="001118B0">
        <w:rPr>
          <w:rStyle w:val="charItals"/>
        </w:rPr>
        <w:t>Note</w:t>
      </w:r>
      <w:r w:rsidRPr="001118B0">
        <w:rPr>
          <w:rStyle w:val="charItals"/>
        </w:rPr>
        <w:tab/>
      </w:r>
      <w:r w:rsidRPr="001118B0">
        <w:t xml:space="preserve">For laws about appointments, see the </w:t>
      </w:r>
      <w:hyperlink r:id="rId12" w:tooltip="A2001-14" w:history="1">
        <w:r w:rsidR="002E55AF" w:rsidRPr="001118B0">
          <w:rPr>
            <w:rStyle w:val="charCitHyperlinkAbbrev"/>
          </w:rPr>
          <w:t>Legislation Act</w:t>
        </w:r>
      </w:hyperlink>
      <w:r w:rsidRPr="001118B0">
        <w:t>, pt 19.3.</w:t>
      </w:r>
    </w:p>
    <w:p w14:paraId="51D8C10A" w14:textId="77777777" w:rsidR="00DB3386" w:rsidRPr="001118B0" w:rsidRDefault="00DB3386" w:rsidP="00DB3386">
      <w:pPr>
        <w:pStyle w:val="IMain"/>
      </w:pPr>
      <w:r w:rsidRPr="001118B0">
        <w:tab/>
        <w:t>(2)</w:t>
      </w:r>
      <w:r w:rsidRPr="001118B0">
        <w:tab/>
        <w:t>However, the Minister may only appoint the person as the DFVR coordinator if satisfied that the person has suitable qualifications and experience to exercise the functions of the DFVR coordinator.</w:t>
      </w:r>
    </w:p>
    <w:p w14:paraId="03728E01" w14:textId="0BD82AA1" w:rsidR="00DB3386" w:rsidRPr="001118B0" w:rsidRDefault="00DB3386" w:rsidP="00DB3386">
      <w:pPr>
        <w:pStyle w:val="IH5Sec"/>
      </w:pPr>
      <w:r w:rsidRPr="001118B0">
        <w:t>16E</w:t>
      </w:r>
      <w:r w:rsidRPr="001118B0">
        <w:tab/>
        <w:t>DFVR coordinator—functions</w:t>
      </w:r>
    </w:p>
    <w:p w14:paraId="5CBE6905" w14:textId="33CEBB63" w:rsidR="00DB3386" w:rsidRPr="001118B0" w:rsidRDefault="00DB3386" w:rsidP="00F865BC">
      <w:pPr>
        <w:pStyle w:val="Amainreturn"/>
      </w:pPr>
      <w:r w:rsidRPr="001118B0">
        <w:t>The DFVR coordinator’s main functions are as follows:</w:t>
      </w:r>
    </w:p>
    <w:p w14:paraId="0FCFC88D" w14:textId="77777777" w:rsidR="00DB3386" w:rsidRPr="001118B0" w:rsidRDefault="00DB3386" w:rsidP="00DB3386">
      <w:pPr>
        <w:pStyle w:val="Ipara"/>
      </w:pPr>
      <w:r w:rsidRPr="001118B0">
        <w:tab/>
        <w:t>(a)</w:t>
      </w:r>
      <w:r w:rsidRPr="001118B0">
        <w:tab/>
        <w:t xml:space="preserve">to keep a register of domestic and family violence incidents; </w:t>
      </w:r>
    </w:p>
    <w:p w14:paraId="314D73A2" w14:textId="77777777" w:rsidR="00DB3386" w:rsidRPr="001118B0" w:rsidRDefault="00DB3386" w:rsidP="00DB3386">
      <w:pPr>
        <w:pStyle w:val="Ipara"/>
      </w:pPr>
      <w:r w:rsidRPr="001118B0">
        <w:tab/>
        <w:t>(b)</w:t>
      </w:r>
      <w:r w:rsidRPr="001118B0">
        <w:tab/>
        <w:t>to collect information about suspected domestic and family violence incidents;</w:t>
      </w:r>
    </w:p>
    <w:p w14:paraId="0359E05A" w14:textId="77777777" w:rsidR="00DB3386" w:rsidRPr="001118B0" w:rsidRDefault="00DB3386" w:rsidP="00DB3386">
      <w:pPr>
        <w:pStyle w:val="Ipara"/>
      </w:pPr>
      <w:r w:rsidRPr="001118B0">
        <w:tab/>
        <w:t>(c)</w:t>
      </w:r>
      <w:r w:rsidRPr="001118B0">
        <w:tab/>
        <w:t xml:space="preserve">to identify patterns and trends in relation to family violence; </w:t>
      </w:r>
    </w:p>
    <w:p w14:paraId="2A008FA6" w14:textId="77777777" w:rsidR="00DB3386" w:rsidRPr="001118B0" w:rsidRDefault="00DB3386" w:rsidP="00DB3386">
      <w:pPr>
        <w:pStyle w:val="Ipara"/>
      </w:pPr>
      <w:r w:rsidRPr="001118B0">
        <w:tab/>
        <w:t>(d)</w:t>
      </w:r>
      <w:r w:rsidRPr="001118B0">
        <w:tab/>
        <w:t xml:space="preserve">to undertake research that aims to help prevent or reduce the likelihood of family violence; </w:t>
      </w:r>
    </w:p>
    <w:p w14:paraId="72939A8F" w14:textId="77777777" w:rsidR="00DB3386" w:rsidRPr="001118B0" w:rsidRDefault="00DB3386" w:rsidP="00DB3386">
      <w:pPr>
        <w:pStyle w:val="Ipara"/>
      </w:pPr>
      <w:r w:rsidRPr="001118B0">
        <w:tab/>
        <w:t>(e)</w:t>
      </w:r>
      <w:r w:rsidRPr="001118B0">
        <w:tab/>
        <w:t xml:space="preserve">to identify areas requiring further research by the coordinator or another entity that arise from the identified patterns and trends in relation to family violence; </w:t>
      </w:r>
    </w:p>
    <w:p w14:paraId="239D5630" w14:textId="77777777" w:rsidR="00DB3386" w:rsidRPr="001118B0" w:rsidRDefault="00DB3386" w:rsidP="00DB3386">
      <w:pPr>
        <w:pStyle w:val="Ipara"/>
      </w:pPr>
      <w:r w:rsidRPr="001118B0">
        <w:lastRenderedPageBreak/>
        <w:tab/>
        <w:t>(f)</w:t>
      </w:r>
      <w:r w:rsidRPr="001118B0">
        <w:tab/>
        <w:t>to make recommendations about legislation, policies, practices and services for implementation by the Territory and non</w:t>
      </w:r>
      <w:r w:rsidRPr="001118B0">
        <w:noBreakHyphen/>
        <w:t>government bodies to help prevent or reduce the likelihood of family violence;</w:t>
      </w:r>
    </w:p>
    <w:p w14:paraId="66003B30" w14:textId="77777777" w:rsidR="00DB3386" w:rsidRPr="001118B0" w:rsidRDefault="00DB3386" w:rsidP="00DB3386">
      <w:pPr>
        <w:pStyle w:val="Ipara"/>
      </w:pPr>
      <w:r w:rsidRPr="001118B0">
        <w:tab/>
        <w:t>(g)</w:t>
      </w:r>
      <w:r w:rsidRPr="001118B0">
        <w:tab/>
        <w:t>to contribute to national research and review of domestic and family violence policy and undertake associated research;</w:t>
      </w:r>
    </w:p>
    <w:p w14:paraId="31EB92C7" w14:textId="77777777" w:rsidR="00DB3386" w:rsidRPr="001118B0" w:rsidRDefault="00DB3386" w:rsidP="00DB3386">
      <w:pPr>
        <w:pStyle w:val="Ipara"/>
      </w:pPr>
      <w:r w:rsidRPr="001118B0">
        <w:tab/>
        <w:t>(h)</w:t>
      </w:r>
      <w:r w:rsidRPr="001118B0">
        <w:tab/>
        <w:t>to monitor the implementation of the coordinator’s recommendations;</w:t>
      </w:r>
    </w:p>
    <w:p w14:paraId="356ABD2D" w14:textId="77777777" w:rsidR="00DB3386" w:rsidRPr="001118B0" w:rsidRDefault="00DB3386" w:rsidP="00DB3386">
      <w:pPr>
        <w:pStyle w:val="Ipara"/>
      </w:pPr>
      <w:r w:rsidRPr="001118B0">
        <w:tab/>
        <w:t>(i)</w:t>
      </w:r>
      <w:r w:rsidRPr="001118B0">
        <w:tab/>
        <w:t>to report to the Minister;</w:t>
      </w:r>
    </w:p>
    <w:p w14:paraId="5AE83BDE" w14:textId="77777777" w:rsidR="00DB3386" w:rsidRPr="001118B0" w:rsidRDefault="00DB3386" w:rsidP="00DB3386">
      <w:pPr>
        <w:pStyle w:val="Ipara"/>
      </w:pPr>
      <w:r w:rsidRPr="001118B0">
        <w:tab/>
        <w:t>(j)</w:t>
      </w:r>
      <w:r w:rsidRPr="001118B0">
        <w:tab/>
        <w:t>any other function given to the coordinator under this Act or another territory law.</w:t>
      </w:r>
    </w:p>
    <w:p w14:paraId="1A4D894B" w14:textId="77777777" w:rsidR="00DB3386" w:rsidRPr="001118B0" w:rsidRDefault="00DB3386" w:rsidP="00DB3386">
      <w:pPr>
        <w:pStyle w:val="IH5Sec"/>
      </w:pPr>
      <w:r w:rsidRPr="001118B0">
        <w:t>16F</w:t>
      </w:r>
      <w:r w:rsidRPr="001118B0">
        <w:tab/>
        <w:t>DFVR coordinator—independence</w:t>
      </w:r>
    </w:p>
    <w:p w14:paraId="2B98CD53" w14:textId="77777777" w:rsidR="00DB3386" w:rsidRPr="001118B0" w:rsidRDefault="00DB3386" w:rsidP="00DB3386">
      <w:pPr>
        <w:pStyle w:val="Amainreturn"/>
        <w:rPr>
          <w:color w:val="000000"/>
        </w:rPr>
      </w:pPr>
      <w:r w:rsidRPr="001118B0">
        <w:rPr>
          <w:color w:val="000000"/>
        </w:rPr>
        <w:t>The DFVR coordinator is not subject to the direction of the director</w:t>
      </w:r>
      <w:r w:rsidRPr="001118B0">
        <w:rPr>
          <w:rStyle w:val="PageNumber"/>
          <w:rFonts w:ascii="Arial" w:hAnsi="Arial"/>
          <w:sz w:val="18"/>
        </w:rPr>
        <w:noBreakHyphen/>
      </w:r>
      <w:r w:rsidRPr="001118B0">
        <w:rPr>
          <w:color w:val="000000"/>
        </w:rPr>
        <w:t>general in the exercise of the coordinator’s functions.</w:t>
      </w:r>
    </w:p>
    <w:p w14:paraId="2009C325" w14:textId="77777777" w:rsidR="00DB3386" w:rsidRPr="001118B0" w:rsidRDefault="00DB3386" w:rsidP="00DB3386">
      <w:pPr>
        <w:pStyle w:val="IH5Sec"/>
      </w:pPr>
      <w:r w:rsidRPr="001118B0">
        <w:t>16G</w:t>
      </w:r>
      <w:r w:rsidRPr="001118B0">
        <w:tab/>
        <w:t xml:space="preserve">Delegation by DFVR coordinator </w:t>
      </w:r>
    </w:p>
    <w:p w14:paraId="31901BB0" w14:textId="77777777" w:rsidR="00DB3386" w:rsidRPr="001118B0" w:rsidRDefault="00DB3386" w:rsidP="001118B0">
      <w:pPr>
        <w:pStyle w:val="Amainreturn"/>
        <w:keepNext/>
      </w:pPr>
      <w:r w:rsidRPr="001118B0">
        <w:t>The DFVR coordinator may delegate the coordinator’s functions under this Act to another public servant.</w:t>
      </w:r>
    </w:p>
    <w:p w14:paraId="00830017" w14:textId="4A3C356C" w:rsidR="00DB3386" w:rsidRPr="001118B0" w:rsidRDefault="00DB3386" w:rsidP="00DB3386">
      <w:pPr>
        <w:pStyle w:val="aNote"/>
      </w:pPr>
      <w:r w:rsidRPr="001118B0">
        <w:rPr>
          <w:rStyle w:val="charItals"/>
        </w:rPr>
        <w:t>Note</w:t>
      </w:r>
      <w:r w:rsidRPr="001118B0">
        <w:rPr>
          <w:rStyle w:val="charItals"/>
        </w:rPr>
        <w:tab/>
      </w:r>
      <w:r w:rsidRPr="001118B0">
        <w:t xml:space="preserve">For laws about delegations, see the </w:t>
      </w:r>
      <w:hyperlink r:id="rId13" w:tooltip="A2001-14" w:history="1">
        <w:r w:rsidR="002E55AF" w:rsidRPr="001118B0">
          <w:rPr>
            <w:rStyle w:val="charCitHyperlinkAbbrev"/>
          </w:rPr>
          <w:t>Legislation Act</w:t>
        </w:r>
      </w:hyperlink>
      <w:r w:rsidRPr="001118B0">
        <w:t>, pt 19.4.</w:t>
      </w:r>
    </w:p>
    <w:p w14:paraId="3CA71AF8" w14:textId="77777777" w:rsidR="00DB3386" w:rsidRPr="001118B0" w:rsidRDefault="00DB3386" w:rsidP="00DB3386">
      <w:pPr>
        <w:pStyle w:val="IH3Div"/>
      </w:pPr>
      <w:r w:rsidRPr="001118B0">
        <w:t>Division 3A.3</w:t>
      </w:r>
      <w:r w:rsidRPr="001118B0">
        <w:tab/>
        <w:t>Advisory committees and independent advisers</w:t>
      </w:r>
    </w:p>
    <w:p w14:paraId="71C260CD" w14:textId="77777777" w:rsidR="00DB3386" w:rsidRPr="001118B0" w:rsidRDefault="00DB3386" w:rsidP="00DB3386">
      <w:pPr>
        <w:pStyle w:val="IH5Sec"/>
      </w:pPr>
      <w:r w:rsidRPr="001118B0">
        <w:t>16H</w:t>
      </w:r>
      <w:r w:rsidRPr="001118B0">
        <w:tab/>
        <w:t>Advisory committees</w:t>
      </w:r>
    </w:p>
    <w:p w14:paraId="4908936E" w14:textId="77777777" w:rsidR="00DB3386" w:rsidRPr="001118B0" w:rsidRDefault="00DB3386" w:rsidP="00DB3386">
      <w:pPr>
        <w:pStyle w:val="IMain"/>
      </w:pPr>
      <w:r w:rsidRPr="001118B0">
        <w:tab/>
        <w:t>(1)</w:t>
      </w:r>
      <w:r w:rsidRPr="001118B0">
        <w:tab/>
        <w:t>The DFVR coordinator may establish advisory committees to assist the coordinator in the exercise of the coordinator’s functions.</w:t>
      </w:r>
    </w:p>
    <w:p w14:paraId="2921113B" w14:textId="77777777" w:rsidR="00DB3386" w:rsidRPr="001118B0" w:rsidRDefault="00DB3386" w:rsidP="00DB3386">
      <w:pPr>
        <w:pStyle w:val="IMain"/>
      </w:pPr>
      <w:r w:rsidRPr="001118B0">
        <w:tab/>
        <w:t>(2)</w:t>
      </w:r>
      <w:r w:rsidRPr="001118B0">
        <w:tab/>
        <w:t>An advisory committee must, on request of the DFVR coordinator, provide advice to the coordinator on the exercise of the coordinator’s functions.</w:t>
      </w:r>
    </w:p>
    <w:p w14:paraId="749EDAAC" w14:textId="77777777" w:rsidR="00DB3386" w:rsidRPr="001118B0" w:rsidRDefault="00DB3386" w:rsidP="00DB3386">
      <w:pPr>
        <w:pStyle w:val="IMain"/>
      </w:pPr>
      <w:r w:rsidRPr="001118B0">
        <w:lastRenderedPageBreak/>
        <w:tab/>
        <w:t>(3)</w:t>
      </w:r>
      <w:r w:rsidRPr="001118B0">
        <w:tab/>
        <w:t>In exercising its functions, an advisory committee may consult with independent advisers appointed under section 16I.</w:t>
      </w:r>
    </w:p>
    <w:p w14:paraId="0D37FB50" w14:textId="77777777" w:rsidR="00DB3386" w:rsidRPr="001118B0" w:rsidRDefault="00DB3386" w:rsidP="00DB3386">
      <w:pPr>
        <w:pStyle w:val="IH5Sec"/>
      </w:pPr>
      <w:r w:rsidRPr="001118B0">
        <w:t>16I</w:t>
      </w:r>
      <w:r w:rsidRPr="001118B0">
        <w:tab/>
        <w:t>Independent advisers</w:t>
      </w:r>
    </w:p>
    <w:p w14:paraId="37B0E53C" w14:textId="77777777" w:rsidR="00DB3386" w:rsidRPr="001118B0" w:rsidRDefault="00DB3386" w:rsidP="00DB3386">
      <w:pPr>
        <w:pStyle w:val="IMain"/>
      </w:pPr>
      <w:r w:rsidRPr="001118B0">
        <w:tab/>
        <w:t>(1)</w:t>
      </w:r>
      <w:r w:rsidRPr="001118B0">
        <w:tab/>
        <w:t>The DFVR coordinator may appoint a person as an independent adviser—</w:t>
      </w:r>
    </w:p>
    <w:p w14:paraId="1856F8FB" w14:textId="77777777" w:rsidR="00DB3386" w:rsidRPr="001118B0" w:rsidRDefault="00DB3386" w:rsidP="00DB3386">
      <w:pPr>
        <w:pStyle w:val="Ipara"/>
      </w:pPr>
      <w:r w:rsidRPr="001118B0">
        <w:tab/>
        <w:t>(a)</w:t>
      </w:r>
      <w:r w:rsidRPr="001118B0">
        <w:tab/>
        <w:t>on the request of an advisory committee, to assist the committee in the exercise of its functions; or</w:t>
      </w:r>
    </w:p>
    <w:p w14:paraId="5B9A61EA" w14:textId="77777777" w:rsidR="00DB3386" w:rsidRPr="001118B0" w:rsidRDefault="00DB3386" w:rsidP="001118B0">
      <w:pPr>
        <w:pStyle w:val="Ipara"/>
        <w:keepNext/>
      </w:pPr>
      <w:r w:rsidRPr="001118B0">
        <w:tab/>
        <w:t>(b)</w:t>
      </w:r>
      <w:r w:rsidRPr="001118B0">
        <w:tab/>
        <w:t>on the coordinator’s own initiative, to assist the coordinator in the exercise of the coordinator’s functions.</w:t>
      </w:r>
    </w:p>
    <w:p w14:paraId="4CAB38B5" w14:textId="02DA3A31" w:rsidR="00DB3386" w:rsidRPr="001118B0" w:rsidRDefault="00DB3386" w:rsidP="00DB3386">
      <w:pPr>
        <w:pStyle w:val="aNote"/>
      </w:pPr>
      <w:r w:rsidRPr="001118B0">
        <w:rPr>
          <w:rStyle w:val="charItals"/>
        </w:rPr>
        <w:t>Note</w:t>
      </w:r>
      <w:r w:rsidRPr="001118B0">
        <w:tab/>
        <w:t xml:space="preserve">For laws about appointments, see the </w:t>
      </w:r>
      <w:hyperlink r:id="rId14" w:tooltip="A2001-14" w:history="1">
        <w:r w:rsidR="002E55AF" w:rsidRPr="001118B0">
          <w:rPr>
            <w:rStyle w:val="charCitHyperlinkAbbrev"/>
          </w:rPr>
          <w:t>Legislation Act</w:t>
        </w:r>
      </w:hyperlink>
      <w:r w:rsidRPr="001118B0">
        <w:t>, pt 19.3.</w:t>
      </w:r>
    </w:p>
    <w:p w14:paraId="5FAB4467" w14:textId="77777777" w:rsidR="00DB3386" w:rsidRPr="001118B0" w:rsidRDefault="00DB3386" w:rsidP="00DB3386">
      <w:pPr>
        <w:pStyle w:val="IMain"/>
      </w:pPr>
      <w:r w:rsidRPr="001118B0">
        <w:tab/>
        <w:t>(2)</w:t>
      </w:r>
      <w:r w:rsidRPr="001118B0">
        <w:tab/>
        <w:t>An appointment may be subject to conditions stated in the appointment.</w:t>
      </w:r>
    </w:p>
    <w:p w14:paraId="486C1CA7" w14:textId="77777777" w:rsidR="00DB3386" w:rsidRPr="001118B0" w:rsidRDefault="00DB3386" w:rsidP="00DB3386">
      <w:pPr>
        <w:pStyle w:val="IH5Sec"/>
        <w:ind w:left="0" w:firstLine="0"/>
      </w:pPr>
      <w:r w:rsidRPr="001118B0">
        <w:t>16J</w:t>
      </w:r>
      <w:r w:rsidRPr="001118B0">
        <w:tab/>
        <w:t>Conflict of interest</w:t>
      </w:r>
    </w:p>
    <w:p w14:paraId="76940875" w14:textId="77777777" w:rsidR="00DB3386" w:rsidRPr="001118B0" w:rsidRDefault="00DB3386" w:rsidP="00DB3386">
      <w:pPr>
        <w:pStyle w:val="Amainreturn"/>
      </w:pPr>
      <w:r w:rsidRPr="001118B0">
        <w:t>A member of an advisory committee or independent adviser must take all reasonable steps to avoid being placed in a position where a conflict of interest arises when advising the DFVR coordinator.</w:t>
      </w:r>
    </w:p>
    <w:p w14:paraId="28156FE2" w14:textId="77777777" w:rsidR="00DB3386" w:rsidRPr="001118B0" w:rsidRDefault="00DB3386" w:rsidP="00DB3386">
      <w:pPr>
        <w:pStyle w:val="IH3Div"/>
      </w:pPr>
      <w:r w:rsidRPr="001118B0">
        <w:t>Division 3A.4</w:t>
      </w:r>
      <w:r w:rsidRPr="001118B0">
        <w:tab/>
        <w:t>Register of domestic and family violence incidents</w:t>
      </w:r>
    </w:p>
    <w:p w14:paraId="597202D9" w14:textId="77777777" w:rsidR="00DB3386" w:rsidRPr="001118B0" w:rsidRDefault="00DB3386" w:rsidP="00DB3386">
      <w:pPr>
        <w:pStyle w:val="IH5Sec"/>
      </w:pPr>
      <w:r w:rsidRPr="001118B0">
        <w:t>16K</w:t>
      </w:r>
      <w:r w:rsidRPr="001118B0">
        <w:tab/>
        <w:t>Register of domestic and family violence incidents</w:t>
      </w:r>
    </w:p>
    <w:p w14:paraId="05E41F32" w14:textId="77777777" w:rsidR="00DB3386" w:rsidRPr="001118B0" w:rsidRDefault="00DB3386" w:rsidP="00DB3386">
      <w:pPr>
        <w:pStyle w:val="IMain"/>
      </w:pPr>
      <w:r w:rsidRPr="001118B0">
        <w:tab/>
        <w:t>(1)</w:t>
      </w:r>
      <w:r w:rsidRPr="001118B0">
        <w:tab/>
        <w:t>The DFVR coordinator may keep a register of domestic or family violence incidents.</w:t>
      </w:r>
    </w:p>
    <w:p w14:paraId="1A64E469" w14:textId="77777777" w:rsidR="00DB3386" w:rsidRPr="001118B0" w:rsidRDefault="00DB3386" w:rsidP="00DB3386">
      <w:pPr>
        <w:pStyle w:val="IMain"/>
      </w:pPr>
      <w:r w:rsidRPr="001118B0">
        <w:tab/>
        <w:t>(2)</w:t>
      </w:r>
      <w:r w:rsidRPr="001118B0">
        <w:tab/>
        <w:t xml:space="preserve">The register may include— </w:t>
      </w:r>
    </w:p>
    <w:p w14:paraId="2B9B589A" w14:textId="77777777" w:rsidR="00DB3386" w:rsidRPr="001118B0" w:rsidRDefault="00DB3386" w:rsidP="00DB3386">
      <w:pPr>
        <w:pStyle w:val="Ipara"/>
      </w:pPr>
      <w:r w:rsidRPr="001118B0">
        <w:tab/>
        <w:t>(a)</w:t>
      </w:r>
      <w:r w:rsidRPr="001118B0">
        <w:tab/>
        <w:t>incidents that the DFVR coordinator suspects are domestic or family violence incidents; and</w:t>
      </w:r>
    </w:p>
    <w:p w14:paraId="01A2D83A" w14:textId="77777777" w:rsidR="00DB3386" w:rsidRPr="001118B0" w:rsidRDefault="00DB3386" w:rsidP="00DB3386">
      <w:pPr>
        <w:pStyle w:val="Ipara"/>
      </w:pPr>
      <w:r w:rsidRPr="001118B0">
        <w:tab/>
        <w:t>(b)</w:t>
      </w:r>
      <w:r w:rsidRPr="001118B0">
        <w:tab/>
        <w:t>domestic or family violence incidents (or suspected domestic or family violence incidents) occurring before the commencement of this part.</w:t>
      </w:r>
    </w:p>
    <w:p w14:paraId="5F4DD919" w14:textId="77777777" w:rsidR="00DB3386" w:rsidRPr="001118B0" w:rsidRDefault="00DB3386" w:rsidP="00DB3386">
      <w:pPr>
        <w:pStyle w:val="IMain"/>
      </w:pPr>
      <w:r w:rsidRPr="001118B0">
        <w:lastRenderedPageBreak/>
        <w:tab/>
        <w:t>(3)</w:t>
      </w:r>
      <w:r w:rsidRPr="001118B0">
        <w:tab/>
        <w:t>The register may be kept—</w:t>
      </w:r>
    </w:p>
    <w:p w14:paraId="488E7E7B" w14:textId="77777777" w:rsidR="00DB3386" w:rsidRPr="001118B0" w:rsidRDefault="00DB3386" w:rsidP="00DB3386">
      <w:pPr>
        <w:pStyle w:val="Ipara"/>
      </w:pPr>
      <w:r w:rsidRPr="001118B0">
        <w:tab/>
        <w:t>(a)</w:t>
      </w:r>
      <w:r w:rsidRPr="001118B0">
        <w:tab/>
        <w:t>in any form the coordinator considers appropriate, including electronically; or</w:t>
      </w:r>
    </w:p>
    <w:p w14:paraId="1D97174B" w14:textId="77777777" w:rsidR="00DB3386" w:rsidRPr="001118B0" w:rsidRDefault="00DB3386" w:rsidP="00DB3386">
      <w:pPr>
        <w:pStyle w:val="Ipara"/>
      </w:pPr>
      <w:r w:rsidRPr="001118B0">
        <w:tab/>
        <w:t>(b)</w:t>
      </w:r>
      <w:r w:rsidRPr="001118B0">
        <w:tab/>
        <w:t>in the form of 1 or more registers, or 1 or more parts.</w:t>
      </w:r>
    </w:p>
    <w:p w14:paraId="48654D38" w14:textId="77777777" w:rsidR="00DB3386" w:rsidRPr="001118B0" w:rsidRDefault="00DB3386" w:rsidP="00DB3386">
      <w:pPr>
        <w:pStyle w:val="IH5Sec"/>
      </w:pPr>
      <w:r w:rsidRPr="001118B0">
        <w:t>16L</w:t>
      </w:r>
      <w:r w:rsidRPr="001118B0">
        <w:tab/>
        <w:t>Register of domestic and family violence incidents—content</w:t>
      </w:r>
    </w:p>
    <w:p w14:paraId="7150474A" w14:textId="5EA603C5" w:rsidR="00DB3386" w:rsidRPr="001118B0" w:rsidRDefault="00DB3386" w:rsidP="00F865BC">
      <w:pPr>
        <w:pStyle w:val="Amainreturn"/>
      </w:pPr>
      <w:r w:rsidRPr="001118B0">
        <w:t>The register may include—</w:t>
      </w:r>
    </w:p>
    <w:p w14:paraId="2FCBDBF1" w14:textId="4C28A6E9" w:rsidR="00DB3386" w:rsidRPr="001118B0" w:rsidRDefault="00DB3386" w:rsidP="00DB3386">
      <w:pPr>
        <w:pStyle w:val="Ipara"/>
      </w:pPr>
      <w:r w:rsidRPr="001118B0">
        <w:tab/>
        <w:t>(a)</w:t>
      </w:r>
      <w:r w:rsidRPr="001118B0">
        <w:tab/>
        <w:t>any of the following information in relation to a person involved in a domestic or family violence incident</w:t>
      </w:r>
      <w:r w:rsidR="00794FDC" w:rsidRPr="001118B0">
        <w:t xml:space="preserve"> the DFVR coordinator considers relevant to the exercise of the coordinator’s functions</w:t>
      </w:r>
      <w:r w:rsidRPr="001118B0">
        <w:t>:</w:t>
      </w:r>
    </w:p>
    <w:p w14:paraId="3AC18258" w14:textId="77777777" w:rsidR="00DB3386" w:rsidRPr="001118B0" w:rsidRDefault="00DB3386" w:rsidP="00DB3386">
      <w:pPr>
        <w:pStyle w:val="Isubpara"/>
      </w:pPr>
      <w:r w:rsidRPr="001118B0">
        <w:tab/>
        <w:t>(i)</w:t>
      </w:r>
      <w:r w:rsidRPr="001118B0">
        <w:tab/>
        <w:t>personal identifying information;</w:t>
      </w:r>
    </w:p>
    <w:p w14:paraId="2CB242FC" w14:textId="77777777" w:rsidR="00DB3386" w:rsidRPr="001118B0" w:rsidRDefault="00DB3386" w:rsidP="00DB3386">
      <w:pPr>
        <w:pStyle w:val="Isubpara"/>
      </w:pPr>
      <w:r w:rsidRPr="001118B0">
        <w:tab/>
        <w:t>(ii)</w:t>
      </w:r>
      <w:r w:rsidRPr="001118B0">
        <w:tab/>
        <w:t>personal circumstances;</w:t>
      </w:r>
    </w:p>
    <w:p w14:paraId="4DC08F4B" w14:textId="77777777" w:rsidR="00DB3386" w:rsidRPr="001118B0" w:rsidRDefault="00DB3386" w:rsidP="00DB3386">
      <w:pPr>
        <w:pStyle w:val="Isubpara"/>
      </w:pPr>
      <w:r w:rsidRPr="001118B0">
        <w:tab/>
        <w:t>(iii)</w:t>
      </w:r>
      <w:r w:rsidRPr="001118B0">
        <w:tab/>
        <w:t>health information relevant to family violence;</w:t>
      </w:r>
    </w:p>
    <w:p w14:paraId="6F46109A" w14:textId="77777777" w:rsidR="00DB3386" w:rsidRPr="001118B0" w:rsidRDefault="00DB3386" w:rsidP="00DB3386">
      <w:pPr>
        <w:pStyle w:val="Isubpara"/>
      </w:pPr>
      <w:r w:rsidRPr="001118B0">
        <w:tab/>
        <w:t>(iv)</w:t>
      </w:r>
      <w:r w:rsidRPr="001118B0">
        <w:tab/>
        <w:t>criminal history;</w:t>
      </w:r>
    </w:p>
    <w:p w14:paraId="6DF7D469" w14:textId="77777777" w:rsidR="00DB3386" w:rsidRPr="001118B0" w:rsidRDefault="00DB3386" w:rsidP="00DB3386">
      <w:pPr>
        <w:pStyle w:val="Isubpara"/>
      </w:pPr>
      <w:r w:rsidRPr="001118B0">
        <w:tab/>
        <w:t>(v)</w:t>
      </w:r>
      <w:r w:rsidRPr="001118B0">
        <w:tab/>
        <w:t>history of family violence;</w:t>
      </w:r>
    </w:p>
    <w:p w14:paraId="579CB2B5" w14:textId="77777777" w:rsidR="00DB3386" w:rsidRPr="001118B0" w:rsidRDefault="00DB3386" w:rsidP="00DB3386">
      <w:pPr>
        <w:pStyle w:val="Isubpara"/>
      </w:pPr>
      <w:r w:rsidRPr="001118B0">
        <w:tab/>
        <w:t>(vi)</w:t>
      </w:r>
      <w:r w:rsidRPr="001118B0">
        <w:tab/>
        <w:t>interaction with a community-based service; and</w:t>
      </w:r>
    </w:p>
    <w:p w14:paraId="3180BF9E" w14:textId="77777777" w:rsidR="00DB3386" w:rsidRPr="001118B0" w:rsidRDefault="00DB3386" w:rsidP="00DB3386">
      <w:pPr>
        <w:pStyle w:val="Ipara"/>
      </w:pPr>
      <w:r w:rsidRPr="001118B0">
        <w:tab/>
        <w:t>(b)</w:t>
      </w:r>
      <w:r w:rsidRPr="001118B0">
        <w:tab/>
        <w:t>any other demographic data available to the DFVR coordinator; and</w:t>
      </w:r>
    </w:p>
    <w:p w14:paraId="3343DF86" w14:textId="0E54ECD5" w:rsidR="00DB3386" w:rsidRPr="001118B0" w:rsidRDefault="00DB3386" w:rsidP="00DB3386">
      <w:pPr>
        <w:pStyle w:val="Ipara"/>
      </w:pPr>
      <w:r w:rsidRPr="001118B0">
        <w:tab/>
        <w:t>(c)</w:t>
      </w:r>
      <w:r w:rsidRPr="001118B0">
        <w:tab/>
        <w:t>any other information about a domestic or family violence incident, or a person involved in an incident, that the DFVR coordinator considers relevant to the exercise of the coordinator’s functions.</w:t>
      </w:r>
    </w:p>
    <w:p w14:paraId="4DE2EA53" w14:textId="77777777" w:rsidR="00DB3386" w:rsidRPr="001118B0" w:rsidRDefault="00DB3386" w:rsidP="00DB3386">
      <w:pPr>
        <w:pStyle w:val="IH5Sec"/>
      </w:pPr>
      <w:r w:rsidRPr="001118B0">
        <w:lastRenderedPageBreak/>
        <w:t>16M</w:t>
      </w:r>
      <w:r w:rsidRPr="001118B0">
        <w:tab/>
        <w:t>Register of domestic and family violence incidents—access</w:t>
      </w:r>
    </w:p>
    <w:p w14:paraId="15445968" w14:textId="77777777" w:rsidR="00DB3386" w:rsidRPr="001118B0" w:rsidRDefault="00DB3386" w:rsidP="000661AF">
      <w:pPr>
        <w:pStyle w:val="IMain"/>
        <w:keepNext/>
      </w:pPr>
      <w:r w:rsidRPr="001118B0">
        <w:tab/>
        <w:t>(1)</w:t>
      </w:r>
      <w:r w:rsidRPr="001118B0">
        <w:tab/>
        <w:t>The DFVR coordinator must ensure—</w:t>
      </w:r>
    </w:p>
    <w:p w14:paraId="7A26A9CB" w14:textId="77777777" w:rsidR="00DB3386" w:rsidRPr="001118B0" w:rsidRDefault="00DB3386" w:rsidP="000661AF">
      <w:pPr>
        <w:pStyle w:val="Ipara"/>
        <w:keepNext/>
      </w:pPr>
      <w:r w:rsidRPr="001118B0">
        <w:tab/>
        <w:t>(a)</w:t>
      </w:r>
      <w:r w:rsidRPr="001118B0">
        <w:tab/>
        <w:t xml:space="preserve"> that the register is accessed only by the following:</w:t>
      </w:r>
    </w:p>
    <w:p w14:paraId="384CC7BC" w14:textId="77777777" w:rsidR="00DB3386" w:rsidRPr="001118B0" w:rsidRDefault="00DB3386" w:rsidP="00DB3386">
      <w:pPr>
        <w:pStyle w:val="Isubpara"/>
      </w:pPr>
      <w:r w:rsidRPr="001118B0">
        <w:tab/>
        <w:t>(i)</w:t>
      </w:r>
      <w:r w:rsidRPr="001118B0">
        <w:tab/>
        <w:t>a delegate of the coordinator;</w:t>
      </w:r>
    </w:p>
    <w:p w14:paraId="74973BDA" w14:textId="77777777" w:rsidR="00DB3386" w:rsidRPr="001118B0" w:rsidRDefault="00DB3386" w:rsidP="00DB3386">
      <w:pPr>
        <w:pStyle w:val="Isubpara"/>
      </w:pPr>
      <w:r w:rsidRPr="001118B0">
        <w:tab/>
        <w:t>(ii)</w:t>
      </w:r>
      <w:r w:rsidRPr="001118B0">
        <w:tab/>
        <w:t>a person authorised, in writing, by the coordinator to access the register or part of it; and</w:t>
      </w:r>
    </w:p>
    <w:p w14:paraId="68E0221D" w14:textId="77777777" w:rsidR="00DB3386" w:rsidRPr="001118B0" w:rsidRDefault="00DB3386" w:rsidP="00DB3386">
      <w:pPr>
        <w:pStyle w:val="Ipara"/>
      </w:pPr>
      <w:r w:rsidRPr="001118B0">
        <w:tab/>
        <w:t>(b)</w:t>
      </w:r>
      <w:r w:rsidRPr="001118B0">
        <w:tab/>
        <w:t>that personal information on the register is disclosed only to a person with access to the register—</w:t>
      </w:r>
    </w:p>
    <w:p w14:paraId="79899F8D" w14:textId="77777777" w:rsidR="00DB3386" w:rsidRPr="001118B0" w:rsidRDefault="00DB3386" w:rsidP="00DB3386">
      <w:pPr>
        <w:pStyle w:val="Isubpara"/>
      </w:pPr>
      <w:r w:rsidRPr="001118B0">
        <w:tab/>
        <w:t>(i)</w:t>
      </w:r>
      <w:r w:rsidRPr="001118B0">
        <w:tab/>
        <w:t>for the purpose of exercising a function under this part; or</w:t>
      </w:r>
    </w:p>
    <w:p w14:paraId="31808869" w14:textId="1FF3CF40" w:rsidR="00DB3386" w:rsidRPr="001118B0" w:rsidRDefault="00DB3386" w:rsidP="00794FDC">
      <w:pPr>
        <w:pStyle w:val="Isubpara"/>
      </w:pPr>
      <w:r w:rsidRPr="001118B0">
        <w:tab/>
        <w:t>(ii)</w:t>
      </w:r>
      <w:r w:rsidRPr="001118B0">
        <w:tab/>
        <w:t xml:space="preserve">as otherwise required or authorised under this part. </w:t>
      </w:r>
    </w:p>
    <w:p w14:paraId="2AFDED20" w14:textId="77777777" w:rsidR="00DB3386" w:rsidRPr="001118B0" w:rsidRDefault="00DB3386" w:rsidP="00DB3386">
      <w:pPr>
        <w:pStyle w:val="IMain"/>
      </w:pPr>
      <w:r w:rsidRPr="001118B0">
        <w:tab/>
        <w:t>(2)</w:t>
      </w:r>
      <w:r w:rsidRPr="001118B0">
        <w:tab/>
        <w:t>The DFVR coordinator must notify a person with access to the register of the person’s obligations to deal with information on the register in accordance with the requirements under this Act or another territory or Commonwealth law.</w:t>
      </w:r>
    </w:p>
    <w:p w14:paraId="6A7EBB51" w14:textId="77777777" w:rsidR="00DB3386" w:rsidRPr="001118B0" w:rsidRDefault="00DB3386" w:rsidP="00DB3386">
      <w:pPr>
        <w:pStyle w:val="IH5Sec"/>
      </w:pPr>
      <w:r w:rsidRPr="001118B0">
        <w:t>16N</w:t>
      </w:r>
      <w:r w:rsidRPr="001118B0">
        <w:tab/>
        <w:t>Information kept on register—admissibility of evidence</w:t>
      </w:r>
    </w:p>
    <w:p w14:paraId="1AE4F256" w14:textId="4BDD45C9" w:rsidR="00DB3386" w:rsidRPr="001118B0" w:rsidRDefault="00DB3386" w:rsidP="00DB3386">
      <w:pPr>
        <w:pStyle w:val="IMain"/>
        <w:rPr>
          <w:color w:val="000000"/>
        </w:rPr>
      </w:pPr>
      <w:r w:rsidRPr="001118B0">
        <w:tab/>
        <w:t>(1)</w:t>
      </w:r>
      <w:r w:rsidRPr="001118B0">
        <w:tab/>
      </w:r>
      <w:r w:rsidR="00DA792E" w:rsidRPr="001118B0">
        <w:t>T</w:t>
      </w:r>
      <w:r w:rsidRPr="001118B0">
        <w:rPr>
          <w:color w:val="000000"/>
        </w:rPr>
        <w:t>he following are not admissible as evidence in a proceeding before a court:</w:t>
      </w:r>
    </w:p>
    <w:p w14:paraId="5C3193E6" w14:textId="77777777" w:rsidR="00DB3386" w:rsidRPr="001118B0" w:rsidRDefault="00DB3386" w:rsidP="00DB3386">
      <w:pPr>
        <w:pStyle w:val="Ipara"/>
        <w:rPr>
          <w:color w:val="000000"/>
        </w:rPr>
      </w:pPr>
      <w:r w:rsidRPr="001118B0">
        <w:tab/>
        <w:t>(a)</w:t>
      </w:r>
      <w:r w:rsidRPr="001118B0">
        <w:tab/>
      </w:r>
      <w:r w:rsidRPr="001118B0">
        <w:rPr>
          <w:color w:val="000000"/>
        </w:rPr>
        <w:t>a record of information on the register;</w:t>
      </w:r>
    </w:p>
    <w:p w14:paraId="7503C368" w14:textId="77777777" w:rsidR="00DB3386" w:rsidRPr="001118B0" w:rsidRDefault="00DB3386" w:rsidP="00DB3386">
      <w:pPr>
        <w:pStyle w:val="Ipara"/>
        <w:rPr>
          <w:lang w:eastAsia="en-AU"/>
        </w:rPr>
      </w:pPr>
      <w:r w:rsidRPr="001118B0">
        <w:tab/>
        <w:t>(b)</w:t>
      </w:r>
      <w:r w:rsidRPr="001118B0">
        <w:tab/>
        <w:t>an oral statement made to a person exercising a function of the DFVR coordinator;</w:t>
      </w:r>
    </w:p>
    <w:p w14:paraId="2C6C595B" w14:textId="77777777" w:rsidR="00DB3386" w:rsidRPr="001118B0" w:rsidRDefault="00DB3386" w:rsidP="00DB3386">
      <w:pPr>
        <w:pStyle w:val="Ipara"/>
      </w:pPr>
      <w:r w:rsidRPr="001118B0">
        <w:tab/>
        <w:t>(c)</w:t>
      </w:r>
      <w:r w:rsidRPr="001118B0">
        <w:tab/>
        <w:t>a document given to a person exercising a function of the DFVR coordinator, but only to the extent that it was prepared only for the person;</w:t>
      </w:r>
    </w:p>
    <w:p w14:paraId="53ACB32D" w14:textId="77777777" w:rsidR="00DB3386" w:rsidRPr="001118B0" w:rsidRDefault="00DB3386" w:rsidP="00DB3386">
      <w:pPr>
        <w:pStyle w:val="Ipara"/>
      </w:pPr>
      <w:r w:rsidRPr="001118B0">
        <w:tab/>
        <w:t>(d)</w:t>
      </w:r>
      <w:r w:rsidRPr="001118B0">
        <w:tab/>
        <w:t>a document prepared by a person exercising a function of the DFVR coordinator.</w:t>
      </w:r>
    </w:p>
    <w:p w14:paraId="40B3A0B3" w14:textId="591DB6BE" w:rsidR="00DA792E" w:rsidRPr="001118B0" w:rsidRDefault="00AC66DE" w:rsidP="00DB3386">
      <w:pPr>
        <w:pStyle w:val="IMain"/>
      </w:pPr>
      <w:r w:rsidRPr="001118B0">
        <w:lastRenderedPageBreak/>
        <w:tab/>
        <w:t>(2)</w:t>
      </w:r>
      <w:r w:rsidRPr="001118B0">
        <w:tab/>
        <w:t>This section is subject to section 16R (Sharing information with Coroner’s Court).</w:t>
      </w:r>
    </w:p>
    <w:p w14:paraId="2362AB41" w14:textId="02F87D6E" w:rsidR="00DB3386" w:rsidRPr="001118B0" w:rsidRDefault="00DA792E" w:rsidP="00DA792E">
      <w:pPr>
        <w:pStyle w:val="IMain"/>
      </w:pPr>
      <w:r w:rsidRPr="001118B0">
        <w:tab/>
        <w:t>(3)</w:t>
      </w:r>
      <w:r w:rsidRPr="001118B0">
        <w:tab/>
      </w:r>
      <w:r w:rsidR="00DB3386" w:rsidRPr="001118B0">
        <w:t>In this section:</w:t>
      </w:r>
    </w:p>
    <w:p w14:paraId="1B50914A" w14:textId="77777777" w:rsidR="00DB3386" w:rsidRPr="001118B0" w:rsidRDefault="00DB3386" w:rsidP="001118B0">
      <w:pPr>
        <w:pStyle w:val="aDef"/>
      </w:pPr>
      <w:r w:rsidRPr="001118B0">
        <w:rPr>
          <w:rStyle w:val="charBoldItals"/>
        </w:rPr>
        <w:t>court</w:t>
      </w:r>
      <w:r w:rsidRPr="001118B0">
        <w:t> includes a tribunal, authority or person with power to require the production of documents or the answering of questions.</w:t>
      </w:r>
    </w:p>
    <w:p w14:paraId="7CE291F4" w14:textId="77777777" w:rsidR="00DB3386" w:rsidRPr="001118B0" w:rsidRDefault="00DB3386" w:rsidP="00DB3386">
      <w:pPr>
        <w:pStyle w:val="IH3Div"/>
      </w:pPr>
      <w:r w:rsidRPr="001118B0">
        <w:t>Division 3A.5</w:t>
      </w:r>
      <w:r w:rsidRPr="001118B0">
        <w:tab/>
        <w:t>Information gathering and sharing</w:t>
      </w:r>
    </w:p>
    <w:p w14:paraId="1B064830" w14:textId="77777777" w:rsidR="00DB3386" w:rsidRPr="001118B0" w:rsidRDefault="00DB3386" w:rsidP="00DB3386">
      <w:pPr>
        <w:pStyle w:val="IH5Sec"/>
      </w:pPr>
      <w:r w:rsidRPr="001118B0">
        <w:t>16O</w:t>
      </w:r>
      <w:r w:rsidRPr="001118B0">
        <w:tab/>
        <w:t>Power to ask for information—relevant entities</w:t>
      </w:r>
    </w:p>
    <w:p w14:paraId="5B0C075E" w14:textId="77777777" w:rsidR="00DB3386" w:rsidRPr="001118B0" w:rsidRDefault="00DB3386" w:rsidP="00DB3386">
      <w:pPr>
        <w:pStyle w:val="IMain"/>
      </w:pPr>
      <w:r w:rsidRPr="001118B0">
        <w:tab/>
        <w:t>(1)</w:t>
      </w:r>
      <w:r w:rsidRPr="001118B0">
        <w:tab/>
        <w:t>The DFVR coordinator may, in writing, ask a relevant entity to give the coordinator information held by the entity that the coordinator considers reasonably necessary to—</w:t>
      </w:r>
    </w:p>
    <w:p w14:paraId="7783883F" w14:textId="77777777" w:rsidR="00DB3386" w:rsidRPr="001118B0" w:rsidRDefault="00DB3386" w:rsidP="00DB3386">
      <w:pPr>
        <w:pStyle w:val="Ipara"/>
      </w:pPr>
      <w:r w:rsidRPr="001118B0">
        <w:tab/>
        <w:t>(a)</w:t>
      </w:r>
      <w:r w:rsidRPr="001118B0">
        <w:tab/>
        <w:t>determine whether an incident is a domestic or family violence incident; or</w:t>
      </w:r>
    </w:p>
    <w:p w14:paraId="0C0ED6B2" w14:textId="77777777" w:rsidR="00DB3386" w:rsidRPr="001118B0" w:rsidRDefault="00DB3386" w:rsidP="00DB3386">
      <w:pPr>
        <w:pStyle w:val="Ipara"/>
      </w:pPr>
      <w:r w:rsidRPr="001118B0">
        <w:tab/>
        <w:t>(b)</w:t>
      </w:r>
      <w:r w:rsidRPr="001118B0">
        <w:tab/>
        <w:t>otherwise exercise the coordinator’s functions.</w:t>
      </w:r>
    </w:p>
    <w:p w14:paraId="304F1D3E" w14:textId="77777777" w:rsidR="00DB3386" w:rsidRPr="001118B0" w:rsidRDefault="00DB3386" w:rsidP="00DB3386">
      <w:pPr>
        <w:pStyle w:val="IMain"/>
      </w:pPr>
      <w:r w:rsidRPr="001118B0">
        <w:tab/>
        <w:t>(2)</w:t>
      </w:r>
      <w:r w:rsidRPr="001118B0">
        <w:tab/>
        <w:t>However, the DFVR coordinator must not ask for information in relation to a domestic or family violence incident resulting in serious harm to a person without the consent of the harmed person.</w:t>
      </w:r>
    </w:p>
    <w:p w14:paraId="66219E4D" w14:textId="77777777" w:rsidR="00DB3386" w:rsidRPr="001118B0" w:rsidRDefault="00DB3386" w:rsidP="00DB3386">
      <w:pPr>
        <w:pStyle w:val="IMain"/>
      </w:pPr>
      <w:r w:rsidRPr="001118B0">
        <w:tab/>
        <w:t>(3)</w:t>
      </w:r>
      <w:r w:rsidRPr="001118B0">
        <w:tab/>
        <w:t>The relevant entity must comply with the request within a reasonable time, being not more than 15 working days after receiving the request.</w:t>
      </w:r>
    </w:p>
    <w:p w14:paraId="775D2FDE" w14:textId="1BC6421C" w:rsidR="00DB3386" w:rsidRPr="001118B0" w:rsidRDefault="00DB3386" w:rsidP="00DB3386">
      <w:pPr>
        <w:pStyle w:val="IMain"/>
      </w:pPr>
      <w:r w:rsidRPr="001118B0">
        <w:tab/>
        <w:t>(4)</w:t>
      </w:r>
      <w:r w:rsidRPr="001118B0">
        <w:tab/>
        <w:t xml:space="preserve">However, the relevant entity need not comply with the request if the entity gives the </w:t>
      </w:r>
      <w:r w:rsidR="000F403D" w:rsidRPr="001118B0">
        <w:t xml:space="preserve">DFVR </w:t>
      </w:r>
      <w:r w:rsidRPr="001118B0">
        <w:t>co</w:t>
      </w:r>
      <w:r w:rsidR="000F403D" w:rsidRPr="001118B0">
        <w:t>ordinator</w:t>
      </w:r>
      <w:r w:rsidRPr="001118B0">
        <w:t xml:space="preserve"> a reasonable excuse for not complying.</w:t>
      </w:r>
    </w:p>
    <w:p w14:paraId="4D024DA9" w14:textId="77777777" w:rsidR="00DB3386" w:rsidRPr="001118B0" w:rsidRDefault="00DB3386" w:rsidP="00DB3386">
      <w:pPr>
        <w:pStyle w:val="IMain"/>
      </w:pPr>
      <w:r w:rsidRPr="001118B0">
        <w:tab/>
        <w:t>(5)</w:t>
      </w:r>
      <w:r w:rsidRPr="001118B0">
        <w:tab/>
        <w:t>In this section:</w:t>
      </w:r>
    </w:p>
    <w:p w14:paraId="6C6A2987" w14:textId="77777777" w:rsidR="00DB3386" w:rsidRPr="001118B0" w:rsidRDefault="00DB3386" w:rsidP="001118B0">
      <w:pPr>
        <w:pStyle w:val="aDef"/>
      </w:pPr>
      <w:r w:rsidRPr="001118B0">
        <w:rPr>
          <w:rStyle w:val="charBoldItals"/>
        </w:rPr>
        <w:t>relevant entity</w:t>
      </w:r>
      <w:r w:rsidRPr="001118B0">
        <w:t xml:space="preserve"> means each of the following:</w:t>
      </w:r>
    </w:p>
    <w:p w14:paraId="3FC817C7" w14:textId="13B0344E" w:rsidR="00DB3386" w:rsidRPr="001118B0" w:rsidRDefault="00DB3386" w:rsidP="00F865BC">
      <w:pPr>
        <w:pStyle w:val="Idefpara"/>
      </w:pPr>
      <w:r w:rsidRPr="001118B0">
        <w:tab/>
        <w:t>(a)</w:t>
      </w:r>
      <w:r w:rsidRPr="001118B0">
        <w:tab/>
        <w:t>the chief police officer;</w:t>
      </w:r>
    </w:p>
    <w:p w14:paraId="60AF4A95" w14:textId="55C41178" w:rsidR="00DB3386" w:rsidRPr="001118B0" w:rsidRDefault="00DB3386" w:rsidP="00F865BC">
      <w:pPr>
        <w:pStyle w:val="Idefpara"/>
      </w:pPr>
      <w:r w:rsidRPr="001118B0">
        <w:tab/>
        <w:t>(</w:t>
      </w:r>
      <w:r w:rsidR="00057813" w:rsidRPr="001118B0">
        <w:t>b</w:t>
      </w:r>
      <w:r w:rsidRPr="001118B0">
        <w:t>)</w:t>
      </w:r>
      <w:r w:rsidRPr="001118B0">
        <w:tab/>
        <w:t>a director-general of an administrative unit;</w:t>
      </w:r>
    </w:p>
    <w:p w14:paraId="3FCD0D6C" w14:textId="52E2862A" w:rsidR="00DB3386" w:rsidRPr="001118B0" w:rsidRDefault="00DB3386" w:rsidP="000661AF">
      <w:pPr>
        <w:pStyle w:val="Idefpara"/>
        <w:keepNext/>
      </w:pPr>
      <w:r w:rsidRPr="001118B0">
        <w:lastRenderedPageBreak/>
        <w:tab/>
        <w:t>(</w:t>
      </w:r>
      <w:r w:rsidR="00057813" w:rsidRPr="001118B0">
        <w:t>c</w:t>
      </w:r>
      <w:r w:rsidRPr="001118B0">
        <w:t>)</w:t>
      </w:r>
      <w:r w:rsidRPr="001118B0">
        <w:tab/>
        <w:t>a community-based service;</w:t>
      </w:r>
    </w:p>
    <w:p w14:paraId="3888B32A" w14:textId="12BC7E39" w:rsidR="00DB3386" w:rsidRPr="001118B0" w:rsidRDefault="00DB3386" w:rsidP="00F865BC">
      <w:pPr>
        <w:pStyle w:val="Idefpara"/>
      </w:pPr>
      <w:r w:rsidRPr="001118B0">
        <w:tab/>
        <w:t>(</w:t>
      </w:r>
      <w:r w:rsidR="00057813" w:rsidRPr="001118B0">
        <w:t>d</w:t>
      </w:r>
      <w:r w:rsidRPr="001118B0">
        <w:t>)</w:t>
      </w:r>
      <w:r w:rsidRPr="001118B0">
        <w:tab/>
        <w:t>an entity prescribed by regulation.</w:t>
      </w:r>
    </w:p>
    <w:p w14:paraId="6F4E1E4F" w14:textId="77777777" w:rsidR="00DB3386" w:rsidRPr="001118B0" w:rsidRDefault="00DB3386" w:rsidP="00DB3386">
      <w:pPr>
        <w:pStyle w:val="IH5Sec"/>
        <w:rPr>
          <w:lang w:val="en-US"/>
        </w:rPr>
      </w:pPr>
      <w:r w:rsidRPr="001118B0">
        <w:t>16P</w:t>
      </w:r>
      <w:r w:rsidRPr="001118B0">
        <w:tab/>
      </w:r>
      <w:r w:rsidRPr="001118B0">
        <w:rPr>
          <w:lang w:val="en-US"/>
        </w:rPr>
        <w:t>Power to require information, document or other thing</w:t>
      </w:r>
    </w:p>
    <w:p w14:paraId="22EDA48D" w14:textId="77777777" w:rsidR="00DB3386" w:rsidRPr="001118B0" w:rsidRDefault="00DB3386" w:rsidP="00DB3386">
      <w:pPr>
        <w:pStyle w:val="IMain"/>
        <w:rPr>
          <w:lang w:val="en-US"/>
        </w:rPr>
      </w:pPr>
      <w:r w:rsidRPr="001118B0">
        <w:rPr>
          <w:lang w:val="en-US"/>
        </w:rPr>
        <w:tab/>
        <w:t>(1)</w:t>
      </w:r>
      <w:r w:rsidRPr="001118B0">
        <w:rPr>
          <w:lang w:val="en-US"/>
        </w:rPr>
        <w:tab/>
        <w:t xml:space="preserve">This section applies if the DFVR coordinator believes on reasonable grounds that a person can give information or produce a document or other thing </w:t>
      </w:r>
      <w:r w:rsidRPr="001118B0">
        <w:t>that the coordinator considers necessary to exercise their functions</w:t>
      </w:r>
      <w:r w:rsidRPr="001118B0">
        <w:rPr>
          <w:lang w:val="en-US"/>
        </w:rPr>
        <w:t>.</w:t>
      </w:r>
    </w:p>
    <w:p w14:paraId="11CE85C6" w14:textId="77777777" w:rsidR="00DB3386" w:rsidRPr="001118B0" w:rsidRDefault="00DB3386" w:rsidP="00DB3386">
      <w:pPr>
        <w:pStyle w:val="IMain"/>
        <w:rPr>
          <w:lang w:val="en-US"/>
        </w:rPr>
      </w:pPr>
      <w:r w:rsidRPr="001118B0">
        <w:rPr>
          <w:lang w:val="en-US"/>
        </w:rPr>
        <w:tab/>
        <w:t>(2)</w:t>
      </w:r>
      <w:r w:rsidRPr="001118B0">
        <w:rPr>
          <w:lang w:val="en-US"/>
        </w:rPr>
        <w:tab/>
        <w:t>The DFVR coordinator may, by written notice given to the person, require the person to give the information in writing or produce the document or other thing.</w:t>
      </w:r>
    </w:p>
    <w:p w14:paraId="3AEEBA85" w14:textId="77777777" w:rsidR="00DB3386" w:rsidRPr="001118B0" w:rsidRDefault="00DB3386" w:rsidP="00DB3386">
      <w:pPr>
        <w:pStyle w:val="IMain"/>
      </w:pPr>
      <w:r w:rsidRPr="001118B0">
        <w:tab/>
        <w:t>(3)</w:t>
      </w:r>
      <w:r w:rsidRPr="001118B0">
        <w:tab/>
        <w:t xml:space="preserve">However, the </w:t>
      </w:r>
      <w:r w:rsidRPr="001118B0">
        <w:rPr>
          <w:lang w:val="en-US"/>
        </w:rPr>
        <w:t>DFVR coordinator</w:t>
      </w:r>
      <w:r w:rsidRPr="001118B0">
        <w:t xml:space="preserve"> must not give a notice—</w:t>
      </w:r>
    </w:p>
    <w:p w14:paraId="737665FE" w14:textId="77777777" w:rsidR="00DB3386" w:rsidRPr="001118B0" w:rsidRDefault="00DB3386" w:rsidP="00DB3386">
      <w:pPr>
        <w:pStyle w:val="Ipara"/>
      </w:pPr>
      <w:r w:rsidRPr="001118B0">
        <w:tab/>
        <w:t>(a)</w:t>
      </w:r>
      <w:r w:rsidRPr="001118B0">
        <w:tab/>
        <w:t>to a family member of a person who has died or is seriously harmed in a domestic or family violence incident; or</w:t>
      </w:r>
    </w:p>
    <w:p w14:paraId="2033ADC6" w14:textId="3C8EEAFC" w:rsidR="00DB3386" w:rsidRPr="001118B0" w:rsidRDefault="00DB3386" w:rsidP="00DB3386">
      <w:pPr>
        <w:pStyle w:val="Ipara"/>
      </w:pPr>
      <w:r w:rsidRPr="001118B0">
        <w:tab/>
        <w:t>(b)</w:t>
      </w:r>
      <w:r w:rsidRPr="001118B0">
        <w:tab/>
        <w:t xml:space="preserve">in relation to a domestic </w:t>
      </w:r>
      <w:r w:rsidR="00AD5653" w:rsidRPr="001118B0">
        <w:t xml:space="preserve">or family </w:t>
      </w:r>
      <w:r w:rsidRPr="001118B0">
        <w:t>violence incident resulting in serious harm to a person without the consent of the harmed person.</w:t>
      </w:r>
    </w:p>
    <w:p w14:paraId="799E3900" w14:textId="77777777" w:rsidR="00DB3386" w:rsidRPr="001118B0" w:rsidRDefault="00DB3386" w:rsidP="00DB3386">
      <w:pPr>
        <w:pStyle w:val="IMain"/>
        <w:rPr>
          <w:lang w:val="en-US"/>
        </w:rPr>
      </w:pPr>
      <w:r w:rsidRPr="001118B0">
        <w:rPr>
          <w:lang w:val="en-US"/>
        </w:rPr>
        <w:tab/>
        <w:t>(4)</w:t>
      </w:r>
      <w:r w:rsidRPr="001118B0">
        <w:rPr>
          <w:lang w:val="en-US"/>
        </w:rPr>
        <w:tab/>
        <w:t>The notice must state how, and the time within which, the person must comply with the requirement.</w:t>
      </w:r>
    </w:p>
    <w:p w14:paraId="45FDBE6B" w14:textId="77777777" w:rsidR="00DB3386" w:rsidRPr="001118B0" w:rsidRDefault="00DB3386" w:rsidP="00DB3386">
      <w:pPr>
        <w:pStyle w:val="IMain"/>
      </w:pPr>
      <w:r w:rsidRPr="001118B0">
        <w:tab/>
        <w:t>(5)</w:t>
      </w:r>
      <w:r w:rsidRPr="001118B0">
        <w:tab/>
        <w:t>A person commits an offence if—</w:t>
      </w:r>
    </w:p>
    <w:p w14:paraId="327EEDCE" w14:textId="15A5EBFC" w:rsidR="00DB3386" w:rsidRPr="001118B0" w:rsidRDefault="001118B0" w:rsidP="001118B0">
      <w:pPr>
        <w:pStyle w:val="Apara"/>
      </w:pPr>
      <w:r>
        <w:tab/>
      </w:r>
      <w:r w:rsidRPr="001118B0">
        <w:t>(a)</w:t>
      </w:r>
      <w:r w:rsidRPr="001118B0">
        <w:tab/>
      </w:r>
      <w:r w:rsidR="00DB3386" w:rsidRPr="001118B0">
        <w:t>the person is required by a notice under this section to give information or produce a document or other thing; and</w:t>
      </w:r>
    </w:p>
    <w:p w14:paraId="4A75D6FF" w14:textId="195AD666" w:rsidR="00DB3386" w:rsidRPr="001118B0" w:rsidRDefault="001118B0" w:rsidP="001118B0">
      <w:pPr>
        <w:pStyle w:val="Apara"/>
        <w:keepNext/>
      </w:pPr>
      <w:r>
        <w:tab/>
      </w:r>
      <w:r w:rsidRPr="001118B0">
        <w:t>(b)</w:t>
      </w:r>
      <w:r w:rsidRPr="001118B0">
        <w:tab/>
      </w:r>
      <w:r w:rsidR="00DB3386" w:rsidRPr="001118B0">
        <w:t>the person fails to give the information or produce the document or other thing.</w:t>
      </w:r>
    </w:p>
    <w:p w14:paraId="25C5C257" w14:textId="77777777" w:rsidR="00DB3386" w:rsidRPr="001118B0" w:rsidRDefault="00DB3386" w:rsidP="00DB3386">
      <w:pPr>
        <w:pStyle w:val="Penalty"/>
        <w:keepNext/>
      </w:pPr>
      <w:r w:rsidRPr="001118B0">
        <w:t>Maximum penalty:  50 penalty units.</w:t>
      </w:r>
    </w:p>
    <w:p w14:paraId="2EBD44F2" w14:textId="08F727FF" w:rsidR="00DB3386" w:rsidRPr="001118B0" w:rsidRDefault="00DB3386" w:rsidP="00DB3386">
      <w:pPr>
        <w:pStyle w:val="aNote"/>
        <w:keepNext/>
      </w:pPr>
      <w:r w:rsidRPr="001118B0">
        <w:rPr>
          <w:rStyle w:val="charItals"/>
        </w:rPr>
        <w:t>Note 1</w:t>
      </w:r>
      <w:r w:rsidRPr="001118B0">
        <w:rPr>
          <w:rStyle w:val="charItals"/>
        </w:rPr>
        <w:tab/>
      </w:r>
      <w:r w:rsidRPr="001118B0">
        <w:t xml:space="preserve">The </w:t>
      </w:r>
      <w:hyperlink r:id="rId15" w:tooltip="A2001-14" w:history="1">
        <w:r w:rsidRPr="001118B0">
          <w:rPr>
            <w:rStyle w:val="charCitHyperlinkAbbrev"/>
          </w:rPr>
          <w:t>Legislation Act</w:t>
        </w:r>
      </w:hyperlink>
      <w:r w:rsidRPr="001118B0">
        <w:t>, s 170 and s 171 deal with the application of the privilege against self-incrimination and client legal privilege.</w:t>
      </w:r>
    </w:p>
    <w:p w14:paraId="2E0ABA60" w14:textId="0CC60BFA" w:rsidR="00DB3386" w:rsidRPr="001118B0" w:rsidRDefault="00DB3386" w:rsidP="00DB3386">
      <w:pPr>
        <w:pStyle w:val="aNote"/>
        <w:rPr>
          <w:lang w:val="en-US"/>
        </w:rPr>
      </w:pPr>
      <w:r w:rsidRPr="001118B0">
        <w:rPr>
          <w:rStyle w:val="charItals"/>
        </w:rPr>
        <w:t>Note 2</w:t>
      </w:r>
      <w:r w:rsidRPr="001118B0">
        <w:rPr>
          <w:rStyle w:val="charItals"/>
        </w:rPr>
        <w:tab/>
      </w:r>
      <w:r w:rsidRPr="001118B0">
        <w:rPr>
          <w:lang w:val="en-US"/>
        </w:rPr>
        <w:t xml:space="preserve">Giving false information is an offence against the </w:t>
      </w:r>
      <w:hyperlink r:id="rId16" w:tooltip="A2002-51" w:history="1">
        <w:r w:rsidR="002E55AF" w:rsidRPr="001118B0">
          <w:rPr>
            <w:rStyle w:val="charCitHyperlinkAbbrev"/>
          </w:rPr>
          <w:t>Criminal Code</w:t>
        </w:r>
      </w:hyperlink>
      <w:r w:rsidRPr="001118B0">
        <w:rPr>
          <w:lang w:val="en-US"/>
        </w:rPr>
        <w:t>, s</w:t>
      </w:r>
      <w:r w:rsidRPr="001118B0">
        <w:t> </w:t>
      </w:r>
      <w:r w:rsidRPr="001118B0">
        <w:rPr>
          <w:lang w:val="en-US"/>
        </w:rPr>
        <w:t>338.</w:t>
      </w:r>
    </w:p>
    <w:p w14:paraId="6C9CD322" w14:textId="77777777" w:rsidR="00DB3386" w:rsidRPr="001118B0" w:rsidRDefault="00DB3386" w:rsidP="00DB3386">
      <w:pPr>
        <w:pStyle w:val="IMain"/>
      </w:pPr>
      <w:r w:rsidRPr="001118B0">
        <w:lastRenderedPageBreak/>
        <w:tab/>
        <w:t>(6)</w:t>
      </w:r>
      <w:r w:rsidRPr="001118B0">
        <w:tab/>
        <w:t>Subsection (5) does not apply if the person has a reasonable excuse for failing to give the information or produce the document or other thing to the DFVR coordinator as required.</w:t>
      </w:r>
    </w:p>
    <w:p w14:paraId="575CAC85" w14:textId="77777777" w:rsidR="00DB3386" w:rsidRPr="001118B0" w:rsidRDefault="00DB3386" w:rsidP="00DB3386">
      <w:pPr>
        <w:pStyle w:val="IH5Sec"/>
      </w:pPr>
      <w:r w:rsidRPr="001118B0">
        <w:t>16Q</w:t>
      </w:r>
      <w:r w:rsidRPr="001118B0">
        <w:tab/>
        <w:t>Sharing information—corresponding interstate entities</w:t>
      </w:r>
    </w:p>
    <w:p w14:paraId="19535D2F" w14:textId="77777777" w:rsidR="00DB3386" w:rsidRPr="001118B0" w:rsidRDefault="00DB3386" w:rsidP="00DB3386">
      <w:pPr>
        <w:pStyle w:val="IMain"/>
      </w:pPr>
      <w:r w:rsidRPr="001118B0">
        <w:tab/>
        <w:t>(1)</w:t>
      </w:r>
      <w:r w:rsidRPr="001118B0">
        <w:tab/>
        <w:t>The DFVR coordinator may enter into an agreement with an entity that exercises a function under a law of a State, corresponding or substantially corresponding to a function of the coordinator, to share information relevant to the function.</w:t>
      </w:r>
    </w:p>
    <w:p w14:paraId="2E2A9902" w14:textId="77777777" w:rsidR="00DB3386" w:rsidRPr="001118B0" w:rsidRDefault="00DB3386" w:rsidP="00DB3386">
      <w:pPr>
        <w:pStyle w:val="IMain"/>
      </w:pPr>
      <w:r w:rsidRPr="001118B0">
        <w:tab/>
        <w:t>(2)</w:t>
      </w:r>
      <w:r w:rsidRPr="001118B0">
        <w:tab/>
        <w:t>Also, the DFVR coordinator may enter into an agreement with a State to share information for the purpose of contributing to national research or review of domestic and family violence policy.</w:t>
      </w:r>
    </w:p>
    <w:p w14:paraId="333CBFC3" w14:textId="77777777" w:rsidR="00DB3386" w:rsidRPr="001118B0" w:rsidRDefault="00DB3386" w:rsidP="00DB3386">
      <w:pPr>
        <w:pStyle w:val="IMain"/>
      </w:pPr>
      <w:r w:rsidRPr="001118B0">
        <w:tab/>
        <w:t>(3)</w:t>
      </w:r>
      <w:r w:rsidRPr="001118B0">
        <w:tab/>
        <w:t>The DFVR coordinator must ensure an agreement provides that information shared with the entity is protected to the extent it is protected under this part and any other territory law.</w:t>
      </w:r>
    </w:p>
    <w:p w14:paraId="3C95741B" w14:textId="77777777" w:rsidR="00DB3386" w:rsidRPr="001118B0" w:rsidRDefault="00DB3386" w:rsidP="00DB3386">
      <w:pPr>
        <w:pStyle w:val="IH5Sec"/>
      </w:pPr>
      <w:r w:rsidRPr="001118B0">
        <w:t>16R</w:t>
      </w:r>
      <w:r w:rsidRPr="001118B0">
        <w:tab/>
        <w:t>Sharing information with Coroner’s Court</w:t>
      </w:r>
    </w:p>
    <w:p w14:paraId="6B2A6320" w14:textId="27EB9A6E" w:rsidR="00AC66DE" w:rsidRPr="001118B0" w:rsidRDefault="00AC66DE" w:rsidP="00AC66DE">
      <w:pPr>
        <w:pStyle w:val="IMain"/>
      </w:pPr>
      <w:r w:rsidRPr="001118B0">
        <w:tab/>
        <w:t>(1)</w:t>
      </w:r>
      <w:r w:rsidRPr="001118B0">
        <w:tab/>
        <w:t>This section applies if the DFVR coordinator is satisfied that giving information kept on the register would assist the Coroner’s Court in an inquest concerning the death of a person relating to a domestic or family violence incident or suspected incident.</w:t>
      </w:r>
    </w:p>
    <w:p w14:paraId="1C47BC06" w14:textId="7DF9F6D3" w:rsidR="00AC66DE" w:rsidRPr="001118B0" w:rsidRDefault="00AC66DE" w:rsidP="00AC66DE">
      <w:pPr>
        <w:pStyle w:val="IMain"/>
      </w:pPr>
      <w:r w:rsidRPr="001118B0">
        <w:tab/>
        <w:t>(2)</w:t>
      </w:r>
      <w:r w:rsidRPr="001118B0">
        <w:tab/>
        <w:t>The DFVR coordinator may give the information to the Coroner’s Court.</w:t>
      </w:r>
    </w:p>
    <w:p w14:paraId="4C940899" w14:textId="0704EE5A" w:rsidR="00DB3386" w:rsidRPr="001118B0" w:rsidRDefault="00AC66DE" w:rsidP="00AC66DE">
      <w:pPr>
        <w:pStyle w:val="IMain"/>
      </w:pPr>
      <w:r w:rsidRPr="001118B0">
        <w:tab/>
        <w:t>(3)</w:t>
      </w:r>
      <w:r w:rsidRPr="001118B0">
        <w:tab/>
        <w:t>The Coroner’s Court may use the information in relation to the inquest.</w:t>
      </w:r>
    </w:p>
    <w:p w14:paraId="4F59718B" w14:textId="7CB8524C" w:rsidR="003E7FCD" w:rsidRPr="001118B0" w:rsidRDefault="003E7FCD" w:rsidP="003E7FCD">
      <w:pPr>
        <w:pStyle w:val="IH5Sec"/>
      </w:pPr>
      <w:r w:rsidRPr="001118B0">
        <w:t>16S</w:t>
      </w:r>
      <w:r w:rsidRPr="001118B0">
        <w:tab/>
        <w:t>Providing information etc—other circumstances</w:t>
      </w:r>
    </w:p>
    <w:p w14:paraId="20FE1ADE" w14:textId="3565B27F" w:rsidR="003E7FCD" w:rsidRPr="001118B0" w:rsidRDefault="003E7FCD" w:rsidP="003E7FCD">
      <w:pPr>
        <w:pStyle w:val="Amainreturn"/>
        <w:rPr>
          <w:color w:val="000000"/>
        </w:rPr>
      </w:pPr>
      <w:r w:rsidRPr="001118B0">
        <w:t xml:space="preserve">Nothing in this division prevents a person sharing information with, or producing a document or other thing to, the DFVR coordinator, or the coordinator using any information given, or document or other thing produced, for the exercise of the coordinator’s functions. </w:t>
      </w:r>
    </w:p>
    <w:p w14:paraId="661AB8C9" w14:textId="3E5E9484" w:rsidR="00DB3386" w:rsidRPr="001118B0" w:rsidRDefault="00DB3386" w:rsidP="00DB3386">
      <w:pPr>
        <w:pStyle w:val="IH5Sec"/>
      </w:pPr>
      <w:r w:rsidRPr="001118B0">
        <w:lastRenderedPageBreak/>
        <w:t>16</w:t>
      </w:r>
      <w:r w:rsidR="003E7FCD" w:rsidRPr="001118B0">
        <w:t>T</w:t>
      </w:r>
      <w:r w:rsidRPr="001118B0">
        <w:tab/>
        <w:t>Information sharing guidelines</w:t>
      </w:r>
    </w:p>
    <w:p w14:paraId="2A2FE3BE" w14:textId="77777777" w:rsidR="00DB3386" w:rsidRPr="001118B0" w:rsidRDefault="00DB3386" w:rsidP="00DB3386">
      <w:pPr>
        <w:pStyle w:val="IMain"/>
      </w:pPr>
      <w:r w:rsidRPr="001118B0">
        <w:tab/>
        <w:t>(1)</w:t>
      </w:r>
      <w:r w:rsidRPr="001118B0">
        <w:tab/>
        <w:t>A relevant entity may make guidelines (</w:t>
      </w:r>
      <w:r w:rsidRPr="001118B0">
        <w:rPr>
          <w:rStyle w:val="charBoldItals"/>
        </w:rPr>
        <w:t>information sharing guidelines</w:t>
      </w:r>
      <w:r w:rsidRPr="001118B0">
        <w:t>) for how the entity is to share information with the DFVR coordinator under this division.</w:t>
      </w:r>
    </w:p>
    <w:p w14:paraId="0A40B902" w14:textId="77777777" w:rsidR="00DB3386" w:rsidRPr="001118B0" w:rsidRDefault="00DB3386" w:rsidP="00DB3386">
      <w:pPr>
        <w:pStyle w:val="IMain"/>
      </w:pPr>
      <w:r w:rsidRPr="001118B0">
        <w:tab/>
        <w:t>(2)</w:t>
      </w:r>
      <w:r w:rsidRPr="001118B0">
        <w:tab/>
        <w:t>Before making a guideline, the entity—</w:t>
      </w:r>
    </w:p>
    <w:p w14:paraId="7006320D" w14:textId="77777777" w:rsidR="00DB3386" w:rsidRPr="001118B0" w:rsidRDefault="00DB3386" w:rsidP="00DB3386">
      <w:pPr>
        <w:pStyle w:val="Ipara"/>
      </w:pPr>
      <w:r w:rsidRPr="001118B0">
        <w:tab/>
        <w:t>(a)</w:t>
      </w:r>
      <w:r w:rsidRPr="001118B0">
        <w:tab/>
        <w:t>must consult the DFVR coordinator; and</w:t>
      </w:r>
    </w:p>
    <w:p w14:paraId="38BB22FF" w14:textId="77777777" w:rsidR="00DB3386" w:rsidRPr="001118B0" w:rsidRDefault="00DB3386" w:rsidP="00DB3386">
      <w:pPr>
        <w:pStyle w:val="Ipara"/>
      </w:pPr>
      <w:r w:rsidRPr="001118B0">
        <w:tab/>
        <w:t>(b)</w:t>
      </w:r>
      <w:r w:rsidRPr="001118B0">
        <w:tab/>
        <w:t>may consult anyone else the entity considers appropriate.</w:t>
      </w:r>
    </w:p>
    <w:p w14:paraId="7E3A574A" w14:textId="77777777" w:rsidR="00DB3386" w:rsidRPr="001118B0" w:rsidRDefault="00DB3386" w:rsidP="00DB3386">
      <w:pPr>
        <w:pStyle w:val="IMain"/>
      </w:pPr>
      <w:r w:rsidRPr="001118B0">
        <w:tab/>
        <w:t>(3)</w:t>
      </w:r>
      <w:r w:rsidRPr="001118B0">
        <w:tab/>
        <w:t>A guideline is a notifiable instrument.</w:t>
      </w:r>
    </w:p>
    <w:p w14:paraId="1EEA54CE" w14:textId="77777777" w:rsidR="00DB3386" w:rsidRPr="001118B0" w:rsidRDefault="00DB3386" w:rsidP="00DB3386">
      <w:pPr>
        <w:pStyle w:val="IMain"/>
      </w:pPr>
      <w:r w:rsidRPr="001118B0">
        <w:tab/>
        <w:t>(4)</w:t>
      </w:r>
      <w:r w:rsidRPr="001118B0">
        <w:tab/>
        <w:t>In this section:</w:t>
      </w:r>
    </w:p>
    <w:p w14:paraId="1EC42BD2" w14:textId="06288042" w:rsidR="00DB3386" w:rsidRPr="001118B0" w:rsidRDefault="00DB3386" w:rsidP="001118B0">
      <w:pPr>
        <w:pStyle w:val="aDef"/>
      </w:pPr>
      <w:r w:rsidRPr="001118B0">
        <w:rPr>
          <w:rStyle w:val="charBoldItals"/>
        </w:rPr>
        <w:t>relevant entity</w:t>
      </w:r>
      <w:r w:rsidRPr="001118B0">
        <w:t>—see section 16O (</w:t>
      </w:r>
      <w:r w:rsidR="000F403D" w:rsidRPr="001118B0">
        <w:t>5</w:t>
      </w:r>
      <w:r w:rsidRPr="001118B0">
        <w:t xml:space="preserve">). </w:t>
      </w:r>
    </w:p>
    <w:p w14:paraId="66D1C79E" w14:textId="07A27534" w:rsidR="00DB3386" w:rsidRPr="001118B0" w:rsidRDefault="00DB3386" w:rsidP="00DB3386">
      <w:pPr>
        <w:keepNext/>
        <w:tabs>
          <w:tab w:val="left" w:pos="1100"/>
        </w:tabs>
        <w:spacing w:before="240"/>
        <w:ind w:left="1100" w:hanging="1100"/>
        <w:rPr>
          <w:rFonts w:ascii="Arial" w:hAnsi="Arial"/>
          <w:b/>
          <w:lang w:eastAsia="en-AU"/>
        </w:rPr>
      </w:pPr>
      <w:r w:rsidRPr="001118B0">
        <w:rPr>
          <w:rFonts w:ascii="Arial" w:hAnsi="Arial"/>
          <w:b/>
          <w:lang w:eastAsia="en-AU"/>
        </w:rPr>
        <w:t>16</w:t>
      </w:r>
      <w:r w:rsidR="003E7FCD" w:rsidRPr="001118B0">
        <w:rPr>
          <w:rFonts w:ascii="Arial" w:hAnsi="Arial"/>
          <w:b/>
          <w:lang w:eastAsia="en-AU"/>
        </w:rPr>
        <w:t>U</w:t>
      </w:r>
      <w:r w:rsidRPr="001118B0">
        <w:rPr>
          <w:rFonts w:ascii="Arial" w:hAnsi="Arial"/>
          <w:b/>
          <w:lang w:eastAsia="en-AU"/>
        </w:rPr>
        <w:tab/>
        <w:t>Use and disclosure of protected information</w:t>
      </w:r>
    </w:p>
    <w:p w14:paraId="18E3D84F" w14:textId="77777777" w:rsidR="00DB3386" w:rsidRPr="001118B0" w:rsidRDefault="00DB3386" w:rsidP="00DB3386">
      <w:pPr>
        <w:pStyle w:val="IMain"/>
        <w:rPr>
          <w:lang w:eastAsia="en-AU"/>
        </w:rPr>
      </w:pPr>
      <w:r w:rsidRPr="001118B0">
        <w:rPr>
          <w:lang w:eastAsia="en-AU"/>
        </w:rPr>
        <w:tab/>
        <w:t>(1)</w:t>
      </w:r>
      <w:r w:rsidRPr="001118B0">
        <w:rPr>
          <w:lang w:eastAsia="en-AU"/>
        </w:rPr>
        <w:tab/>
        <w:t>An information holder commits an offence if—</w:t>
      </w:r>
    </w:p>
    <w:p w14:paraId="77EE155A" w14:textId="77777777" w:rsidR="00DB3386" w:rsidRPr="001118B0" w:rsidRDefault="00DB3386" w:rsidP="00DB3386">
      <w:pPr>
        <w:pStyle w:val="Ipara"/>
        <w:rPr>
          <w:lang w:eastAsia="en-AU"/>
        </w:rPr>
      </w:pPr>
      <w:r w:rsidRPr="001118B0">
        <w:rPr>
          <w:lang w:eastAsia="en-AU"/>
        </w:rPr>
        <w:tab/>
        <w:t>(a)</w:t>
      </w:r>
      <w:r w:rsidRPr="001118B0">
        <w:rPr>
          <w:lang w:eastAsia="en-AU"/>
        </w:rPr>
        <w:tab/>
        <w:t>the information holder uses information; and</w:t>
      </w:r>
    </w:p>
    <w:p w14:paraId="03B628EB" w14:textId="77777777" w:rsidR="00DB3386" w:rsidRPr="001118B0" w:rsidRDefault="00DB3386" w:rsidP="00DB3386">
      <w:pPr>
        <w:pStyle w:val="Ipara"/>
        <w:rPr>
          <w:lang w:eastAsia="en-AU"/>
        </w:rPr>
      </w:pPr>
      <w:r w:rsidRPr="001118B0">
        <w:rPr>
          <w:lang w:eastAsia="en-AU"/>
        </w:rPr>
        <w:tab/>
        <w:t>(b)</w:t>
      </w:r>
      <w:r w:rsidRPr="001118B0">
        <w:rPr>
          <w:lang w:eastAsia="en-AU"/>
        </w:rPr>
        <w:tab/>
        <w:t>the information is protected information about someone else; and</w:t>
      </w:r>
    </w:p>
    <w:p w14:paraId="7E4C5F5D" w14:textId="77777777" w:rsidR="00DB3386" w:rsidRPr="001118B0" w:rsidRDefault="00DB3386" w:rsidP="001118B0">
      <w:pPr>
        <w:pStyle w:val="Ipara"/>
        <w:keepNext/>
        <w:rPr>
          <w:lang w:eastAsia="en-AU"/>
        </w:rPr>
      </w:pPr>
      <w:r w:rsidRPr="001118B0">
        <w:rPr>
          <w:lang w:eastAsia="en-AU"/>
        </w:rPr>
        <w:tab/>
        <w:t>(c)</w:t>
      </w:r>
      <w:r w:rsidRPr="001118B0">
        <w:rPr>
          <w:lang w:eastAsia="en-AU"/>
        </w:rPr>
        <w:tab/>
        <w:t>the information holder is reckless about whether the information is protected information about someone else.</w:t>
      </w:r>
    </w:p>
    <w:p w14:paraId="52F36221" w14:textId="77777777" w:rsidR="00DB3386" w:rsidRPr="001118B0" w:rsidRDefault="00DB3386" w:rsidP="00F865BC">
      <w:pPr>
        <w:pStyle w:val="Penalty"/>
        <w:rPr>
          <w:lang w:eastAsia="en-AU"/>
        </w:rPr>
      </w:pPr>
      <w:r w:rsidRPr="001118B0">
        <w:rPr>
          <w:lang w:eastAsia="en-AU"/>
        </w:rPr>
        <w:t>Maximum penalty: 50 penalty units, imprisonment for 6 months or both.</w:t>
      </w:r>
    </w:p>
    <w:p w14:paraId="5E0862D4" w14:textId="77777777" w:rsidR="00DB3386" w:rsidRPr="001118B0" w:rsidRDefault="00DB3386" w:rsidP="00DB3386">
      <w:pPr>
        <w:pStyle w:val="IMain"/>
        <w:rPr>
          <w:lang w:eastAsia="en-AU"/>
        </w:rPr>
      </w:pPr>
      <w:r w:rsidRPr="001118B0">
        <w:rPr>
          <w:lang w:eastAsia="en-AU"/>
        </w:rPr>
        <w:tab/>
        <w:t>(2)</w:t>
      </w:r>
      <w:r w:rsidRPr="001118B0">
        <w:rPr>
          <w:lang w:eastAsia="en-AU"/>
        </w:rPr>
        <w:tab/>
        <w:t>An information holder commits an offence if—</w:t>
      </w:r>
    </w:p>
    <w:p w14:paraId="02C44CDD" w14:textId="77777777" w:rsidR="00DB3386" w:rsidRPr="001118B0" w:rsidRDefault="00DB3386" w:rsidP="00DB3386">
      <w:pPr>
        <w:pStyle w:val="Ipara"/>
        <w:rPr>
          <w:lang w:eastAsia="en-AU"/>
        </w:rPr>
      </w:pPr>
      <w:r w:rsidRPr="001118B0">
        <w:rPr>
          <w:lang w:eastAsia="en-AU"/>
        </w:rPr>
        <w:tab/>
        <w:t>(a)</w:t>
      </w:r>
      <w:r w:rsidRPr="001118B0">
        <w:rPr>
          <w:lang w:eastAsia="en-AU"/>
        </w:rPr>
        <w:tab/>
        <w:t>the information holder does something that discloses information; and</w:t>
      </w:r>
    </w:p>
    <w:p w14:paraId="3FC578B3" w14:textId="77777777" w:rsidR="00DB3386" w:rsidRPr="001118B0" w:rsidRDefault="00DB3386" w:rsidP="00DB3386">
      <w:pPr>
        <w:pStyle w:val="Ipara"/>
        <w:rPr>
          <w:lang w:eastAsia="en-AU"/>
        </w:rPr>
      </w:pPr>
      <w:r w:rsidRPr="001118B0">
        <w:rPr>
          <w:lang w:eastAsia="en-AU"/>
        </w:rPr>
        <w:tab/>
        <w:t>(b)</w:t>
      </w:r>
      <w:r w:rsidRPr="001118B0">
        <w:rPr>
          <w:lang w:eastAsia="en-AU"/>
        </w:rPr>
        <w:tab/>
        <w:t>the information is protected information about someone else; and</w:t>
      </w:r>
    </w:p>
    <w:p w14:paraId="15B450A3" w14:textId="77777777" w:rsidR="00DB3386" w:rsidRPr="001118B0" w:rsidRDefault="00DB3386" w:rsidP="000661AF">
      <w:pPr>
        <w:pStyle w:val="Ipara"/>
        <w:keepNext/>
        <w:rPr>
          <w:lang w:eastAsia="en-AU"/>
        </w:rPr>
      </w:pPr>
      <w:r w:rsidRPr="001118B0">
        <w:rPr>
          <w:lang w:eastAsia="en-AU"/>
        </w:rPr>
        <w:lastRenderedPageBreak/>
        <w:tab/>
        <w:t>(c)</w:t>
      </w:r>
      <w:r w:rsidRPr="001118B0">
        <w:rPr>
          <w:lang w:eastAsia="en-AU"/>
        </w:rPr>
        <w:tab/>
        <w:t>the information holder is reckless about whether—</w:t>
      </w:r>
    </w:p>
    <w:p w14:paraId="41862D05" w14:textId="77777777" w:rsidR="00DB3386" w:rsidRPr="001118B0" w:rsidRDefault="00DB3386" w:rsidP="00DB3386">
      <w:pPr>
        <w:pStyle w:val="Isubpara"/>
        <w:rPr>
          <w:lang w:eastAsia="en-AU"/>
        </w:rPr>
      </w:pPr>
      <w:r w:rsidRPr="001118B0">
        <w:rPr>
          <w:lang w:eastAsia="en-AU"/>
        </w:rPr>
        <w:tab/>
        <w:t>(i)</w:t>
      </w:r>
      <w:r w:rsidRPr="001118B0">
        <w:rPr>
          <w:lang w:eastAsia="en-AU"/>
        </w:rPr>
        <w:tab/>
        <w:t>the information is protected information about someone else; and</w:t>
      </w:r>
    </w:p>
    <w:p w14:paraId="5379EE4F" w14:textId="77777777" w:rsidR="00DB3386" w:rsidRPr="001118B0" w:rsidRDefault="00DB3386" w:rsidP="001118B0">
      <w:pPr>
        <w:pStyle w:val="Isubpara"/>
        <w:keepNext/>
        <w:rPr>
          <w:lang w:eastAsia="en-AU"/>
        </w:rPr>
      </w:pPr>
      <w:r w:rsidRPr="001118B0">
        <w:rPr>
          <w:lang w:eastAsia="en-AU"/>
        </w:rPr>
        <w:tab/>
        <w:t>(ii)</w:t>
      </w:r>
      <w:r w:rsidRPr="001118B0">
        <w:rPr>
          <w:lang w:eastAsia="en-AU"/>
        </w:rPr>
        <w:tab/>
        <w:t>doing the thing would result in the information being disclosed to someone else.</w:t>
      </w:r>
    </w:p>
    <w:p w14:paraId="07B83035" w14:textId="77777777" w:rsidR="00DB3386" w:rsidRPr="001118B0" w:rsidRDefault="00DB3386" w:rsidP="00293E0C">
      <w:pPr>
        <w:pStyle w:val="Penalty"/>
        <w:rPr>
          <w:lang w:eastAsia="en-AU"/>
        </w:rPr>
      </w:pPr>
      <w:r w:rsidRPr="001118B0">
        <w:rPr>
          <w:lang w:eastAsia="en-AU"/>
        </w:rPr>
        <w:t>Maximum penalty: 50 penalty units, imprisonment for 6 months or both.</w:t>
      </w:r>
    </w:p>
    <w:p w14:paraId="401E1D1F" w14:textId="77777777" w:rsidR="00DB3386" w:rsidRPr="001118B0" w:rsidRDefault="00DB3386" w:rsidP="00DB3386">
      <w:pPr>
        <w:pStyle w:val="IMain"/>
        <w:rPr>
          <w:lang w:eastAsia="en-AU"/>
        </w:rPr>
      </w:pPr>
      <w:r w:rsidRPr="001118B0">
        <w:rPr>
          <w:lang w:eastAsia="en-AU"/>
        </w:rPr>
        <w:tab/>
        <w:t>(3)</w:t>
      </w:r>
      <w:r w:rsidRPr="001118B0">
        <w:rPr>
          <w:lang w:eastAsia="en-AU"/>
        </w:rPr>
        <w:tab/>
        <w:t xml:space="preserve">Subsections (1) and (2) do not apply if the information holder uses or discloses protected information about someone else (the </w:t>
      </w:r>
      <w:r w:rsidRPr="001118B0">
        <w:rPr>
          <w:rStyle w:val="charBoldItals"/>
        </w:rPr>
        <w:t>protected person</w:t>
      </w:r>
      <w:r w:rsidRPr="001118B0">
        <w:rPr>
          <w:lang w:eastAsia="en-AU"/>
        </w:rPr>
        <w:t>)—</w:t>
      </w:r>
    </w:p>
    <w:p w14:paraId="5E500D1F" w14:textId="494D9707" w:rsidR="00DB3386" w:rsidRPr="001118B0" w:rsidRDefault="00DB3386" w:rsidP="00DB3386">
      <w:pPr>
        <w:pStyle w:val="Ipara"/>
        <w:rPr>
          <w:lang w:eastAsia="en-AU"/>
        </w:rPr>
      </w:pPr>
      <w:r w:rsidRPr="001118B0">
        <w:rPr>
          <w:lang w:eastAsia="en-AU"/>
        </w:rPr>
        <w:tab/>
        <w:t>(a)</w:t>
      </w:r>
      <w:r w:rsidRPr="001118B0">
        <w:rPr>
          <w:lang w:eastAsia="en-AU"/>
        </w:rPr>
        <w:tab/>
        <w:t>under this Act or another law applying in the ACT; or</w:t>
      </w:r>
    </w:p>
    <w:p w14:paraId="40A7B82B" w14:textId="0B231031" w:rsidR="00E9191B" w:rsidRPr="001118B0" w:rsidRDefault="00E9191B" w:rsidP="00E9191B">
      <w:pPr>
        <w:pStyle w:val="Ipara"/>
        <w:rPr>
          <w:lang w:eastAsia="en-AU"/>
        </w:rPr>
      </w:pPr>
      <w:r w:rsidRPr="001118B0">
        <w:rPr>
          <w:lang w:eastAsia="en-AU"/>
        </w:rPr>
        <w:tab/>
        <w:t>(b)</w:t>
      </w:r>
      <w:r w:rsidRPr="001118B0">
        <w:rPr>
          <w:lang w:eastAsia="en-AU"/>
        </w:rPr>
        <w:tab/>
        <w:t>to the chief police officer in connection with a possible offence; or</w:t>
      </w:r>
    </w:p>
    <w:p w14:paraId="40143674" w14:textId="4615E30F" w:rsidR="00DB3386" w:rsidRPr="001118B0" w:rsidRDefault="00DB3386" w:rsidP="00DB3386">
      <w:pPr>
        <w:pStyle w:val="Ipara"/>
        <w:rPr>
          <w:lang w:eastAsia="en-AU"/>
        </w:rPr>
      </w:pPr>
      <w:r w:rsidRPr="001118B0">
        <w:rPr>
          <w:lang w:eastAsia="en-AU"/>
        </w:rPr>
        <w:tab/>
        <w:t>(</w:t>
      </w:r>
      <w:r w:rsidR="00E9191B" w:rsidRPr="001118B0">
        <w:rPr>
          <w:lang w:eastAsia="en-AU"/>
        </w:rPr>
        <w:t>c</w:t>
      </w:r>
      <w:r w:rsidRPr="001118B0">
        <w:rPr>
          <w:lang w:eastAsia="en-AU"/>
        </w:rPr>
        <w:t>)</w:t>
      </w:r>
      <w:r w:rsidRPr="001118B0">
        <w:rPr>
          <w:lang w:eastAsia="en-AU"/>
        </w:rPr>
        <w:tab/>
        <w:t>in relation to the exercise of a function, as an information holder, under this Act or another law applying in the ACT; or</w:t>
      </w:r>
    </w:p>
    <w:p w14:paraId="6279D1F6" w14:textId="3CDED839" w:rsidR="00DB3386" w:rsidRPr="001118B0" w:rsidRDefault="00DB3386" w:rsidP="00DB3386">
      <w:pPr>
        <w:pStyle w:val="Ipara"/>
        <w:rPr>
          <w:lang w:eastAsia="en-AU"/>
        </w:rPr>
      </w:pPr>
      <w:r w:rsidRPr="001118B0">
        <w:rPr>
          <w:lang w:eastAsia="en-AU"/>
        </w:rPr>
        <w:tab/>
        <w:t>(</w:t>
      </w:r>
      <w:r w:rsidR="00E9191B" w:rsidRPr="001118B0">
        <w:rPr>
          <w:lang w:eastAsia="en-AU"/>
        </w:rPr>
        <w:t>d</w:t>
      </w:r>
      <w:r w:rsidRPr="001118B0">
        <w:rPr>
          <w:lang w:eastAsia="en-AU"/>
        </w:rPr>
        <w:t>)</w:t>
      </w:r>
      <w:r w:rsidRPr="001118B0">
        <w:rPr>
          <w:lang w:eastAsia="en-AU"/>
        </w:rPr>
        <w:tab/>
        <w:t>in a court proceeding; or</w:t>
      </w:r>
    </w:p>
    <w:p w14:paraId="7678B1B1" w14:textId="17F22FBD" w:rsidR="00DB3386" w:rsidRPr="001118B0" w:rsidRDefault="00DB3386" w:rsidP="001118B0">
      <w:pPr>
        <w:pStyle w:val="Ipara"/>
        <w:keepNext/>
        <w:rPr>
          <w:lang w:eastAsia="en-AU"/>
        </w:rPr>
      </w:pPr>
      <w:r w:rsidRPr="001118B0">
        <w:rPr>
          <w:lang w:eastAsia="en-AU"/>
        </w:rPr>
        <w:tab/>
        <w:t>(</w:t>
      </w:r>
      <w:r w:rsidR="00E9191B" w:rsidRPr="001118B0">
        <w:rPr>
          <w:lang w:eastAsia="en-AU"/>
        </w:rPr>
        <w:t>e</w:t>
      </w:r>
      <w:r w:rsidRPr="001118B0">
        <w:rPr>
          <w:lang w:eastAsia="en-AU"/>
        </w:rPr>
        <w:t>)</w:t>
      </w:r>
      <w:r w:rsidRPr="001118B0">
        <w:rPr>
          <w:lang w:eastAsia="en-AU"/>
        </w:rPr>
        <w:tab/>
        <w:t>with the protected person’s consent.</w:t>
      </w:r>
    </w:p>
    <w:p w14:paraId="0F45BFA7" w14:textId="24C631FB" w:rsidR="00DB3386" w:rsidRPr="001118B0" w:rsidRDefault="00293E0C" w:rsidP="00293E0C">
      <w:pPr>
        <w:pStyle w:val="aNote"/>
      </w:pPr>
      <w:r w:rsidRPr="001118B0">
        <w:rPr>
          <w:rStyle w:val="charItals"/>
        </w:rPr>
        <w:t>Note</w:t>
      </w:r>
      <w:r w:rsidRPr="001118B0">
        <w:rPr>
          <w:rStyle w:val="charItals"/>
        </w:rPr>
        <w:tab/>
      </w:r>
      <w:r w:rsidR="00DB3386" w:rsidRPr="001118B0">
        <w:t xml:space="preserve">The defendant has an evidential burden in relation to the matters mentioned in s (3) (see </w:t>
      </w:r>
      <w:hyperlink r:id="rId17" w:tooltip="A2002-51" w:history="1">
        <w:r w:rsidR="002E55AF" w:rsidRPr="001118B0">
          <w:rPr>
            <w:rStyle w:val="charCitHyperlinkAbbrev"/>
          </w:rPr>
          <w:t>Criminal Code</w:t>
        </w:r>
      </w:hyperlink>
      <w:r w:rsidR="00DB3386" w:rsidRPr="001118B0">
        <w:t>, s 58).</w:t>
      </w:r>
    </w:p>
    <w:p w14:paraId="01D60FF6" w14:textId="77777777" w:rsidR="00DB3386" w:rsidRPr="001118B0" w:rsidRDefault="00DB3386" w:rsidP="00DB3386">
      <w:pPr>
        <w:pStyle w:val="IMain"/>
        <w:rPr>
          <w:lang w:eastAsia="en-AU"/>
        </w:rPr>
      </w:pPr>
      <w:r w:rsidRPr="001118B0">
        <w:tab/>
        <w:t>(4)</w:t>
      </w:r>
      <w:r w:rsidRPr="001118B0">
        <w:tab/>
      </w:r>
      <w:r w:rsidRPr="001118B0">
        <w:rPr>
          <w:lang w:eastAsia="en-AU"/>
        </w:rPr>
        <w:t>An information holder need not disclose protected information to a court, or produce a document containing protected information to a court, unless it is necessary to do so for this Act or another law applying in the ACT.</w:t>
      </w:r>
    </w:p>
    <w:p w14:paraId="0C2EFCE1" w14:textId="77777777" w:rsidR="00DB3386" w:rsidRPr="001118B0" w:rsidRDefault="00DB3386" w:rsidP="000661AF">
      <w:pPr>
        <w:pStyle w:val="IMain"/>
        <w:keepNext/>
        <w:rPr>
          <w:lang w:eastAsia="en-AU"/>
        </w:rPr>
      </w:pPr>
      <w:r w:rsidRPr="001118B0">
        <w:rPr>
          <w:lang w:eastAsia="en-AU"/>
        </w:rPr>
        <w:lastRenderedPageBreak/>
        <w:tab/>
        <w:t>(5)</w:t>
      </w:r>
      <w:r w:rsidRPr="001118B0">
        <w:rPr>
          <w:lang w:eastAsia="en-AU"/>
        </w:rPr>
        <w:tab/>
        <w:t>In this section:</w:t>
      </w:r>
    </w:p>
    <w:p w14:paraId="01A7F32D" w14:textId="77777777" w:rsidR="00DB3386" w:rsidRPr="001118B0" w:rsidRDefault="00DB3386" w:rsidP="000661AF">
      <w:pPr>
        <w:pStyle w:val="aDef"/>
        <w:keepNext/>
        <w:rPr>
          <w:lang w:eastAsia="en-AU"/>
        </w:rPr>
      </w:pPr>
      <w:r w:rsidRPr="001118B0">
        <w:rPr>
          <w:rStyle w:val="charBoldItals"/>
        </w:rPr>
        <w:t xml:space="preserve">court </w:t>
      </w:r>
      <w:r w:rsidRPr="001118B0">
        <w:rPr>
          <w:lang w:eastAsia="en-AU"/>
        </w:rPr>
        <w:t>includes a tribunal, authority or person having power to require the production of documents or the answering of questions.</w:t>
      </w:r>
    </w:p>
    <w:p w14:paraId="2328A8A2" w14:textId="77777777" w:rsidR="00DB3386" w:rsidRPr="001118B0" w:rsidRDefault="00DB3386" w:rsidP="000661AF">
      <w:pPr>
        <w:pStyle w:val="aDef"/>
        <w:keepNext/>
        <w:rPr>
          <w:lang w:eastAsia="en-AU"/>
        </w:rPr>
      </w:pPr>
      <w:r w:rsidRPr="001118B0">
        <w:rPr>
          <w:rStyle w:val="charBoldItals"/>
        </w:rPr>
        <w:t xml:space="preserve">disclose </w:t>
      </w:r>
      <w:r w:rsidRPr="001118B0">
        <w:rPr>
          <w:lang w:eastAsia="en-AU"/>
        </w:rPr>
        <w:t>includes—</w:t>
      </w:r>
    </w:p>
    <w:p w14:paraId="69DA0846" w14:textId="35039C07" w:rsidR="00DB3386" w:rsidRPr="001118B0" w:rsidRDefault="00DB3386" w:rsidP="000661AF">
      <w:pPr>
        <w:pStyle w:val="Idefpara"/>
        <w:keepNext/>
        <w:rPr>
          <w:lang w:eastAsia="en-AU"/>
        </w:rPr>
      </w:pPr>
      <w:r w:rsidRPr="001118B0">
        <w:rPr>
          <w:lang w:eastAsia="en-AU"/>
        </w:rPr>
        <w:tab/>
        <w:t>(a)</w:t>
      </w:r>
      <w:r w:rsidRPr="001118B0">
        <w:rPr>
          <w:lang w:eastAsia="en-AU"/>
        </w:rPr>
        <w:tab/>
        <w:t>communicate; or</w:t>
      </w:r>
    </w:p>
    <w:p w14:paraId="6C7C576E" w14:textId="77777777" w:rsidR="00DB3386" w:rsidRPr="001118B0" w:rsidRDefault="00DB3386" w:rsidP="00293E0C">
      <w:pPr>
        <w:pStyle w:val="Idefpara"/>
        <w:rPr>
          <w:lang w:eastAsia="en-AU"/>
        </w:rPr>
      </w:pPr>
      <w:r w:rsidRPr="001118B0">
        <w:rPr>
          <w:lang w:eastAsia="en-AU"/>
        </w:rPr>
        <w:tab/>
        <w:t>(b)</w:t>
      </w:r>
      <w:r w:rsidRPr="001118B0">
        <w:rPr>
          <w:lang w:eastAsia="en-AU"/>
        </w:rPr>
        <w:tab/>
        <w:t>publish.</w:t>
      </w:r>
    </w:p>
    <w:p w14:paraId="793311FD" w14:textId="77777777" w:rsidR="00DB3386" w:rsidRPr="001118B0" w:rsidRDefault="00DB3386" w:rsidP="001118B0">
      <w:pPr>
        <w:pStyle w:val="aDef"/>
        <w:rPr>
          <w:lang w:eastAsia="en-AU"/>
        </w:rPr>
      </w:pPr>
      <w:r w:rsidRPr="001118B0">
        <w:rPr>
          <w:rStyle w:val="charBoldItals"/>
        </w:rPr>
        <w:t>information</w:t>
      </w:r>
      <w:r w:rsidRPr="001118B0">
        <w:rPr>
          <w:lang w:eastAsia="en-AU"/>
        </w:rPr>
        <w:t xml:space="preserve"> means information, whether true or not, in any form and includes an opinion and advice.</w:t>
      </w:r>
    </w:p>
    <w:p w14:paraId="37462101" w14:textId="77777777" w:rsidR="00DB3386" w:rsidRPr="001118B0" w:rsidRDefault="00DB3386" w:rsidP="001118B0">
      <w:pPr>
        <w:pStyle w:val="aDef"/>
      </w:pPr>
      <w:r w:rsidRPr="001118B0">
        <w:rPr>
          <w:rStyle w:val="charBoldItals"/>
        </w:rPr>
        <w:t>information holder</w:t>
      </w:r>
      <w:r w:rsidRPr="001118B0">
        <w:rPr>
          <w:bCs/>
          <w:iCs/>
          <w:lang w:eastAsia="en-AU"/>
        </w:rPr>
        <w:t xml:space="preserve"> means—</w:t>
      </w:r>
    </w:p>
    <w:p w14:paraId="186CF437" w14:textId="41582A44" w:rsidR="00DB3386" w:rsidRPr="001118B0" w:rsidRDefault="00DB3386" w:rsidP="00293E0C">
      <w:pPr>
        <w:pStyle w:val="Idefpara"/>
        <w:rPr>
          <w:lang w:eastAsia="en-AU"/>
        </w:rPr>
      </w:pPr>
      <w:r w:rsidRPr="001118B0">
        <w:rPr>
          <w:lang w:eastAsia="en-AU"/>
        </w:rPr>
        <w:tab/>
        <w:t>(a)</w:t>
      </w:r>
      <w:r w:rsidRPr="001118B0">
        <w:rPr>
          <w:lang w:eastAsia="en-AU"/>
        </w:rPr>
        <w:tab/>
        <w:t>a person who is</w:t>
      </w:r>
      <w:r w:rsidR="000F403D" w:rsidRPr="001118B0">
        <w:rPr>
          <w:lang w:eastAsia="en-AU"/>
        </w:rPr>
        <w:t>,</w:t>
      </w:r>
      <w:r w:rsidRPr="001118B0">
        <w:rPr>
          <w:lang w:eastAsia="en-AU"/>
        </w:rPr>
        <w:t xml:space="preserve"> or has been—</w:t>
      </w:r>
    </w:p>
    <w:p w14:paraId="26E19515" w14:textId="69E45109" w:rsidR="00DB3386" w:rsidRPr="001118B0" w:rsidRDefault="00DB3386" w:rsidP="00293E0C">
      <w:pPr>
        <w:pStyle w:val="Idefsubpara"/>
        <w:rPr>
          <w:lang w:eastAsia="en-AU"/>
        </w:rPr>
      </w:pPr>
      <w:r w:rsidRPr="001118B0">
        <w:rPr>
          <w:lang w:eastAsia="en-AU"/>
        </w:rPr>
        <w:tab/>
        <w:t>(i)</w:t>
      </w:r>
      <w:r w:rsidRPr="001118B0">
        <w:rPr>
          <w:lang w:eastAsia="en-AU"/>
        </w:rPr>
        <w:tab/>
        <w:t xml:space="preserve">the DFVR </w:t>
      </w:r>
      <w:r w:rsidR="005D1110" w:rsidRPr="001118B0">
        <w:t>coordinator</w:t>
      </w:r>
      <w:r w:rsidRPr="001118B0">
        <w:rPr>
          <w:lang w:eastAsia="en-AU"/>
        </w:rPr>
        <w:t>; or</w:t>
      </w:r>
    </w:p>
    <w:p w14:paraId="37211BD3" w14:textId="08C6313D" w:rsidR="00DB3386" w:rsidRPr="001118B0" w:rsidRDefault="00DB3386" w:rsidP="00293E0C">
      <w:pPr>
        <w:pStyle w:val="Idefsubpara"/>
        <w:rPr>
          <w:lang w:eastAsia="en-AU"/>
        </w:rPr>
      </w:pPr>
      <w:r w:rsidRPr="001118B0">
        <w:rPr>
          <w:lang w:eastAsia="en-AU"/>
        </w:rPr>
        <w:tab/>
        <w:t>(ii)</w:t>
      </w:r>
      <w:r w:rsidRPr="001118B0">
        <w:rPr>
          <w:lang w:eastAsia="en-AU"/>
        </w:rPr>
        <w:tab/>
        <w:t xml:space="preserve">a person exercising a function of the DFVR </w:t>
      </w:r>
      <w:r w:rsidR="005D1110" w:rsidRPr="001118B0">
        <w:t>coordinator</w:t>
      </w:r>
      <w:r w:rsidRPr="001118B0">
        <w:rPr>
          <w:lang w:eastAsia="en-AU"/>
        </w:rPr>
        <w:t>; or</w:t>
      </w:r>
    </w:p>
    <w:p w14:paraId="0C35354A" w14:textId="77777777" w:rsidR="00DB3386" w:rsidRPr="001118B0" w:rsidRDefault="00DB3386" w:rsidP="00293E0C">
      <w:pPr>
        <w:pStyle w:val="Idefsubpara"/>
        <w:rPr>
          <w:lang w:eastAsia="en-AU"/>
        </w:rPr>
      </w:pPr>
      <w:r w:rsidRPr="001118B0">
        <w:rPr>
          <w:lang w:eastAsia="en-AU"/>
        </w:rPr>
        <w:tab/>
        <w:t>(iii)</w:t>
      </w:r>
      <w:r w:rsidRPr="001118B0">
        <w:rPr>
          <w:lang w:eastAsia="en-AU"/>
        </w:rPr>
        <w:tab/>
        <w:t>a member of an advisory committee; or</w:t>
      </w:r>
    </w:p>
    <w:p w14:paraId="7049FDDE" w14:textId="77777777" w:rsidR="00DB3386" w:rsidRPr="001118B0" w:rsidRDefault="00DB3386" w:rsidP="00293E0C">
      <w:pPr>
        <w:pStyle w:val="Idefsubpara"/>
        <w:rPr>
          <w:lang w:eastAsia="en-AU"/>
        </w:rPr>
      </w:pPr>
      <w:r w:rsidRPr="001118B0">
        <w:rPr>
          <w:lang w:eastAsia="en-AU"/>
        </w:rPr>
        <w:tab/>
        <w:t>(iv)</w:t>
      </w:r>
      <w:r w:rsidRPr="001118B0">
        <w:rPr>
          <w:lang w:eastAsia="en-AU"/>
        </w:rPr>
        <w:tab/>
        <w:t>an independent adviser; or</w:t>
      </w:r>
    </w:p>
    <w:p w14:paraId="619D315F" w14:textId="77777777" w:rsidR="00DB3386" w:rsidRPr="001118B0" w:rsidRDefault="00DB3386" w:rsidP="00DB3386">
      <w:pPr>
        <w:pStyle w:val="Ipara"/>
        <w:rPr>
          <w:lang w:eastAsia="en-AU"/>
        </w:rPr>
      </w:pPr>
      <w:r w:rsidRPr="001118B0">
        <w:rPr>
          <w:lang w:eastAsia="en-AU"/>
        </w:rPr>
        <w:tab/>
        <w:t>(b)</w:t>
      </w:r>
      <w:r w:rsidRPr="001118B0">
        <w:rPr>
          <w:lang w:eastAsia="en-AU"/>
        </w:rPr>
        <w:tab/>
        <w:t>anyone else who exercises or has exercised a function under this Act.</w:t>
      </w:r>
    </w:p>
    <w:p w14:paraId="667BEFF0" w14:textId="77777777" w:rsidR="00DB3386" w:rsidRPr="001118B0" w:rsidRDefault="00DB3386" w:rsidP="001118B0">
      <w:pPr>
        <w:pStyle w:val="aDef"/>
        <w:rPr>
          <w:lang w:eastAsia="en-AU"/>
        </w:rPr>
      </w:pPr>
      <w:r w:rsidRPr="001118B0">
        <w:rPr>
          <w:rStyle w:val="charBoldItals"/>
        </w:rPr>
        <w:t xml:space="preserve">produce </w:t>
      </w:r>
      <w:r w:rsidRPr="001118B0">
        <w:rPr>
          <w:lang w:eastAsia="en-AU"/>
        </w:rPr>
        <w:t>includes allow access to.</w:t>
      </w:r>
    </w:p>
    <w:p w14:paraId="3BB0AFA4" w14:textId="77777777" w:rsidR="00DB3386" w:rsidRPr="001118B0" w:rsidRDefault="00DB3386" w:rsidP="001118B0">
      <w:pPr>
        <w:pStyle w:val="aDef"/>
        <w:rPr>
          <w:szCs w:val="24"/>
          <w:lang w:eastAsia="en-AU"/>
        </w:rPr>
      </w:pPr>
      <w:r w:rsidRPr="001118B0">
        <w:rPr>
          <w:rStyle w:val="charBoldItals"/>
        </w:rPr>
        <w:t xml:space="preserve">protected information </w:t>
      </w:r>
      <w:r w:rsidRPr="001118B0">
        <w:rPr>
          <w:lang w:eastAsia="en-AU"/>
        </w:rPr>
        <w:t xml:space="preserve">means information about a person that is disclosed to, or obtained by, an information holder </w:t>
      </w:r>
      <w:r w:rsidRPr="001118B0">
        <w:rPr>
          <w:szCs w:val="24"/>
          <w:lang w:eastAsia="en-AU"/>
        </w:rPr>
        <w:t xml:space="preserve">because of the exercise of a function under this Act by the </w:t>
      </w:r>
      <w:r w:rsidRPr="001118B0">
        <w:rPr>
          <w:lang w:eastAsia="en-AU"/>
        </w:rPr>
        <w:t xml:space="preserve">information holder </w:t>
      </w:r>
      <w:r w:rsidRPr="001118B0">
        <w:rPr>
          <w:szCs w:val="24"/>
          <w:lang w:eastAsia="en-AU"/>
        </w:rPr>
        <w:t>or someone else.</w:t>
      </w:r>
    </w:p>
    <w:p w14:paraId="044EFE2C" w14:textId="20909642" w:rsidR="00DB3386" w:rsidRPr="001118B0" w:rsidRDefault="00DB3386" w:rsidP="001118B0">
      <w:pPr>
        <w:pStyle w:val="aDef"/>
      </w:pPr>
      <w:r w:rsidRPr="001118B0">
        <w:rPr>
          <w:rStyle w:val="charBoldItals"/>
        </w:rPr>
        <w:t>use</w:t>
      </w:r>
      <w:r w:rsidRPr="001118B0">
        <w:rPr>
          <w:lang w:eastAsia="en-AU"/>
        </w:rPr>
        <w:t>, in relation to information, includes make a record of the information.</w:t>
      </w:r>
    </w:p>
    <w:p w14:paraId="65799E6C" w14:textId="4A12A2EF" w:rsidR="00DB3386" w:rsidRPr="001118B0" w:rsidRDefault="00DB3386" w:rsidP="00DB3386">
      <w:pPr>
        <w:pStyle w:val="IH3Div"/>
      </w:pPr>
      <w:r w:rsidRPr="001118B0">
        <w:lastRenderedPageBreak/>
        <w:t>Division 3A.6</w:t>
      </w:r>
      <w:r w:rsidRPr="001118B0">
        <w:tab/>
        <w:t xml:space="preserve">Reports about </w:t>
      </w:r>
      <w:r w:rsidR="00DA1C3D" w:rsidRPr="001118B0">
        <w:t xml:space="preserve">domestic and </w:t>
      </w:r>
      <w:r w:rsidRPr="001118B0">
        <w:t>family violence incidents</w:t>
      </w:r>
    </w:p>
    <w:p w14:paraId="05BF772B" w14:textId="366BE81B" w:rsidR="00DB3386" w:rsidRPr="001118B0" w:rsidRDefault="00DB3386" w:rsidP="00DB3386">
      <w:pPr>
        <w:pStyle w:val="IH5Sec"/>
      </w:pPr>
      <w:r w:rsidRPr="001118B0">
        <w:t>16</w:t>
      </w:r>
      <w:r w:rsidR="003E7FCD" w:rsidRPr="001118B0">
        <w:t>V</w:t>
      </w:r>
      <w:r w:rsidRPr="001118B0">
        <w:tab/>
        <w:t>Biennial report</w:t>
      </w:r>
    </w:p>
    <w:p w14:paraId="1D4B6F9C" w14:textId="77777777" w:rsidR="00DB3386" w:rsidRPr="001118B0" w:rsidRDefault="00DB3386" w:rsidP="00DB3386">
      <w:pPr>
        <w:pStyle w:val="IMain"/>
      </w:pPr>
      <w:r w:rsidRPr="001118B0">
        <w:tab/>
        <w:t>(1)</w:t>
      </w:r>
      <w:r w:rsidRPr="001118B0">
        <w:tab/>
        <w:t>The DFVR coordinator must report to the Minister about domestic or family violence incidents included on the register (</w:t>
      </w:r>
      <w:r w:rsidRPr="001118B0">
        <w:rPr>
          <w:rStyle w:val="charBoldItals"/>
        </w:rPr>
        <w:t>registered incidents</w:t>
      </w:r>
      <w:r w:rsidRPr="001118B0">
        <w:t>) during the reporting period.</w:t>
      </w:r>
    </w:p>
    <w:p w14:paraId="720575FB" w14:textId="15B6A714" w:rsidR="00DB3386" w:rsidRPr="001118B0" w:rsidRDefault="00DB3386" w:rsidP="00DB3386">
      <w:pPr>
        <w:pStyle w:val="IMain"/>
      </w:pPr>
      <w:r w:rsidRPr="001118B0">
        <w:tab/>
        <w:t>(2)</w:t>
      </w:r>
      <w:r w:rsidRPr="001118B0">
        <w:tab/>
        <w:t>The report must include</w:t>
      </w:r>
      <w:r w:rsidR="000F403D" w:rsidRPr="001118B0">
        <w:t xml:space="preserve"> the following:</w:t>
      </w:r>
    </w:p>
    <w:p w14:paraId="568C14DE" w14:textId="77777777" w:rsidR="00DB3386" w:rsidRPr="001118B0" w:rsidRDefault="00DB3386" w:rsidP="00DB3386">
      <w:pPr>
        <w:pStyle w:val="Ipara"/>
      </w:pPr>
      <w:r w:rsidRPr="001118B0">
        <w:tab/>
        <w:t>(a)</w:t>
      </w:r>
      <w:r w:rsidRPr="001118B0">
        <w:tab/>
        <w:t>the number of registered incidents;</w:t>
      </w:r>
    </w:p>
    <w:p w14:paraId="57097E0F" w14:textId="45B79445" w:rsidR="00DB3386" w:rsidRPr="001118B0" w:rsidRDefault="00DB3386" w:rsidP="00DB3386">
      <w:pPr>
        <w:pStyle w:val="Ipara"/>
      </w:pPr>
      <w:r w:rsidRPr="001118B0">
        <w:tab/>
        <w:t>(b)</w:t>
      </w:r>
      <w:r w:rsidRPr="001118B0">
        <w:tab/>
        <w:t>the incidence of interactions between people involved in registered incidents and police, the courts or community-based services</w:t>
      </w:r>
      <w:r w:rsidR="000F403D" w:rsidRPr="001118B0">
        <w:t>.</w:t>
      </w:r>
    </w:p>
    <w:p w14:paraId="2235F77E" w14:textId="77777777" w:rsidR="00DB3386" w:rsidRPr="001118B0" w:rsidRDefault="00DB3386" w:rsidP="00DB3386">
      <w:pPr>
        <w:pStyle w:val="IMain"/>
      </w:pPr>
      <w:r w:rsidRPr="001118B0">
        <w:tab/>
        <w:t>(3)</w:t>
      </w:r>
      <w:r w:rsidRPr="001118B0">
        <w:tab/>
        <w:t>The DFVR coordinator may include in the report—</w:t>
      </w:r>
    </w:p>
    <w:p w14:paraId="0B6461C9" w14:textId="2EBFF07C" w:rsidR="00DB3386" w:rsidRPr="001118B0" w:rsidRDefault="00DB3386" w:rsidP="00DB3386">
      <w:pPr>
        <w:pStyle w:val="Ipara"/>
      </w:pPr>
      <w:r w:rsidRPr="001118B0">
        <w:tab/>
        <w:t>(a)</w:t>
      </w:r>
      <w:r w:rsidRPr="001118B0">
        <w:tab/>
        <w:t>demographic information about people involved in domestic or family violence incidents; and</w:t>
      </w:r>
    </w:p>
    <w:p w14:paraId="25081AA9" w14:textId="4801973F" w:rsidR="00DB3386" w:rsidRPr="001118B0" w:rsidRDefault="00DB3386" w:rsidP="00DB3386">
      <w:pPr>
        <w:pStyle w:val="Ipara"/>
      </w:pPr>
      <w:r w:rsidRPr="001118B0">
        <w:tab/>
        <w:t>(b)</w:t>
      </w:r>
      <w:r w:rsidRPr="001118B0">
        <w:tab/>
        <w:t>any patterns or trends identified in relation to registered incidents; and</w:t>
      </w:r>
    </w:p>
    <w:p w14:paraId="42F3998A" w14:textId="20A07FAE" w:rsidR="00DB3386" w:rsidRPr="001118B0" w:rsidRDefault="00DB3386" w:rsidP="00DB3386">
      <w:pPr>
        <w:pStyle w:val="Ipara"/>
      </w:pPr>
      <w:r w:rsidRPr="001118B0">
        <w:tab/>
        <w:t>(c)</w:t>
      </w:r>
      <w:r w:rsidRPr="001118B0">
        <w:tab/>
        <w:t>any recommendations about legislation, policies, practices or services for implementation by the Territory and non</w:t>
      </w:r>
      <w:r w:rsidR="000F403D" w:rsidRPr="001118B0">
        <w:noBreakHyphen/>
      </w:r>
      <w:r w:rsidRPr="001118B0">
        <w:t>government bodies to help prevent or reduce the likelihood of family violence; and</w:t>
      </w:r>
    </w:p>
    <w:p w14:paraId="16561C4D" w14:textId="77777777" w:rsidR="00DB3386" w:rsidRPr="001118B0" w:rsidRDefault="00DB3386" w:rsidP="00DB3386">
      <w:pPr>
        <w:pStyle w:val="Ipara"/>
      </w:pPr>
      <w:r w:rsidRPr="001118B0">
        <w:tab/>
        <w:t>(b)</w:t>
      </w:r>
      <w:r w:rsidRPr="001118B0">
        <w:tab/>
        <w:t>information about the implementation of any previous recommendations of the DFVR coordinator; and</w:t>
      </w:r>
    </w:p>
    <w:p w14:paraId="00886F4C" w14:textId="77777777" w:rsidR="00DB3386" w:rsidRPr="001118B0" w:rsidRDefault="00DB3386" w:rsidP="00DB3386">
      <w:pPr>
        <w:pStyle w:val="Ipara"/>
      </w:pPr>
      <w:r w:rsidRPr="001118B0">
        <w:tab/>
        <w:t>(c)</w:t>
      </w:r>
      <w:r w:rsidRPr="001118B0">
        <w:tab/>
        <w:t>any other matter the DFVR coordinator considers relevant.</w:t>
      </w:r>
    </w:p>
    <w:p w14:paraId="0D22685D" w14:textId="3BA601F9" w:rsidR="00DB3386" w:rsidRPr="001118B0" w:rsidRDefault="00DB3386" w:rsidP="00DB3386">
      <w:pPr>
        <w:pStyle w:val="IMain"/>
      </w:pPr>
      <w:r w:rsidRPr="001118B0">
        <w:tab/>
        <w:t>(</w:t>
      </w:r>
      <w:r w:rsidR="000F403D" w:rsidRPr="001118B0">
        <w:t>4</w:t>
      </w:r>
      <w:r w:rsidRPr="001118B0">
        <w:t>)</w:t>
      </w:r>
      <w:r w:rsidRPr="001118B0">
        <w:tab/>
        <w:t>However the DFVR coordinator must not include in the report any information that, in the opinion of the coordinator, would—</w:t>
      </w:r>
    </w:p>
    <w:p w14:paraId="7C0A82A3" w14:textId="00141F5C" w:rsidR="00DB3386" w:rsidRPr="001118B0" w:rsidRDefault="00DB3386" w:rsidP="00DB3386">
      <w:pPr>
        <w:pStyle w:val="Ipara"/>
      </w:pPr>
      <w:r w:rsidRPr="001118B0">
        <w:tab/>
        <w:t>(a)</w:t>
      </w:r>
      <w:r w:rsidRPr="001118B0">
        <w:tab/>
        <w:t>disclose the identity of people involved in a registered incident; or</w:t>
      </w:r>
    </w:p>
    <w:p w14:paraId="3A429E2A" w14:textId="6FE55535" w:rsidR="00DB3386" w:rsidRPr="001118B0" w:rsidRDefault="00DB3386" w:rsidP="00DB3386">
      <w:pPr>
        <w:pStyle w:val="Ipara"/>
      </w:pPr>
      <w:r w:rsidRPr="001118B0">
        <w:lastRenderedPageBreak/>
        <w:tab/>
        <w:t>(b)</w:t>
      </w:r>
      <w:r w:rsidRPr="001118B0">
        <w:tab/>
        <w:t>allow the identity of a person involved in a registered incident to be easily worked out.</w:t>
      </w:r>
    </w:p>
    <w:p w14:paraId="28BA858E" w14:textId="139569C8" w:rsidR="00DB3386" w:rsidRPr="001118B0" w:rsidRDefault="00DB3386" w:rsidP="00DB3386">
      <w:pPr>
        <w:pStyle w:val="IMain"/>
      </w:pPr>
      <w:r w:rsidRPr="001118B0">
        <w:tab/>
        <w:t>(</w:t>
      </w:r>
      <w:r w:rsidR="000F403D" w:rsidRPr="001118B0">
        <w:t>5</w:t>
      </w:r>
      <w:r w:rsidRPr="001118B0">
        <w:t>)</w:t>
      </w:r>
      <w:r w:rsidRPr="001118B0">
        <w:tab/>
        <w:t>The DFVR coordinator must give the Minister the report within 4 months after the end of the review period.</w:t>
      </w:r>
    </w:p>
    <w:p w14:paraId="16A25954" w14:textId="56A3C35D" w:rsidR="00DB3386" w:rsidRPr="001118B0" w:rsidRDefault="00DB3386" w:rsidP="00DB3386">
      <w:pPr>
        <w:pStyle w:val="IMain"/>
      </w:pPr>
      <w:r w:rsidRPr="001118B0">
        <w:tab/>
        <w:t>(</w:t>
      </w:r>
      <w:r w:rsidR="000F403D" w:rsidRPr="001118B0">
        <w:t>6</w:t>
      </w:r>
      <w:r w:rsidRPr="001118B0">
        <w:t>)</w:t>
      </w:r>
      <w:r w:rsidRPr="001118B0">
        <w:tab/>
        <w:t>The Minister must present the report to the Legislative Assembly within 6 sitting days after the day the report is given to the Minister.</w:t>
      </w:r>
    </w:p>
    <w:p w14:paraId="6D499C97" w14:textId="5C0C8015" w:rsidR="00DB3386" w:rsidRPr="001118B0" w:rsidRDefault="00DB3386" w:rsidP="00DB3386">
      <w:pPr>
        <w:pStyle w:val="IMain"/>
      </w:pPr>
      <w:r w:rsidRPr="001118B0">
        <w:tab/>
        <w:t>(</w:t>
      </w:r>
      <w:r w:rsidR="000F403D" w:rsidRPr="001118B0">
        <w:t>7</w:t>
      </w:r>
      <w:r w:rsidRPr="001118B0">
        <w:t>)</w:t>
      </w:r>
      <w:r w:rsidRPr="001118B0">
        <w:tab/>
        <w:t>Within 3 months after receiving a report under subsection (1), the Minister must give information to the DFVR coordinator about any action the Minister has taken, or will take, in relation to the matters raised in the report.</w:t>
      </w:r>
    </w:p>
    <w:p w14:paraId="3C094C16" w14:textId="366C7F82" w:rsidR="00DB3386" w:rsidRPr="001118B0" w:rsidRDefault="00DB3386" w:rsidP="00DB3386">
      <w:pPr>
        <w:pStyle w:val="IMain"/>
      </w:pPr>
      <w:r w:rsidRPr="001118B0">
        <w:tab/>
        <w:t>(</w:t>
      </w:r>
      <w:r w:rsidR="000F403D" w:rsidRPr="001118B0">
        <w:t>8</w:t>
      </w:r>
      <w:r w:rsidRPr="001118B0">
        <w:t>)</w:t>
      </w:r>
      <w:r w:rsidRPr="001118B0">
        <w:tab/>
        <w:t>In this section</w:t>
      </w:r>
      <w:r w:rsidR="000F403D" w:rsidRPr="001118B0">
        <w:t>:</w:t>
      </w:r>
    </w:p>
    <w:p w14:paraId="4BB8ABF4" w14:textId="19630E2A" w:rsidR="00DB3386" w:rsidRPr="001118B0" w:rsidRDefault="00DB3386" w:rsidP="001118B0">
      <w:pPr>
        <w:pStyle w:val="aDef"/>
      </w:pPr>
      <w:r w:rsidRPr="001118B0">
        <w:rPr>
          <w:rStyle w:val="charBoldItals"/>
        </w:rPr>
        <w:t>reporting period</w:t>
      </w:r>
      <w:r w:rsidRPr="001118B0">
        <w:rPr>
          <w:bCs/>
          <w:iCs/>
        </w:rPr>
        <w:t xml:space="preserve"> means a period of 2 years, beginning </w:t>
      </w:r>
      <w:r w:rsidRPr="001118B0">
        <w:t>on 1</w:t>
      </w:r>
      <w:r w:rsidR="00293E0C" w:rsidRPr="001118B0">
        <w:t> </w:t>
      </w:r>
      <w:r w:rsidRPr="001118B0">
        <w:t>July</w:t>
      </w:r>
      <w:r w:rsidR="00293E0C" w:rsidRPr="001118B0">
        <w:t> </w:t>
      </w:r>
      <w:r w:rsidRPr="001118B0">
        <w:t>2021.</w:t>
      </w:r>
    </w:p>
    <w:p w14:paraId="06A97FD1" w14:textId="6DC11C90" w:rsidR="00DB3386" w:rsidRPr="001118B0" w:rsidRDefault="00DB3386" w:rsidP="00DB3386">
      <w:pPr>
        <w:pStyle w:val="IH5Sec"/>
      </w:pPr>
      <w:r w:rsidRPr="001118B0">
        <w:t>16</w:t>
      </w:r>
      <w:r w:rsidR="003E7FCD" w:rsidRPr="001118B0">
        <w:t>W</w:t>
      </w:r>
      <w:r w:rsidRPr="001118B0">
        <w:tab/>
        <w:t>Other reports</w:t>
      </w:r>
    </w:p>
    <w:p w14:paraId="2F99360A" w14:textId="77777777" w:rsidR="00DB3386" w:rsidRPr="001118B0" w:rsidRDefault="00DB3386" w:rsidP="00DB3386">
      <w:pPr>
        <w:pStyle w:val="IMain"/>
      </w:pPr>
      <w:r w:rsidRPr="001118B0">
        <w:tab/>
        <w:t>(1)</w:t>
      </w:r>
      <w:r w:rsidRPr="001118B0">
        <w:tab/>
        <w:t>The DFVR coordinator may, at any time, prepare a report for the Minister on any matter arising in connection with the exercise of the coordinator’s functions.</w:t>
      </w:r>
    </w:p>
    <w:p w14:paraId="23BAF18E" w14:textId="77777777" w:rsidR="00DB3386" w:rsidRPr="001118B0" w:rsidRDefault="00DB3386" w:rsidP="00DB3386">
      <w:pPr>
        <w:pStyle w:val="IMain"/>
      </w:pPr>
      <w:r w:rsidRPr="001118B0">
        <w:tab/>
        <w:t>(2)</w:t>
      </w:r>
      <w:r w:rsidRPr="001118B0">
        <w:tab/>
        <w:t>However, the DFVR coordinator must not include in the report any information that, in the opinion of the coordinator, would—</w:t>
      </w:r>
    </w:p>
    <w:p w14:paraId="55D198D8" w14:textId="4C02B4A2" w:rsidR="00DB3386" w:rsidRPr="001118B0" w:rsidRDefault="00DB3386" w:rsidP="00DB3386">
      <w:pPr>
        <w:pStyle w:val="Ipara"/>
      </w:pPr>
      <w:r w:rsidRPr="001118B0">
        <w:tab/>
        <w:t>(a)</w:t>
      </w:r>
      <w:r w:rsidRPr="001118B0">
        <w:tab/>
        <w:t>disclose the identity of people involved in a registered</w:t>
      </w:r>
      <w:r w:rsidR="00DA1C3D" w:rsidRPr="001118B0">
        <w:t xml:space="preserve"> </w:t>
      </w:r>
      <w:r w:rsidRPr="001118B0">
        <w:t>incident; or</w:t>
      </w:r>
    </w:p>
    <w:p w14:paraId="64E18283" w14:textId="1ED897BA" w:rsidR="00DB3386" w:rsidRPr="001118B0" w:rsidRDefault="00DB3386" w:rsidP="00DB3386">
      <w:pPr>
        <w:pStyle w:val="Ipara"/>
      </w:pPr>
      <w:r w:rsidRPr="001118B0">
        <w:tab/>
        <w:t>(b)</w:t>
      </w:r>
      <w:r w:rsidRPr="001118B0">
        <w:tab/>
        <w:t>allow the identity of a person involved in a registered incident to be easily worked out.</w:t>
      </w:r>
    </w:p>
    <w:p w14:paraId="3A58D8F2" w14:textId="77777777" w:rsidR="00DB3386" w:rsidRPr="001118B0" w:rsidRDefault="00DB3386" w:rsidP="00DB3386">
      <w:pPr>
        <w:pStyle w:val="IMain"/>
      </w:pPr>
      <w:r w:rsidRPr="001118B0">
        <w:tab/>
        <w:t>(3)</w:t>
      </w:r>
      <w:r w:rsidRPr="001118B0">
        <w:tab/>
        <w:t>The Minister must present the report to the Legislative Assembly within 6 sitting days after the day the report is given to the Minister.</w:t>
      </w:r>
    </w:p>
    <w:p w14:paraId="7D879154" w14:textId="07ACAEA3" w:rsidR="00DB3386" w:rsidRPr="001118B0" w:rsidRDefault="00DB3386" w:rsidP="00DB3386">
      <w:pPr>
        <w:pStyle w:val="IMain"/>
      </w:pPr>
      <w:r w:rsidRPr="001118B0">
        <w:tab/>
        <w:t>(4)</w:t>
      </w:r>
      <w:r w:rsidRPr="001118B0">
        <w:tab/>
        <w:t>Within 3 months after receiving a report under subsection (1), the Minister must give information to the DFVR coordinator about any action the Minister has taken, or will take, in relation to the matters raised in the report.</w:t>
      </w:r>
    </w:p>
    <w:p w14:paraId="524B94FE" w14:textId="7D24D802" w:rsidR="00DA1C3D" w:rsidRPr="001118B0" w:rsidRDefault="00DA1C3D" w:rsidP="00DA1C3D">
      <w:pPr>
        <w:pStyle w:val="IMain"/>
      </w:pPr>
      <w:r w:rsidRPr="001118B0">
        <w:lastRenderedPageBreak/>
        <w:tab/>
        <w:t>(5)</w:t>
      </w:r>
      <w:r w:rsidRPr="001118B0">
        <w:tab/>
        <w:t>In this section:</w:t>
      </w:r>
    </w:p>
    <w:p w14:paraId="06B469CD" w14:textId="512064F5" w:rsidR="00DA1C3D" w:rsidRPr="001118B0" w:rsidRDefault="00DA1C3D" w:rsidP="001118B0">
      <w:pPr>
        <w:pStyle w:val="aDef"/>
      </w:pPr>
      <w:r w:rsidRPr="001118B0">
        <w:rPr>
          <w:rStyle w:val="charBoldItals"/>
        </w:rPr>
        <w:t>registered incident</w:t>
      </w:r>
      <w:r w:rsidRPr="001118B0">
        <w:t>—see section 16</w:t>
      </w:r>
      <w:r w:rsidR="003E7FCD" w:rsidRPr="001118B0">
        <w:t>V</w:t>
      </w:r>
      <w:r w:rsidRPr="001118B0">
        <w:t xml:space="preserve"> (1).</w:t>
      </w:r>
    </w:p>
    <w:p w14:paraId="54DF466A" w14:textId="77777777" w:rsidR="00DB3386" w:rsidRPr="001118B0" w:rsidRDefault="00DB3386" w:rsidP="00DB3386">
      <w:pPr>
        <w:pStyle w:val="IH3Div"/>
      </w:pPr>
      <w:r w:rsidRPr="001118B0">
        <w:t>Division 3A.7</w:t>
      </w:r>
      <w:r w:rsidRPr="001118B0">
        <w:tab/>
        <w:t>Miscellaneous</w:t>
      </w:r>
    </w:p>
    <w:p w14:paraId="149D36F0" w14:textId="38A33457" w:rsidR="00DB3386" w:rsidRPr="001118B0" w:rsidRDefault="00DB3386" w:rsidP="00DB3386">
      <w:pPr>
        <w:pStyle w:val="IH5Sec"/>
      </w:pPr>
      <w:r w:rsidRPr="001118B0">
        <w:t>16</w:t>
      </w:r>
      <w:r w:rsidR="003E7FCD" w:rsidRPr="001118B0">
        <w:t>X</w:t>
      </w:r>
      <w:r w:rsidRPr="001118B0">
        <w:tab/>
        <w:t>Protection of DFVR coordinator etc from liability</w:t>
      </w:r>
    </w:p>
    <w:p w14:paraId="6E515446" w14:textId="77777777" w:rsidR="00DB3386" w:rsidRPr="001118B0" w:rsidRDefault="00DB3386" w:rsidP="00DB3386">
      <w:pPr>
        <w:pStyle w:val="IMain"/>
      </w:pPr>
      <w:r w:rsidRPr="001118B0">
        <w:tab/>
        <w:t>(1)</w:t>
      </w:r>
      <w:r w:rsidRPr="001118B0">
        <w:tab/>
        <w:t>The DFVR coordinator, or a person acting under the direction of the coordinator, is not civilly liable for conduct engaged in honestly and without recklessness—</w:t>
      </w:r>
    </w:p>
    <w:p w14:paraId="411AFF62" w14:textId="77777777" w:rsidR="00DB3386" w:rsidRPr="001118B0" w:rsidRDefault="00DB3386" w:rsidP="00DB3386">
      <w:pPr>
        <w:pStyle w:val="Ipara"/>
      </w:pPr>
      <w:r w:rsidRPr="001118B0">
        <w:tab/>
        <w:t>(a)</w:t>
      </w:r>
      <w:r w:rsidRPr="001118B0">
        <w:tab/>
        <w:t>in the exercise of a function under this Act; or</w:t>
      </w:r>
    </w:p>
    <w:p w14:paraId="43C4397A" w14:textId="77777777" w:rsidR="00DB3386" w:rsidRPr="001118B0" w:rsidRDefault="00DB3386" w:rsidP="00DB3386">
      <w:pPr>
        <w:pStyle w:val="Ipara"/>
      </w:pPr>
      <w:r w:rsidRPr="001118B0">
        <w:tab/>
        <w:t>(b)</w:t>
      </w:r>
      <w:r w:rsidRPr="001118B0">
        <w:tab/>
        <w:t>in the reasonable belief that the conduct was in the exercise of a function under this Act.</w:t>
      </w:r>
    </w:p>
    <w:p w14:paraId="59DDE638" w14:textId="77777777" w:rsidR="00DB3386" w:rsidRPr="001118B0" w:rsidRDefault="00DB3386" w:rsidP="00DB3386">
      <w:pPr>
        <w:pStyle w:val="IMain"/>
      </w:pPr>
      <w:r w:rsidRPr="001118B0">
        <w:tab/>
        <w:t>(2)</w:t>
      </w:r>
      <w:r w:rsidRPr="001118B0">
        <w:tab/>
        <w:t>Any liability that would, apart from this section, attach to the DFVR coordinator, or a person acting under the direction of the coordinator, attaches instead to the Territory.</w:t>
      </w:r>
    </w:p>
    <w:p w14:paraId="30D5D793" w14:textId="77777777" w:rsidR="00DB3386" w:rsidRPr="001118B0" w:rsidRDefault="00DB3386" w:rsidP="00DB3386">
      <w:pPr>
        <w:pStyle w:val="IMain"/>
      </w:pPr>
      <w:r w:rsidRPr="001118B0">
        <w:tab/>
        <w:t>(3)</w:t>
      </w:r>
      <w:r w:rsidRPr="001118B0">
        <w:tab/>
        <w:t>In this section:</w:t>
      </w:r>
    </w:p>
    <w:p w14:paraId="16BBE517" w14:textId="77777777" w:rsidR="00DB3386" w:rsidRPr="001118B0" w:rsidRDefault="00DB3386" w:rsidP="00DB3386">
      <w:pPr>
        <w:pStyle w:val="adef0"/>
        <w:spacing w:before="140" w:beforeAutospacing="0" w:after="0" w:afterAutospacing="0"/>
        <w:ind w:left="1100"/>
        <w:jc w:val="both"/>
        <w:rPr>
          <w:color w:val="000000"/>
        </w:rPr>
      </w:pPr>
      <w:r w:rsidRPr="001118B0">
        <w:rPr>
          <w:rStyle w:val="charBoldItals"/>
        </w:rPr>
        <w:t>conduct</w:t>
      </w:r>
      <w:r w:rsidRPr="001118B0">
        <w:rPr>
          <w:color w:val="000000"/>
        </w:rPr>
        <w:t xml:space="preserve"> means an act or omission to do an act.</w:t>
      </w:r>
    </w:p>
    <w:p w14:paraId="41507028" w14:textId="0E76FE4D" w:rsidR="00DB3386" w:rsidRPr="001118B0" w:rsidRDefault="00DB3386" w:rsidP="00DB3386">
      <w:pPr>
        <w:pStyle w:val="IH5Sec"/>
      </w:pPr>
      <w:r w:rsidRPr="001118B0">
        <w:t>16</w:t>
      </w:r>
      <w:r w:rsidR="003E7FCD" w:rsidRPr="001118B0">
        <w:t>Y</w:t>
      </w:r>
      <w:r w:rsidRPr="001118B0">
        <w:tab/>
        <w:t>Review of part</w:t>
      </w:r>
    </w:p>
    <w:p w14:paraId="45EB8F57" w14:textId="77777777" w:rsidR="00DB3386" w:rsidRPr="001118B0" w:rsidRDefault="00DB3386" w:rsidP="00DB3386">
      <w:pPr>
        <w:pStyle w:val="IMain"/>
        <w:rPr>
          <w:lang w:eastAsia="en-AU"/>
        </w:rPr>
      </w:pPr>
      <w:r w:rsidRPr="001118B0">
        <w:tab/>
        <w:t>(1)</w:t>
      </w:r>
      <w:r w:rsidRPr="001118B0">
        <w:tab/>
        <w:t>The Minister must review the operation of this part as soon as practicable after the end of its third year of operation.</w:t>
      </w:r>
    </w:p>
    <w:p w14:paraId="78E6CA27" w14:textId="77777777" w:rsidR="00DB3386" w:rsidRPr="001118B0" w:rsidRDefault="00DB3386" w:rsidP="00DB3386">
      <w:pPr>
        <w:pStyle w:val="IMain"/>
      </w:pPr>
      <w:r w:rsidRPr="001118B0">
        <w:tab/>
        <w:t>(2)</w:t>
      </w:r>
      <w:r w:rsidRPr="001118B0">
        <w:tab/>
        <w:t>The Minister must present a report of the review to the Legislative Assembly within 3 months after the day the review is started.</w:t>
      </w:r>
    </w:p>
    <w:p w14:paraId="48E63A4C" w14:textId="77777777" w:rsidR="00DB3386" w:rsidRPr="001118B0" w:rsidRDefault="00DB3386" w:rsidP="00DB3386">
      <w:pPr>
        <w:pStyle w:val="IMain"/>
      </w:pPr>
      <w:r w:rsidRPr="001118B0">
        <w:tab/>
        <w:t>(3)</w:t>
      </w:r>
      <w:r w:rsidRPr="001118B0">
        <w:tab/>
        <w:t>This section expires 4 years after the day it commences.</w:t>
      </w:r>
    </w:p>
    <w:p w14:paraId="43574076" w14:textId="44786A44" w:rsidR="00DB3386" w:rsidRPr="001118B0" w:rsidRDefault="001118B0" w:rsidP="001118B0">
      <w:pPr>
        <w:pStyle w:val="AH5Sec"/>
        <w:shd w:val="pct25" w:color="auto" w:fill="auto"/>
      </w:pPr>
      <w:r w:rsidRPr="001118B0">
        <w:rPr>
          <w:rStyle w:val="CharSectNo"/>
        </w:rPr>
        <w:lastRenderedPageBreak/>
        <w:t>5</w:t>
      </w:r>
      <w:r w:rsidRPr="001118B0">
        <w:tab/>
      </w:r>
      <w:r w:rsidR="00DB3386" w:rsidRPr="001118B0">
        <w:t>Dictionary, note 2</w:t>
      </w:r>
    </w:p>
    <w:p w14:paraId="0550DA51" w14:textId="77777777" w:rsidR="00DB3386" w:rsidRPr="001118B0" w:rsidRDefault="00DB3386" w:rsidP="00DB3386">
      <w:pPr>
        <w:pStyle w:val="direction"/>
      </w:pPr>
      <w:r w:rsidRPr="001118B0">
        <w:t>substitute</w:t>
      </w:r>
    </w:p>
    <w:p w14:paraId="09D41B0A" w14:textId="62782F4B" w:rsidR="00DB3386" w:rsidRPr="001118B0" w:rsidRDefault="00DB3386" w:rsidP="00DB3386">
      <w:pPr>
        <w:pStyle w:val="aNote"/>
        <w:keepNext/>
      </w:pPr>
      <w:r w:rsidRPr="001118B0">
        <w:rPr>
          <w:rStyle w:val="charItals"/>
        </w:rPr>
        <w:t>Note 2</w:t>
      </w:r>
      <w:r w:rsidRPr="001118B0">
        <w:rPr>
          <w:rStyle w:val="charItals"/>
        </w:rPr>
        <w:tab/>
      </w:r>
      <w:r w:rsidRPr="001118B0">
        <w:t xml:space="preserve">For example, the </w:t>
      </w:r>
      <w:hyperlink r:id="rId18" w:tooltip="A2001-14" w:history="1">
        <w:r w:rsidRPr="001118B0">
          <w:rPr>
            <w:rStyle w:val="charCitHyperlinkAbbrev"/>
          </w:rPr>
          <w:t>Legislation Act</w:t>
        </w:r>
      </w:hyperlink>
      <w:r w:rsidRPr="001118B0">
        <w:t>, dict, pt 1 defines the following terms:</w:t>
      </w:r>
    </w:p>
    <w:p w14:paraId="291DF84B" w14:textId="6AD9E6CE" w:rsidR="00DB3386" w:rsidRPr="001118B0" w:rsidRDefault="001118B0" w:rsidP="000661AF">
      <w:pPr>
        <w:pStyle w:val="aNoteBulletss"/>
        <w:keepNext/>
        <w:tabs>
          <w:tab w:val="left" w:pos="2300"/>
        </w:tabs>
      </w:pPr>
      <w:r w:rsidRPr="001118B0">
        <w:rPr>
          <w:rFonts w:ascii="Symbol" w:hAnsi="Symbol"/>
        </w:rPr>
        <w:t></w:t>
      </w:r>
      <w:r w:rsidRPr="001118B0">
        <w:rPr>
          <w:rFonts w:ascii="Symbol" w:hAnsi="Symbol"/>
        </w:rPr>
        <w:tab/>
      </w:r>
      <w:r w:rsidR="00DB3386" w:rsidRPr="001118B0">
        <w:t>administrative unit</w:t>
      </w:r>
    </w:p>
    <w:p w14:paraId="7DCB2EC8" w14:textId="1533448F" w:rsidR="00DB3386" w:rsidRPr="001118B0" w:rsidRDefault="001118B0" w:rsidP="001118B0">
      <w:pPr>
        <w:pStyle w:val="aNoteBulletss"/>
        <w:tabs>
          <w:tab w:val="left" w:pos="2300"/>
        </w:tabs>
      </w:pPr>
      <w:r w:rsidRPr="001118B0">
        <w:rPr>
          <w:rFonts w:ascii="Symbol" w:hAnsi="Symbol"/>
        </w:rPr>
        <w:t></w:t>
      </w:r>
      <w:r w:rsidRPr="001118B0">
        <w:rPr>
          <w:rFonts w:ascii="Symbol" w:hAnsi="Symbol"/>
        </w:rPr>
        <w:tab/>
      </w:r>
      <w:r w:rsidR="00DB3386" w:rsidRPr="001118B0">
        <w:t>bankrupt or personally insolvent</w:t>
      </w:r>
    </w:p>
    <w:p w14:paraId="461B1FDA" w14:textId="07990A78" w:rsidR="003E7FCD"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3E7FCD" w:rsidRPr="001118B0">
        <w:t>chief police officer</w:t>
      </w:r>
    </w:p>
    <w:p w14:paraId="76CEB12E" w14:textId="0D4412FC" w:rsidR="00DB3386"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DB3386" w:rsidRPr="001118B0">
        <w:t>director-general</w:t>
      </w:r>
      <w:r w:rsidR="000F403D" w:rsidRPr="001118B0">
        <w:t xml:space="preserve"> (see s 163)</w:t>
      </w:r>
    </w:p>
    <w:p w14:paraId="72701BBB" w14:textId="2751EED4" w:rsidR="00DB3386"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DB3386" w:rsidRPr="001118B0">
        <w:t xml:space="preserve">police officer </w:t>
      </w:r>
    </w:p>
    <w:p w14:paraId="51E4D609" w14:textId="645B8D8B" w:rsidR="00DB3386"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DB3386" w:rsidRPr="001118B0">
        <w:t xml:space="preserve">public servant </w:t>
      </w:r>
    </w:p>
    <w:p w14:paraId="52F3EFE9" w14:textId="1BE6125F" w:rsidR="00DB3386"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DB3386" w:rsidRPr="001118B0">
        <w:t>territory law.</w:t>
      </w:r>
    </w:p>
    <w:p w14:paraId="734792E9" w14:textId="1BF4DD9A" w:rsidR="00DB3386" w:rsidRPr="001118B0" w:rsidRDefault="001118B0" w:rsidP="001118B0">
      <w:pPr>
        <w:pStyle w:val="AH5Sec"/>
        <w:shd w:val="pct25" w:color="auto" w:fill="auto"/>
      </w:pPr>
      <w:r w:rsidRPr="001118B0">
        <w:rPr>
          <w:rStyle w:val="CharSectNo"/>
        </w:rPr>
        <w:t>6</w:t>
      </w:r>
      <w:r w:rsidRPr="001118B0">
        <w:tab/>
      </w:r>
      <w:r w:rsidR="00DB3386" w:rsidRPr="001118B0">
        <w:t>Dictionary, new definitions</w:t>
      </w:r>
    </w:p>
    <w:p w14:paraId="1BDBE99C" w14:textId="77777777" w:rsidR="00DB3386" w:rsidRPr="001118B0" w:rsidRDefault="00DB3386" w:rsidP="00DB3386">
      <w:pPr>
        <w:pStyle w:val="direction"/>
      </w:pPr>
      <w:r w:rsidRPr="001118B0">
        <w:t>insert</w:t>
      </w:r>
    </w:p>
    <w:p w14:paraId="5E9DCDFA" w14:textId="77777777" w:rsidR="00DB3386" w:rsidRPr="001118B0" w:rsidRDefault="00DB3386" w:rsidP="001118B0">
      <w:pPr>
        <w:pStyle w:val="aDef"/>
      </w:pPr>
      <w:r w:rsidRPr="001118B0">
        <w:rPr>
          <w:rStyle w:val="charBoldItals"/>
        </w:rPr>
        <w:t>advisory committee</w:t>
      </w:r>
      <w:r w:rsidRPr="001118B0">
        <w:rPr>
          <w:bCs/>
          <w:iCs/>
        </w:rPr>
        <w:t xml:space="preserve">, for part 3A </w:t>
      </w:r>
      <w:r w:rsidRPr="001118B0">
        <w:t>(Domestic and family violence incident review)</w:t>
      </w:r>
      <w:r w:rsidRPr="001118B0">
        <w:rPr>
          <w:bCs/>
          <w:iCs/>
        </w:rPr>
        <w:t>—see section 16B.</w:t>
      </w:r>
    </w:p>
    <w:p w14:paraId="66F3D486" w14:textId="77777777" w:rsidR="00DB3386" w:rsidRPr="001118B0" w:rsidRDefault="00DB3386" w:rsidP="001118B0">
      <w:pPr>
        <w:pStyle w:val="aDef"/>
      </w:pPr>
      <w:r w:rsidRPr="001118B0">
        <w:rPr>
          <w:rStyle w:val="charBoldItals"/>
        </w:rPr>
        <w:t>DFVR coordinator</w:t>
      </w:r>
      <w:r w:rsidRPr="001118B0">
        <w:rPr>
          <w:bCs/>
          <w:iCs/>
        </w:rPr>
        <w:t xml:space="preserve">, for part 3A </w:t>
      </w:r>
      <w:r w:rsidRPr="001118B0">
        <w:t>(Domestic and family violence incident review)—see section 16B.</w:t>
      </w:r>
    </w:p>
    <w:p w14:paraId="332CF751" w14:textId="77777777" w:rsidR="00DB3386" w:rsidRPr="001118B0" w:rsidRDefault="00DB3386" w:rsidP="001118B0">
      <w:pPr>
        <w:pStyle w:val="aDef"/>
      </w:pPr>
      <w:r w:rsidRPr="001118B0">
        <w:rPr>
          <w:rStyle w:val="charBoldItals"/>
        </w:rPr>
        <w:t>domestic or family violence incident</w:t>
      </w:r>
      <w:r w:rsidRPr="001118B0">
        <w:rPr>
          <w:bCs/>
          <w:iCs/>
        </w:rPr>
        <w:t xml:space="preserve">, for part 3A </w:t>
      </w:r>
      <w:r w:rsidRPr="001118B0">
        <w:t>(Domestic and family violence incident review)—see section 16C.</w:t>
      </w:r>
    </w:p>
    <w:p w14:paraId="5F18A1B6" w14:textId="77777777" w:rsidR="00DB3386" w:rsidRPr="001118B0" w:rsidRDefault="00DB3386" w:rsidP="001118B0">
      <w:pPr>
        <w:pStyle w:val="aDef"/>
      </w:pPr>
      <w:r w:rsidRPr="001118B0">
        <w:rPr>
          <w:rStyle w:val="charBoldItals"/>
        </w:rPr>
        <w:t>independent adviser</w:t>
      </w:r>
      <w:r w:rsidRPr="001118B0">
        <w:rPr>
          <w:bCs/>
          <w:iCs/>
        </w:rPr>
        <w:t xml:space="preserve">, for part 3A </w:t>
      </w:r>
      <w:r w:rsidRPr="001118B0">
        <w:t>(Domestic and family violence incident review)—see section 16B.</w:t>
      </w:r>
    </w:p>
    <w:p w14:paraId="4F00A14D" w14:textId="77777777" w:rsidR="00DB3386" w:rsidRPr="001118B0" w:rsidRDefault="00DB3386" w:rsidP="001118B0">
      <w:pPr>
        <w:pStyle w:val="aDef"/>
      </w:pPr>
      <w:r w:rsidRPr="001118B0">
        <w:rPr>
          <w:rStyle w:val="charBoldItals"/>
        </w:rPr>
        <w:t>register</w:t>
      </w:r>
      <w:r w:rsidRPr="001118B0">
        <w:rPr>
          <w:bCs/>
          <w:iCs/>
        </w:rPr>
        <w:t xml:space="preserve">, for part 3A </w:t>
      </w:r>
      <w:r w:rsidRPr="001118B0">
        <w:t>(Domestic and family violence incident review)—see section 16B.</w:t>
      </w:r>
    </w:p>
    <w:p w14:paraId="6638ED2C" w14:textId="77777777" w:rsidR="00DB3386" w:rsidRPr="001118B0" w:rsidRDefault="00DB3386" w:rsidP="001118B0">
      <w:pPr>
        <w:pStyle w:val="aDef"/>
      </w:pPr>
      <w:r w:rsidRPr="001118B0">
        <w:rPr>
          <w:rStyle w:val="charBoldItals"/>
        </w:rPr>
        <w:t>serious harm</w:t>
      </w:r>
      <w:r w:rsidRPr="001118B0">
        <w:rPr>
          <w:bCs/>
          <w:iCs/>
        </w:rPr>
        <w:t xml:space="preserve">, for part 3A </w:t>
      </w:r>
      <w:r w:rsidRPr="001118B0">
        <w:t>(Domestic and family violence incident review)—see section 16B.</w:t>
      </w:r>
    </w:p>
    <w:p w14:paraId="5D5CB787" w14:textId="77777777" w:rsidR="001118B0" w:rsidRDefault="001118B0">
      <w:pPr>
        <w:pStyle w:val="02Text"/>
        <w:sectPr w:rsidR="001118B0" w:rsidSect="001118B0">
          <w:headerReference w:type="even" r:id="rId19"/>
          <w:headerReference w:type="default" r:id="rId20"/>
          <w:footerReference w:type="even" r:id="rId21"/>
          <w:footerReference w:type="default" r:id="rId22"/>
          <w:headerReference w:type="first" r:id="rId23"/>
          <w:footerReference w:type="first" r:id="rId24"/>
          <w:pgSz w:w="11907" w:h="16839" w:code="9"/>
          <w:pgMar w:top="3880" w:right="1900" w:bottom="3100" w:left="2300" w:header="2280" w:footer="1760" w:gutter="0"/>
          <w:lnNumType w:countBy="1"/>
          <w:pgNumType w:start="1"/>
          <w:cols w:space="720"/>
          <w:titlePg/>
          <w:docGrid w:linePitch="326"/>
        </w:sectPr>
      </w:pPr>
    </w:p>
    <w:p w14:paraId="3B37941D" w14:textId="77777777" w:rsidR="00B43AF9" w:rsidRPr="001118B0" w:rsidRDefault="00B43AF9">
      <w:pPr>
        <w:pStyle w:val="EndNoteHeading"/>
      </w:pPr>
      <w:r w:rsidRPr="001118B0">
        <w:lastRenderedPageBreak/>
        <w:t>Endnotes</w:t>
      </w:r>
    </w:p>
    <w:p w14:paraId="5E3A0236" w14:textId="77777777" w:rsidR="00B43AF9" w:rsidRPr="001118B0" w:rsidRDefault="00B43AF9">
      <w:pPr>
        <w:pStyle w:val="EndNoteSubHeading"/>
      </w:pPr>
      <w:r w:rsidRPr="001118B0">
        <w:t>1</w:t>
      </w:r>
      <w:r w:rsidRPr="001118B0">
        <w:tab/>
        <w:t>Presentation speech</w:t>
      </w:r>
    </w:p>
    <w:p w14:paraId="7273BE1C" w14:textId="3ACD8E5C" w:rsidR="00B43AF9" w:rsidRPr="001118B0" w:rsidRDefault="00B43AF9">
      <w:pPr>
        <w:pStyle w:val="EndNoteText"/>
      </w:pPr>
      <w:r w:rsidRPr="001118B0">
        <w:tab/>
        <w:t>Presentation speech made in the Legislative Assembly on</w:t>
      </w:r>
      <w:r w:rsidR="00BD1A13">
        <w:t xml:space="preserve"> 23 June 2021.</w:t>
      </w:r>
    </w:p>
    <w:p w14:paraId="5D5138F9" w14:textId="77777777" w:rsidR="00B43AF9" w:rsidRPr="001118B0" w:rsidRDefault="00B43AF9">
      <w:pPr>
        <w:pStyle w:val="EndNoteSubHeading"/>
      </w:pPr>
      <w:r w:rsidRPr="001118B0">
        <w:t>2</w:t>
      </w:r>
      <w:r w:rsidRPr="001118B0">
        <w:tab/>
        <w:t>Notification</w:t>
      </w:r>
    </w:p>
    <w:p w14:paraId="10038B97" w14:textId="261E9391" w:rsidR="00B43AF9" w:rsidRPr="001118B0" w:rsidRDefault="00B43AF9">
      <w:pPr>
        <w:pStyle w:val="EndNoteText"/>
      </w:pPr>
      <w:r w:rsidRPr="001118B0">
        <w:tab/>
        <w:t xml:space="preserve">Notified under the </w:t>
      </w:r>
      <w:hyperlink r:id="rId25" w:tooltip="A2001-14" w:history="1">
        <w:r w:rsidR="002E55AF" w:rsidRPr="001118B0">
          <w:rPr>
            <w:rStyle w:val="charCitHyperlinkAbbrev"/>
          </w:rPr>
          <w:t>Legislation Act</w:t>
        </w:r>
      </w:hyperlink>
      <w:r w:rsidRPr="001118B0">
        <w:t xml:space="preserve"> on</w:t>
      </w:r>
      <w:r w:rsidRPr="001118B0">
        <w:tab/>
      </w:r>
      <w:r w:rsidR="009E3811" w:rsidRPr="001118B0">
        <w:rPr>
          <w:noProof/>
        </w:rPr>
        <w:t>2021</w:t>
      </w:r>
      <w:r w:rsidRPr="001118B0">
        <w:t>.</w:t>
      </w:r>
    </w:p>
    <w:p w14:paraId="730EDF3E" w14:textId="77777777" w:rsidR="00B43AF9" w:rsidRPr="001118B0" w:rsidRDefault="00B43AF9">
      <w:pPr>
        <w:pStyle w:val="EndNoteSubHeading"/>
      </w:pPr>
      <w:r w:rsidRPr="001118B0">
        <w:t>3</w:t>
      </w:r>
      <w:r w:rsidRPr="001118B0">
        <w:tab/>
        <w:t>Republications of amended laws</w:t>
      </w:r>
    </w:p>
    <w:p w14:paraId="1C9740FE" w14:textId="7E0FE2DC" w:rsidR="00B43AF9" w:rsidRPr="001118B0" w:rsidRDefault="00B43AF9">
      <w:pPr>
        <w:pStyle w:val="EndNoteText"/>
      </w:pPr>
      <w:r w:rsidRPr="001118B0">
        <w:tab/>
        <w:t xml:space="preserve">For the latest republication of amended laws, see </w:t>
      </w:r>
      <w:hyperlink r:id="rId26" w:history="1">
        <w:r w:rsidR="002E55AF" w:rsidRPr="001118B0">
          <w:rPr>
            <w:rStyle w:val="charCitHyperlinkAbbrev"/>
          </w:rPr>
          <w:t>www.legislation.act.gov.au</w:t>
        </w:r>
      </w:hyperlink>
      <w:r w:rsidRPr="001118B0">
        <w:t>.</w:t>
      </w:r>
    </w:p>
    <w:p w14:paraId="71A5004D" w14:textId="77777777" w:rsidR="00B43AF9" w:rsidRPr="001118B0" w:rsidRDefault="00B43AF9">
      <w:pPr>
        <w:pStyle w:val="N-line2"/>
      </w:pPr>
    </w:p>
    <w:p w14:paraId="3FA0269C" w14:textId="77777777" w:rsidR="001118B0" w:rsidRDefault="001118B0">
      <w:pPr>
        <w:pStyle w:val="05EndNote"/>
        <w:sectPr w:rsidR="001118B0" w:rsidSect="000661AF">
          <w:headerReference w:type="even" r:id="rId27"/>
          <w:headerReference w:type="default" r:id="rId28"/>
          <w:footerReference w:type="even" r:id="rId29"/>
          <w:footerReference w:type="default" r:id="rId30"/>
          <w:pgSz w:w="11907" w:h="16839" w:code="9"/>
          <w:pgMar w:top="3000" w:right="1900" w:bottom="2500" w:left="2300" w:header="2480" w:footer="2100" w:gutter="0"/>
          <w:cols w:space="720"/>
          <w:docGrid w:linePitch="326"/>
        </w:sectPr>
      </w:pPr>
    </w:p>
    <w:p w14:paraId="1FC237A8" w14:textId="77777777" w:rsidR="00B43AF9" w:rsidRPr="001118B0" w:rsidRDefault="00B43AF9" w:rsidP="008E32C9"/>
    <w:p w14:paraId="78DDE505" w14:textId="7829C5C2" w:rsidR="00632853" w:rsidRDefault="00632853" w:rsidP="00B43AF9"/>
    <w:p w14:paraId="75949D9B" w14:textId="7716216A" w:rsidR="001118B0" w:rsidRDefault="001118B0" w:rsidP="001118B0"/>
    <w:p w14:paraId="270CDE4A" w14:textId="33B87D3F" w:rsidR="001118B0" w:rsidRDefault="001118B0" w:rsidP="001118B0">
      <w:pPr>
        <w:suppressLineNumbers/>
      </w:pPr>
    </w:p>
    <w:p w14:paraId="47A9B4D9" w14:textId="548BD64D" w:rsidR="001118B0" w:rsidRDefault="001118B0" w:rsidP="001118B0">
      <w:pPr>
        <w:suppressLineNumbers/>
      </w:pPr>
    </w:p>
    <w:p w14:paraId="13A93047" w14:textId="5CADC146" w:rsidR="001118B0" w:rsidRDefault="001118B0" w:rsidP="001118B0">
      <w:pPr>
        <w:suppressLineNumbers/>
      </w:pPr>
    </w:p>
    <w:p w14:paraId="10DC7E16" w14:textId="75DDDBCB" w:rsidR="001118B0" w:rsidRDefault="001118B0" w:rsidP="001118B0">
      <w:pPr>
        <w:suppressLineNumbers/>
      </w:pPr>
    </w:p>
    <w:p w14:paraId="5B45F7BA" w14:textId="263D7383" w:rsidR="001118B0" w:rsidRDefault="001118B0" w:rsidP="001118B0">
      <w:pPr>
        <w:suppressLineNumbers/>
      </w:pPr>
    </w:p>
    <w:p w14:paraId="1E85335F" w14:textId="771081A0" w:rsidR="001118B0" w:rsidRDefault="001118B0" w:rsidP="001118B0">
      <w:pPr>
        <w:suppressLineNumbers/>
      </w:pPr>
    </w:p>
    <w:p w14:paraId="4F49C738" w14:textId="5C6C7EFE" w:rsidR="001118B0" w:rsidRDefault="001118B0" w:rsidP="001118B0">
      <w:pPr>
        <w:suppressLineNumbers/>
      </w:pPr>
    </w:p>
    <w:p w14:paraId="4950B356" w14:textId="37FCB4A6" w:rsidR="001118B0" w:rsidRDefault="001118B0" w:rsidP="001118B0">
      <w:pPr>
        <w:suppressLineNumbers/>
      </w:pPr>
    </w:p>
    <w:p w14:paraId="74AB05F0" w14:textId="600FCCE2" w:rsidR="001118B0" w:rsidRDefault="001118B0" w:rsidP="001118B0">
      <w:pPr>
        <w:suppressLineNumbers/>
      </w:pPr>
    </w:p>
    <w:p w14:paraId="5933EE50" w14:textId="384A68B3" w:rsidR="001118B0" w:rsidRDefault="001118B0" w:rsidP="001118B0">
      <w:pPr>
        <w:suppressLineNumbers/>
      </w:pPr>
    </w:p>
    <w:p w14:paraId="199F7B9D" w14:textId="1655EEAF" w:rsidR="001118B0" w:rsidRDefault="001118B0" w:rsidP="001118B0">
      <w:pPr>
        <w:suppressLineNumbers/>
      </w:pPr>
    </w:p>
    <w:p w14:paraId="79B26F56" w14:textId="4D66262F" w:rsidR="001118B0" w:rsidRDefault="001118B0" w:rsidP="001118B0">
      <w:pPr>
        <w:suppressLineNumbers/>
      </w:pPr>
    </w:p>
    <w:p w14:paraId="62D3C14C" w14:textId="70AB73D9" w:rsidR="001118B0" w:rsidRDefault="001118B0" w:rsidP="001118B0">
      <w:pPr>
        <w:suppressLineNumbers/>
      </w:pPr>
    </w:p>
    <w:p w14:paraId="7C88339B" w14:textId="1030B12E" w:rsidR="001118B0" w:rsidRDefault="001118B0" w:rsidP="001118B0">
      <w:pPr>
        <w:suppressLineNumbers/>
      </w:pPr>
    </w:p>
    <w:p w14:paraId="3709EC88" w14:textId="12C3E770" w:rsidR="001118B0" w:rsidRDefault="001118B0" w:rsidP="001118B0">
      <w:pPr>
        <w:suppressLineNumbers/>
      </w:pPr>
    </w:p>
    <w:p w14:paraId="009278DA" w14:textId="0E32E96A" w:rsidR="001118B0" w:rsidRDefault="001118B0" w:rsidP="001118B0">
      <w:pPr>
        <w:suppressLineNumbers/>
      </w:pPr>
    </w:p>
    <w:p w14:paraId="52312D0C" w14:textId="439A0AC6" w:rsidR="001118B0" w:rsidRDefault="001118B0" w:rsidP="001118B0">
      <w:pPr>
        <w:suppressLineNumbers/>
      </w:pPr>
    </w:p>
    <w:p w14:paraId="079C352F" w14:textId="0EB10B18" w:rsidR="001118B0" w:rsidRDefault="001118B0" w:rsidP="001118B0">
      <w:pPr>
        <w:suppressLineNumbers/>
      </w:pPr>
    </w:p>
    <w:p w14:paraId="42883AA3" w14:textId="2ED1CEC6" w:rsidR="001118B0" w:rsidRDefault="001118B0">
      <w:pPr>
        <w:jc w:val="center"/>
        <w:rPr>
          <w:sz w:val="18"/>
        </w:rPr>
      </w:pPr>
      <w:r>
        <w:rPr>
          <w:sz w:val="18"/>
        </w:rPr>
        <w:t xml:space="preserve">© Australian Capital Territory </w:t>
      </w:r>
      <w:r>
        <w:rPr>
          <w:noProof/>
          <w:sz w:val="18"/>
        </w:rPr>
        <w:t>2021</w:t>
      </w:r>
    </w:p>
    <w:sectPr w:rsidR="001118B0" w:rsidSect="001118B0">
      <w:headerReference w:type="even" r:id="rId31"/>
      <w:headerReference w:type="default" r:id="rId32"/>
      <w:headerReference w:type="first" r:id="rId3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8B9EF" w14:textId="77777777" w:rsidR="00F865BC" w:rsidRDefault="00F865BC">
      <w:r>
        <w:separator/>
      </w:r>
    </w:p>
  </w:endnote>
  <w:endnote w:type="continuationSeparator" w:id="0">
    <w:p w14:paraId="55E904EA" w14:textId="77777777" w:rsidR="00F865BC" w:rsidRDefault="00F8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B2460" w14:textId="77777777" w:rsidR="001118B0" w:rsidRDefault="001118B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118B0" w:rsidRPr="00CB3D59" w14:paraId="237A8058" w14:textId="77777777">
      <w:tc>
        <w:tcPr>
          <w:tcW w:w="847" w:type="pct"/>
        </w:tcPr>
        <w:p w14:paraId="297F5BBB" w14:textId="77777777" w:rsidR="001118B0" w:rsidRPr="006D109C" w:rsidRDefault="001118B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5EEDB25" w14:textId="2C6F68E9" w:rsidR="001118B0" w:rsidRPr="006D109C" w:rsidRDefault="001118B0" w:rsidP="003A49FD">
          <w:pPr>
            <w:pStyle w:val="Footer"/>
            <w:spacing w:line="240" w:lineRule="auto"/>
            <w:jc w:val="center"/>
            <w:rPr>
              <w:rFonts w:cs="Arial"/>
              <w:szCs w:val="18"/>
            </w:rPr>
          </w:pPr>
          <w:r w:rsidRPr="001118B0">
            <w:rPr>
              <w:rFonts w:cs="Arial"/>
              <w:szCs w:val="18"/>
            </w:rPr>
            <w:t>Domestic Violence Agencies Amendment</w:t>
          </w:r>
          <w:r w:rsidRPr="001118B0">
            <w:t xml:space="preserve"> Bill 2021</w:t>
          </w:r>
        </w:p>
        <w:p w14:paraId="0759D57D" w14:textId="10A36FE0" w:rsidR="001118B0" w:rsidRPr="00783A18" w:rsidRDefault="001118B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D1A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D1A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D1A1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C5FD4FC" w14:textId="5A0C0CA0" w:rsidR="001118B0" w:rsidRPr="006D109C" w:rsidRDefault="001118B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D1A13">
            <w:rPr>
              <w:rFonts w:cs="Arial"/>
              <w:szCs w:val="18"/>
            </w:rPr>
            <w:t xml:space="preserve">  </w:t>
          </w:r>
          <w:r w:rsidRPr="006D109C">
            <w:rPr>
              <w:rFonts w:cs="Arial"/>
              <w:szCs w:val="18"/>
            </w:rPr>
            <w:fldChar w:fldCharType="end"/>
          </w:r>
        </w:p>
      </w:tc>
    </w:tr>
  </w:tbl>
  <w:p w14:paraId="2D9A7DAC" w14:textId="006896BE" w:rsidR="001118B0" w:rsidRPr="00E179CF" w:rsidRDefault="00E179CF" w:rsidP="00E179CF">
    <w:pPr>
      <w:pStyle w:val="Status"/>
      <w:rPr>
        <w:rFonts w:cs="Arial"/>
      </w:rPr>
    </w:pPr>
    <w:r w:rsidRPr="00E179CF">
      <w:rPr>
        <w:rFonts w:cs="Arial"/>
      </w:rPr>
      <w:fldChar w:fldCharType="begin"/>
    </w:r>
    <w:r w:rsidRPr="00E179CF">
      <w:rPr>
        <w:rFonts w:cs="Arial"/>
      </w:rPr>
      <w:instrText xml:space="preserve"> DOCPROPERTY "Status" </w:instrText>
    </w:r>
    <w:r w:rsidRPr="00E179CF">
      <w:rPr>
        <w:rFonts w:cs="Arial"/>
      </w:rPr>
      <w:fldChar w:fldCharType="separate"/>
    </w:r>
    <w:r w:rsidR="00BD1A13" w:rsidRPr="00E179CF">
      <w:rPr>
        <w:rFonts w:cs="Arial"/>
      </w:rPr>
      <w:t xml:space="preserve"> </w:t>
    </w:r>
    <w:r w:rsidRPr="00E179CF">
      <w:rPr>
        <w:rFonts w:cs="Arial"/>
      </w:rPr>
      <w:fldChar w:fldCharType="end"/>
    </w:r>
    <w:r w:rsidRPr="00E179C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911D" w14:textId="77777777" w:rsidR="001118B0" w:rsidRDefault="001118B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118B0" w:rsidRPr="00CB3D59" w14:paraId="56B8EEEB" w14:textId="77777777">
      <w:tc>
        <w:tcPr>
          <w:tcW w:w="1061" w:type="pct"/>
        </w:tcPr>
        <w:p w14:paraId="292DE3CC" w14:textId="6E6DE59A" w:rsidR="001118B0" w:rsidRPr="006D109C" w:rsidRDefault="001118B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D1A13">
            <w:rPr>
              <w:rFonts w:cs="Arial"/>
              <w:szCs w:val="18"/>
            </w:rPr>
            <w:t xml:space="preserve">  </w:t>
          </w:r>
          <w:r w:rsidRPr="006D109C">
            <w:rPr>
              <w:rFonts w:cs="Arial"/>
              <w:szCs w:val="18"/>
            </w:rPr>
            <w:fldChar w:fldCharType="end"/>
          </w:r>
        </w:p>
      </w:tc>
      <w:tc>
        <w:tcPr>
          <w:tcW w:w="3092" w:type="pct"/>
        </w:tcPr>
        <w:p w14:paraId="6088CFEA" w14:textId="3E545A15" w:rsidR="001118B0" w:rsidRPr="006D109C" w:rsidRDefault="001118B0" w:rsidP="003A49FD">
          <w:pPr>
            <w:pStyle w:val="Footer"/>
            <w:spacing w:line="240" w:lineRule="auto"/>
            <w:jc w:val="center"/>
            <w:rPr>
              <w:rFonts w:cs="Arial"/>
              <w:szCs w:val="18"/>
            </w:rPr>
          </w:pPr>
          <w:r w:rsidRPr="001118B0">
            <w:rPr>
              <w:rFonts w:cs="Arial"/>
              <w:szCs w:val="18"/>
            </w:rPr>
            <w:t>Domestic Violence Agencies Amendment</w:t>
          </w:r>
          <w:r w:rsidRPr="001118B0">
            <w:t xml:space="preserve"> Bill 2021</w:t>
          </w:r>
        </w:p>
        <w:p w14:paraId="7B9D36CB" w14:textId="7DFF6CDE" w:rsidR="001118B0" w:rsidRPr="00783A18" w:rsidRDefault="001118B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D1A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D1A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D1A1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94C1470" w14:textId="77777777" w:rsidR="001118B0" w:rsidRPr="006D109C" w:rsidRDefault="001118B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FB28C3C" w14:textId="24F5AFDE" w:rsidR="001118B0" w:rsidRPr="00E179CF" w:rsidRDefault="00E179CF" w:rsidP="00E179CF">
    <w:pPr>
      <w:pStyle w:val="Status"/>
      <w:rPr>
        <w:rFonts w:cs="Arial"/>
      </w:rPr>
    </w:pPr>
    <w:r w:rsidRPr="00E179CF">
      <w:rPr>
        <w:rFonts w:cs="Arial"/>
      </w:rPr>
      <w:fldChar w:fldCharType="begin"/>
    </w:r>
    <w:r w:rsidRPr="00E179CF">
      <w:rPr>
        <w:rFonts w:cs="Arial"/>
      </w:rPr>
      <w:instrText xml:space="preserve"> DOCPROPERTY "Status" </w:instrText>
    </w:r>
    <w:r w:rsidRPr="00E179CF">
      <w:rPr>
        <w:rFonts w:cs="Arial"/>
      </w:rPr>
      <w:fldChar w:fldCharType="separate"/>
    </w:r>
    <w:r w:rsidR="00BD1A13" w:rsidRPr="00E179CF">
      <w:rPr>
        <w:rFonts w:cs="Arial"/>
      </w:rPr>
      <w:t xml:space="preserve"> </w:t>
    </w:r>
    <w:r w:rsidRPr="00E179CF">
      <w:rPr>
        <w:rFonts w:cs="Arial"/>
      </w:rPr>
      <w:fldChar w:fldCharType="end"/>
    </w:r>
    <w:r w:rsidRPr="00E179CF">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B4AF2" w14:textId="77777777" w:rsidR="001118B0" w:rsidRDefault="001118B0">
    <w:pPr>
      <w:rPr>
        <w:sz w:val="16"/>
      </w:rPr>
    </w:pPr>
  </w:p>
  <w:p w14:paraId="74C70D3D" w14:textId="7E5721D3" w:rsidR="001118B0" w:rsidRDefault="001118B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D1A13">
      <w:rPr>
        <w:rFonts w:ascii="Arial" w:hAnsi="Arial"/>
        <w:sz w:val="12"/>
      </w:rPr>
      <w:t>J2021-258</w:t>
    </w:r>
    <w:r>
      <w:rPr>
        <w:rFonts w:ascii="Arial" w:hAnsi="Arial"/>
        <w:sz w:val="12"/>
      </w:rPr>
      <w:fldChar w:fldCharType="end"/>
    </w:r>
  </w:p>
  <w:p w14:paraId="1353C982" w14:textId="4D1E7830" w:rsidR="001118B0" w:rsidRPr="00E179CF" w:rsidRDefault="00E179CF" w:rsidP="00E179CF">
    <w:pPr>
      <w:pStyle w:val="Status"/>
      <w:rPr>
        <w:rFonts w:cs="Arial"/>
      </w:rPr>
    </w:pPr>
    <w:r w:rsidRPr="00E179CF">
      <w:rPr>
        <w:rFonts w:cs="Arial"/>
      </w:rPr>
      <w:fldChar w:fldCharType="begin"/>
    </w:r>
    <w:r w:rsidRPr="00E179CF">
      <w:rPr>
        <w:rFonts w:cs="Arial"/>
      </w:rPr>
      <w:instrText xml:space="preserve"> DOCPROPERTY "Status" </w:instrText>
    </w:r>
    <w:r w:rsidRPr="00E179CF">
      <w:rPr>
        <w:rFonts w:cs="Arial"/>
      </w:rPr>
      <w:fldChar w:fldCharType="separate"/>
    </w:r>
    <w:r w:rsidR="00BD1A13" w:rsidRPr="00E179CF">
      <w:rPr>
        <w:rFonts w:cs="Arial"/>
      </w:rPr>
      <w:t xml:space="preserve"> </w:t>
    </w:r>
    <w:r w:rsidRPr="00E179CF">
      <w:rPr>
        <w:rFonts w:cs="Arial"/>
      </w:rPr>
      <w:fldChar w:fldCharType="end"/>
    </w:r>
    <w:r w:rsidRPr="00E179CF">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5E24" w14:textId="77777777" w:rsidR="001118B0" w:rsidRDefault="001118B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118B0" w14:paraId="5425C4AC" w14:textId="77777777">
      <w:trPr>
        <w:jc w:val="center"/>
      </w:trPr>
      <w:tc>
        <w:tcPr>
          <w:tcW w:w="1240" w:type="dxa"/>
        </w:tcPr>
        <w:p w14:paraId="2E965243" w14:textId="77777777" w:rsidR="001118B0" w:rsidRDefault="001118B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7DE9D3E" w14:textId="0F896223" w:rsidR="001118B0" w:rsidRDefault="001118B0">
          <w:pPr>
            <w:pStyle w:val="Footer"/>
            <w:jc w:val="center"/>
          </w:pPr>
          <w:r w:rsidRPr="001118B0">
            <w:t>Domestic Violence Agencies Amendment Bill 2021</w:t>
          </w:r>
        </w:p>
        <w:p w14:paraId="1243499D" w14:textId="38ECB8C9" w:rsidR="001118B0" w:rsidRDefault="00E179CF">
          <w:pPr>
            <w:pStyle w:val="Footer"/>
            <w:spacing w:before="0"/>
            <w:jc w:val="center"/>
          </w:pPr>
          <w:r>
            <w:fldChar w:fldCharType="begin"/>
          </w:r>
          <w:r>
            <w:instrText xml:space="preserve"> DOCPROPERTY "Eff"  *\charformat </w:instrText>
          </w:r>
          <w:r>
            <w:fldChar w:fldCharType="separate"/>
          </w:r>
          <w:r w:rsidR="00BD1A13">
            <w:t xml:space="preserve"> </w:t>
          </w:r>
          <w:r>
            <w:fldChar w:fldCharType="end"/>
          </w:r>
          <w:r>
            <w:fldChar w:fldCharType="begin"/>
          </w:r>
          <w:r>
            <w:instrText xml:space="preserve"> DOCPROPERTY "StartDt"  *\charformat </w:instrText>
          </w:r>
          <w:r>
            <w:fldChar w:fldCharType="separate"/>
          </w:r>
          <w:r w:rsidR="00BD1A13">
            <w:t xml:space="preserve">  </w:t>
          </w:r>
          <w:r>
            <w:fldChar w:fldCharType="end"/>
          </w:r>
          <w:r>
            <w:fldChar w:fldCharType="begin"/>
          </w:r>
          <w:r>
            <w:instrText xml:space="preserve"> DOCPROPERTY "EndDt"  *\charformat </w:instrText>
          </w:r>
          <w:r>
            <w:fldChar w:fldCharType="separate"/>
          </w:r>
          <w:r w:rsidR="00BD1A13">
            <w:t xml:space="preserve">  </w:t>
          </w:r>
          <w:r>
            <w:fldChar w:fldCharType="end"/>
          </w:r>
        </w:p>
      </w:tc>
      <w:tc>
        <w:tcPr>
          <w:tcW w:w="1553" w:type="dxa"/>
        </w:tcPr>
        <w:p w14:paraId="3A6BC9B4" w14:textId="3EB0B297" w:rsidR="001118B0" w:rsidRDefault="001118B0">
          <w:pPr>
            <w:pStyle w:val="Footer"/>
            <w:jc w:val="right"/>
          </w:pPr>
          <w:r>
            <w:fldChar w:fldCharType="begin"/>
          </w:r>
          <w:r>
            <w:instrText xml:space="preserve"> DOCPROPERTY "Category"  *\charformat  </w:instrText>
          </w:r>
          <w:r>
            <w:fldChar w:fldCharType="end"/>
          </w:r>
          <w:r>
            <w:br/>
          </w:r>
          <w:r w:rsidR="00E179CF">
            <w:fldChar w:fldCharType="begin"/>
          </w:r>
          <w:r w:rsidR="00E179CF">
            <w:instrText xml:space="preserve"> DOCPROPERTY "RepubDt"  *\charformat  </w:instrText>
          </w:r>
          <w:r w:rsidR="00E179CF">
            <w:fldChar w:fldCharType="separate"/>
          </w:r>
          <w:r w:rsidR="00BD1A13">
            <w:t xml:space="preserve">  </w:t>
          </w:r>
          <w:r w:rsidR="00E179CF">
            <w:fldChar w:fldCharType="end"/>
          </w:r>
        </w:p>
      </w:tc>
    </w:tr>
  </w:tbl>
  <w:p w14:paraId="47F6E2DC" w14:textId="0822860F" w:rsidR="001118B0" w:rsidRPr="00E179CF" w:rsidRDefault="00E179CF" w:rsidP="00E179CF">
    <w:pPr>
      <w:pStyle w:val="Status"/>
      <w:rPr>
        <w:rFonts w:cs="Arial"/>
      </w:rPr>
    </w:pPr>
    <w:r w:rsidRPr="00E179CF">
      <w:rPr>
        <w:rFonts w:cs="Arial"/>
      </w:rPr>
      <w:fldChar w:fldCharType="begin"/>
    </w:r>
    <w:r w:rsidRPr="00E179CF">
      <w:rPr>
        <w:rFonts w:cs="Arial"/>
      </w:rPr>
      <w:instrText xml:space="preserve"> DOCPROPERTY "Status" </w:instrText>
    </w:r>
    <w:r w:rsidRPr="00E179CF">
      <w:rPr>
        <w:rFonts w:cs="Arial"/>
      </w:rPr>
      <w:fldChar w:fldCharType="separate"/>
    </w:r>
    <w:r w:rsidR="00BD1A13" w:rsidRPr="00E179CF">
      <w:rPr>
        <w:rFonts w:cs="Arial"/>
      </w:rPr>
      <w:t xml:space="preserve"> </w:t>
    </w:r>
    <w:r w:rsidRPr="00E179CF">
      <w:rPr>
        <w:rFonts w:cs="Arial"/>
      </w:rPr>
      <w:fldChar w:fldCharType="end"/>
    </w:r>
    <w:r w:rsidRPr="00E179C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C7D5" w14:textId="77777777" w:rsidR="001118B0" w:rsidRDefault="001118B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118B0" w14:paraId="315CAA31" w14:textId="77777777">
      <w:trPr>
        <w:jc w:val="center"/>
      </w:trPr>
      <w:tc>
        <w:tcPr>
          <w:tcW w:w="1553" w:type="dxa"/>
        </w:tcPr>
        <w:p w14:paraId="781E008E" w14:textId="7D421F5C" w:rsidR="001118B0" w:rsidRDefault="001118B0">
          <w:pPr>
            <w:pStyle w:val="Footer"/>
          </w:pPr>
          <w:r>
            <w:fldChar w:fldCharType="begin"/>
          </w:r>
          <w:r>
            <w:instrText xml:space="preserve"> DOCPROPERTY "Category"  *\charformat  </w:instrText>
          </w:r>
          <w:r>
            <w:fldChar w:fldCharType="end"/>
          </w:r>
          <w:r>
            <w:br/>
          </w:r>
          <w:r w:rsidR="00E179CF">
            <w:fldChar w:fldCharType="begin"/>
          </w:r>
          <w:r w:rsidR="00E179CF">
            <w:instrText xml:space="preserve"> DOCPROPERTY "RepubDt"  *\charformat  </w:instrText>
          </w:r>
          <w:r w:rsidR="00E179CF">
            <w:fldChar w:fldCharType="separate"/>
          </w:r>
          <w:r w:rsidR="00BD1A13">
            <w:t xml:space="preserve">  </w:t>
          </w:r>
          <w:r w:rsidR="00E179CF">
            <w:fldChar w:fldCharType="end"/>
          </w:r>
        </w:p>
      </w:tc>
      <w:tc>
        <w:tcPr>
          <w:tcW w:w="4527" w:type="dxa"/>
        </w:tcPr>
        <w:p w14:paraId="3208410C" w14:textId="4E453D8C" w:rsidR="001118B0" w:rsidRDefault="001118B0">
          <w:pPr>
            <w:pStyle w:val="Footer"/>
            <w:jc w:val="center"/>
          </w:pPr>
          <w:r w:rsidRPr="001118B0">
            <w:t>Domestic Violence Agencies Amendment Bill 2021</w:t>
          </w:r>
        </w:p>
        <w:p w14:paraId="01B42DC6" w14:textId="5089E66E" w:rsidR="001118B0" w:rsidRDefault="00E179CF">
          <w:pPr>
            <w:pStyle w:val="Footer"/>
            <w:spacing w:before="0"/>
            <w:jc w:val="center"/>
          </w:pPr>
          <w:r>
            <w:fldChar w:fldCharType="begin"/>
          </w:r>
          <w:r>
            <w:instrText xml:space="preserve"> DOCPROPERTY "Eff"  *\charformat </w:instrText>
          </w:r>
          <w:r>
            <w:fldChar w:fldCharType="separate"/>
          </w:r>
          <w:r w:rsidR="00BD1A13">
            <w:t xml:space="preserve"> </w:t>
          </w:r>
          <w:r>
            <w:fldChar w:fldCharType="end"/>
          </w:r>
          <w:r>
            <w:fldChar w:fldCharType="begin"/>
          </w:r>
          <w:r>
            <w:instrText xml:space="preserve"> DOCPROPERTY "StartDt"  *\charformat </w:instrText>
          </w:r>
          <w:r>
            <w:fldChar w:fldCharType="separate"/>
          </w:r>
          <w:r w:rsidR="00BD1A13">
            <w:t xml:space="preserve">  </w:t>
          </w:r>
          <w:r>
            <w:fldChar w:fldCharType="end"/>
          </w:r>
          <w:r>
            <w:fldChar w:fldCharType="begin"/>
          </w:r>
          <w:r>
            <w:instrText xml:space="preserve"> DOCPROPERTY "EndDt"  *\charformat </w:instrText>
          </w:r>
          <w:r>
            <w:fldChar w:fldCharType="separate"/>
          </w:r>
          <w:r w:rsidR="00BD1A13">
            <w:t xml:space="preserve">  </w:t>
          </w:r>
          <w:r>
            <w:fldChar w:fldCharType="end"/>
          </w:r>
        </w:p>
      </w:tc>
      <w:tc>
        <w:tcPr>
          <w:tcW w:w="1240" w:type="dxa"/>
        </w:tcPr>
        <w:p w14:paraId="784CB22F" w14:textId="77777777" w:rsidR="001118B0" w:rsidRDefault="001118B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F9E09C" w14:textId="476BA840" w:rsidR="001118B0" w:rsidRPr="00E179CF" w:rsidRDefault="00E179CF" w:rsidP="00E179CF">
    <w:pPr>
      <w:pStyle w:val="Status"/>
      <w:rPr>
        <w:rFonts w:cs="Arial"/>
      </w:rPr>
    </w:pPr>
    <w:r w:rsidRPr="00E179CF">
      <w:rPr>
        <w:rFonts w:cs="Arial"/>
      </w:rPr>
      <w:fldChar w:fldCharType="begin"/>
    </w:r>
    <w:r w:rsidRPr="00E179CF">
      <w:rPr>
        <w:rFonts w:cs="Arial"/>
      </w:rPr>
      <w:instrText xml:space="preserve"> DOCPROPERTY "Status" </w:instrText>
    </w:r>
    <w:r w:rsidRPr="00E179CF">
      <w:rPr>
        <w:rFonts w:cs="Arial"/>
      </w:rPr>
      <w:fldChar w:fldCharType="separate"/>
    </w:r>
    <w:r w:rsidR="00BD1A13" w:rsidRPr="00E179CF">
      <w:rPr>
        <w:rFonts w:cs="Arial"/>
      </w:rPr>
      <w:t xml:space="preserve"> </w:t>
    </w:r>
    <w:r w:rsidRPr="00E179CF">
      <w:rPr>
        <w:rFonts w:cs="Arial"/>
      </w:rPr>
      <w:fldChar w:fldCharType="end"/>
    </w:r>
    <w:r w:rsidRPr="00E179C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AC9BA" w14:textId="77777777" w:rsidR="00F865BC" w:rsidRDefault="00F865BC">
      <w:r>
        <w:separator/>
      </w:r>
    </w:p>
  </w:footnote>
  <w:footnote w:type="continuationSeparator" w:id="0">
    <w:p w14:paraId="57A427EF" w14:textId="77777777" w:rsidR="00F865BC" w:rsidRDefault="00F8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2"/>
      <w:gridCol w:w="6065"/>
    </w:tblGrid>
    <w:tr w:rsidR="001118B0" w:rsidRPr="00CB3D59" w14:paraId="495CDE11" w14:textId="77777777" w:rsidTr="003A49FD">
      <w:tc>
        <w:tcPr>
          <w:tcW w:w="1701" w:type="dxa"/>
        </w:tcPr>
        <w:p w14:paraId="48F9AAC8" w14:textId="5B0767C0" w:rsidR="001118B0" w:rsidRPr="006D109C" w:rsidRDefault="001118B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2D199459" w14:textId="73D8E4EF" w:rsidR="001118B0" w:rsidRPr="006D109C" w:rsidRDefault="001118B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1118B0" w:rsidRPr="00CB3D59" w14:paraId="6713F4A4" w14:textId="77777777" w:rsidTr="003A49FD">
      <w:tc>
        <w:tcPr>
          <w:tcW w:w="1701" w:type="dxa"/>
        </w:tcPr>
        <w:p w14:paraId="0AC013D0" w14:textId="694FB33D" w:rsidR="001118B0" w:rsidRPr="006D109C" w:rsidRDefault="001118B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05C4B9AE" w14:textId="4F693E42" w:rsidR="001118B0" w:rsidRPr="006D109C" w:rsidRDefault="001118B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1118B0" w:rsidRPr="00CB3D59" w14:paraId="3FCB3857" w14:textId="77777777" w:rsidTr="003A49FD">
      <w:trPr>
        <w:cantSplit/>
      </w:trPr>
      <w:tc>
        <w:tcPr>
          <w:tcW w:w="1701" w:type="dxa"/>
          <w:gridSpan w:val="2"/>
          <w:tcBorders>
            <w:bottom w:val="single" w:sz="4" w:space="0" w:color="auto"/>
          </w:tcBorders>
        </w:tcPr>
        <w:p w14:paraId="039D2CC5" w14:textId="21D30FDE" w:rsidR="001118B0" w:rsidRPr="006D109C" w:rsidRDefault="001118B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D1A1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179CF">
            <w:rPr>
              <w:rFonts w:cs="Arial"/>
              <w:noProof/>
              <w:szCs w:val="18"/>
            </w:rPr>
            <w:t>4</w:t>
          </w:r>
          <w:r w:rsidRPr="006D109C">
            <w:rPr>
              <w:rFonts w:cs="Arial"/>
              <w:szCs w:val="18"/>
            </w:rPr>
            <w:fldChar w:fldCharType="end"/>
          </w:r>
        </w:p>
      </w:tc>
    </w:tr>
  </w:tbl>
  <w:p w14:paraId="723D32FA" w14:textId="77777777" w:rsidR="001118B0" w:rsidRDefault="00111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8"/>
      <w:gridCol w:w="1639"/>
    </w:tblGrid>
    <w:tr w:rsidR="001118B0" w:rsidRPr="00CB3D59" w14:paraId="5FC40DF6" w14:textId="77777777" w:rsidTr="003A49FD">
      <w:tc>
        <w:tcPr>
          <w:tcW w:w="6320" w:type="dxa"/>
        </w:tcPr>
        <w:p w14:paraId="23C4A5D0" w14:textId="5FC8D783" w:rsidR="001118B0" w:rsidRPr="006D109C" w:rsidRDefault="001118B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4A19EDC9" w14:textId="2CABEABB" w:rsidR="001118B0" w:rsidRPr="006D109C" w:rsidRDefault="001118B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1118B0" w:rsidRPr="00CB3D59" w14:paraId="3FC92A6E" w14:textId="77777777" w:rsidTr="003A49FD">
      <w:tc>
        <w:tcPr>
          <w:tcW w:w="6320" w:type="dxa"/>
        </w:tcPr>
        <w:p w14:paraId="7F587D51" w14:textId="1A764D2C" w:rsidR="001118B0" w:rsidRPr="006D109C" w:rsidRDefault="001118B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00CC7C4C" w14:textId="5EEFD52F" w:rsidR="001118B0" w:rsidRPr="006D109C" w:rsidRDefault="001118B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1118B0" w:rsidRPr="00CB3D59" w14:paraId="3C06EBE6" w14:textId="77777777" w:rsidTr="003A49FD">
      <w:trPr>
        <w:cantSplit/>
      </w:trPr>
      <w:tc>
        <w:tcPr>
          <w:tcW w:w="1701" w:type="dxa"/>
          <w:gridSpan w:val="2"/>
          <w:tcBorders>
            <w:bottom w:val="single" w:sz="4" w:space="0" w:color="auto"/>
          </w:tcBorders>
        </w:tcPr>
        <w:p w14:paraId="236D87FE" w14:textId="6DD630E3" w:rsidR="001118B0" w:rsidRPr="006D109C" w:rsidRDefault="001118B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D1A1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179CF">
            <w:rPr>
              <w:rFonts w:cs="Arial"/>
              <w:noProof/>
              <w:szCs w:val="18"/>
            </w:rPr>
            <w:t>5</w:t>
          </w:r>
          <w:r w:rsidRPr="006D109C">
            <w:rPr>
              <w:rFonts w:cs="Arial"/>
              <w:szCs w:val="18"/>
            </w:rPr>
            <w:fldChar w:fldCharType="end"/>
          </w:r>
        </w:p>
      </w:tc>
    </w:tr>
  </w:tbl>
  <w:p w14:paraId="70949B1D" w14:textId="77777777" w:rsidR="001118B0" w:rsidRDefault="00111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323B" w14:textId="77777777" w:rsidR="001118B0" w:rsidRDefault="001118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1304"/>
      <w:gridCol w:w="6403"/>
    </w:tblGrid>
    <w:tr w:rsidR="001118B0" w14:paraId="062C9CA3" w14:textId="77777777">
      <w:trPr>
        <w:jc w:val="center"/>
      </w:trPr>
      <w:tc>
        <w:tcPr>
          <w:tcW w:w="1234" w:type="dxa"/>
        </w:tcPr>
        <w:p w14:paraId="7DF60476" w14:textId="77777777" w:rsidR="001118B0" w:rsidRDefault="001118B0">
          <w:pPr>
            <w:pStyle w:val="HeaderEven"/>
          </w:pPr>
        </w:p>
      </w:tc>
      <w:tc>
        <w:tcPr>
          <w:tcW w:w="6062" w:type="dxa"/>
        </w:tcPr>
        <w:p w14:paraId="6216223E" w14:textId="77777777" w:rsidR="001118B0" w:rsidRDefault="001118B0">
          <w:pPr>
            <w:pStyle w:val="HeaderEven"/>
          </w:pPr>
        </w:p>
      </w:tc>
    </w:tr>
    <w:tr w:rsidR="001118B0" w14:paraId="6ED9ED68" w14:textId="77777777">
      <w:trPr>
        <w:jc w:val="center"/>
      </w:trPr>
      <w:tc>
        <w:tcPr>
          <w:tcW w:w="1234" w:type="dxa"/>
        </w:tcPr>
        <w:p w14:paraId="7881D335" w14:textId="77777777" w:rsidR="001118B0" w:rsidRDefault="001118B0">
          <w:pPr>
            <w:pStyle w:val="HeaderEven"/>
          </w:pPr>
        </w:p>
      </w:tc>
      <w:tc>
        <w:tcPr>
          <w:tcW w:w="6062" w:type="dxa"/>
        </w:tcPr>
        <w:p w14:paraId="279088B9" w14:textId="77777777" w:rsidR="001118B0" w:rsidRDefault="001118B0">
          <w:pPr>
            <w:pStyle w:val="HeaderEven"/>
          </w:pPr>
        </w:p>
      </w:tc>
    </w:tr>
    <w:tr w:rsidR="001118B0" w14:paraId="71373D31" w14:textId="77777777">
      <w:trPr>
        <w:cantSplit/>
        <w:jc w:val="center"/>
      </w:trPr>
      <w:tc>
        <w:tcPr>
          <w:tcW w:w="7296" w:type="dxa"/>
          <w:gridSpan w:val="2"/>
          <w:tcBorders>
            <w:bottom w:val="single" w:sz="4" w:space="0" w:color="auto"/>
          </w:tcBorders>
        </w:tcPr>
        <w:p w14:paraId="3975A492" w14:textId="77777777" w:rsidR="001118B0" w:rsidRDefault="001118B0">
          <w:pPr>
            <w:pStyle w:val="HeaderEven6"/>
          </w:pPr>
        </w:p>
      </w:tc>
    </w:tr>
  </w:tbl>
  <w:p w14:paraId="6F337DEE" w14:textId="77777777" w:rsidR="001118B0" w:rsidRDefault="001118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6403"/>
      <w:gridCol w:w="1304"/>
    </w:tblGrid>
    <w:tr w:rsidR="001118B0" w14:paraId="400493AF" w14:textId="77777777">
      <w:trPr>
        <w:jc w:val="center"/>
      </w:trPr>
      <w:tc>
        <w:tcPr>
          <w:tcW w:w="6062" w:type="dxa"/>
        </w:tcPr>
        <w:p w14:paraId="47005DF5" w14:textId="77777777" w:rsidR="001118B0" w:rsidRDefault="001118B0">
          <w:pPr>
            <w:pStyle w:val="HeaderOdd"/>
          </w:pPr>
        </w:p>
      </w:tc>
      <w:tc>
        <w:tcPr>
          <w:tcW w:w="1234" w:type="dxa"/>
        </w:tcPr>
        <w:p w14:paraId="742163F5" w14:textId="77777777" w:rsidR="001118B0" w:rsidRDefault="001118B0">
          <w:pPr>
            <w:pStyle w:val="HeaderOdd"/>
          </w:pPr>
        </w:p>
      </w:tc>
    </w:tr>
    <w:tr w:rsidR="001118B0" w14:paraId="2ECC8CBF" w14:textId="77777777">
      <w:trPr>
        <w:jc w:val="center"/>
      </w:trPr>
      <w:tc>
        <w:tcPr>
          <w:tcW w:w="6062" w:type="dxa"/>
        </w:tcPr>
        <w:p w14:paraId="0AA266C9" w14:textId="77777777" w:rsidR="001118B0" w:rsidRDefault="001118B0">
          <w:pPr>
            <w:pStyle w:val="HeaderOdd"/>
          </w:pPr>
        </w:p>
      </w:tc>
      <w:tc>
        <w:tcPr>
          <w:tcW w:w="1234" w:type="dxa"/>
        </w:tcPr>
        <w:p w14:paraId="134DE811" w14:textId="77777777" w:rsidR="001118B0" w:rsidRDefault="001118B0">
          <w:pPr>
            <w:pStyle w:val="HeaderOdd"/>
          </w:pPr>
        </w:p>
      </w:tc>
    </w:tr>
    <w:tr w:rsidR="001118B0" w14:paraId="57DE7A8F" w14:textId="77777777">
      <w:trPr>
        <w:jc w:val="center"/>
      </w:trPr>
      <w:tc>
        <w:tcPr>
          <w:tcW w:w="7296" w:type="dxa"/>
          <w:gridSpan w:val="2"/>
          <w:tcBorders>
            <w:bottom w:val="single" w:sz="4" w:space="0" w:color="auto"/>
          </w:tcBorders>
        </w:tcPr>
        <w:p w14:paraId="78405A8B" w14:textId="77777777" w:rsidR="001118B0" w:rsidRDefault="001118B0">
          <w:pPr>
            <w:pStyle w:val="HeaderOdd6"/>
          </w:pPr>
        </w:p>
      </w:tc>
    </w:tr>
  </w:tbl>
  <w:p w14:paraId="0D10A7BA" w14:textId="77777777" w:rsidR="001118B0" w:rsidRDefault="001118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F865BC" w:rsidRPr="00E06D02" w14:paraId="1EC2BAC0" w14:textId="77777777" w:rsidTr="00567644">
      <w:trPr>
        <w:jc w:val="center"/>
      </w:trPr>
      <w:tc>
        <w:tcPr>
          <w:tcW w:w="1068" w:type="pct"/>
        </w:tcPr>
        <w:p w14:paraId="35819A1F" w14:textId="77777777" w:rsidR="00F865BC" w:rsidRPr="00567644" w:rsidRDefault="00F865BC" w:rsidP="00567644">
          <w:pPr>
            <w:pStyle w:val="HeaderEven"/>
            <w:tabs>
              <w:tab w:val="left" w:pos="700"/>
            </w:tabs>
            <w:ind w:left="697" w:hanging="697"/>
            <w:rPr>
              <w:rFonts w:cs="Arial"/>
              <w:szCs w:val="18"/>
            </w:rPr>
          </w:pPr>
        </w:p>
      </w:tc>
      <w:tc>
        <w:tcPr>
          <w:tcW w:w="3932" w:type="pct"/>
        </w:tcPr>
        <w:p w14:paraId="480263FD" w14:textId="77777777" w:rsidR="00F865BC" w:rsidRPr="00567644" w:rsidRDefault="00F865BC" w:rsidP="00567644">
          <w:pPr>
            <w:pStyle w:val="HeaderEven"/>
            <w:tabs>
              <w:tab w:val="left" w:pos="700"/>
            </w:tabs>
            <w:ind w:left="697" w:hanging="697"/>
            <w:rPr>
              <w:rFonts w:cs="Arial"/>
              <w:szCs w:val="18"/>
            </w:rPr>
          </w:pPr>
        </w:p>
      </w:tc>
    </w:tr>
    <w:tr w:rsidR="00F865BC" w:rsidRPr="00E06D02" w14:paraId="7E20E159" w14:textId="77777777" w:rsidTr="00567644">
      <w:trPr>
        <w:jc w:val="center"/>
      </w:trPr>
      <w:tc>
        <w:tcPr>
          <w:tcW w:w="1068" w:type="pct"/>
        </w:tcPr>
        <w:p w14:paraId="2F83296C" w14:textId="77777777" w:rsidR="00F865BC" w:rsidRPr="00567644" w:rsidRDefault="00F865BC" w:rsidP="00567644">
          <w:pPr>
            <w:pStyle w:val="HeaderEven"/>
            <w:tabs>
              <w:tab w:val="left" w:pos="700"/>
            </w:tabs>
            <w:ind w:left="697" w:hanging="697"/>
            <w:rPr>
              <w:rFonts w:cs="Arial"/>
              <w:szCs w:val="18"/>
            </w:rPr>
          </w:pPr>
        </w:p>
      </w:tc>
      <w:tc>
        <w:tcPr>
          <w:tcW w:w="3932" w:type="pct"/>
        </w:tcPr>
        <w:p w14:paraId="55D8ED9F" w14:textId="77777777" w:rsidR="00F865BC" w:rsidRPr="00567644" w:rsidRDefault="00F865BC" w:rsidP="00567644">
          <w:pPr>
            <w:pStyle w:val="HeaderEven"/>
            <w:tabs>
              <w:tab w:val="left" w:pos="700"/>
            </w:tabs>
            <w:ind w:left="697" w:hanging="697"/>
            <w:rPr>
              <w:rFonts w:cs="Arial"/>
              <w:szCs w:val="18"/>
            </w:rPr>
          </w:pPr>
        </w:p>
      </w:tc>
    </w:tr>
    <w:tr w:rsidR="00F865BC" w:rsidRPr="00E06D02" w14:paraId="0747D8D5" w14:textId="77777777" w:rsidTr="00567644">
      <w:trPr>
        <w:cantSplit/>
        <w:jc w:val="center"/>
      </w:trPr>
      <w:tc>
        <w:tcPr>
          <w:tcW w:w="4997" w:type="pct"/>
          <w:gridSpan w:val="2"/>
          <w:tcBorders>
            <w:bottom w:val="single" w:sz="4" w:space="0" w:color="auto"/>
          </w:tcBorders>
        </w:tcPr>
        <w:p w14:paraId="4E720573" w14:textId="77777777" w:rsidR="00F865BC" w:rsidRPr="00567644" w:rsidRDefault="00F865BC" w:rsidP="00567644">
          <w:pPr>
            <w:pStyle w:val="HeaderEven6"/>
            <w:tabs>
              <w:tab w:val="left" w:pos="700"/>
            </w:tabs>
            <w:ind w:left="697" w:hanging="697"/>
            <w:rPr>
              <w:szCs w:val="18"/>
            </w:rPr>
          </w:pPr>
        </w:p>
      </w:tc>
    </w:tr>
  </w:tbl>
  <w:p w14:paraId="6A5624DD" w14:textId="77777777" w:rsidR="00F865BC" w:rsidRDefault="00F865BC" w:rsidP="005676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8761" w14:textId="77777777" w:rsidR="00F865BC" w:rsidRPr="001118B0" w:rsidRDefault="00F865BC" w:rsidP="001118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72626" w14:textId="77777777" w:rsidR="00F865BC" w:rsidRPr="001118B0" w:rsidRDefault="00F865BC" w:rsidP="00111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2.%3"/>
      <w:lvlJc w:val="left"/>
      <w:rPr>
        <w:rFonts w:cs="Times New Roman"/>
      </w:rPr>
    </w:lvl>
    <w:lvl w:ilvl="3">
      <w:start w:val="1"/>
      <w:numFmt w:val="decimal"/>
      <w:suff w:val="nothing"/>
      <w:lvlText w:val="%2.%3.%4"/>
      <w:lvlJc w:val="left"/>
      <w:rPr>
        <w:rFonts w:cs="Times New Roman"/>
      </w:rPr>
    </w:lvl>
    <w:lvl w:ilvl="4">
      <w:start w:val="1"/>
      <w:numFmt w:val="decimal"/>
      <w:lvlRestart w:val="0"/>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Roman"/>
      <w:suff w:val="nothing"/>
      <w:lvlText w:val="(%8)"/>
      <w:lvlJc w:val="left"/>
      <w:rPr>
        <w:rFonts w:cs="Times New Roman"/>
      </w:rPr>
    </w:lvl>
    <w:lvl w:ilvl="8">
      <w:start w:val="1"/>
      <w:numFmt w:val="upperLetter"/>
      <w:suff w:val="nothing"/>
      <w:lvlText w:val="(%9)"/>
      <w:lvlJc w:val="left"/>
      <w:rPr>
        <w:rFonts w:cs="Times New Roman"/>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00CE0"/>
    <w:multiLevelType w:val="multilevel"/>
    <w:tmpl w:val="311E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DDC428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6"/>
  </w:num>
  <w:num w:numId="2">
    <w:abstractNumId w:val="21"/>
  </w:num>
  <w:num w:numId="3">
    <w:abstractNumId w:val="30"/>
  </w:num>
  <w:num w:numId="4">
    <w:abstractNumId w:val="43"/>
  </w:num>
  <w:num w:numId="5">
    <w:abstractNumId w:val="29"/>
  </w:num>
  <w:num w:numId="6">
    <w:abstractNumId w:val="10"/>
  </w:num>
  <w:num w:numId="7">
    <w:abstractNumId w:val="33"/>
  </w:num>
  <w:num w:numId="8">
    <w:abstractNumId w:val="22"/>
  </w:num>
  <w:num w:numId="9">
    <w:abstractNumId w:val="28"/>
  </w:num>
  <w:num w:numId="10">
    <w:abstractNumId w:val="42"/>
  </w:num>
  <w:num w:numId="11">
    <w:abstractNumId w:val="27"/>
  </w:num>
  <w:num w:numId="12">
    <w:abstractNumId w:val="36"/>
  </w:num>
  <w:num w:numId="13">
    <w:abstractNumId w:val="24"/>
  </w:num>
  <w:num w:numId="14">
    <w:abstractNumId w:val="16"/>
  </w:num>
  <w:num w:numId="15">
    <w:abstractNumId w:val="38"/>
  </w:num>
  <w:num w:numId="16">
    <w:abstractNumId w:val="20"/>
  </w:num>
  <w:num w:numId="17">
    <w:abstractNumId w:val="13"/>
  </w:num>
  <w:num w:numId="18">
    <w:abstractNumId w:val="34"/>
  </w:num>
  <w:num w:numId="19">
    <w:abstractNumId w:val="44"/>
  </w:num>
  <w:num w:numId="20">
    <w:abstractNumId w:val="34"/>
  </w:num>
  <w:num w:numId="21">
    <w:abstractNumId w:val="44"/>
    <w:lvlOverride w:ilvl="0">
      <w:startOverride w:val="1"/>
    </w:lvlOverride>
  </w:num>
  <w:num w:numId="22">
    <w:abstractNumId w:val="34"/>
  </w:num>
  <w:num w:numId="23">
    <w:abstractNumId w:val="25"/>
  </w:num>
  <w:num w:numId="24">
    <w:abstractNumId w:val="45"/>
  </w:num>
  <w:num w:numId="25">
    <w:abstractNumId w:val="45"/>
  </w:num>
  <w:num w:numId="26">
    <w:abstractNumId w:val="23"/>
  </w:num>
  <w:num w:numId="27">
    <w:abstractNumId w:val="19"/>
  </w:num>
  <w:num w:numId="28">
    <w:abstractNumId w:val="41"/>
  </w:num>
  <w:num w:numId="29">
    <w:abstractNumId w:val="12"/>
  </w:num>
  <w:num w:numId="30">
    <w:abstractNumId w:val="32"/>
  </w:num>
  <w:num w:numId="31">
    <w:abstractNumId w:val="27"/>
    <w:lvlOverride w:ilvl="0">
      <w:startOverride w:val="1"/>
    </w:lvlOverride>
  </w:num>
  <w:num w:numId="32">
    <w:abstractNumId w:val="17"/>
  </w:num>
  <w:num w:numId="33">
    <w:abstractNumId w:val="40"/>
  </w:num>
  <w:num w:numId="34">
    <w:abstractNumId w:val="37"/>
  </w:num>
  <w:num w:numId="35">
    <w:abstractNumId w:val="2"/>
  </w:num>
  <w:num w:numId="36">
    <w:abstractNumId w:val="27"/>
    <w:lvlOverride w:ilvl="0">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6"/>
  </w:num>
  <w:num w:numId="40">
    <w:abstractNumId w:val="8"/>
  </w:num>
  <w:num w:numId="41">
    <w:abstractNumId w:val="31"/>
  </w:num>
  <w:num w:numId="42">
    <w:abstractNumId w:val="9"/>
  </w:num>
  <w:num w:numId="43">
    <w:abstractNumId w:val="7"/>
  </w:num>
  <w:num w:numId="44">
    <w:abstractNumId w:val="6"/>
  </w:num>
  <w:num w:numId="45">
    <w:abstractNumId w:val="5"/>
  </w:num>
  <w:num w:numId="46">
    <w:abstractNumId w:val="4"/>
  </w:num>
  <w:num w:numId="47">
    <w:abstractNumId w:val="3"/>
  </w:num>
  <w:num w:numId="48">
    <w:abstractNumId w:val="1"/>
  </w:num>
  <w:num w:numId="49">
    <w:abstractNumId w:val="0"/>
  </w:num>
  <w:num w:numId="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F9"/>
    <w:rsid w:val="00000C1F"/>
    <w:rsid w:val="000038FA"/>
    <w:rsid w:val="00003D23"/>
    <w:rsid w:val="000043A6"/>
    <w:rsid w:val="00004573"/>
    <w:rsid w:val="00005825"/>
    <w:rsid w:val="00005D00"/>
    <w:rsid w:val="00010513"/>
    <w:rsid w:val="00012F88"/>
    <w:rsid w:val="0001347E"/>
    <w:rsid w:val="00013C0E"/>
    <w:rsid w:val="00015813"/>
    <w:rsid w:val="0002034F"/>
    <w:rsid w:val="000215AA"/>
    <w:rsid w:val="0002517D"/>
    <w:rsid w:val="00025988"/>
    <w:rsid w:val="00027AB0"/>
    <w:rsid w:val="0003249F"/>
    <w:rsid w:val="00036A2C"/>
    <w:rsid w:val="00037D3E"/>
    <w:rsid w:val="00037D73"/>
    <w:rsid w:val="000401C1"/>
    <w:rsid w:val="0004122F"/>
    <w:rsid w:val="000417E5"/>
    <w:rsid w:val="0004209C"/>
    <w:rsid w:val="000420DE"/>
    <w:rsid w:val="000448E6"/>
    <w:rsid w:val="000457F3"/>
    <w:rsid w:val="00046E24"/>
    <w:rsid w:val="00047170"/>
    <w:rsid w:val="00047369"/>
    <w:rsid w:val="000474F2"/>
    <w:rsid w:val="00050893"/>
    <w:rsid w:val="000510F0"/>
    <w:rsid w:val="00052018"/>
    <w:rsid w:val="00052B1E"/>
    <w:rsid w:val="000535AC"/>
    <w:rsid w:val="00055507"/>
    <w:rsid w:val="00055E30"/>
    <w:rsid w:val="00057757"/>
    <w:rsid w:val="00057813"/>
    <w:rsid w:val="00062D93"/>
    <w:rsid w:val="00063210"/>
    <w:rsid w:val="00064576"/>
    <w:rsid w:val="00064FAB"/>
    <w:rsid w:val="000661AF"/>
    <w:rsid w:val="000663A1"/>
    <w:rsid w:val="0006666E"/>
    <w:rsid w:val="00066F6A"/>
    <w:rsid w:val="00066FC2"/>
    <w:rsid w:val="000702A7"/>
    <w:rsid w:val="00072B06"/>
    <w:rsid w:val="00072ED8"/>
    <w:rsid w:val="000812D4"/>
    <w:rsid w:val="00081D6E"/>
    <w:rsid w:val="0008211A"/>
    <w:rsid w:val="00083C32"/>
    <w:rsid w:val="00085FA7"/>
    <w:rsid w:val="000906B4"/>
    <w:rsid w:val="00091575"/>
    <w:rsid w:val="0009477B"/>
    <w:rsid w:val="000949A6"/>
    <w:rsid w:val="00094BB9"/>
    <w:rsid w:val="00095165"/>
    <w:rsid w:val="0009641C"/>
    <w:rsid w:val="000978C2"/>
    <w:rsid w:val="000A2122"/>
    <w:rsid w:val="000A2213"/>
    <w:rsid w:val="000A457C"/>
    <w:rsid w:val="000A5DCB"/>
    <w:rsid w:val="000A637A"/>
    <w:rsid w:val="000B16DC"/>
    <w:rsid w:val="000B17F0"/>
    <w:rsid w:val="000B1C99"/>
    <w:rsid w:val="000B212C"/>
    <w:rsid w:val="000B3404"/>
    <w:rsid w:val="000B48A0"/>
    <w:rsid w:val="000B4951"/>
    <w:rsid w:val="000B5685"/>
    <w:rsid w:val="000B71FD"/>
    <w:rsid w:val="000B729E"/>
    <w:rsid w:val="000B7806"/>
    <w:rsid w:val="000C54A0"/>
    <w:rsid w:val="000C687C"/>
    <w:rsid w:val="000C7832"/>
    <w:rsid w:val="000C7850"/>
    <w:rsid w:val="000D184A"/>
    <w:rsid w:val="000D3732"/>
    <w:rsid w:val="000D42A1"/>
    <w:rsid w:val="000D54F2"/>
    <w:rsid w:val="000D7175"/>
    <w:rsid w:val="000E12DF"/>
    <w:rsid w:val="000E29CA"/>
    <w:rsid w:val="000E5145"/>
    <w:rsid w:val="000E576D"/>
    <w:rsid w:val="000F1FEC"/>
    <w:rsid w:val="000F2735"/>
    <w:rsid w:val="000F329E"/>
    <w:rsid w:val="000F403D"/>
    <w:rsid w:val="000F45A0"/>
    <w:rsid w:val="001002C3"/>
    <w:rsid w:val="00101528"/>
    <w:rsid w:val="00102B1F"/>
    <w:rsid w:val="001033CB"/>
    <w:rsid w:val="001047CB"/>
    <w:rsid w:val="001053AD"/>
    <w:rsid w:val="001058DF"/>
    <w:rsid w:val="00107F85"/>
    <w:rsid w:val="001118B0"/>
    <w:rsid w:val="00111D3C"/>
    <w:rsid w:val="00115969"/>
    <w:rsid w:val="001210E8"/>
    <w:rsid w:val="00126287"/>
    <w:rsid w:val="00130268"/>
    <w:rsid w:val="0013046D"/>
    <w:rsid w:val="001315A1"/>
    <w:rsid w:val="00132957"/>
    <w:rsid w:val="00133153"/>
    <w:rsid w:val="001343A6"/>
    <w:rsid w:val="00134E5D"/>
    <w:rsid w:val="0013531D"/>
    <w:rsid w:val="00136FBE"/>
    <w:rsid w:val="001377E3"/>
    <w:rsid w:val="00140B91"/>
    <w:rsid w:val="00147781"/>
    <w:rsid w:val="00150851"/>
    <w:rsid w:val="00151A5B"/>
    <w:rsid w:val="001520FC"/>
    <w:rsid w:val="001533C1"/>
    <w:rsid w:val="00153482"/>
    <w:rsid w:val="00154977"/>
    <w:rsid w:val="001570F0"/>
    <w:rsid w:val="001572E4"/>
    <w:rsid w:val="00160DF7"/>
    <w:rsid w:val="00162E5A"/>
    <w:rsid w:val="00164204"/>
    <w:rsid w:val="001649C1"/>
    <w:rsid w:val="00165563"/>
    <w:rsid w:val="0016566B"/>
    <w:rsid w:val="0017182C"/>
    <w:rsid w:val="00172D13"/>
    <w:rsid w:val="00174191"/>
    <w:rsid w:val="001741FF"/>
    <w:rsid w:val="00175FD1"/>
    <w:rsid w:val="00176282"/>
    <w:rsid w:val="00176AE6"/>
    <w:rsid w:val="00180311"/>
    <w:rsid w:val="001815FB"/>
    <w:rsid w:val="00181D8C"/>
    <w:rsid w:val="001842C7"/>
    <w:rsid w:val="001926C5"/>
    <w:rsid w:val="0019297A"/>
    <w:rsid w:val="00192D1E"/>
    <w:rsid w:val="00193D6B"/>
    <w:rsid w:val="00195101"/>
    <w:rsid w:val="00195754"/>
    <w:rsid w:val="00196CF7"/>
    <w:rsid w:val="001A351C"/>
    <w:rsid w:val="001A39AF"/>
    <w:rsid w:val="001A3B6D"/>
    <w:rsid w:val="001A4F0E"/>
    <w:rsid w:val="001B1114"/>
    <w:rsid w:val="001B1AD4"/>
    <w:rsid w:val="001B218A"/>
    <w:rsid w:val="001B2C79"/>
    <w:rsid w:val="001B3B53"/>
    <w:rsid w:val="001B449A"/>
    <w:rsid w:val="001B5BB2"/>
    <w:rsid w:val="001B6311"/>
    <w:rsid w:val="001B6470"/>
    <w:rsid w:val="001B6BC0"/>
    <w:rsid w:val="001C1644"/>
    <w:rsid w:val="001C29CC"/>
    <w:rsid w:val="001C4A67"/>
    <w:rsid w:val="001C547E"/>
    <w:rsid w:val="001C79ED"/>
    <w:rsid w:val="001D09C2"/>
    <w:rsid w:val="001D15FB"/>
    <w:rsid w:val="001D1702"/>
    <w:rsid w:val="001D1F85"/>
    <w:rsid w:val="001D53F0"/>
    <w:rsid w:val="001D56B4"/>
    <w:rsid w:val="001D73DF"/>
    <w:rsid w:val="001E0780"/>
    <w:rsid w:val="001E0BBC"/>
    <w:rsid w:val="001E1A01"/>
    <w:rsid w:val="001E20EF"/>
    <w:rsid w:val="001E243B"/>
    <w:rsid w:val="001E41E3"/>
    <w:rsid w:val="001E4694"/>
    <w:rsid w:val="001E5801"/>
    <w:rsid w:val="001E5D92"/>
    <w:rsid w:val="001E761E"/>
    <w:rsid w:val="001E79DB"/>
    <w:rsid w:val="001F3DB4"/>
    <w:rsid w:val="001F55E5"/>
    <w:rsid w:val="001F5A2B"/>
    <w:rsid w:val="00200557"/>
    <w:rsid w:val="002012E6"/>
    <w:rsid w:val="00201345"/>
    <w:rsid w:val="00202420"/>
    <w:rsid w:val="00203655"/>
    <w:rsid w:val="002037B2"/>
    <w:rsid w:val="00204E34"/>
    <w:rsid w:val="0020610F"/>
    <w:rsid w:val="00210309"/>
    <w:rsid w:val="0021034E"/>
    <w:rsid w:val="00214607"/>
    <w:rsid w:val="00215D40"/>
    <w:rsid w:val="00217C8C"/>
    <w:rsid w:val="002208AF"/>
    <w:rsid w:val="0022149F"/>
    <w:rsid w:val="002222A8"/>
    <w:rsid w:val="00225307"/>
    <w:rsid w:val="002259B0"/>
    <w:rsid w:val="002263A5"/>
    <w:rsid w:val="00231509"/>
    <w:rsid w:val="002315EE"/>
    <w:rsid w:val="00231F22"/>
    <w:rsid w:val="00233685"/>
    <w:rsid w:val="002337F1"/>
    <w:rsid w:val="00234242"/>
    <w:rsid w:val="0023450E"/>
    <w:rsid w:val="00234574"/>
    <w:rsid w:val="00235A02"/>
    <w:rsid w:val="002409EB"/>
    <w:rsid w:val="00241889"/>
    <w:rsid w:val="00246993"/>
    <w:rsid w:val="00246F34"/>
    <w:rsid w:val="002502C9"/>
    <w:rsid w:val="00256093"/>
    <w:rsid w:val="00256E0F"/>
    <w:rsid w:val="00260019"/>
    <w:rsid w:val="0026001C"/>
    <w:rsid w:val="002612B5"/>
    <w:rsid w:val="00263163"/>
    <w:rsid w:val="002644DC"/>
    <w:rsid w:val="002653D2"/>
    <w:rsid w:val="00267BE3"/>
    <w:rsid w:val="002702D4"/>
    <w:rsid w:val="0027241C"/>
    <w:rsid w:val="00272531"/>
    <w:rsid w:val="00272968"/>
    <w:rsid w:val="00273B6D"/>
    <w:rsid w:val="00274D96"/>
    <w:rsid w:val="00275CE9"/>
    <w:rsid w:val="00282B0F"/>
    <w:rsid w:val="00283E4B"/>
    <w:rsid w:val="00284617"/>
    <w:rsid w:val="00287065"/>
    <w:rsid w:val="00287283"/>
    <w:rsid w:val="00290D70"/>
    <w:rsid w:val="00293E0C"/>
    <w:rsid w:val="0029692F"/>
    <w:rsid w:val="002969DC"/>
    <w:rsid w:val="002973EF"/>
    <w:rsid w:val="002A037A"/>
    <w:rsid w:val="002A08EB"/>
    <w:rsid w:val="002A0D80"/>
    <w:rsid w:val="002A6F4D"/>
    <w:rsid w:val="002A756E"/>
    <w:rsid w:val="002A77B1"/>
    <w:rsid w:val="002B2682"/>
    <w:rsid w:val="002B2D6D"/>
    <w:rsid w:val="002B3673"/>
    <w:rsid w:val="002B5446"/>
    <w:rsid w:val="002B58FC"/>
    <w:rsid w:val="002C0A61"/>
    <w:rsid w:val="002C5DB3"/>
    <w:rsid w:val="002C7985"/>
    <w:rsid w:val="002D09CB"/>
    <w:rsid w:val="002D26EA"/>
    <w:rsid w:val="002D2A42"/>
    <w:rsid w:val="002D2FE5"/>
    <w:rsid w:val="002E01EA"/>
    <w:rsid w:val="002E144D"/>
    <w:rsid w:val="002E39FB"/>
    <w:rsid w:val="002E4F63"/>
    <w:rsid w:val="002E55AF"/>
    <w:rsid w:val="002E5FD5"/>
    <w:rsid w:val="002E6AED"/>
    <w:rsid w:val="002E6E0C"/>
    <w:rsid w:val="002F0102"/>
    <w:rsid w:val="002F255E"/>
    <w:rsid w:val="002F43A0"/>
    <w:rsid w:val="002F696A"/>
    <w:rsid w:val="003003EC"/>
    <w:rsid w:val="003014C5"/>
    <w:rsid w:val="003026E9"/>
    <w:rsid w:val="0030396F"/>
    <w:rsid w:val="00303D53"/>
    <w:rsid w:val="003068E0"/>
    <w:rsid w:val="003108D1"/>
    <w:rsid w:val="0031143F"/>
    <w:rsid w:val="00311943"/>
    <w:rsid w:val="00312CBC"/>
    <w:rsid w:val="00314266"/>
    <w:rsid w:val="003142D7"/>
    <w:rsid w:val="00315B62"/>
    <w:rsid w:val="003179E8"/>
    <w:rsid w:val="00317FDC"/>
    <w:rsid w:val="0032063D"/>
    <w:rsid w:val="00327AEA"/>
    <w:rsid w:val="00331203"/>
    <w:rsid w:val="003319F7"/>
    <w:rsid w:val="00331EAC"/>
    <w:rsid w:val="00333078"/>
    <w:rsid w:val="003344D3"/>
    <w:rsid w:val="00336345"/>
    <w:rsid w:val="00336705"/>
    <w:rsid w:val="00337A4A"/>
    <w:rsid w:val="00342E3D"/>
    <w:rsid w:val="0034336E"/>
    <w:rsid w:val="0034583F"/>
    <w:rsid w:val="003478D2"/>
    <w:rsid w:val="00351A9B"/>
    <w:rsid w:val="00351B40"/>
    <w:rsid w:val="00353FF3"/>
    <w:rsid w:val="00355AD9"/>
    <w:rsid w:val="003574D1"/>
    <w:rsid w:val="003646D5"/>
    <w:rsid w:val="00365767"/>
    <w:rsid w:val="003659ED"/>
    <w:rsid w:val="00367DD6"/>
    <w:rsid w:val="003700C0"/>
    <w:rsid w:val="00370AE8"/>
    <w:rsid w:val="00371161"/>
    <w:rsid w:val="00372EF0"/>
    <w:rsid w:val="00373E17"/>
    <w:rsid w:val="00373EAA"/>
    <w:rsid w:val="00375B2E"/>
    <w:rsid w:val="00377D1F"/>
    <w:rsid w:val="0038038F"/>
    <w:rsid w:val="00381D64"/>
    <w:rsid w:val="00385097"/>
    <w:rsid w:val="0038626C"/>
    <w:rsid w:val="00391C6F"/>
    <w:rsid w:val="003926DE"/>
    <w:rsid w:val="0039435E"/>
    <w:rsid w:val="00396646"/>
    <w:rsid w:val="00396B0E"/>
    <w:rsid w:val="00396BA0"/>
    <w:rsid w:val="003A0664"/>
    <w:rsid w:val="003A160E"/>
    <w:rsid w:val="003A27FF"/>
    <w:rsid w:val="003A44BB"/>
    <w:rsid w:val="003A4872"/>
    <w:rsid w:val="003A5D77"/>
    <w:rsid w:val="003A6D0D"/>
    <w:rsid w:val="003A779F"/>
    <w:rsid w:val="003A7A6C"/>
    <w:rsid w:val="003B01DB"/>
    <w:rsid w:val="003B0F80"/>
    <w:rsid w:val="003B2C7A"/>
    <w:rsid w:val="003B31A1"/>
    <w:rsid w:val="003B49FE"/>
    <w:rsid w:val="003B7EE7"/>
    <w:rsid w:val="003B7FC9"/>
    <w:rsid w:val="003C0702"/>
    <w:rsid w:val="003C0A3A"/>
    <w:rsid w:val="003C50A2"/>
    <w:rsid w:val="003C51A1"/>
    <w:rsid w:val="003C6DE9"/>
    <w:rsid w:val="003C6EDF"/>
    <w:rsid w:val="003C7B9C"/>
    <w:rsid w:val="003D0740"/>
    <w:rsid w:val="003D4AAE"/>
    <w:rsid w:val="003D4C75"/>
    <w:rsid w:val="003D7254"/>
    <w:rsid w:val="003E04D6"/>
    <w:rsid w:val="003E0653"/>
    <w:rsid w:val="003E0FC1"/>
    <w:rsid w:val="003E4276"/>
    <w:rsid w:val="003E4A56"/>
    <w:rsid w:val="003E5398"/>
    <w:rsid w:val="003E6B00"/>
    <w:rsid w:val="003E7FCD"/>
    <w:rsid w:val="003E7FDB"/>
    <w:rsid w:val="003F06EE"/>
    <w:rsid w:val="003F2B9C"/>
    <w:rsid w:val="003F3B87"/>
    <w:rsid w:val="003F4912"/>
    <w:rsid w:val="003F5904"/>
    <w:rsid w:val="003F5A00"/>
    <w:rsid w:val="003F6915"/>
    <w:rsid w:val="003F7A0F"/>
    <w:rsid w:val="003F7DB2"/>
    <w:rsid w:val="0040010E"/>
    <w:rsid w:val="004005F0"/>
    <w:rsid w:val="0040136F"/>
    <w:rsid w:val="00401584"/>
    <w:rsid w:val="00402E7E"/>
    <w:rsid w:val="004033B4"/>
    <w:rsid w:val="00403645"/>
    <w:rsid w:val="00403983"/>
    <w:rsid w:val="00404FE0"/>
    <w:rsid w:val="0040577D"/>
    <w:rsid w:val="00410C20"/>
    <w:rsid w:val="004110BA"/>
    <w:rsid w:val="00412715"/>
    <w:rsid w:val="00415D1A"/>
    <w:rsid w:val="00416A4F"/>
    <w:rsid w:val="004222A5"/>
    <w:rsid w:val="00423922"/>
    <w:rsid w:val="00423A45"/>
    <w:rsid w:val="00423AC4"/>
    <w:rsid w:val="00423BCE"/>
    <w:rsid w:val="0042592F"/>
    <w:rsid w:val="00425D68"/>
    <w:rsid w:val="0042799E"/>
    <w:rsid w:val="004318E8"/>
    <w:rsid w:val="00433064"/>
    <w:rsid w:val="00435893"/>
    <w:rsid w:val="004358D2"/>
    <w:rsid w:val="004364F0"/>
    <w:rsid w:val="0044067A"/>
    <w:rsid w:val="00440811"/>
    <w:rsid w:val="00442F56"/>
    <w:rsid w:val="00443ADD"/>
    <w:rsid w:val="00444785"/>
    <w:rsid w:val="004456B3"/>
    <w:rsid w:val="00447B1D"/>
    <w:rsid w:val="00447C31"/>
    <w:rsid w:val="004510ED"/>
    <w:rsid w:val="004517BA"/>
    <w:rsid w:val="004536AA"/>
    <w:rsid w:val="0045398D"/>
    <w:rsid w:val="00453EB5"/>
    <w:rsid w:val="00455046"/>
    <w:rsid w:val="00456074"/>
    <w:rsid w:val="00457476"/>
    <w:rsid w:val="0046076C"/>
    <w:rsid w:val="00460A67"/>
    <w:rsid w:val="0046107A"/>
    <w:rsid w:val="004614FB"/>
    <w:rsid w:val="00461D78"/>
    <w:rsid w:val="00462B21"/>
    <w:rsid w:val="00464372"/>
    <w:rsid w:val="00464FC8"/>
    <w:rsid w:val="00470B8D"/>
    <w:rsid w:val="00472639"/>
    <w:rsid w:val="00472DD2"/>
    <w:rsid w:val="00472EB0"/>
    <w:rsid w:val="004730EE"/>
    <w:rsid w:val="00475017"/>
    <w:rsid w:val="004751D3"/>
    <w:rsid w:val="00475F03"/>
    <w:rsid w:val="00476DCA"/>
    <w:rsid w:val="00480A8E"/>
    <w:rsid w:val="00482C91"/>
    <w:rsid w:val="0048525E"/>
    <w:rsid w:val="00486FE2"/>
    <w:rsid w:val="00486FEA"/>
    <w:rsid w:val="004875BE"/>
    <w:rsid w:val="00487D5F"/>
    <w:rsid w:val="00491236"/>
    <w:rsid w:val="00491D7C"/>
    <w:rsid w:val="00493ED5"/>
    <w:rsid w:val="00494267"/>
    <w:rsid w:val="00494C66"/>
    <w:rsid w:val="0049570D"/>
    <w:rsid w:val="00497D33"/>
    <w:rsid w:val="004A1D2E"/>
    <w:rsid w:val="004A1E58"/>
    <w:rsid w:val="004A2333"/>
    <w:rsid w:val="004A2FDC"/>
    <w:rsid w:val="004A32C4"/>
    <w:rsid w:val="004A3D43"/>
    <w:rsid w:val="004A49BA"/>
    <w:rsid w:val="004A5CDB"/>
    <w:rsid w:val="004B08C6"/>
    <w:rsid w:val="004B0E9D"/>
    <w:rsid w:val="004B5B98"/>
    <w:rsid w:val="004B5E4A"/>
    <w:rsid w:val="004C0EBF"/>
    <w:rsid w:val="004C2A16"/>
    <w:rsid w:val="004C724A"/>
    <w:rsid w:val="004D16B8"/>
    <w:rsid w:val="004D4557"/>
    <w:rsid w:val="004D53B8"/>
    <w:rsid w:val="004D6EE8"/>
    <w:rsid w:val="004E2567"/>
    <w:rsid w:val="004E2568"/>
    <w:rsid w:val="004E3576"/>
    <w:rsid w:val="004E3FCD"/>
    <w:rsid w:val="004E5256"/>
    <w:rsid w:val="004E5C22"/>
    <w:rsid w:val="004E667C"/>
    <w:rsid w:val="004F1050"/>
    <w:rsid w:val="004F25B3"/>
    <w:rsid w:val="004F6688"/>
    <w:rsid w:val="00501495"/>
    <w:rsid w:val="00503AE3"/>
    <w:rsid w:val="005055B0"/>
    <w:rsid w:val="0050662E"/>
    <w:rsid w:val="005113A7"/>
    <w:rsid w:val="00512972"/>
    <w:rsid w:val="00514F25"/>
    <w:rsid w:val="00515082"/>
    <w:rsid w:val="005156F5"/>
    <w:rsid w:val="00515D68"/>
    <w:rsid w:val="00515DD2"/>
    <w:rsid w:val="00515E14"/>
    <w:rsid w:val="005171DC"/>
    <w:rsid w:val="00517847"/>
    <w:rsid w:val="0052097D"/>
    <w:rsid w:val="00520C4F"/>
    <w:rsid w:val="005218EE"/>
    <w:rsid w:val="005239C3"/>
    <w:rsid w:val="005249B7"/>
    <w:rsid w:val="00524CBC"/>
    <w:rsid w:val="005259D1"/>
    <w:rsid w:val="00531816"/>
    <w:rsid w:val="00531AF6"/>
    <w:rsid w:val="005337EA"/>
    <w:rsid w:val="0053499F"/>
    <w:rsid w:val="00535302"/>
    <w:rsid w:val="00536262"/>
    <w:rsid w:val="005373F4"/>
    <w:rsid w:val="00542E65"/>
    <w:rsid w:val="00543739"/>
    <w:rsid w:val="0054378B"/>
    <w:rsid w:val="00544938"/>
    <w:rsid w:val="005474CA"/>
    <w:rsid w:val="00547C35"/>
    <w:rsid w:val="00552735"/>
    <w:rsid w:val="00552FFB"/>
    <w:rsid w:val="00553310"/>
    <w:rsid w:val="00553EA6"/>
    <w:rsid w:val="00554D3B"/>
    <w:rsid w:val="00554FA1"/>
    <w:rsid w:val="005569CD"/>
    <w:rsid w:val="00562392"/>
    <w:rsid w:val="005623AE"/>
    <w:rsid w:val="0056302F"/>
    <w:rsid w:val="005658C2"/>
    <w:rsid w:val="00567644"/>
    <w:rsid w:val="00567CDD"/>
    <w:rsid w:val="00567CF2"/>
    <w:rsid w:val="00570680"/>
    <w:rsid w:val="005710D7"/>
    <w:rsid w:val="00571859"/>
    <w:rsid w:val="00573340"/>
    <w:rsid w:val="00574382"/>
    <w:rsid w:val="00574534"/>
    <w:rsid w:val="00575646"/>
    <w:rsid w:val="005768D1"/>
    <w:rsid w:val="00580EBD"/>
    <w:rsid w:val="005840DF"/>
    <w:rsid w:val="00584BB1"/>
    <w:rsid w:val="005859BF"/>
    <w:rsid w:val="00587DFD"/>
    <w:rsid w:val="0059278C"/>
    <w:rsid w:val="00594BB0"/>
    <w:rsid w:val="00596BB3"/>
    <w:rsid w:val="005A16E7"/>
    <w:rsid w:val="005A4768"/>
    <w:rsid w:val="005A4EE0"/>
    <w:rsid w:val="005A5916"/>
    <w:rsid w:val="005B0BCF"/>
    <w:rsid w:val="005B10ED"/>
    <w:rsid w:val="005B2B2A"/>
    <w:rsid w:val="005B4DF4"/>
    <w:rsid w:val="005B6C66"/>
    <w:rsid w:val="005C0C28"/>
    <w:rsid w:val="005C28C5"/>
    <w:rsid w:val="005C297B"/>
    <w:rsid w:val="005C2E30"/>
    <w:rsid w:val="005C3189"/>
    <w:rsid w:val="005C3AEA"/>
    <w:rsid w:val="005C4167"/>
    <w:rsid w:val="005C4AF9"/>
    <w:rsid w:val="005D1110"/>
    <w:rsid w:val="005D1B78"/>
    <w:rsid w:val="005D425A"/>
    <w:rsid w:val="005D47C0"/>
    <w:rsid w:val="005D4971"/>
    <w:rsid w:val="005E077A"/>
    <w:rsid w:val="005E0ECD"/>
    <w:rsid w:val="005E14CB"/>
    <w:rsid w:val="005E19A5"/>
    <w:rsid w:val="005E32AF"/>
    <w:rsid w:val="005E3659"/>
    <w:rsid w:val="005E5186"/>
    <w:rsid w:val="005E69DF"/>
    <w:rsid w:val="005E749D"/>
    <w:rsid w:val="005F28D7"/>
    <w:rsid w:val="005F2ED7"/>
    <w:rsid w:val="005F49FB"/>
    <w:rsid w:val="005F56A8"/>
    <w:rsid w:val="005F5724"/>
    <w:rsid w:val="005F58E5"/>
    <w:rsid w:val="005F695E"/>
    <w:rsid w:val="006065D7"/>
    <w:rsid w:val="006065EF"/>
    <w:rsid w:val="006074A2"/>
    <w:rsid w:val="00610E78"/>
    <w:rsid w:val="00612BA6"/>
    <w:rsid w:val="00613288"/>
    <w:rsid w:val="00614787"/>
    <w:rsid w:val="00616C21"/>
    <w:rsid w:val="00622136"/>
    <w:rsid w:val="0062297A"/>
    <w:rsid w:val="006236B5"/>
    <w:rsid w:val="00624A5E"/>
    <w:rsid w:val="006253B7"/>
    <w:rsid w:val="006320A3"/>
    <w:rsid w:val="00632853"/>
    <w:rsid w:val="0063386F"/>
    <w:rsid w:val="00634DED"/>
    <w:rsid w:val="00637BF3"/>
    <w:rsid w:val="00641C9A"/>
    <w:rsid w:val="00641CC6"/>
    <w:rsid w:val="006430DD"/>
    <w:rsid w:val="00643F71"/>
    <w:rsid w:val="00646AED"/>
    <w:rsid w:val="00646CA9"/>
    <w:rsid w:val="00647353"/>
    <w:rsid w:val="006473C1"/>
    <w:rsid w:val="00651669"/>
    <w:rsid w:val="00651FCE"/>
    <w:rsid w:val="006522E1"/>
    <w:rsid w:val="00654C2B"/>
    <w:rsid w:val="006564B9"/>
    <w:rsid w:val="00656C84"/>
    <w:rsid w:val="006570FC"/>
    <w:rsid w:val="00660E96"/>
    <w:rsid w:val="006613D5"/>
    <w:rsid w:val="00664B7A"/>
    <w:rsid w:val="00665854"/>
    <w:rsid w:val="00667638"/>
    <w:rsid w:val="00671280"/>
    <w:rsid w:val="00671834"/>
    <w:rsid w:val="00671AC6"/>
    <w:rsid w:val="00673674"/>
    <w:rsid w:val="0067448F"/>
    <w:rsid w:val="00675E77"/>
    <w:rsid w:val="00680547"/>
    <w:rsid w:val="00680794"/>
    <w:rsid w:val="00680887"/>
    <w:rsid w:val="00680A95"/>
    <w:rsid w:val="0068447C"/>
    <w:rsid w:val="00685233"/>
    <w:rsid w:val="006855FC"/>
    <w:rsid w:val="00685ADD"/>
    <w:rsid w:val="00685EBE"/>
    <w:rsid w:val="00686D6F"/>
    <w:rsid w:val="00687A2B"/>
    <w:rsid w:val="00690E02"/>
    <w:rsid w:val="00693C2C"/>
    <w:rsid w:val="00694725"/>
    <w:rsid w:val="006A7E25"/>
    <w:rsid w:val="006B08C4"/>
    <w:rsid w:val="006B317C"/>
    <w:rsid w:val="006B46B5"/>
    <w:rsid w:val="006C02F6"/>
    <w:rsid w:val="006C08D3"/>
    <w:rsid w:val="006C0B1F"/>
    <w:rsid w:val="006C0F07"/>
    <w:rsid w:val="006C265F"/>
    <w:rsid w:val="006C332F"/>
    <w:rsid w:val="006C3D19"/>
    <w:rsid w:val="006C552F"/>
    <w:rsid w:val="006C7AAC"/>
    <w:rsid w:val="006D0757"/>
    <w:rsid w:val="006D07E0"/>
    <w:rsid w:val="006D10D7"/>
    <w:rsid w:val="006D3568"/>
    <w:rsid w:val="006D3AEF"/>
    <w:rsid w:val="006D756E"/>
    <w:rsid w:val="006D7BD4"/>
    <w:rsid w:val="006E059B"/>
    <w:rsid w:val="006E0A8E"/>
    <w:rsid w:val="006E2568"/>
    <w:rsid w:val="006E272E"/>
    <w:rsid w:val="006E2DC7"/>
    <w:rsid w:val="006E2FC3"/>
    <w:rsid w:val="006E3F59"/>
    <w:rsid w:val="006E6EB2"/>
    <w:rsid w:val="006F2595"/>
    <w:rsid w:val="006F4F9A"/>
    <w:rsid w:val="006F508F"/>
    <w:rsid w:val="006F6520"/>
    <w:rsid w:val="006F76F9"/>
    <w:rsid w:val="00700158"/>
    <w:rsid w:val="00702F8D"/>
    <w:rsid w:val="00703E9F"/>
    <w:rsid w:val="00704185"/>
    <w:rsid w:val="00704D78"/>
    <w:rsid w:val="0070534D"/>
    <w:rsid w:val="00712115"/>
    <w:rsid w:val="007123AC"/>
    <w:rsid w:val="00715DE2"/>
    <w:rsid w:val="00716D6A"/>
    <w:rsid w:val="0072659E"/>
    <w:rsid w:val="00726FD8"/>
    <w:rsid w:val="00730107"/>
    <w:rsid w:val="00730EBF"/>
    <w:rsid w:val="007319BE"/>
    <w:rsid w:val="007327A5"/>
    <w:rsid w:val="0073456C"/>
    <w:rsid w:val="00734DC1"/>
    <w:rsid w:val="00737580"/>
    <w:rsid w:val="00737941"/>
    <w:rsid w:val="0074064C"/>
    <w:rsid w:val="007421C8"/>
    <w:rsid w:val="00743755"/>
    <w:rsid w:val="007437FB"/>
    <w:rsid w:val="007449BF"/>
    <w:rsid w:val="0074503E"/>
    <w:rsid w:val="00745D72"/>
    <w:rsid w:val="00747C76"/>
    <w:rsid w:val="00750265"/>
    <w:rsid w:val="007514E5"/>
    <w:rsid w:val="00753ABC"/>
    <w:rsid w:val="00756CF6"/>
    <w:rsid w:val="00757268"/>
    <w:rsid w:val="0075734B"/>
    <w:rsid w:val="00761C8E"/>
    <w:rsid w:val="00761D3B"/>
    <w:rsid w:val="00762E3C"/>
    <w:rsid w:val="00763210"/>
    <w:rsid w:val="00763EBC"/>
    <w:rsid w:val="0076666F"/>
    <w:rsid w:val="00766D30"/>
    <w:rsid w:val="00770B06"/>
    <w:rsid w:val="00770EB6"/>
    <w:rsid w:val="0077185E"/>
    <w:rsid w:val="00773BEA"/>
    <w:rsid w:val="00776635"/>
    <w:rsid w:val="00776724"/>
    <w:rsid w:val="0077680F"/>
    <w:rsid w:val="007807B1"/>
    <w:rsid w:val="0078210C"/>
    <w:rsid w:val="00783970"/>
    <w:rsid w:val="00784BA5"/>
    <w:rsid w:val="0078654C"/>
    <w:rsid w:val="00792296"/>
    <w:rsid w:val="00792C4D"/>
    <w:rsid w:val="0079330A"/>
    <w:rsid w:val="00793841"/>
    <w:rsid w:val="00793B43"/>
    <w:rsid w:val="00793FEA"/>
    <w:rsid w:val="00794CA5"/>
    <w:rsid w:val="00794FDC"/>
    <w:rsid w:val="00796C6D"/>
    <w:rsid w:val="00797016"/>
    <w:rsid w:val="007979AF"/>
    <w:rsid w:val="007A01BB"/>
    <w:rsid w:val="007A3821"/>
    <w:rsid w:val="007A6970"/>
    <w:rsid w:val="007A6A27"/>
    <w:rsid w:val="007A6A58"/>
    <w:rsid w:val="007A6E16"/>
    <w:rsid w:val="007A6E29"/>
    <w:rsid w:val="007A70B1"/>
    <w:rsid w:val="007B0D31"/>
    <w:rsid w:val="007B1D57"/>
    <w:rsid w:val="007B32F0"/>
    <w:rsid w:val="007B3910"/>
    <w:rsid w:val="007B7A34"/>
    <w:rsid w:val="007B7D81"/>
    <w:rsid w:val="007C29F6"/>
    <w:rsid w:val="007C3BD1"/>
    <w:rsid w:val="007C401E"/>
    <w:rsid w:val="007D17D3"/>
    <w:rsid w:val="007D190B"/>
    <w:rsid w:val="007D2426"/>
    <w:rsid w:val="007D3EA1"/>
    <w:rsid w:val="007D78B4"/>
    <w:rsid w:val="007E10D3"/>
    <w:rsid w:val="007E22C1"/>
    <w:rsid w:val="007E54BB"/>
    <w:rsid w:val="007E58F0"/>
    <w:rsid w:val="007E6376"/>
    <w:rsid w:val="007E6D6C"/>
    <w:rsid w:val="007F0503"/>
    <w:rsid w:val="007F0D05"/>
    <w:rsid w:val="007F1E0C"/>
    <w:rsid w:val="007F228D"/>
    <w:rsid w:val="007F3013"/>
    <w:rsid w:val="007F30A9"/>
    <w:rsid w:val="007F3437"/>
    <w:rsid w:val="007F3E33"/>
    <w:rsid w:val="007F3FBC"/>
    <w:rsid w:val="007F5767"/>
    <w:rsid w:val="00800B18"/>
    <w:rsid w:val="00801827"/>
    <w:rsid w:val="008022E6"/>
    <w:rsid w:val="00803309"/>
    <w:rsid w:val="0080403C"/>
    <w:rsid w:val="00804244"/>
    <w:rsid w:val="00804649"/>
    <w:rsid w:val="00806717"/>
    <w:rsid w:val="008109A6"/>
    <w:rsid w:val="00810DFB"/>
    <w:rsid w:val="00811382"/>
    <w:rsid w:val="00811C92"/>
    <w:rsid w:val="00813F11"/>
    <w:rsid w:val="00820CF5"/>
    <w:rsid w:val="008211B6"/>
    <w:rsid w:val="008216E8"/>
    <w:rsid w:val="008255E8"/>
    <w:rsid w:val="008267A3"/>
    <w:rsid w:val="00827747"/>
    <w:rsid w:val="0083086E"/>
    <w:rsid w:val="0083262F"/>
    <w:rsid w:val="00833D0D"/>
    <w:rsid w:val="00834660"/>
    <w:rsid w:val="00834859"/>
    <w:rsid w:val="00834A38"/>
    <w:rsid w:val="00834DA5"/>
    <w:rsid w:val="008372AD"/>
    <w:rsid w:val="00837C3E"/>
    <w:rsid w:val="00837DCE"/>
    <w:rsid w:val="00843CDB"/>
    <w:rsid w:val="00844DDD"/>
    <w:rsid w:val="00846EE4"/>
    <w:rsid w:val="00850545"/>
    <w:rsid w:val="00854942"/>
    <w:rsid w:val="008628C6"/>
    <w:rsid w:val="008630BC"/>
    <w:rsid w:val="00865893"/>
    <w:rsid w:val="00866E4A"/>
    <w:rsid w:val="00866F6F"/>
    <w:rsid w:val="00867846"/>
    <w:rsid w:val="008700F8"/>
    <w:rsid w:val="00870614"/>
    <w:rsid w:val="0087063D"/>
    <w:rsid w:val="008718D0"/>
    <w:rsid w:val="008719B7"/>
    <w:rsid w:val="00871AB8"/>
    <w:rsid w:val="00872694"/>
    <w:rsid w:val="0087319B"/>
    <w:rsid w:val="00874B87"/>
    <w:rsid w:val="00875A7C"/>
    <w:rsid w:val="00875E43"/>
    <w:rsid w:val="00875F55"/>
    <w:rsid w:val="008803D6"/>
    <w:rsid w:val="00880A23"/>
    <w:rsid w:val="00883D8E"/>
    <w:rsid w:val="00884870"/>
    <w:rsid w:val="00884D43"/>
    <w:rsid w:val="00891361"/>
    <w:rsid w:val="0089523E"/>
    <w:rsid w:val="008955D1"/>
    <w:rsid w:val="008958A7"/>
    <w:rsid w:val="00896657"/>
    <w:rsid w:val="008A012C"/>
    <w:rsid w:val="008A2F0D"/>
    <w:rsid w:val="008A3E71"/>
    <w:rsid w:val="008A3E95"/>
    <w:rsid w:val="008A4580"/>
    <w:rsid w:val="008A4C1E"/>
    <w:rsid w:val="008A67E9"/>
    <w:rsid w:val="008B008B"/>
    <w:rsid w:val="008B0A6A"/>
    <w:rsid w:val="008B478B"/>
    <w:rsid w:val="008B6788"/>
    <w:rsid w:val="008B779C"/>
    <w:rsid w:val="008B7D6F"/>
    <w:rsid w:val="008C1E20"/>
    <w:rsid w:val="008C1F06"/>
    <w:rsid w:val="008C66CB"/>
    <w:rsid w:val="008C72B4"/>
    <w:rsid w:val="008C7EEF"/>
    <w:rsid w:val="008D0C4E"/>
    <w:rsid w:val="008D3318"/>
    <w:rsid w:val="008D377F"/>
    <w:rsid w:val="008D6275"/>
    <w:rsid w:val="008E1838"/>
    <w:rsid w:val="008E2C2B"/>
    <w:rsid w:val="008E32C9"/>
    <w:rsid w:val="008E3EA7"/>
    <w:rsid w:val="008E5040"/>
    <w:rsid w:val="008E7EE9"/>
    <w:rsid w:val="008F13A0"/>
    <w:rsid w:val="008F27EA"/>
    <w:rsid w:val="008F283D"/>
    <w:rsid w:val="008F39EB"/>
    <w:rsid w:val="008F3CA6"/>
    <w:rsid w:val="008F5918"/>
    <w:rsid w:val="008F67EB"/>
    <w:rsid w:val="008F72EF"/>
    <w:rsid w:val="008F740F"/>
    <w:rsid w:val="009005E6"/>
    <w:rsid w:val="00900ACF"/>
    <w:rsid w:val="009016CF"/>
    <w:rsid w:val="0090415D"/>
    <w:rsid w:val="0090474C"/>
    <w:rsid w:val="009065BB"/>
    <w:rsid w:val="00907BBE"/>
    <w:rsid w:val="00910688"/>
    <w:rsid w:val="00911C30"/>
    <w:rsid w:val="00913051"/>
    <w:rsid w:val="00913FC8"/>
    <w:rsid w:val="00914332"/>
    <w:rsid w:val="00916C91"/>
    <w:rsid w:val="00916F5C"/>
    <w:rsid w:val="00920330"/>
    <w:rsid w:val="00922821"/>
    <w:rsid w:val="00923380"/>
    <w:rsid w:val="0092414A"/>
    <w:rsid w:val="00924E20"/>
    <w:rsid w:val="00925BBA"/>
    <w:rsid w:val="00927090"/>
    <w:rsid w:val="00930553"/>
    <w:rsid w:val="00930ACD"/>
    <w:rsid w:val="00932ADC"/>
    <w:rsid w:val="00934806"/>
    <w:rsid w:val="00934D11"/>
    <w:rsid w:val="00937247"/>
    <w:rsid w:val="00937FF7"/>
    <w:rsid w:val="00940E72"/>
    <w:rsid w:val="00941556"/>
    <w:rsid w:val="00943AE8"/>
    <w:rsid w:val="009453C3"/>
    <w:rsid w:val="00951876"/>
    <w:rsid w:val="009531DF"/>
    <w:rsid w:val="009534B6"/>
    <w:rsid w:val="00954381"/>
    <w:rsid w:val="00955067"/>
    <w:rsid w:val="00955D15"/>
    <w:rsid w:val="0095612A"/>
    <w:rsid w:val="00956A46"/>
    <w:rsid w:val="00956FCD"/>
    <w:rsid w:val="0095751B"/>
    <w:rsid w:val="009616BD"/>
    <w:rsid w:val="00962958"/>
    <w:rsid w:val="00963019"/>
    <w:rsid w:val="00963647"/>
    <w:rsid w:val="00963864"/>
    <w:rsid w:val="009651DD"/>
    <w:rsid w:val="00966E96"/>
    <w:rsid w:val="00967AFD"/>
    <w:rsid w:val="00972325"/>
    <w:rsid w:val="00976895"/>
    <w:rsid w:val="009804ED"/>
    <w:rsid w:val="00981A54"/>
    <w:rsid w:val="00981C9E"/>
    <w:rsid w:val="00982049"/>
    <w:rsid w:val="009824F0"/>
    <w:rsid w:val="00982536"/>
    <w:rsid w:val="0098389A"/>
    <w:rsid w:val="00984748"/>
    <w:rsid w:val="00986732"/>
    <w:rsid w:val="00987D2C"/>
    <w:rsid w:val="00990CD7"/>
    <w:rsid w:val="00991788"/>
    <w:rsid w:val="00992286"/>
    <w:rsid w:val="00992F8C"/>
    <w:rsid w:val="00993D24"/>
    <w:rsid w:val="009966FF"/>
    <w:rsid w:val="00996D59"/>
    <w:rsid w:val="00997034"/>
    <w:rsid w:val="009971A9"/>
    <w:rsid w:val="009A0FDB"/>
    <w:rsid w:val="009A37D5"/>
    <w:rsid w:val="009A7EC2"/>
    <w:rsid w:val="009B0A60"/>
    <w:rsid w:val="009B2235"/>
    <w:rsid w:val="009B3E24"/>
    <w:rsid w:val="009B4592"/>
    <w:rsid w:val="009B56CF"/>
    <w:rsid w:val="009B60AA"/>
    <w:rsid w:val="009C0E53"/>
    <w:rsid w:val="009C12E7"/>
    <w:rsid w:val="009C137D"/>
    <w:rsid w:val="009C166E"/>
    <w:rsid w:val="009C17F8"/>
    <w:rsid w:val="009C2421"/>
    <w:rsid w:val="009C3EF8"/>
    <w:rsid w:val="009C634A"/>
    <w:rsid w:val="009C6719"/>
    <w:rsid w:val="009D063C"/>
    <w:rsid w:val="009D0A91"/>
    <w:rsid w:val="009D1380"/>
    <w:rsid w:val="009D20AA"/>
    <w:rsid w:val="009D22FC"/>
    <w:rsid w:val="009D3904"/>
    <w:rsid w:val="009D3D77"/>
    <w:rsid w:val="009D4319"/>
    <w:rsid w:val="009D455D"/>
    <w:rsid w:val="009D499D"/>
    <w:rsid w:val="009D558E"/>
    <w:rsid w:val="009D57E5"/>
    <w:rsid w:val="009D6C80"/>
    <w:rsid w:val="009D7AB8"/>
    <w:rsid w:val="009E0DB1"/>
    <w:rsid w:val="009E1261"/>
    <w:rsid w:val="009E180E"/>
    <w:rsid w:val="009E2846"/>
    <w:rsid w:val="009E2EF5"/>
    <w:rsid w:val="009E3811"/>
    <w:rsid w:val="009E435E"/>
    <w:rsid w:val="009E4BA9"/>
    <w:rsid w:val="009E5A0F"/>
    <w:rsid w:val="009F0A96"/>
    <w:rsid w:val="009F1DBC"/>
    <w:rsid w:val="009F55FD"/>
    <w:rsid w:val="009F5B59"/>
    <w:rsid w:val="009F7996"/>
    <w:rsid w:val="009F7B5C"/>
    <w:rsid w:val="009F7F80"/>
    <w:rsid w:val="00A04A82"/>
    <w:rsid w:val="00A05C7B"/>
    <w:rsid w:val="00A05FB5"/>
    <w:rsid w:val="00A0780F"/>
    <w:rsid w:val="00A11572"/>
    <w:rsid w:val="00A11A8D"/>
    <w:rsid w:val="00A15D01"/>
    <w:rsid w:val="00A15F9E"/>
    <w:rsid w:val="00A2226E"/>
    <w:rsid w:val="00A22C01"/>
    <w:rsid w:val="00A24FAC"/>
    <w:rsid w:val="00A2668A"/>
    <w:rsid w:val="00A27BC8"/>
    <w:rsid w:val="00A27C2E"/>
    <w:rsid w:val="00A34047"/>
    <w:rsid w:val="00A36991"/>
    <w:rsid w:val="00A40F41"/>
    <w:rsid w:val="00A4114C"/>
    <w:rsid w:val="00A4319D"/>
    <w:rsid w:val="00A43BFF"/>
    <w:rsid w:val="00A464E4"/>
    <w:rsid w:val="00A476AE"/>
    <w:rsid w:val="00A5089E"/>
    <w:rsid w:val="00A5140C"/>
    <w:rsid w:val="00A52521"/>
    <w:rsid w:val="00A52F23"/>
    <w:rsid w:val="00A5319F"/>
    <w:rsid w:val="00A53D3B"/>
    <w:rsid w:val="00A547DE"/>
    <w:rsid w:val="00A55454"/>
    <w:rsid w:val="00A62896"/>
    <w:rsid w:val="00A63852"/>
    <w:rsid w:val="00A63DC2"/>
    <w:rsid w:val="00A64826"/>
    <w:rsid w:val="00A64E41"/>
    <w:rsid w:val="00A651B7"/>
    <w:rsid w:val="00A673BC"/>
    <w:rsid w:val="00A72452"/>
    <w:rsid w:val="00A74954"/>
    <w:rsid w:val="00A75DB9"/>
    <w:rsid w:val="00A76646"/>
    <w:rsid w:val="00A7767E"/>
    <w:rsid w:val="00A8007F"/>
    <w:rsid w:val="00A80E83"/>
    <w:rsid w:val="00A81EF8"/>
    <w:rsid w:val="00A8252E"/>
    <w:rsid w:val="00A83CA7"/>
    <w:rsid w:val="00A84644"/>
    <w:rsid w:val="00A85172"/>
    <w:rsid w:val="00A85940"/>
    <w:rsid w:val="00A86199"/>
    <w:rsid w:val="00A90ED6"/>
    <w:rsid w:val="00A919E1"/>
    <w:rsid w:val="00A93AC2"/>
    <w:rsid w:val="00A93CC6"/>
    <w:rsid w:val="00A94ABA"/>
    <w:rsid w:val="00A97C49"/>
    <w:rsid w:val="00AA0884"/>
    <w:rsid w:val="00AA239D"/>
    <w:rsid w:val="00AA24ED"/>
    <w:rsid w:val="00AA2EEC"/>
    <w:rsid w:val="00AA392F"/>
    <w:rsid w:val="00AA42D4"/>
    <w:rsid w:val="00AA4F7F"/>
    <w:rsid w:val="00AA58FD"/>
    <w:rsid w:val="00AA6D95"/>
    <w:rsid w:val="00AA78AB"/>
    <w:rsid w:val="00AB0A53"/>
    <w:rsid w:val="00AB13F3"/>
    <w:rsid w:val="00AB1D3D"/>
    <w:rsid w:val="00AB2573"/>
    <w:rsid w:val="00AB34A5"/>
    <w:rsid w:val="00AB365E"/>
    <w:rsid w:val="00AB48A9"/>
    <w:rsid w:val="00AB53B3"/>
    <w:rsid w:val="00AB5FEF"/>
    <w:rsid w:val="00AB6309"/>
    <w:rsid w:val="00AB6552"/>
    <w:rsid w:val="00AB78E7"/>
    <w:rsid w:val="00AB7EE1"/>
    <w:rsid w:val="00AC0074"/>
    <w:rsid w:val="00AC148A"/>
    <w:rsid w:val="00AC39F8"/>
    <w:rsid w:val="00AC3B3B"/>
    <w:rsid w:val="00AC45FB"/>
    <w:rsid w:val="00AC5E5F"/>
    <w:rsid w:val="00AC66DE"/>
    <w:rsid w:val="00AC6727"/>
    <w:rsid w:val="00AD5394"/>
    <w:rsid w:val="00AD5653"/>
    <w:rsid w:val="00AE1944"/>
    <w:rsid w:val="00AE3DC2"/>
    <w:rsid w:val="00AE4E81"/>
    <w:rsid w:val="00AE4ED6"/>
    <w:rsid w:val="00AE541E"/>
    <w:rsid w:val="00AE56F2"/>
    <w:rsid w:val="00AE6611"/>
    <w:rsid w:val="00AE6A93"/>
    <w:rsid w:val="00AE7A99"/>
    <w:rsid w:val="00AF16B7"/>
    <w:rsid w:val="00B007EF"/>
    <w:rsid w:val="00B01952"/>
    <w:rsid w:val="00B01C0E"/>
    <w:rsid w:val="00B02798"/>
    <w:rsid w:val="00B02B41"/>
    <w:rsid w:val="00B0371D"/>
    <w:rsid w:val="00B04F31"/>
    <w:rsid w:val="00B05B89"/>
    <w:rsid w:val="00B05E71"/>
    <w:rsid w:val="00B12053"/>
    <w:rsid w:val="00B12806"/>
    <w:rsid w:val="00B12F98"/>
    <w:rsid w:val="00B15B90"/>
    <w:rsid w:val="00B17B89"/>
    <w:rsid w:val="00B23868"/>
    <w:rsid w:val="00B2418D"/>
    <w:rsid w:val="00B24A04"/>
    <w:rsid w:val="00B25E6C"/>
    <w:rsid w:val="00B304FC"/>
    <w:rsid w:val="00B310BA"/>
    <w:rsid w:val="00B3290A"/>
    <w:rsid w:val="00B34E4A"/>
    <w:rsid w:val="00B36347"/>
    <w:rsid w:val="00B37B8A"/>
    <w:rsid w:val="00B40D84"/>
    <w:rsid w:val="00B41E45"/>
    <w:rsid w:val="00B43442"/>
    <w:rsid w:val="00B43AF9"/>
    <w:rsid w:val="00B44265"/>
    <w:rsid w:val="00B4566C"/>
    <w:rsid w:val="00B4773C"/>
    <w:rsid w:val="00B50039"/>
    <w:rsid w:val="00B500EC"/>
    <w:rsid w:val="00B511D9"/>
    <w:rsid w:val="00B51AC1"/>
    <w:rsid w:val="00B5282A"/>
    <w:rsid w:val="00B52D6F"/>
    <w:rsid w:val="00B538F4"/>
    <w:rsid w:val="00B545FE"/>
    <w:rsid w:val="00B56521"/>
    <w:rsid w:val="00B6012B"/>
    <w:rsid w:val="00B60142"/>
    <w:rsid w:val="00B606F4"/>
    <w:rsid w:val="00B620F6"/>
    <w:rsid w:val="00B666F6"/>
    <w:rsid w:val="00B6704F"/>
    <w:rsid w:val="00B67C7B"/>
    <w:rsid w:val="00B7023E"/>
    <w:rsid w:val="00B71167"/>
    <w:rsid w:val="00B724E8"/>
    <w:rsid w:val="00B763E1"/>
    <w:rsid w:val="00B77AEF"/>
    <w:rsid w:val="00B81327"/>
    <w:rsid w:val="00B83B16"/>
    <w:rsid w:val="00B84711"/>
    <w:rsid w:val="00B855F0"/>
    <w:rsid w:val="00B861FF"/>
    <w:rsid w:val="00B86983"/>
    <w:rsid w:val="00B87DBF"/>
    <w:rsid w:val="00B91703"/>
    <w:rsid w:val="00B91FE1"/>
    <w:rsid w:val="00B923AC"/>
    <w:rsid w:val="00B9300F"/>
    <w:rsid w:val="00B93124"/>
    <w:rsid w:val="00B9414E"/>
    <w:rsid w:val="00B95B1D"/>
    <w:rsid w:val="00B9665F"/>
    <w:rsid w:val="00B96742"/>
    <w:rsid w:val="00B96FE5"/>
    <w:rsid w:val="00B975EA"/>
    <w:rsid w:val="00B97742"/>
    <w:rsid w:val="00BA0398"/>
    <w:rsid w:val="00BA08B4"/>
    <w:rsid w:val="00BA268E"/>
    <w:rsid w:val="00BA27C8"/>
    <w:rsid w:val="00BA5216"/>
    <w:rsid w:val="00BA73C1"/>
    <w:rsid w:val="00BB0F03"/>
    <w:rsid w:val="00BB166E"/>
    <w:rsid w:val="00BB16F3"/>
    <w:rsid w:val="00BB3115"/>
    <w:rsid w:val="00BB31EB"/>
    <w:rsid w:val="00BB33D0"/>
    <w:rsid w:val="00BB39B4"/>
    <w:rsid w:val="00BB4184"/>
    <w:rsid w:val="00BB4AC3"/>
    <w:rsid w:val="00BB5A48"/>
    <w:rsid w:val="00BB73F0"/>
    <w:rsid w:val="00BC014C"/>
    <w:rsid w:val="00BC026B"/>
    <w:rsid w:val="00BC1374"/>
    <w:rsid w:val="00BC14BD"/>
    <w:rsid w:val="00BC1EF9"/>
    <w:rsid w:val="00BC3B10"/>
    <w:rsid w:val="00BC4898"/>
    <w:rsid w:val="00BC6ACF"/>
    <w:rsid w:val="00BD0DF7"/>
    <w:rsid w:val="00BD1852"/>
    <w:rsid w:val="00BD1A13"/>
    <w:rsid w:val="00BD21C8"/>
    <w:rsid w:val="00BD3506"/>
    <w:rsid w:val="00BD4A58"/>
    <w:rsid w:val="00BD50B0"/>
    <w:rsid w:val="00BD5C2E"/>
    <w:rsid w:val="00BE1688"/>
    <w:rsid w:val="00BE3666"/>
    <w:rsid w:val="00BE37CC"/>
    <w:rsid w:val="00BE39CA"/>
    <w:rsid w:val="00BE3A39"/>
    <w:rsid w:val="00BE5ABE"/>
    <w:rsid w:val="00BE62C2"/>
    <w:rsid w:val="00BE7F9A"/>
    <w:rsid w:val="00BF2109"/>
    <w:rsid w:val="00BF302E"/>
    <w:rsid w:val="00BF31E6"/>
    <w:rsid w:val="00BF5F8B"/>
    <w:rsid w:val="00BF62D8"/>
    <w:rsid w:val="00BF7F05"/>
    <w:rsid w:val="00C01358"/>
    <w:rsid w:val="00C01519"/>
    <w:rsid w:val="00C01BCA"/>
    <w:rsid w:val="00C02F78"/>
    <w:rsid w:val="00C02FCB"/>
    <w:rsid w:val="00C03188"/>
    <w:rsid w:val="00C051D0"/>
    <w:rsid w:val="00C06A1E"/>
    <w:rsid w:val="00C070F2"/>
    <w:rsid w:val="00C07AE6"/>
    <w:rsid w:val="00C12406"/>
    <w:rsid w:val="00C12B87"/>
    <w:rsid w:val="00C13661"/>
    <w:rsid w:val="00C1430C"/>
    <w:rsid w:val="00C14B20"/>
    <w:rsid w:val="00C2121D"/>
    <w:rsid w:val="00C2587F"/>
    <w:rsid w:val="00C27723"/>
    <w:rsid w:val="00C30267"/>
    <w:rsid w:val="00C30806"/>
    <w:rsid w:val="00C33D9A"/>
    <w:rsid w:val="00C34982"/>
    <w:rsid w:val="00C35828"/>
    <w:rsid w:val="00C36A36"/>
    <w:rsid w:val="00C408F8"/>
    <w:rsid w:val="00C40A0D"/>
    <w:rsid w:val="00C41E35"/>
    <w:rsid w:val="00C42747"/>
    <w:rsid w:val="00C429F3"/>
    <w:rsid w:val="00C44145"/>
    <w:rsid w:val="00C459BC"/>
    <w:rsid w:val="00C46309"/>
    <w:rsid w:val="00C47253"/>
    <w:rsid w:val="00C553CE"/>
    <w:rsid w:val="00C577E9"/>
    <w:rsid w:val="00C61DA2"/>
    <w:rsid w:val="00C65638"/>
    <w:rsid w:val="00C66894"/>
    <w:rsid w:val="00C67A6D"/>
    <w:rsid w:val="00C67D62"/>
    <w:rsid w:val="00C70130"/>
    <w:rsid w:val="00C71B6A"/>
    <w:rsid w:val="00C720EF"/>
    <w:rsid w:val="00C74A15"/>
    <w:rsid w:val="00C771B0"/>
    <w:rsid w:val="00C7765D"/>
    <w:rsid w:val="00C805EF"/>
    <w:rsid w:val="00C810B5"/>
    <w:rsid w:val="00C81169"/>
    <w:rsid w:val="00C8149E"/>
    <w:rsid w:val="00C8212A"/>
    <w:rsid w:val="00C82A58"/>
    <w:rsid w:val="00C85A4F"/>
    <w:rsid w:val="00C87AB0"/>
    <w:rsid w:val="00C91D31"/>
    <w:rsid w:val="00C91D6B"/>
    <w:rsid w:val="00C921E0"/>
    <w:rsid w:val="00C96409"/>
    <w:rsid w:val="00C97CE3"/>
    <w:rsid w:val="00CA27A3"/>
    <w:rsid w:val="00CA42B2"/>
    <w:rsid w:val="00CA54ED"/>
    <w:rsid w:val="00CA72F3"/>
    <w:rsid w:val="00CB1742"/>
    <w:rsid w:val="00CB2461"/>
    <w:rsid w:val="00CB2912"/>
    <w:rsid w:val="00CB2F4D"/>
    <w:rsid w:val="00CB383A"/>
    <w:rsid w:val="00CB4BCC"/>
    <w:rsid w:val="00CB6A2E"/>
    <w:rsid w:val="00CC00D7"/>
    <w:rsid w:val="00CC0AEA"/>
    <w:rsid w:val="00CC0FF3"/>
    <w:rsid w:val="00CC19E0"/>
    <w:rsid w:val="00CC2C70"/>
    <w:rsid w:val="00CC40AF"/>
    <w:rsid w:val="00CC4B0D"/>
    <w:rsid w:val="00CC540C"/>
    <w:rsid w:val="00CC5D20"/>
    <w:rsid w:val="00CC6243"/>
    <w:rsid w:val="00CD081E"/>
    <w:rsid w:val="00CD0FE1"/>
    <w:rsid w:val="00CD1FA2"/>
    <w:rsid w:val="00CD2850"/>
    <w:rsid w:val="00CD33FB"/>
    <w:rsid w:val="00CD4299"/>
    <w:rsid w:val="00CD492A"/>
    <w:rsid w:val="00CD4CD4"/>
    <w:rsid w:val="00CD78B5"/>
    <w:rsid w:val="00CE0541"/>
    <w:rsid w:val="00CE1803"/>
    <w:rsid w:val="00CE223B"/>
    <w:rsid w:val="00CE307C"/>
    <w:rsid w:val="00CE3DFA"/>
    <w:rsid w:val="00CE4265"/>
    <w:rsid w:val="00CE655D"/>
    <w:rsid w:val="00CE6EA1"/>
    <w:rsid w:val="00CE6FA1"/>
    <w:rsid w:val="00CF0CFA"/>
    <w:rsid w:val="00CF1542"/>
    <w:rsid w:val="00CF1953"/>
    <w:rsid w:val="00CF2697"/>
    <w:rsid w:val="00CF47D0"/>
    <w:rsid w:val="00CF4D23"/>
    <w:rsid w:val="00CF615C"/>
    <w:rsid w:val="00CF77AE"/>
    <w:rsid w:val="00CF77CA"/>
    <w:rsid w:val="00D02191"/>
    <w:rsid w:val="00D0246D"/>
    <w:rsid w:val="00D02E41"/>
    <w:rsid w:val="00D030E4"/>
    <w:rsid w:val="00D06C2B"/>
    <w:rsid w:val="00D1089A"/>
    <w:rsid w:val="00D12D8F"/>
    <w:rsid w:val="00D1314F"/>
    <w:rsid w:val="00D1514D"/>
    <w:rsid w:val="00D16B8B"/>
    <w:rsid w:val="00D16EDC"/>
    <w:rsid w:val="00D174D8"/>
    <w:rsid w:val="00D1783E"/>
    <w:rsid w:val="00D22821"/>
    <w:rsid w:val="00D26430"/>
    <w:rsid w:val="00D271DC"/>
    <w:rsid w:val="00D278B7"/>
    <w:rsid w:val="00D32398"/>
    <w:rsid w:val="00D34B85"/>
    <w:rsid w:val="00D34E4F"/>
    <w:rsid w:val="00D35194"/>
    <w:rsid w:val="00D35E82"/>
    <w:rsid w:val="00D36B21"/>
    <w:rsid w:val="00D40830"/>
    <w:rsid w:val="00D41B0A"/>
    <w:rsid w:val="00D4288C"/>
    <w:rsid w:val="00D43CA9"/>
    <w:rsid w:val="00D43F88"/>
    <w:rsid w:val="00D442E9"/>
    <w:rsid w:val="00D44B05"/>
    <w:rsid w:val="00D45EAF"/>
    <w:rsid w:val="00D46296"/>
    <w:rsid w:val="00D47341"/>
    <w:rsid w:val="00D510F3"/>
    <w:rsid w:val="00D51BDC"/>
    <w:rsid w:val="00D5257A"/>
    <w:rsid w:val="00D5257C"/>
    <w:rsid w:val="00D62C61"/>
    <w:rsid w:val="00D62E5D"/>
    <w:rsid w:val="00D63802"/>
    <w:rsid w:val="00D63A38"/>
    <w:rsid w:val="00D67262"/>
    <w:rsid w:val="00D72E30"/>
    <w:rsid w:val="00D739F4"/>
    <w:rsid w:val="00D8098E"/>
    <w:rsid w:val="00D8155E"/>
    <w:rsid w:val="00D81A92"/>
    <w:rsid w:val="00D8504F"/>
    <w:rsid w:val="00D85CA5"/>
    <w:rsid w:val="00D8627A"/>
    <w:rsid w:val="00D91037"/>
    <w:rsid w:val="00D928DD"/>
    <w:rsid w:val="00D93CCE"/>
    <w:rsid w:val="00D941AF"/>
    <w:rsid w:val="00D94CBE"/>
    <w:rsid w:val="00D96616"/>
    <w:rsid w:val="00D970A0"/>
    <w:rsid w:val="00D97AC8"/>
    <w:rsid w:val="00DA1C3D"/>
    <w:rsid w:val="00DA2D77"/>
    <w:rsid w:val="00DA2EB6"/>
    <w:rsid w:val="00DA4966"/>
    <w:rsid w:val="00DA4EB0"/>
    <w:rsid w:val="00DA5FED"/>
    <w:rsid w:val="00DA6058"/>
    <w:rsid w:val="00DA78FE"/>
    <w:rsid w:val="00DA792E"/>
    <w:rsid w:val="00DB10BF"/>
    <w:rsid w:val="00DB2577"/>
    <w:rsid w:val="00DB3386"/>
    <w:rsid w:val="00DB379C"/>
    <w:rsid w:val="00DB3EA7"/>
    <w:rsid w:val="00DB3ED7"/>
    <w:rsid w:val="00DB42B9"/>
    <w:rsid w:val="00DB4A3F"/>
    <w:rsid w:val="00DB58F5"/>
    <w:rsid w:val="00DB6E04"/>
    <w:rsid w:val="00DB714F"/>
    <w:rsid w:val="00DB74F1"/>
    <w:rsid w:val="00DB7B4B"/>
    <w:rsid w:val="00DC05D1"/>
    <w:rsid w:val="00DC06FA"/>
    <w:rsid w:val="00DC0990"/>
    <w:rsid w:val="00DC0D2B"/>
    <w:rsid w:val="00DC0D89"/>
    <w:rsid w:val="00DC0ED8"/>
    <w:rsid w:val="00DC2B12"/>
    <w:rsid w:val="00DC37DC"/>
    <w:rsid w:val="00DC5028"/>
    <w:rsid w:val="00DC5323"/>
    <w:rsid w:val="00DD0ADF"/>
    <w:rsid w:val="00DD1349"/>
    <w:rsid w:val="00DD17E9"/>
    <w:rsid w:val="00DD46AE"/>
    <w:rsid w:val="00DD5243"/>
    <w:rsid w:val="00DE1ADA"/>
    <w:rsid w:val="00DE1C4A"/>
    <w:rsid w:val="00DE31AF"/>
    <w:rsid w:val="00DE5BD9"/>
    <w:rsid w:val="00DE5F53"/>
    <w:rsid w:val="00DE60F1"/>
    <w:rsid w:val="00DF1CAD"/>
    <w:rsid w:val="00DF32A0"/>
    <w:rsid w:val="00DF3C40"/>
    <w:rsid w:val="00DF5D5E"/>
    <w:rsid w:val="00DF796D"/>
    <w:rsid w:val="00DF7D76"/>
    <w:rsid w:val="00DF7F9A"/>
    <w:rsid w:val="00E03956"/>
    <w:rsid w:val="00E04942"/>
    <w:rsid w:val="00E06664"/>
    <w:rsid w:val="00E06DE5"/>
    <w:rsid w:val="00E07179"/>
    <w:rsid w:val="00E079B9"/>
    <w:rsid w:val="00E10F9E"/>
    <w:rsid w:val="00E12986"/>
    <w:rsid w:val="00E13B68"/>
    <w:rsid w:val="00E13BFD"/>
    <w:rsid w:val="00E15EDD"/>
    <w:rsid w:val="00E171E6"/>
    <w:rsid w:val="00E179CF"/>
    <w:rsid w:val="00E206F2"/>
    <w:rsid w:val="00E20D17"/>
    <w:rsid w:val="00E21C29"/>
    <w:rsid w:val="00E225D9"/>
    <w:rsid w:val="00E2278F"/>
    <w:rsid w:val="00E22E3D"/>
    <w:rsid w:val="00E238EA"/>
    <w:rsid w:val="00E2427A"/>
    <w:rsid w:val="00E242C0"/>
    <w:rsid w:val="00E2648E"/>
    <w:rsid w:val="00E26A2E"/>
    <w:rsid w:val="00E3161F"/>
    <w:rsid w:val="00E33724"/>
    <w:rsid w:val="00E341E0"/>
    <w:rsid w:val="00E34589"/>
    <w:rsid w:val="00E34B0A"/>
    <w:rsid w:val="00E36C87"/>
    <w:rsid w:val="00E37FD5"/>
    <w:rsid w:val="00E40405"/>
    <w:rsid w:val="00E404CB"/>
    <w:rsid w:val="00E40842"/>
    <w:rsid w:val="00E41DE9"/>
    <w:rsid w:val="00E42037"/>
    <w:rsid w:val="00E5147F"/>
    <w:rsid w:val="00E53315"/>
    <w:rsid w:val="00E54E35"/>
    <w:rsid w:val="00E5643C"/>
    <w:rsid w:val="00E57927"/>
    <w:rsid w:val="00E61E25"/>
    <w:rsid w:val="00E63115"/>
    <w:rsid w:val="00E63C36"/>
    <w:rsid w:val="00E6433C"/>
    <w:rsid w:val="00E65503"/>
    <w:rsid w:val="00E66CD2"/>
    <w:rsid w:val="00E72525"/>
    <w:rsid w:val="00E7277E"/>
    <w:rsid w:val="00E73B26"/>
    <w:rsid w:val="00E7413A"/>
    <w:rsid w:val="00E74724"/>
    <w:rsid w:val="00E76C83"/>
    <w:rsid w:val="00E808D2"/>
    <w:rsid w:val="00E82669"/>
    <w:rsid w:val="00E83DB1"/>
    <w:rsid w:val="00E84E6A"/>
    <w:rsid w:val="00E85C22"/>
    <w:rsid w:val="00E868AB"/>
    <w:rsid w:val="00E875B2"/>
    <w:rsid w:val="00E9191B"/>
    <w:rsid w:val="00E92F84"/>
    <w:rsid w:val="00E93562"/>
    <w:rsid w:val="00E936C0"/>
    <w:rsid w:val="00E9417A"/>
    <w:rsid w:val="00E96C87"/>
    <w:rsid w:val="00E9774F"/>
    <w:rsid w:val="00EA1D72"/>
    <w:rsid w:val="00EA352E"/>
    <w:rsid w:val="00EA737E"/>
    <w:rsid w:val="00EA76D0"/>
    <w:rsid w:val="00EB0EB4"/>
    <w:rsid w:val="00EB1433"/>
    <w:rsid w:val="00EB196B"/>
    <w:rsid w:val="00EB3272"/>
    <w:rsid w:val="00EB33B2"/>
    <w:rsid w:val="00EB4744"/>
    <w:rsid w:val="00EB60D9"/>
    <w:rsid w:val="00EB627F"/>
    <w:rsid w:val="00EC0738"/>
    <w:rsid w:val="00EC078A"/>
    <w:rsid w:val="00EC1355"/>
    <w:rsid w:val="00EC190D"/>
    <w:rsid w:val="00EC2CD5"/>
    <w:rsid w:val="00EC3630"/>
    <w:rsid w:val="00EC3A35"/>
    <w:rsid w:val="00EC4BAB"/>
    <w:rsid w:val="00EC4C15"/>
    <w:rsid w:val="00EC5E52"/>
    <w:rsid w:val="00EC7A13"/>
    <w:rsid w:val="00ED1809"/>
    <w:rsid w:val="00ED1900"/>
    <w:rsid w:val="00ED2D1C"/>
    <w:rsid w:val="00ED2ED4"/>
    <w:rsid w:val="00ED38DD"/>
    <w:rsid w:val="00ED591E"/>
    <w:rsid w:val="00ED758F"/>
    <w:rsid w:val="00EE1106"/>
    <w:rsid w:val="00EE40A9"/>
    <w:rsid w:val="00EE4FC4"/>
    <w:rsid w:val="00EE5CEA"/>
    <w:rsid w:val="00EE5F51"/>
    <w:rsid w:val="00EE6501"/>
    <w:rsid w:val="00EE7763"/>
    <w:rsid w:val="00EE7B49"/>
    <w:rsid w:val="00EF42EB"/>
    <w:rsid w:val="00EF4B42"/>
    <w:rsid w:val="00EF5C18"/>
    <w:rsid w:val="00F016D8"/>
    <w:rsid w:val="00F034F8"/>
    <w:rsid w:val="00F04CD5"/>
    <w:rsid w:val="00F0540D"/>
    <w:rsid w:val="00F10450"/>
    <w:rsid w:val="00F121C7"/>
    <w:rsid w:val="00F149EE"/>
    <w:rsid w:val="00F1614C"/>
    <w:rsid w:val="00F1615C"/>
    <w:rsid w:val="00F16A87"/>
    <w:rsid w:val="00F16BBF"/>
    <w:rsid w:val="00F16EDB"/>
    <w:rsid w:val="00F17809"/>
    <w:rsid w:val="00F20D7B"/>
    <w:rsid w:val="00F23479"/>
    <w:rsid w:val="00F24BB4"/>
    <w:rsid w:val="00F25EDF"/>
    <w:rsid w:val="00F2647F"/>
    <w:rsid w:val="00F27521"/>
    <w:rsid w:val="00F279ED"/>
    <w:rsid w:val="00F30499"/>
    <w:rsid w:val="00F3083D"/>
    <w:rsid w:val="00F32C52"/>
    <w:rsid w:val="00F32ECF"/>
    <w:rsid w:val="00F33348"/>
    <w:rsid w:val="00F34362"/>
    <w:rsid w:val="00F344CC"/>
    <w:rsid w:val="00F347CD"/>
    <w:rsid w:val="00F353C4"/>
    <w:rsid w:val="00F37466"/>
    <w:rsid w:val="00F403D7"/>
    <w:rsid w:val="00F43577"/>
    <w:rsid w:val="00F437A1"/>
    <w:rsid w:val="00F4575C"/>
    <w:rsid w:val="00F459A0"/>
    <w:rsid w:val="00F45AC2"/>
    <w:rsid w:val="00F45ED3"/>
    <w:rsid w:val="00F4663D"/>
    <w:rsid w:val="00F46B75"/>
    <w:rsid w:val="00F503F3"/>
    <w:rsid w:val="00F507B1"/>
    <w:rsid w:val="00F5321D"/>
    <w:rsid w:val="00F53E35"/>
    <w:rsid w:val="00F54850"/>
    <w:rsid w:val="00F553D8"/>
    <w:rsid w:val="00F56C20"/>
    <w:rsid w:val="00F57421"/>
    <w:rsid w:val="00F60EAF"/>
    <w:rsid w:val="00F62247"/>
    <w:rsid w:val="00F65665"/>
    <w:rsid w:val="00F67166"/>
    <w:rsid w:val="00F71089"/>
    <w:rsid w:val="00F726EE"/>
    <w:rsid w:val="00F741F3"/>
    <w:rsid w:val="00F75671"/>
    <w:rsid w:val="00F765E2"/>
    <w:rsid w:val="00F7783F"/>
    <w:rsid w:val="00F77BAC"/>
    <w:rsid w:val="00F80A32"/>
    <w:rsid w:val="00F8205B"/>
    <w:rsid w:val="00F839EE"/>
    <w:rsid w:val="00F84268"/>
    <w:rsid w:val="00F8631C"/>
    <w:rsid w:val="00F865BC"/>
    <w:rsid w:val="00F86758"/>
    <w:rsid w:val="00F90202"/>
    <w:rsid w:val="00F91E8C"/>
    <w:rsid w:val="00F91FD9"/>
    <w:rsid w:val="00F945BD"/>
    <w:rsid w:val="00F96676"/>
    <w:rsid w:val="00F97BCF"/>
    <w:rsid w:val="00FA11F2"/>
    <w:rsid w:val="00FA338B"/>
    <w:rsid w:val="00FA5103"/>
    <w:rsid w:val="00FA6994"/>
    <w:rsid w:val="00FA6F31"/>
    <w:rsid w:val="00FB1248"/>
    <w:rsid w:val="00FB293B"/>
    <w:rsid w:val="00FB49E9"/>
    <w:rsid w:val="00FB4FC8"/>
    <w:rsid w:val="00FB6BAC"/>
    <w:rsid w:val="00FB7419"/>
    <w:rsid w:val="00FC11A2"/>
    <w:rsid w:val="00FC28D6"/>
    <w:rsid w:val="00FC2D85"/>
    <w:rsid w:val="00FC2E84"/>
    <w:rsid w:val="00FC4BBB"/>
    <w:rsid w:val="00FD251A"/>
    <w:rsid w:val="00FD4A8D"/>
    <w:rsid w:val="00FD4E9B"/>
    <w:rsid w:val="00FD5148"/>
    <w:rsid w:val="00FD5B9B"/>
    <w:rsid w:val="00FD73A4"/>
    <w:rsid w:val="00FD7989"/>
    <w:rsid w:val="00FD79BB"/>
    <w:rsid w:val="00FE1CED"/>
    <w:rsid w:val="00FE260E"/>
    <w:rsid w:val="00FE2D06"/>
    <w:rsid w:val="00FE39B9"/>
    <w:rsid w:val="00FE3DD1"/>
    <w:rsid w:val="00FE3E27"/>
    <w:rsid w:val="00FE64D2"/>
    <w:rsid w:val="00FF2A9C"/>
    <w:rsid w:val="00FF2ED1"/>
    <w:rsid w:val="00FF429D"/>
    <w:rsid w:val="00FF50AB"/>
    <w:rsid w:val="00FF5D83"/>
    <w:rsid w:val="00FF618E"/>
    <w:rsid w:val="00FF6289"/>
    <w:rsid w:val="00FF65A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7287C8F"/>
  <w15:docId w15:val="{ED1BD764-C2C9-4234-AE8B-2B26F047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B0"/>
    <w:pPr>
      <w:tabs>
        <w:tab w:val="left" w:pos="0"/>
      </w:tabs>
    </w:pPr>
    <w:rPr>
      <w:sz w:val="24"/>
      <w:lang w:eastAsia="en-US"/>
    </w:rPr>
  </w:style>
  <w:style w:type="paragraph" w:styleId="Heading1">
    <w:name w:val="heading 1"/>
    <w:basedOn w:val="Normal"/>
    <w:next w:val="Normal"/>
    <w:qFormat/>
    <w:rsid w:val="001118B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118B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118B0"/>
    <w:pPr>
      <w:keepNext/>
      <w:spacing w:before="140"/>
      <w:outlineLvl w:val="2"/>
    </w:pPr>
    <w:rPr>
      <w:b/>
    </w:rPr>
  </w:style>
  <w:style w:type="paragraph" w:styleId="Heading4">
    <w:name w:val="heading 4"/>
    <w:basedOn w:val="Normal"/>
    <w:next w:val="Normal"/>
    <w:qFormat/>
    <w:rsid w:val="001118B0"/>
    <w:pPr>
      <w:keepNext/>
      <w:spacing w:before="240" w:after="60"/>
      <w:outlineLvl w:val="3"/>
    </w:pPr>
    <w:rPr>
      <w:rFonts w:ascii="Arial" w:hAnsi="Arial"/>
      <w:b/>
      <w:bCs/>
      <w:sz w:val="22"/>
      <w:szCs w:val="28"/>
    </w:rPr>
  </w:style>
  <w:style w:type="paragraph" w:styleId="Heading5">
    <w:name w:val="heading 5"/>
    <w:basedOn w:val="Normal"/>
    <w:next w:val="Normal"/>
    <w:qFormat/>
    <w:rsid w:val="009E3811"/>
    <w:pPr>
      <w:numPr>
        <w:ilvl w:val="4"/>
        <w:numId w:val="1"/>
      </w:numPr>
      <w:spacing w:before="240" w:after="60"/>
      <w:outlineLvl w:val="4"/>
    </w:pPr>
    <w:rPr>
      <w:sz w:val="22"/>
    </w:rPr>
  </w:style>
  <w:style w:type="paragraph" w:styleId="Heading6">
    <w:name w:val="heading 6"/>
    <w:basedOn w:val="Normal"/>
    <w:next w:val="Normal"/>
    <w:qFormat/>
    <w:rsid w:val="009E3811"/>
    <w:pPr>
      <w:numPr>
        <w:ilvl w:val="5"/>
        <w:numId w:val="1"/>
      </w:numPr>
      <w:spacing w:before="240" w:after="60"/>
      <w:outlineLvl w:val="5"/>
    </w:pPr>
    <w:rPr>
      <w:i/>
      <w:sz w:val="22"/>
    </w:rPr>
  </w:style>
  <w:style w:type="paragraph" w:styleId="Heading7">
    <w:name w:val="heading 7"/>
    <w:basedOn w:val="Normal"/>
    <w:next w:val="Normal"/>
    <w:qFormat/>
    <w:rsid w:val="009E3811"/>
    <w:pPr>
      <w:numPr>
        <w:ilvl w:val="6"/>
        <w:numId w:val="1"/>
      </w:numPr>
      <w:spacing w:before="240" w:after="60"/>
      <w:outlineLvl w:val="6"/>
    </w:pPr>
    <w:rPr>
      <w:rFonts w:ascii="Arial" w:hAnsi="Arial"/>
      <w:sz w:val="20"/>
    </w:rPr>
  </w:style>
  <w:style w:type="paragraph" w:styleId="Heading8">
    <w:name w:val="heading 8"/>
    <w:basedOn w:val="Normal"/>
    <w:next w:val="Normal"/>
    <w:qFormat/>
    <w:rsid w:val="009E3811"/>
    <w:pPr>
      <w:numPr>
        <w:ilvl w:val="7"/>
        <w:numId w:val="1"/>
      </w:numPr>
      <w:spacing w:before="240" w:after="60"/>
      <w:outlineLvl w:val="7"/>
    </w:pPr>
    <w:rPr>
      <w:rFonts w:ascii="Arial" w:hAnsi="Arial"/>
      <w:i/>
      <w:sz w:val="20"/>
    </w:rPr>
  </w:style>
  <w:style w:type="paragraph" w:styleId="Heading9">
    <w:name w:val="heading 9"/>
    <w:basedOn w:val="Normal"/>
    <w:next w:val="Normal"/>
    <w:qFormat/>
    <w:rsid w:val="009E381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118B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118B0"/>
  </w:style>
  <w:style w:type="paragraph" w:customStyle="1" w:styleId="00ClientCover">
    <w:name w:val="00ClientCover"/>
    <w:basedOn w:val="Normal"/>
    <w:rsid w:val="001118B0"/>
  </w:style>
  <w:style w:type="paragraph" w:customStyle="1" w:styleId="02Text">
    <w:name w:val="02Text"/>
    <w:basedOn w:val="Normal"/>
    <w:rsid w:val="001118B0"/>
  </w:style>
  <w:style w:type="paragraph" w:customStyle="1" w:styleId="BillBasic">
    <w:name w:val="BillBasic"/>
    <w:link w:val="BillBasicChar"/>
    <w:rsid w:val="001118B0"/>
    <w:pPr>
      <w:spacing w:before="140"/>
      <w:jc w:val="both"/>
    </w:pPr>
    <w:rPr>
      <w:sz w:val="24"/>
      <w:lang w:eastAsia="en-US"/>
    </w:rPr>
  </w:style>
  <w:style w:type="paragraph" w:styleId="Header">
    <w:name w:val="header"/>
    <w:basedOn w:val="Normal"/>
    <w:link w:val="HeaderChar"/>
    <w:rsid w:val="001118B0"/>
    <w:pPr>
      <w:tabs>
        <w:tab w:val="center" w:pos="4153"/>
        <w:tab w:val="right" w:pos="8306"/>
      </w:tabs>
    </w:pPr>
  </w:style>
  <w:style w:type="paragraph" w:styleId="Footer">
    <w:name w:val="footer"/>
    <w:basedOn w:val="Normal"/>
    <w:link w:val="FooterChar"/>
    <w:rsid w:val="001118B0"/>
    <w:pPr>
      <w:spacing w:before="120" w:line="240" w:lineRule="exact"/>
    </w:pPr>
    <w:rPr>
      <w:rFonts w:ascii="Arial" w:hAnsi="Arial"/>
      <w:sz w:val="18"/>
    </w:rPr>
  </w:style>
  <w:style w:type="paragraph" w:customStyle="1" w:styleId="Billname">
    <w:name w:val="Billname"/>
    <w:basedOn w:val="Normal"/>
    <w:rsid w:val="001118B0"/>
    <w:pPr>
      <w:spacing w:before="1220"/>
    </w:pPr>
    <w:rPr>
      <w:rFonts w:ascii="Arial" w:hAnsi="Arial"/>
      <w:b/>
      <w:sz w:val="40"/>
    </w:rPr>
  </w:style>
  <w:style w:type="paragraph" w:customStyle="1" w:styleId="BillBasicHeading">
    <w:name w:val="BillBasicHeading"/>
    <w:basedOn w:val="BillBasic"/>
    <w:rsid w:val="001118B0"/>
    <w:pPr>
      <w:keepNext/>
      <w:tabs>
        <w:tab w:val="left" w:pos="2600"/>
      </w:tabs>
      <w:jc w:val="left"/>
    </w:pPr>
    <w:rPr>
      <w:rFonts w:ascii="Arial" w:hAnsi="Arial"/>
      <w:b/>
    </w:rPr>
  </w:style>
  <w:style w:type="paragraph" w:customStyle="1" w:styleId="EnactingWordsRules">
    <w:name w:val="EnactingWordsRules"/>
    <w:basedOn w:val="EnactingWords"/>
    <w:rsid w:val="001118B0"/>
    <w:pPr>
      <w:spacing w:before="240"/>
    </w:pPr>
  </w:style>
  <w:style w:type="paragraph" w:customStyle="1" w:styleId="EnactingWords">
    <w:name w:val="EnactingWords"/>
    <w:basedOn w:val="BillBasic"/>
    <w:rsid w:val="001118B0"/>
    <w:pPr>
      <w:spacing w:before="120"/>
    </w:pPr>
  </w:style>
  <w:style w:type="paragraph" w:customStyle="1" w:styleId="Amain">
    <w:name w:val="A main"/>
    <w:basedOn w:val="BillBasic"/>
    <w:link w:val="AmainChar"/>
    <w:rsid w:val="001118B0"/>
    <w:pPr>
      <w:tabs>
        <w:tab w:val="right" w:pos="900"/>
        <w:tab w:val="left" w:pos="1100"/>
      </w:tabs>
      <w:ind w:left="1100" w:hanging="1100"/>
      <w:outlineLvl w:val="5"/>
    </w:pPr>
  </w:style>
  <w:style w:type="paragraph" w:customStyle="1" w:styleId="Amainreturn">
    <w:name w:val="A main return"/>
    <w:basedOn w:val="BillBasic"/>
    <w:link w:val="AmainreturnChar"/>
    <w:rsid w:val="001118B0"/>
    <w:pPr>
      <w:ind w:left="1100"/>
    </w:pPr>
  </w:style>
  <w:style w:type="paragraph" w:customStyle="1" w:styleId="Apara">
    <w:name w:val="A para"/>
    <w:basedOn w:val="BillBasic"/>
    <w:link w:val="AparaChar"/>
    <w:rsid w:val="001118B0"/>
    <w:pPr>
      <w:tabs>
        <w:tab w:val="right" w:pos="1400"/>
        <w:tab w:val="left" w:pos="1600"/>
      </w:tabs>
      <w:ind w:left="1600" w:hanging="1600"/>
      <w:outlineLvl w:val="6"/>
    </w:pPr>
  </w:style>
  <w:style w:type="paragraph" w:customStyle="1" w:styleId="Asubpara">
    <w:name w:val="A subpara"/>
    <w:basedOn w:val="BillBasic"/>
    <w:rsid w:val="001118B0"/>
    <w:pPr>
      <w:tabs>
        <w:tab w:val="right" w:pos="1900"/>
        <w:tab w:val="left" w:pos="2100"/>
      </w:tabs>
      <w:ind w:left="2100" w:hanging="2100"/>
      <w:outlineLvl w:val="7"/>
    </w:pPr>
  </w:style>
  <w:style w:type="paragraph" w:customStyle="1" w:styleId="Asubsubpara">
    <w:name w:val="A subsubpara"/>
    <w:basedOn w:val="BillBasic"/>
    <w:rsid w:val="001118B0"/>
    <w:pPr>
      <w:tabs>
        <w:tab w:val="right" w:pos="2400"/>
        <w:tab w:val="left" w:pos="2600"/>
      </w:tabs>
      <w:ind w:left="2600" w:hanging="2600"/>
      <w:outlineLvl w:val="8"/>
    </w:pPr>
  </w:style>
  <w:style w:type="paragraph" w:customStyle="1" w:styleId="aDef">
    <w:name w:val="aDef"/>
    <w:basedOn w:val="BillBasic"/>
    <w:link w:val="aDefChar"/>
    <w:rsid w:val="001118B0"/>
    <w:pPr>
      <w:ind w:left="1100"/>
    </w:pPr>
  </w:style>
  <w:style w:type="paragraph" w:customStyle="1" w:styleId="aExamHead">
    <w:name w:val="aExam Head"/>
    <w:basedOn w:val="BillBasicHeading"/>
    <w:next w:val="aExam"/>
    <w:rsid w:val="001118B0"/>
    <w:pPr>
      <w:tabs>
        <w:tab w:val="clear" w:pos="2600"/>
      </w:tabs>
      <w:ind w:left="1100"/>
    </w:pPr>
    <w:rPr>
      <w:sz w:val="18"/>
    </w:rPr>
  </w:style>
  <w:style w:type="paragraph" w:customStyle="1" w:styleId="aExam">
    <w:name w:val="aExam"/>
    <w:basedOn w:val="aNoteSymb"/>
    <w:rsid w:val="001118B0"/>
    <w:pPr>
      <w:spacing w:before="60"/>
      <w:ind w:left="1100" w:firstLine="0"/>
    </w:pPr>
  </w:style>
  <w:style w:type="paragraph" w:customStyle="1" w:styleId="aNote">
    <w:name w:val="aNote"/>
    <w:basedOn w:val="BillBasic"/>
    <w:link w:val="aNoteChar"/>
    <w:rsid w:val="001118B0"/>
    <w:pPr>
      <w:ind w:left="1900" w:hanging="800"/>
    </w:pPr>
    <w:rPr>
      <w:sz w:val="20"/>
    </w:rPr>
  </w:style>
  <w:style w:type="paragraph" w:customStyle="1" w:styleId="HeaderEven">
    <w:name w:val="HeaderEven"/>
    <w:basedOn w:val="Normal"/>
    <w:rsid w:val="001118B0"/>
    <w:rPr>
      <w:rFonts w:ascii="Arial" w:hAnsi="Arial"/>
      <w:sz w:val="18"/>
    </w:rPr>
  </w:style>
  <w:style w:type="paragraph" w:customStyle="1" w:styleId="HeaderEven6">
    <w:name w:val="HeaderEven6"/>
    <w:basedOn w:val="HeaderEven"/>
    <w:rsid w:val="001118B0"/>
    <w:pPr>
      <w:spacing w:before="120" w:after="60"/>
    </w:pPr>
  </w:style>
  <w:style w:type="paragraph" w:customStyle="1" w:styleId="HeaderOdd6">
    <w:name w:val="HeaderOdd6"/>
    <w:basedOn w:val="HeaderEven6"/>
    <w:rsid w:val="001118B0"/>
    <w:pPr>
      <w:jc w:val="right"/>
    </w:pPr>
  </w:style>
  <w:style w:type="paragraph" w:customStyle="1" w:styleId="HeaderOdd">
    <w:name w:val="HeaderOdd"/>
    <w:basedOn w:val="HeaderEven"/>
    <w:rsid w:val="001118B0"/>
    <w:pPr>
      <w:jc w:val="right"/>
    </w:pPr>
  </w:style>
  <w:style w:type="paragraph" w:customStyle="1" w:styleId="N-TOCheading">
    <w:name w:val="N-TOCheading"/>
    <w:basedOn w:val="BillBasicHeading"/>
    <w:next w:val="N-9pt"/>
    <w:rsid w:val="001118B0"/>
    <w:pPr>
      <w:pBdr>
        <w:bottom w:val="single" w:sz="4" w:space="1" w:color="auto"/>
      </w:pBdr>
      <w:spacing w:before="800"/>
    </w:pPr>
    <w:rPr>
      <w:sz w:val="32"/>
    </w:rPr>
  </w:style>
  <w:style w:type="paragraph" w:customStyle="1" w:styleId="N-9pt">
    <w:name w:val="N-9pt"/>
    <w:basedOn w:val="BillBasic"/>
    <w:next w:val="BillBasic"/>
    <w:rsid w:val="001118B0"/>
    <w:pPr>
      <w:keepNext/>
      <w:tabs>
        <w:tab w:val="right" w:pos="7707"/>
      </w:tabs>
      <w:spacing w:before="120"/>
    </w:pPr>
    <w:rPr>
      <w:rFonts w:ascii="Arial" w:hAnsi="Arial"/>
      <w:sz w:val="18"/>
    </w:rPr>
  </w:style>
  <w:style w:type="paragraph" w:customStyle="1" w:styleId="N-14pt">
    <w:name w:val="N-14pt"/>
    <w:basedOn w:val="BillBasic"/>
    <w:rsid w:val="001118B0"/>
    <w:pPr>
      <w:spacing w:before="0"/>
    </w:pPr>
    <w:rPr>
      <w:b/>
      <w:sz w:val="28"/>
    </w:rPr>
  </w:style>
  <w:style w:type="paragraph" w:customStyle="1" w:styleId="N-16pt">
    <w:name w:val="N-16pt"/>
    <w:basedOn w:val="BillBasic"/>
    <w:rsid w:val="001118B0"/>
    <w:pPr>
      <w:spacing w:before="800"/>
    </w:pPr>
    <w:rPr>
      <w:b/>
      <w:sz w:val="32"/>
    </w:rPr>
  </w:style>
  <w:style w:type="paragraph" w:customStyle="1" w:styleId="N-line3">
    <w:name w:val="N-line3"/>
    <w:basedOn w:val="BillBasic"/>
    <w:next w:val="BillBasic"/>
    <w:rsid w:val="001118B0"/>
    <w:pPr>
      <w:pBdr>
        <w:bottom w:val="single" w:sz="12" w:space="1" w:color="auto"/>
      </w:pBdr>
      <w:spacing w:before="60"/>
    </w:pPr>
  </w:style>
  <w:style w:type="paragraph" w:customStyle="1" w:styleId="Comment">
    <w:name w:val="Comment"/>
    <w:basedOn w:val="BillBasic"/>
    <w:rsid w:val="001118B0"/>
    <w:pPr>
      <w:tabs>
        <w:tab w:val="left" w:pos="1800"/>
      </w:tabs>
      <w:ind w:left="1300"/>
      <w:jc w:val="left"/>
    </w:pPr>
    <w:rPr>
      <w:b/>
      <w:sz w:val="18"/>
    </w:rPr>
  </w:style>
  <w:style w:type="paragraph" w:customStyle="1" w:styleId="FooterInfo">
    <w:name w:val="FooterInfo"/>
    <w:basedOn w:val="Normal"/>
    <w:rsid w:val="001118B0"/>
    <w:pPr>
      <w:tabs>
        <w:tab w:val="right" w:pos="7707"/>
      </w:tabs>
    </w:pPr>
    <w:rPr>
      <w:rFonts w:ascii="Arial" w:hAnsi="Arial"/>
      <w:sz w:val="18"/>
    </w:rPr>
  </w:style>
  <w:style w:type="paragraph" w:customStyle="1" w:styleId="AH1Chapter">
    <w:name w:val="A H1 Chapter"/>
    <w:basedOn w:val="BillBasicHeading"/>
    <w:next w:val="AH2Part"/>
    <w:rsid w:val="001118B0"/>
    <w:pPr>
      <w:spacing w:before="320"/>
      <w:ind w:left="2600" w:hanging="2600"/>
      <w:outlineLvl w:val="0"/>
    </w:pPr>
    <w:rPr>
      <w:sz w:val="34"/>
    </w:rPr>
  </w:style>
  <w:style w:type="paragraph" w:customStyle="1" w:styleId="AH2Part">
    <w:name w:val="A H2 Part"/>
    <w:basedOn w:val="BillBasicHeading"/>
    <w:next w:val="AH3Div"/>
    <w:rsid w:val="001118B0"/>
    <w:pPr>
      <w:spacing w:before="380"/>
      <w:ind w:left="2600" w:hanging="2600"/>
      <w:outlineLvl w:val="1"/>
    </w:pPr>
    <w:rPr>
      <w:sz w:val="32"/>
    </w:rPr>
  </w:style>
  <w:style w:type="paragraph" w:customStyle="1" w:styleId="AH3Div">
    <w:name w:val="A H3 Div"/>
    <w:basedOn w:val="BillBasicHeading"/>
    <w:next w:val="AH5Sec"/>
    <w:rsid w:val="001118B0"/>
    <w:pPr>
      <w:spacing w:before="240"/>
      <w:ind w:left="2600" w:hanging="2600"/>
      <w:outlineLvl w:val="2"/>
    </w:pPr>
    <w:rPr>
      <w:sz w:val="28"/>
    </w:rPr>
  </w:style>
  <w:style w:type="paragraph" w:customStyle="1" w:styleId="AH5Sec">
    <w:name w:val="A H5 Sec"/>
    <w:basedOn w:val="BillBasicHeading"/>
    <w:next w:val="Amain"/>
    <w:link w:val="AH5SecChar"/>
    <w:rsid w:val="001118B0"/>
    <w:pPr>
      <w:tabs>
        <w:tab w:val="clear" w:pos="2600"/>
        <w:tab w:val="left" w:pos="1100"/>
      </w:tabs>
      <w:spacing w:before="240"/>
      <w:ind w:left="1100" w:hanging="1100"/>
      <w:outlineLvl w:val="4"/>
    </w:pPr>
  </w:style>
  <w:style w:type="paragraph" w:customStyle="1" w:styleId="direction">
    <w:name w:val="direction"/>
    <w:basedOn w:val="BillBasic"/>
    <w:next w:val="AmainreturnSymb"/>
    <w:rsid w:val="001118B0"/>
    <w:pPr>
      <w:keepNext/>
      <w:ind w:left="1100"/>
    </w:pPr>
    <w:rPr>
      <w:i/>
    </w:rPr>
  </w:style>
  <w:style w:type="paragraph" w:customStyle="1" w:styleId="AH4SubDiv">
    <w:name w:val="A H4 SubDiv"/>
    <w:basedOn w:val="BillBasicHeading"/>
    <w:next w:val="AH5Sec"/>
    <w:rsid w:val="001118B0"/>
    <w:pPr>
      <w:spacing w:before="240"/>
      <w:ind w:left="2600" w:hanging="2600"/>
      <w:outlineLvl w:val="3"/>
    </w:pPr>
    <w:rPr>
      <w:sz w:val="26"/>
    </w:rPr>
  </w:style>
  <w:style w:type="paragraph" w:customStyle="1" w:styleId="Sched-heading">
    <w:name w:val="Sched-heading"/>
    <w:basedOn w:val="BillBasicHeading"/>
    <w:next w:val="refSymb"/>
    <w:rsid w:val="001118B0"/>
    <w:pPr>
      <w:spacing w:before="380"/>
      <w:ind w:left="2600" w:hanging="2600"/>
      <w:outlineLvl w:val="0"/>
    </w:pPr>
    <w:rPr>
      <w:sz w:val="34"/>
    </w:rPr>
  </w:style>
  <w:style w:type="paragraph" w:customStyle="1" w:styleId="ref">
    <w:name w:val="ref"/>
    <w:basedOn w:val="BillBasic"/>
    <w:next w:val="Normal"/>
    <w:rsid w:val="001118B0"/>
    <w:pPr>
      <w:spacing w:before="60"/>
    </w:pPr>
    <w:rPr>
      <w:sz w:val="18"/>
    </w:rPr>
  </w:style>
  <w:style w:type="paragraph" w:customStyle="1" w:styleId="Sched-Part">
    <w:name w:val="Sched-Part"/>
    <w:basedOn w:val="BillBasicHeading"/>
    <w:next w:val="Sched-Form"/>
    <w:rsid w:val="001118B0"/>
    <w:pPr>
      <w:spacing w:before="380"/>
      <w:ind w:left="2600" w:hanging="2600"/>
      <w:outlineLvl w:val="1"/>
    </w:pPr>
    <w:rPr>
      <w:sz w:val="32"/>
    </w:rPr>
  </w:style>
  <w:style w:type="paragraph" w:customStyle="1" w:styleId="ShadedSchClause">
    <w:name w:val="Shaded Sch Clause"/>
    <w:basedOn w:val="Schclauseheading"/>
    <w:next w:val="direction"/>
    <w:rsid w:val="001118B0"/>
    <w:pPr>
      <w:shd w:val="pct25" w:color="auto" w:fill="auto"/>
      <w:outlineLvl w:val="3"/>
    </w:pPr>
  </w:style>
  <w:style w:type="paragraph" w:customStyle="1" w:styleId="Sched-Form">
    <w:name w:val="Sched-Form"/>
    <w:basedOn w:val="BillBasicHeading"/>
    <w:next w:val="Schclauseheading"/>
    <w:rsid w:val="001118B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118B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118B0"/>
    <w:pPr>
      <w:spacing w:before="320"/>
      <w:ind w:left="2600" w:hanging="2600"/>
      <w:jc w:val="both"/>
      <w:outlineLvl w:val="0"/>
    </w:pPr>
    <w:rPr>
      <w:sz w:val="34"/>
    </w:rPr>
  </w:style>
  <w:style w:type="paragraph" w:styleId="TOC7">
    <w:name w:val="toc 7"/>
    <w:basedOn w:val="TOC2"/>
    <w:next w:val="Normal"/>
    <w:autoRedefine/>
    <w:rsid w:val="001118B0"/>
    <w:pPr>
      <w:keepNext w:val="0"/>
      <w:spacing w:before="120"/>
    </w:pPr>
    <w:rPr>
      <w:sz w:val="20"/>
    </w:rPr>
  </w:style>
  <w:style w:type="paragraph" w:styleId="TOC2">
    <w:name w:val="toc 2"/>
    <w:basedOn w:val="Normal"/>
    <w:next w:val="Normal"/>
    <w:autoRedefine/>
    <w:rsid w:val="001118B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118B0"/>
    <w:pPr>
      <w:keepNext/>
      <w:tabs>
        <w:tab w:val="left" w:pos="400"/>
      </w:tabs>
      <w:spacing w:before="0"/>
      <w:jc w:val="left"/>
    </w:pPr>
    <w:rPr>
      <w:rFonts w:ascii="Arial" w:hAnsi="Arial"/>
      <w:b/>
      <w:sz w:val="28"/>
    </w:rPr>
  </w:style>
  <w:style w:type="paragraph" w:customStyle="1" w:styleId="EndNote2">
    <w:name w:val="EndNote2"/>
    <w:basedOn w:val="BillBasic"/>
    <w:rsid w:val="009E3811"/>
    <w:pPr>
      <w:keepNext/>
      <w:tabs>
        <w:tab w:val="left" w:pos="240"/>
      </w:tabs>
      <w:spacing w:before="320"/>
      <w:jc w:val="left"/>
    </w:pPr>
    <w:rPr>
      <w:b/>
      <w:sz w:val="18"/>
    </w:rPr>
  </w:style>
  <w:style w:type="paragraph" w:customStyle="1" w:styleId="IH1Chap">
    <w:name w:val="I H1 Chap"/>
    <w:basedOn w:val="BillBasicHeading"/>
    <w:next w:val="Normal"/>
    <w:rsid w:val="001118B0"/>
    <w:pPr>
      <w:spacing w:before="320"/>
      <w:ind w:left="2600" w:hanging="2600"/>
    </w:pPr>
    <w:rPr>
      <w:sz w:val="34"/>
    </w:rPr>
  </w:style>
  <w:style w:type="paragraph" w:customStyle="1" w:styleId="IH2Part">
    <w:name w:val="I H2 Part"/>
    <w:basedOn w:val="BillBasicHeading"/>
    <w:next w:val="Normal"/>
    <w:rsid w:val="001118B0"/>
    <w:pPr>
      <w:spacing w:before="380"/>
      <w:ind w:left="2600" w:hanging="2600"/>
    </w:pPr>
    <w:rPr>
      <w:sz w:val="32"/>
    </w:rPr>
  </w:style>
  <w:style w:type="paragraph" w:customStyle="1" w:styleId="IH3Div">
    <w:name w:val="I H3 Div"/>
    <w:basedOn w:val="BillBasicHeading"/>
    <w:next w:val="Normal"/>
    <w:rsid w:val="001118B0"/>
    <w:pPr>
      <w:spacing w:before="240"/>
      <w:ind w:left="2600" w:hanging="2600"/>
    </w:pPr>
    <w:rPr>
      <w:sz w:val="28"/>
    </w:rPr>
  </w:style>
  <w:style w:type="paragraph" w:customStyle="1" w:styleId="IH5Sec">
    <w:name w:val="I H5 Sec"/>
    <w:basedOn w:val="BillBasicHeading"/>
    <w:next w:val="Normal"/>
    <w:rsid w:val="001118B0"/>
    <w:pPr>
      <w:tabs>
        <w:tab w:val="clear" w:pos="2600"/>
        <w:tab w:val="left" w:pos="1100"/>
      </w:tabs>
      <w:spacing w:before="240"/>
      <w:ind w:left="1100" w:hanging="1100"/>
    </w:pPr>
  </w:style>
  <w:style w:type="paragraph" w:customStyle="1" w:styleId="IH4SubDiv">
    <w:name w:val="I H4 SubDiv"/>
    <w:basedOn w:val="BillBasicHeading"/>
    <w:next w:val="Normal"/>
    <w:rsid w:val="001118B0"/>
    <w:pPr>
      <w:spacing w:before="240"/>
      <w:ind w:left="2600" w:hanging="2600"/>
      <w:jc w:val="both"/>
    </w:pPr>
    <w:rPr>
      <w:sz w:val="26"/>
    </w:rPr>
  </w:style>
  <w:style w:type="character" w:styleId="LineNumber">
    <w:name w:val="line number"/>
    <w:basedOn w:val="DefaultParagraphFont"/>
    <w:rsid w:val="001118B0"/>
    <w:rPr>
      <w:rFonts w:ascii="Arial" w:hAnsi="Arial"/>
      <w:sz w:val="16"/>
    </w:rPr>
  </w:style>
  <w:style w:type="paragraph" w:customStyle="1" w:styleId="PageBreak">
    <w:name w:val="PageBreak"/>
    <w:basedOn w:val="Normal"/>
    <w:rsid w:val="001118B0"/>
    <w:rPr>
      <w:sz w:val="4"/>
    </w:rPr>
  </w:style>
  <w:style w:type="paragraph" w:customStyle="1" w:styleId="04Dictionary">
    <w:name w:val="04Dictionary"/>
    <w:basedOn w:val="Normal"/>
    <w:rsid w:val="001118B0"/>
  </w:style>
  <w:style w:type="paragraph" w:customStyle="1" w:styleId="N-line1">
    <w:name w:val="N-line1"/>
    <w:basedOn w:val="BillBasic"/>
    <w:rsid w:val="001118B0"/>
    <w:pPr>
      <w:pBdr>
        <w:bottom w:val="single" w:sz="4" w:space="0" w:color="auto"/>
      </w:pBdr>
      <w:spacing w:before="100"/>
      <w:ind w:left="2980" w:right="3020"/>
      <w:jc w:val="center"/>
    </w:pPr>
  </w:style>
  <w:style w:type="paragraph" w:customStyle="1" w:styleId="N-line2">
    <w:name w:val="N-line2"/>
    <w:basedOn w:val="Normal"/>
    <w:rsid w:val="001118B0"/>
    <w:pPr>
      <w:pBdr>
        <w:bottom w:val="single" w:sz="8" w:space="0" w:color="auto"/>
      </w:pBdr>
    </w:pPr>
  </w:style>
  <w:style w:type="paragraph" w:customStyle="1" w:styleId="EndNote">
    <w:name w:val="EndNote"/>
    <w:basedOn w:val="BillBasicHeading"/>
    <w:rsid w:val="001118B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118B0"/>
    <w:pPr>
      <w:tabs>
        <w:tab w:val="left" w:pos="700"/>
      </w:tabs>
      <w:spacing w:before="160"/>
      <w:ind w:left="700" w:hanging="700"/>
    </w:pPr>
  </w:style>
  <w:style w:type="paragraph" w:customStyle="1" w:styleId="PenaltyHeading">
    <w:name w:val="PenaltyHeading"/>
    <w:basedOn w:val="Normal"/>
    <w:rsid w:val="001118B0"/>
    <w:pPr>
      <w:tabs>
        <w:tab w:val="left" w:pos="1100"/>
      </w:tabs>
      <w:spacing w:before="120"/>
      <w:ind w:left="1100" w:hanging="1100"/>
    </w:pPr>
    <w:rPr>
      <w:rFonts w:ascii="Arial" w:hAnsi="Arial"/>
      <w:b/>
      <w:sz w:val="20"/>
    </w:rPr>
  </w:style>
  <w:style w:type="paragraph" w:customStyle="1" w:styleId="05EndNote">
    <w:name w:val="05EndNote"/>
    <w:basedOn w:val="Normal"/>
    <w:rsid w:val="001118B0"/>
  </w:style>
  <w:style w:type="paragraph" w:customStyle="1" w:styleId="03Schedule">
    <w:name w:val="03Schedule"/>
    <w:basedOn w:val="Normal"/>
    <w:rsid w:val="001118B0"/>
  </w:style>
  <w:style w:type="paragraph" w:customStyle="1" w:styleId="ISched-heading">
    <w:name w:val="I Sched-heading"/>
    <w:basedOn w:val="BillBasicHeading"/>
    <w:next w:val="Normal"/>
    <w:rsid w:val="001118B0"/>
    <w:pPr>
      <w:spacing w:before="320"/>
      <w:ind w:left="2600" w:hanging="2600"/>
    </w:pPr>
    <w:rPr>
      <w:sz w:val="34"/>
    </w:rPr>
  </w:style>
  <w:style w:type="paragraph" w:customStyle="1" w:styleId="ISched-Part">
    <w:name w:val="I Sched-Part"/>
    <w:basedOn w:val="BillBasicHeading"/>
    <w:rsid w:val="001118B0"/>
    <w:pPr>
      <w:spacing w:before="380"/>
      <w:ind w:left="2600" w:hanging="2600"/>
    </w:pPr>
    <w:rPr>
      <w:sz w:val="32"/>
    </w:rPr>
  </w:style>
  <w:style w:type="paragraph" w:customStyle="1" w:styleId="ISched-form">
    <w:name w:val="I Sched-form"/>
    <w:basedOn w:val="BillBasicHeading"/>
    <w:rsid w:val="001118B0"/>
    <w:pPr>
      <w:tabs>
        <w:tab w:val="right" w:pos="7200"/>
      </w:tabs>
      <w:spacing w:before="240"/>
      <w:ind w:left="2600" w:hanging="2600"/>
    </w:pPr>
    <w:rPr>
      <w:sz w:val="28"/>
    </w:rPr>
  </w:style>
  <w:style w:type="paragraph" w:customStyle="1" w:styleId="ISchclauseheading">
    <w:name w:val="I Sch clause heading"/>
    <w:basedOn w:val="BillBasic"/>
    <w:rsid w:val="001118B0"/>
    <w:pPr>
      <w:keepNext/>
      <w:tabs>
        <w:tab w:val="left" w:pos="1100"/>
      </w:tabs>
      <w:spacing w:before="240"/>
      <w:ind w:left="1100" w:hanging="1100"/>
      <w:jc w:val="left"/>
    </w:pPr>
    <w:rPr>
      <w:rFonts w:ascii="Arial" w:hAnsi="Arial"/>
      <w:b/>
    </w:rPr>
  </w:style>
  <w:style w:type="paragraph" w:customStyle="1" w:styleId="IMain">
    <w:name w:val="I Main"/>
    <w:basedOn w:val="Amain"/>
    <w:rsid w:val="001118B0"/>
  </w:style>
  <w:style w:type="paragraph" w:customStyle="1" w:styleId="Ipara">
    <w:name w:val="I para"/>
    <w:basedOn w:val="Apara"/>
    <w:rsid w:val="001118B0"/>
    <w:pPr>
      <w:outlineLvl w:val="9"/>
    </w:pPr>
  </w:style>
  <w:style w:type="paragraph" w:customStyle="1" w:styleId="Isubpara">
    <w:name w:val="I subpara"/>
    <w:basedOn w:val="Asubpara"/>
    <w:rsid w:val="001118B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118B0"/>
    <w:pPr>
      <w:tabs>
        <w:tab w:val="clear" w:pos="2400"/>
        <w:tab w:val="clear" w:pos="2600"/>
        <w:tab w:val="right" w:pos="2460"/>
        <w:tab w:val="left" w:pos="2660"/>
      </w:tabs>
      <w:ind w:left="2660" w:hanging="2660"/>
    </w:pPr>
  </w:style>
  <w:style w:type="character" w:customStyle="1" w:styleId="CharSectNo">
    <w:name w:val="CharSectNo"/>
    <w:basedOn w:val="DefaultParagraphFont"/>
    <w:rsid w:val="001118B0"/>
  </w:style>
  <w:style w:type="character" w:customStyle="1" w:styleId="CharDivNo">
    <w:name w:val="CharDivNo"/>
    <w:basedOn w:val="DefaultParagraphFont"/>
    <w:rsid w:val="001118B0"/>
  </w:style>
  <w:style w:type="character" w:customStyle="1" w:styleId="CharDivText">
    <w:name w:val="CharDivText"/>
    <w:basedOn w:val="DefaultParagraphFont"/>
    <w:rsid w:val="001118B0"/>
  </w:style>
  <w:style w:type="character" w:customStyle="1" w:styleId="CharPartNo">
    <w:name w:val="CharPartNo"/>
    <w:basedOn w:val="DefaultParagraphFont"/>
    <w:rsid w:val="001118B0"/>
  </w:style>
  <w:style w:type="paragraph" w:customStyle="1" w:styleId="Placeholder">
    <w:name w:val="Placeholder"/>
    <w:basedOn w:val="Normal"/>
    <w:rsid w:val="001118B0"/>
    <w:rPr>
      <w:sz w:val="10"/>
    </w:rPr>
  </w:style>
  <w:style w:type="paragraph" w:styleId="PlainText">
    <w:name w:val="Plain Text"/>
    <w:basedOn w:val="Normal"/>
    <w:rsid w:val="001118B0"/>
    <w:rPr>
      <w:rFonts w:ascii="Courier New" w:hAnsi="Courier New"/>
      <w:sz w:val="20"/>
    </w:rPr>
  </w:style>
  <w:style w:type="character" w:customStyle="1" w:styleId="CharChapNo">
    <w:name w:val="CharChapNo"/>
    <w:basedOn w:val="DefaultParagraphFont"/>
    <w:rsid w:val="001118B0"/>
  </w:style>
  <w:style w:type="character" w:customStyle="1" w:styleId="CharChapText">
    <w:name w:val="CharChapText"/>
    <w:basedOn w:val="DefaultParagraphFont"/>
    <w:rsid w:val="001118B0"/>
  </w:style>
  <w:style w:type="character" w:customStyle="1" w:styleId="CharPartText">
    <w:name w:val="CharPartText"/>
    <w:basedOn w:val="DefaultParagraphFont"/>
    <w:rsid w:val="001118B0"/>
  </w:style>
  <w:style w:type="paragraph" w:styleId="TOC1">
    <w:name w:val="toc 1"/>
    <w:basedOn w:val="Normal"/>
    <w:next w:val="Normal"/>
    <w:autoRedefine/>
    <w:rsid w:val="001118B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118B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118B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1118B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1118B0"/>
  </w:style>
  <w:style w:type="paragraph" w:styleId="Title">
    <w:name w:val="Title"/>
    <w:basedOn w:val="Normal"/>
    <w:qFormat/>
    <w:rsid w:val="009E3811"/>
    <w:pPr>
      <w:spacing w:before="240" w:after="60"/>
      <w:jc w:val="center"/>
      <w:outlineLvl w:val="0"/>
    </w:pPr>
    <w:rPr>
      <w:rFonts w:ascii="Arial" w:hAnsi="Arial"/>
      <w:b/>
      <w:kern w:val="28"/>
      <w:sz w:val="32"/>
    </w:rPr>
  </w:style>
  <w:style w:type="paragraph" w:styleId="Signature">
    <w:name w:val="Signature"/>
    <w:basedOn w:val="Normal"/>
    <w:rsid w:val="001118B0"/>
    <w:pPr>
      <w:ind w:left="4252"/>
    </w:pPr>
  </w:style>
  <w:style w:type="paragraph" w:customStyle="1" w:styleId="ActNo">
    <w:name w:val="ActNo"/>
    <w:basedOn w:val="BillBasicHeading"/>
    <w:rsid w:val="001118B0"/>
    <w:pPr>
      <w:keepNext w:val="0"/>
      <w:tabs>
        <w:tab w:val="clear" w:pos="2600"/>
      </w:tabs>
      <w:spacing w:before="220"/>
    </w:pPr>
  </w:style>
  <w:style w:type="paragraph" w:customStyle="1" w:styleId="aParaNote">
    <w:name w:val="aParaNote"/>
    <w:basedOn w:val="BillBasic"/>
    <w:rsid w:val="001118B0"/>
    <w:pPr>
      <w:ind w:left="2840" w:hanging="1240"/>
    </w:pPr>
    <w:rPr>
      <w:sz w:val="20"/>
    </w:rPr>
  </w:style>
  <w:style w:type="paragraph" w:customStyle="1" w:styleId="aExamNum">
    <w:name w:val="aExamNum"/>
    <w:basedOn w:val="aExam"/>
    <w:rsid w:val="001118B0"/>
    <w:pPr>
      <w:ind w:left="1500" w:hanging="400"/>
    </w:pPr>
  </w:style>
  <w:style w:type="paragraph" w:customStyle="1" w:styleId="LongTitle">
    <w:name w:val="LongTitle"/>
    <w:basedOn w:val="BillBasic"/>
    <w:rsid w:val="001118B0"/>
    <w:pPr>
      <w:spacing w:before="300"/>
    </w:pPr>
  </w:style>
  <w:style w:type="paragraph" w:customStyle="1" w:styleId="Minister">
    <w:name w:val="Minister"/>
    <w:basedOn w:val="BillBasic"/>
    <w:rsid w:val="001118B0"/>
    <w:pPr>
      <w:spacing w:before="640"/>
      <w:jc w:val="right"/>
    </w:pPr>
    <w:rPr>
      <w:caps/>
    </w:rPr>
  </w:style>
  <w:style w:type="paragraph" w:customStyle="1" w:styleId="DateLine">
    <w:name w:val="DateLine"/>
    <w:basedOn w:val="BillBasic"/>
    <w:rsid w:val="001118B0"/>
    <w:pPr>
      <w:tabs>
        <w:tab w:val="left" w:pos="4320"/>
      </w:tabs>
    </w:pPr>
  </w:style>
  <w:style w:type="paragraph" w:customStyle="1" w:styleId="madeunder">
    <w:name w:val="made under"/>
    <w:basedOn w:val="BillBasic"/>
    <w:rsid w:val="001118B0"/>
    <w:pPr>
      <w:spacing w:before="240"/>
    </w:pPr>
  </w:style>
  <w:style w:type="paragraph" w:customStyle="1" w:styleId="EndNoteSubHeading">
    <w:name w:val="EndNoteSubHeading"/>
    <w:basedOn w:val="Normal"/>
    <w:next w:val="EndNoteText"/>
    <w:rsid w:val="009E3811"/>
    <w:pPr>
      <w:keepNext/>
      <w:tabs>
        <w:tab w:val="left" w:pos="700"/>
      </w:tabs>
      <w:spacing w:before="240"/>
      <w:ind w:left="700" w:hanging="700"/>
    </w:pPr>
    <w:rPr>
      <w:rFonts w:ascii="Arial" w:hAnsi="Arial"/>
      <w:b/>
      <w:sz w:val="20"/>
    </w:rPr>
  </w:style>
  <w:style w:type="paragraph" w:customStyle="1" w:styleId="EndNoteText">
    <w:name w:val="EndNoteText"/>
    <w:basedOn w:val="BillBasic"/>
    <w:rsid w:val="001118B0"/>
    <w:pPr>
      <w:tabs>
        <w:tab w:val="left" w:pos="700"/>
        <w:tab w:val="right" w:pos="6160"/>
      </w:tabs>
      <w:spacing w:before="80"/>
      <w:ind w:left="700" w:hanging="700"/>
    </w:pPr>
    <w:rPr>
      <w:sz w:val="20"/>
    </w:rPr>
  </w:style>
  <w:style w:type="paragraph" w:customStyle="1" w:styleId="BillBasicItalics">
    <w:name w:val="BillBasicItalics"/>
    <w:basedOn w:val="BillBasic"/>
    <w:rsid w:val="001118B0"/>
    <w:rPr>
      <w:i/>
    </w:rPr>
  </w:style>
  <w:style w:type="paragraph" w:customStyle="1" w:styleId="00SigningPage">
    <w:name w:val="00SigningPage"/>
    <w:basedOn w:val="Normal"/>
    <w:rsid w:val="001118B0"/>
  </w:style>
  <w:style w:type="paragraph" w:customStyle="1" w:styleId="Aparareturn">
    <w:name w:val="A para return"/>
    <w:basedOn w:val="BillBasic"/>
    <w:rsid w:val="001118B0"/>
    <w:pPr>
      <w:ind w:left="1600"/>
    </w:pPr>
  </w:style>
  <w:style w:type="paragraph" w:customStyle="1" w:styleId="Asubparareturn">
    <w:name w:val="A subpara return"/>
    <w:basedOn w:val="BillBasic"/>
    <w:rsid w:val="001118B0"/>
    <w:pPr>
      <w:ind w:left="2100"/>
    </w:pPr>
  </w:style>
  <w:style w:type="paragraph" w:customStyle="1" w:styleId="CommentNum">
    <w:name w:val="CommentNum"/>
    <w:basedOn w:val="Comment"/>
    <w:rsid w:val="001118B0"/>
    <w:pPr>
      <w:ind w:left="1800" w:hanging="1800"/>
    </w:pPr>
  </w:style>
  <w:style w:type="paragraph" w:styleId="TOC8">
    <w:name w:val="toc 8"/>
    <w:basedOn w:val="TOC3"/>
    <w:next w:val="Normal"/>
    <w:autoRedefine/>
    <w:rsid w:val="001118B0"/>
    <w:pPr>
      <w:keepNext w:val="0"/>
      <w:spacing w:before="120"/>
    </w:pPr>
  </w:style>
  <w:style w:type="paragraph" w:customStyle="1" w:styleId="Judges">
    <w:name w:val="Judges"/>
    <w:basedOn w:val="Minister"/>
    <w:rsid w:val="001118B0"/>
    <w:pPr>
      <w:spacing w:before="180"/>
    </w:pPr>
  </w:style>
  <w:style w:type="paragraph" w:customStyle="1" w:styleId="BillFor">
    <w:name w:val="BillFor"/>
    <w:basedOn w:val="BillBasicHeading"/>
    <w:rsid w:val="001118B0"/>
    <w:pPr>
      <w:keepNext w:val="0"/>
      <w:spacing w:before="320"/>
      <w:jc w:val="both"/>
    </w:pPr>
    <w:rPr>
      <w:sz w:val="28"/>
    </w:rPr>
  </w:style>
  <w:style w:type="paragraph" w:customStyle="1" w:styleId="draft">
    <w:name w:val="draft"/>
    <w:basedOn w:val="Normal"/>
    <w:rsid w:val="001118B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118B0"/>
    <w:pPr>
      <w:spacing w:line="260" w:lineRule="atLeast"/>
      <w:jc w:val="center"/>
    </w:pPr>
  </w:style>
  <w:style w:type="paragraph" w:customStyle="1" w:styleId="Amainbullet">
    <w:name w:val="A main bullet"/>
    <w:basedOn w:val="BillBasic"/>
    <w:rsid w:val="001118B0"/>
    <w:pPr>
      <w:spacing w:before="60"/>
      <w:ind w:left="1500" w:hanging="400"/>
    </w:pPr>
  </w:style>
  <w:style w:type="paragraph" w:customStyle="1" w:styleId="Aparabullet">
    <w:name w:val="A para bullet"/>
    <w:basedOn w:val="BillBasic"/>
    <w:rsid w:val="001118B0"/>
    <w:pPr>
      <w:spacing w:before="60"/>
      <w:ind w:left="2000" w:hanging="400"/>
    </w:pPr>
  </w:style>
  <w:style w:type="paragraph" w:customStyle="1" w:styleId="Asubparabullet">
    <w:name w:val="A subpara bullet"/>
    <w:basedOn w:val="BillBasic"/>
    <w:rsid w:val="001118B0"/>
    <w:pPr>
      <w:spacing w:before="60"/>
      <w:ind w:left="2540" w:hanging="400"/>
    </w:pPr>
  </w:style>
  <w:style w:type="paragraph" w:customStyle="1" w:styleId="aDefpara">
    <w:name w:val="aDef para"/>
    <w:basedOn w:val="Apara"/>
    <w:rsid w:val="001118B0"/>
  </w:style>
  <w:style w:type="paragraph" w:customStyle="1" w:styleId="aDefsubpara">
    <w:name w:val="aDef subpara"/>
    <w:basedOn w:val="Asubpara"/>
    <w:rsid w:val="001118B0"/>
  </w:style>
  <w:style w:type="paragraph" w:customStyle="1" w:styleId="Idefpara">
    <w:name w:val="I def para"/>
    <w:basedOn w:val="Ipara"/>
    <w:rsid w:val="001118B0"/>
  </w:style>
  <w:style w:type="paragraph" w:customStyle="1" w:styleId="Idefsubpara">
    <w:name w:val="I def subpara"/>
    <w:basedOn w:val="Isubpara"/>
    <w:rsid w:val="001118B0"/>
  </w:style>
  <w:style w:type="paragraph" w:customStyle="1" w:styleId="Notified">
    <w:name w:val="Notified"/>
    <w:basedOn w:val="BillBasic"/>
    <w:rsid w:val="001118B0"/>
    <w:pPr>
      <w:spacing w:before="360"/>
      <w:jc w:val="right"/>
    </w:pPr>
    <w:rPr>
      <w:i/>
    </w:rPr>
  </w:style>
  <w:style w:type="paragraph" w:customStyle="1" w:styleId="03ScheduleLandscape">
    <w:name w:val="03ScheduleLandscape"/>
    <w:basedOn w:val="Normal"/>
    <w:rsid w:val="001118B0"/>
  </w:style>
  <w:style w:type="paragraph" w:customStyle="1" w:styleId="IDict-Heading">
    <w:name w:val="I Dict-Heading"/>
    <w:basedOn w:val="BillBasicHeading"/>
    <w:rsid w:val="001118B0"/>
    <w:pPr>
      <w:spacing w:before="320"/>
      <w:ind w:left="2600" w:hanging="2600"/>
      <w:jc w:val="both"/>
    </w:pPr>
    <w:rPr>
      <w:sz w:val="34"/>
    </w:rPr>
  </w:style>
  <w:style w:type="paragraph" w:customStyle="1" w:styleId="02TextLandscape">
    <w:name w:val="02TextLandscape"/>
    <w:basedOn w:val="Normal"/>
    <w:rsid w:val="001118B0"/>
  </w:style>
  <w:style w:type="paragraph" w:styleId="Salutation">
    <w:name w:val="Salutation"/>
    <w:basedOn w:val="Normal"/>
    <w:next w:val="Normal"/>
    <w:rsid w:val="009E3811"/>
  </w:style>
  <w:style w:type="paragraph" w:customStyle="1" w:styleId="aNoteBullet">
    <w:name w:val="aNoteBullet"/>
    <w:basedOn w:val="aNoteSymb"/>
    <w:rsid w:val="001118B0"/>
    <w:pPr>
      <w:tabs>
        <w:tab w:val="left" w:pos="2200"/>
      </w:tabs>
      <w:spacing w:before="60"/>
      <w:ind w:left="2600" w:hanging="700"/>
    </w:pPr>
  </w:style>
  <w:style w:type="paragraph" w:customStyle="1" w:styleId="aNotess">
    <w:name w:val="aNotess"/>
    <w:basedOn w:val="BillBasic"/>
    <w:rsid w:val="009E3811"/>
    <w:pPr>
      <w:ind w:left="1900" w:hanging="800"/>
    </w:pPr>
    <w:rPr>
      <w:sz w:val="20"/>
    </w:rPr>
  </w:style>
  <w:style w:type="paragraph" w:customStyle="1" w:styleId="aParaNoteBullet">
    <w:name w:val="aParaNoteBullet"/>
    <w:basedOn w:val="aParaNote"/>
    <w:rsid w:val="001118B0"/>
    <w:pPr>
      <w:tabs>
        <w:tab w:val="left" w:pos="2700"/>
      </w:tabs>
      <w:spacing w:before="60"/>
      <w:ind w:left="3100" w:hanging="700"/>
    </w:pPr>
  </w:style>
  <w:style w:type="paragraph" w:customStyle="1" w:styleId="aNotepar">
    <w:name w:val="aNotepar"/>
    <w:basedOn w:val="BillBasic"/>
    <w:next w:val="Normal"/>
    <w:rsid w:val="001118B0"/>
    <w:pPr>
      <w:ind w:left="2400" w:hanging="800"/>
    </w:pPr>
    <w:rPr>
      <w:sz w:val="20"/>
    </w:rPr>
  </w:style>
  <w:style w:type="paragraph" w:customStyle="1" w:styleId="aNoteTextpar">
    <w:name w:val="aNoteTextpar"/>
    <w:basedOn w:val="aNotepar"/>
    <w:rsid w:val="001118B0"/>
    <w:pPr>
      <w:spacing w:before="60"/>
      <w:ind w:firstLine="0"/>
    </w:pPr>
  </w:style>
  <w:style w:type="paragraph" w:customStyle="1" w:styleId="MinisterWord">
    <w:name w:val="MinisterWord"/>
    <w:basedOn w:val="Normal"/>
    <w:rsid w:val="001118B0"/>
    <w:pPr>
      <w:spacing w:before="60"/>
      <w:jc w:val="right"/>
    </w:pPr>
  </w:style>
  <w:style w:type="paragraph" w:customStyle="1" w:styleId="aExamPara">
    <w:name w:val="aExamPara"/>
    <w:basedOn w:val="aExam"/>
    <w:rsid w:val="001118B0"/>
    <w:pPr>
      <w:tabs>
        <w:tab w:val="right" w:pos="1720"/>
        <w:tab w:val="left" w:pos="2000"/>
        <w:tab w:val="left" w:pos="2300"/>
      </w:tabs>
      <w:ind w:left="2400" w:hanging="1300"/>
    </w:pPr>
  </w:style>
  <w:style w:type="paragraph" w:customStyle="1" w:styleId="aExamNumText">
    <w:name w:val="aExamNumText"/>
    <w:basedOn w:val="aExam"/>
    <w:rsid w:val="001118B0"/>
    <w:pPr>
      <w:ind w:left="1500"/>
    </w:pPr>
  </w:style>
  <w:style w:type="paragraph" w:customStyle="1" w:styleId="aExamBullet">
    <w:name w:val="aExamBullet"/>
    <w:basedOn w:val="aExam"/>
    <w:rsid w:val="001118B0"/>
    <w:pPr>
      <w:tabs>
        <w:tab w:val="left" w:pos="1500"/>
        <w:tab w:val="left" w:pos="2300"/>
      </w:tabs>
      <w:ind w:left="1900" w:hanging="800"/>
    </w:pPr>
  </w:style>
  <w:style w:type="paragraph" w:customStyle="1" w:styleId="aNotePara">
    <w:name w:val="aNotePara"/>
    <w:basedOn w:val="aNote"/>
    <w:rsid w:val="001118B0"/>
    <w:pPr>
      <w:tabs>
        <w:tab w:val="right" w:pos="2140"/>
        <w:tab w:val="left" w:pos="2400"/>
      </w:tabs>
      <w:spacing w:before="60"/>
      <w:ind w:left="2400" w:hanging="1300"/>
    </w:pPr>
  </w:style>
  <w:style w:type="paragraph" w:customStyle="1" w:styleId="aExplanHeading">
    <w:name w:val="aExplanHeading"/>
    <w:basedOn w:val="BillBasicHeading"/>
    <w:next w:val="Normal"/>
    <w:rsid w:val="001118B0"/>
    <w:rPr>
      <w:rFonts w:ascii="Arial (W1)" w:hAnsi="Arial (W1)"/>
      <w:sz w:val="18"/>
    </w:rPr>
  </w:style>
  <w:style w:type="paragraph" w:customStyle="1" w:styleId="aExplanText">
    <w:name w:val="aExplanText"/>
    <w:basedOn w:val="BillBasic"/>
    <w:rsid w:val="001118B0"/>
    <w:rPr>
      <w:sz w:val="20"/>
    </w:rPr>
  </w:style>
  <w:style w:type="paragraph" w:customStyle="1" w:styleId="aParaNotePara">
    <w:name w:val="aParaNotePara"/>
    <w:basedOn w:val="aNoteParaSymb"/>
    <w:rsid w:val="001118B0"/>
    <w:pPr>
      <w:tabs>
        <w:tab w:val="clear" w:pos="2140"/>
        <w:tab w:val="clear" w:pos="2400"/>
        <w:tab w:val="right" w:pos="2644"/>
      </w:tabs>
      <w:ind w:left="3320" w:hanging="1720"/>
    </w:pPr>
  </w:style>
  <w:style w:type="character" w:customStyle="1" w:styleId="charBold">
    <w:name w:val="charBold"/>
    <w:basedOn w:val="DefaultParagraphFont"/>
    <w:rsid w:val="001118B0"/>
    <w:rPr>
      <w:b/>
    </w:rPr>
  </w:style>
  <w:style w:type="character" w:customStyle="1" w:styleId="charBoldItals">
    <w:name w:val="charBoldItals"/>
    <w:basedOn w:val="DefaultParagraphFont"/>
    <w:rsid w:val="001118B0"/>
    <w:rPr>
      <w:b/>
      <w:i/>
    </w:rPr>
  </w:style>
  <w:style w:type="character" w:customStyle="1" w:styleId="charItals">
    <w:name w:val="charItals"/>
    <w:basedOn w:val="DefaultParagraphFont"/>
    <w:rsid w:val="001118B0"/>
    <w:rPr>
      <w:i/>
    </w:rPr>
  </w:style>
  <w:style w:type="character" w:customStyle="1" w:styleId="charUnderline">
    <w:name w:val="charUnderline"/>
    <w:basedOn w:val="DefaultParagraphFont"/>
    <w:rsid w:val="001118B0"/>
    <w:rPr>
      <w:u w:val="single"/>
    </w:rPr>
  </w:style>
  <w:style w:type="paragraph" w:customStyle="1" w:styleId="TableHd">
    <w:name w:val="TableHd"/>
    <w:basedOn w:val="Normal"/>
    <w:rsid w:val="001118B0"/>
    <w:pPr>
      <w:keepNext/>
      <w:spacing w:before="300"/>
      <w:ind w:left="1200" w:hanging="1200"/>
    </w:pPr>
    <w:rPr>
      <w:rFonts w:ascii="Arial" w:hAnsi="Arial"/>
      <w:b/>
      <w:sz w:val="20"/>
    </w:rPr>
  </w:style>
  <w:style w:type="paragraph" w:customStyle="1" w:styleId="TableColHd">
    <w:name w:val="TableColHd"/>
    <w:basedOn w:val="Normal"/>
    <w:rsid w:val="001118B0"/>
    <w:pPr>
      <w:keepNext/>
      <w:spacing w:after="60"/>
    </w:pPr>
    <w:rPr>
      <w:rFonts w:ascii="Arial" w:hAnsi="Arial"/>
      <w:b/>
      <w:sz w:val="18"/>
    </w:rPr>
  </w:style>
  <w:style w:type="paragraph" w:customStyle="1" w:styleId="PenaltyPara">
    <w:name w:val="PenaltyPara"/>
    <w:basedOn w:val="Normal"/>
    <w:rsid w:val="001118B0"/>
    <w:pPr>
      <w:tabs>
        <w:tab w:val="right" w:pos="1360"/>
      </w:tabs>
      <w:spacing w:before="60"/>
      <w:ind w:left="1600" w:hanging="1600"/>
      <w:jc w:val="both"/>
    </w:pPr>
  </w:style>
  <w:style w:type="paragraph" w:customStyle="1" w:styleId="tablepara">
    <w:name w:val="table para"/>
    <w:basedOn w:val="Normal"/>
    <w:rsid w:val="001118B0"/>
    <w:pPr>
      <w:tabs>
        <w:tab w:val="right" w:pos="800"/>
        <w:tab w:val="left" w:pos="1100"/>
      </w:tabs>
      <w:spacing w:before="80" w:after="60"/>
      <w:ind w:left="1100" w:hanging="1100"/>
    </w:pPr>
  </w:style>
  <w:style w:type="paragraph" w:customStyle="1" w:styleId="tablesubpara">
    <w:name w:val="table subpara"/>
    <w:basedOn w:val="Normal"/>
    <w:rsid w:val="001118B0"/>
    <w:pPr>
      <w:tabs>
        <w:tab w:val="right" w:pos="1500"/>
        <w:tab w:val="left" w:pos="1800"/>
      </w:tabs>
      <w:spacing w:before="80" w:after="60"/>
      <w:ind w:left="1800" w:hanging="1800"/>
    </w:pPr>
  </w:style>
  <w:style w:type="paragraph" w:customStyle="1" w:styleId="TableText">
    <w:name w:val="TableText"/>
    <w:basedOn w:val="Normal"/>
    <w:rsid w:val="001118B0"/>
    <w:pPr>
      <w:spacing w:before="60" w:after="60"/>
    </w:pPr>
  </w:style>
  <w:style w:type="paragraph" w:customStyle="1" w:styleId="IshadedH5Sec">
    <w:name w:val="I shaded H5 Sec"/>
    <w:basedOn w:val="AH5Sec"/>
    <w:rsid w:val="001118B0"/>
    <w:pPr>
      <w:shd w:val="pct25" w:color="auto" w:fill="auto"/>
      <w:outlineLvl w:val="9"/>
    </w:pPr>
  </w:style>
  <w:style w:type="paragraph" w:customStyle="1" w:styleId="IshadedSchClause">
    <w:name w:val="I shaded Sch Clause"/>
    <w:basedOn w:val="IshadedH5Sec"/>
    <w:rsid w:val="001118B0"/>
  </w:style>
  <w:style w:type="paragraph" w:customStyle="1" w:styleId="Penalty">
    <w:name w:val="Penalty"/>
    <w:basedOn w:val="Amainreturn"/>
    <w:rsid w:val="001118B0"/>
  </w:style>
  <w:style w:type="paragraph" w:customStyle="1" w:styleId="aNoteText">
    <w:name w:val="aNoteText"/>
    <w:basedOn w:val="aNoteSymb"/>
    <w:rsid w:val="001118B0"/>
    <w:pPr>
      <w:spacing w:before="60"/>
      <w:ind w:firstLine="0"/>
    </w:pPr>
  </w:style>
  <w:style w:type="paragraph" w:customStyle="1" w:styleId="aExamINum">
    <w:name w:val="aExamINum"/>
    <w:basedOn w:val="aExam"/>
    <w:rsid w:val="009E3811"/>
    <w:pPr>
      <w:tabs>
        <w:tab w:val="left" w:pos="1500"/>
      </w:tabs>
      <w:ind w:left="1500" w:hanging="400"/>
    </w:pPr>
  </w:style>
  <w:style w:type="paragraph" w:customStyle="1" w:styleId="AExamIPara">
    <w:name w:val="AExamIPara"/>
    <w:basedOn w:val="aExam"/>
    <w:rsid w:val="001118B0"/>
    <w:pPr>
      <w:tabs>
        <w:tab w:val="right" w:pos="1720"/>
        <w:tab w:val="left" w:pos="2000"/>
      </w:tabs>
      <w:ind w:left="2000" w:hanging="900"/>
    </w:pPr>
  </w:style>
  <w:style w:type="paragraph" w:customStyle="1" w:styleId="AH3sec">
    <w:name w:val="A H3 sec"/>
    <w:basedOn w:val="Normal"/>
    <w:next w:val="direction"/>
    <w:rsid w:val="009E381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118B0"/>
    <w:pPr>
      <w:tabs>
        <w:tab w:val="clear" w:pos="2600"/>
      </w:tabs>
      <w:ind w:left="1100"/>
    </w:pPr>
    <w:rPr>
      <w:sz w:val="18"/>
    </w:rPr>
  </w:style>
  <w:style w:type="paragraph" w:customStyle="1" w:styleId="aExamss">
    <w:name w:val="aExamss"/>
    <w:basedOn w:val="aNoteSymb"/>
    <w:rsid w:val="001118B0"/>
    <w:pPr>
      <w:spacing w:before="60"/>
      <w:ind w:left="1100" w:firstLine="0"/>
    </w:pPr>
  </w:style>
  <w:style w:type="paragraph" w:customStyle="1" w:styleId="aExamHdgpar">
    <w:name w:val="aExamHdgpar"/>
    <w:basedOn w:val="aExamHdgss"/>
    <w:next w:val="Normal"/>
    <w:rsid w:val="001118B0"/>
    <w:pPr>
      <w:ind w:left="1600"/>
    </w:pPr>
  </w:style>
  <w:style w:type="paragraph" w:customStyle="1" w:styleId="aExampar">
    <w:name w:val="aExampar"/>
    <w:basedOn w:val="aExamss"/>
    <w:rsid w:val="001118B0"/>
    <w:pPr>
      <w:ind w:left="1600"/>
    </w:pPr>
  </w:style>
  <w:style w:type="paragraph" w:customStyle="1" w:styleId="aExamINumss">
    <w:name w:val="aExamINumss"/>
    <w:basedOn w:val="aExamss"/>
    <w:rsid w:val="001118B0"/>
    <w:pPr>
      <w:tabs>
        <w:tab w:val="left" w:pos="1500"/>
      </w:tabs>
      <w:ind w:left="1500" w:hanging="400"/>
    </w:pPr>
  </w:style>
  <w:style w:type="paragraph" w:customStyle="1" w:styleId="aExamINumpar">
    <w:name w:val="aExamINumpar"/>
    <w:basedOn w:val="aExampar"/>
    <w:rsid w:val="001118B0"/>
    <w:pPr>
      <w:tabs>
        <w:tab w:val="left" w:pos="2000"/>
      </w:tabs>
      <w:ind w:left="2000" w:hanging="400"/>
    </w:pPr>
  </w:style>
  <w:style w:type="paragraph" w:customStyle="1" w:styleId="aExamNumTextss">
    <w:name w:val="aExamNumTextss"/>
    <w:basedOn w:val="aExamss"/>
    <w:rsid w:val="001118B0"/>
    <w:pPr>
      <w:ind w:left="1500"/>
    </w:pPr>
  </w:style>
  <w:style w:type="paragraph" w:customStyle="1" w:styleId="aExamNumTextpar">
    <w:name w:val="aExamNumTextpar"/>
    <w:basedOn w:val="aExampar"/>
    <w:rsid w:val="009E3811"/>
    <w:pPr>
      <w:ind w:left="2000"/>
    </w:pPr>
  </w:style>
  <w:style w:type="paragraph" w:customStyle="1" w:styleId="aExamBulletss">
    <w:name w:val="aExamBulletss"/>
    <w:basedOn w:val="aExamss"/>
    <w:rsid w:val="001118B0"/>
    <w:pPr>
      <w:ind w:left="1500" w:hanging="400"/>
    </w:pPr>
  </w:style>
  <w:style w:type="paragraph" w:customStyle="1" w:styleId="aExamBulletpar">
    <w:name w:val="aExamBulletpar"/>
    <w:basedOn w:val="aExampar"/>
    <w:rsid w:val="001118B0"/>
    <w:pPr>
      <w:ind w:left="2000" w:hanging="400"/>
    </w:pPr>
  </w:style>
  <w:style w:type="paragraph" w:customStyle="1" w:styleId="aExamHdgsubpar">
    <w:name w:val="aExamHdgsubpar"/>
    <w:basedOn w:val="aExamHdgss"/>
    <w:next w:val="Normal"/>
    <w:rsid w:val="001118B0"/>
    <w:pPr>
      <w:ind w:left="2140"/>
    </w:pPr>
  </w:style>
  <w:style w:type="paragraph" w:customStyle="1" w:styleId="aExamsubpar">
    <w:name w:val="aExamsubpar"/>
    <w:basedOn w:val="aExamss"/>
    <w:rsid w:val="001118B0"/>
    <w:pPr>
      <w:ind w:left="2140"/>
    </w:pPr>
  </w:style>
  <w:style w:type="paragraph" w:customStyle="1" w:styleId="aExamNumsubpar">
    <w:name w:val="aExamNumsubpar"/>
    <w:basedOn w:val="aExamsubpar"/>
    <w:rsid w:val="001118B0"/>
    <w:pPr>
      <w:tabs>
        <w:tab w:val="clear" w:pos="1100"/>
        <w:tab w:val="clear" w:pos="2381"/>
        <w:tab w:val="left" w:pos="2569"/>
      </w:tabs>
      <w:ind w:left="2569" w:hanging="403"/>
    </w:pPr>
  </w:style>
  <w:style w:type="paragraph" w:customStyle="1" w:styleId="aExamNumTextsubpar">
    <w:name w:val="aExamNumTextsubpar"/>
    <w:basedOn w:val="aExampar"/>
    <w:rsid w:val="009E3811"/>
    <w:pPr>
      <w:ind w:left="2540"/>
    </w:pPr>
  </w:style>
  <w:style w:type="paragraph" w:customStyle="1" w:styleId="aExamBulletsubpar">
    <w:name w:val="aExamBulletsubpar"/>
    <w:basedOn w:val="aExamsubpar"/>
    <w:rsid w:val="001118B0"/>
    <w:pPr>
      <w:numPr>
        <w:numId w:val="33"/>
      </w:numPr>
      <w:tabs>
        <w:tab w:val="clear" w:pos="1100"/>
        <w:tab w:val="clear" w:pos="2381"/>
        <w:tab w:val="left" w:pos="2569"/>
      </w:tabs>
      <w:ind w:left="2569" w:hanging="403"/>
    </w:pPr>
  </w:style>
  <w:style w:type="paragraph" w:customStyle="1" w:styleId="aNoteTextss">
    <w:name w:val="aNoteTextss"/>
    <w:basedOn w:val="Normal"/>
    <w:rsid w:val="001118B0"/>
    <w:pPr>
      <w:spacing w:before="60"/>
      <w:ind w:left="1900"/>
      <w:jc w:val="both"/>
    </w:pPr>
    <w:rPr>
      <w:sz w:val="20"/>
    </w:rPr>
  </w:style>
  <w:style w:type="paragraph" w:customStyle="1" w:styleId="aNoteParass">
    <w:name w:val="aNoteParass"/>
    <w:basedOn w:val="Normal"/>
    <w:rsid w:val="001118B0"/>
    <w:pPr>
      <w:tabs>
        <w:tab w:val="right" w:pos="2140"/>
        <w:tab w:val="left" w:pos="2400"/>
      </w:tabs>
      <w:spacing w:before="60"/>
      <w:ind w:left="2400" w:hanging="1300"/>
      <w:jc w:val="both"/>
    </w:pPr>
    <w:rPr>
      <w:sz w:val="20"/>
    </w:rPr>
  </w:style>
  <w:style w:type="paragraph" w:customStyle="1" w:styleId="aNoteParapar">
    <w:name w:val="aNoteParapar"/>
    <w:basedOn w:val="aNotepar"/>
    <w:rsid w:val="001118B0"/>
    <w:pPr>
      <w:tabs>
        <w:tab w:val="right" w:pos="2640"/>
      </w:tabs>
      <w:spacing w:before="60"/>
      <w:ind w:left="2920" w:hanging="1320"/>
    </w:pPr>
  </w:style>
  <w:style w:type="paragraph" w:customStyle="1" w:styleId="aNotesubpar">
    <w:name w:val="aNotesubpar"/>
    <w:basedOn w:val="BillBasic"/>
    <w:next w:val="Normal"/>
    <w:rsid w:val="001118B0"/>
    <w:pPr>
      <w:ind w:left="2940" w:hanging="800"/>
    </w:pPr>
    <w:rPr>
      <w:sz w:val="20"/>
    </w:rPr>
  </w:style>
  <w:style w:type="paragraph" w:customStyle="1" w:styleId="aNoteTextsubpar">
    <w:name w:val="aNoteTextsubpar"/>
    <w:basedOn w:val="aNotesubpar"/>
    <w:rsid w:val="001118B0"/>
    <w:pPr>
      <w:spacing w:before="60"/>
      <w:ind w:firstLine="0"/>
    </w:pPr>
  </w:style>
  <w:style w:type="paragraph" w:customStyle="1" w:styleId="aNoteParasubpar">
    <w:name w:val="aNoteParasubpar"/>
    <w:basedOn w:val="aNotesubpar"/>
    <w:rsid w:val="009E3811"/>
    <w:pPr>
      <w:tabs>
        <w:tab w:val="right" w:pos="3180"/>
      </w:tabs>
      <w:spacing w:before="60"/>
      <w:ind w:left="3460" w:hanging="1320"/>
    </w:pPr>
  </w:style>
  <w:style w:type="paragraph" w:customStyle="1" w:styleId="aNoteBulletsubpar">
    <w:name w:val="aNoteBulletsubpar"/>
    <w:basedOn w:val="aNotesubpar"/>
    <w:rsid w:val="001118B0"/>
    <w:pPr>
      <w:numPr>
        <w:numId w:val="13"/>
      </w:numPr>
      <w:tabs>
        <w:tab w:val="clear" w:pos="3300"/>
        <w:tab w:val="left" w:pos="3345"/>
      </w:tabs>
      <w:spacing w:before="60"/>
    </w:pPr>
  </w:style>
  <w:style w:type="paragraph" w:customStyle="1" w:styleId="aNoteBulletss">
    <w:name w:val="aNoteBulletss"/>
    <w:basedOn w:val="Normal"/>
    <w:rsid w:val="001118B0"/>
    <w:pPr>
      <w:spacing w:before="60"/>
      <w:ind w:left="2300" w:hanging="400"/>
      <w:jc w:val="both"/>
    </w:pPr>
    <w:rPr>
      <w:sz w:val="20"/>
    </w:rPr>
  </w:style>
  <w:style w:type="paragraph" w:customStyle="1" w:styleId="aNoteBulletpar">
    <w:name w:val="aNoteBulletpar"/>
    <w:basedOn w:val="aNotepar"/>
    <w:rsid w:val="001118B0"/>
    <w:pPr>
      <w:spacing w:before="60"/>
      <w:ind w:left="2800" w:hanging="400"/>
    </w:pPr>
  </w:style>
  <w:style w:type="paragraph" w:customStyle="1" w:styleId="aExplanBullet">
    <w:name w:val="aExplanBullet"/>
    <w:basedOn w:val="Normal"/>
    <w:rsid w:val="001118B0"/>
    <w:pPr>
      <w:spacing w:before="140"/>
      <w:ind w:left="400" w:hanging="400"/>
      <w:jc w:val="both"/>
    </w:pPr>
    <w:rPr>
      <w:snapToGrid w:val="0"/>
      <w:sz w:val="20"/>
    </w:rPr>
  </w:style>
  <w:style w:type="paragraph" w:customStyle="1" w:styleId="AuthLaw">
    <w:name w:val="AuthLaw"/>
    <w:basedOn w:val="BillBasic"/>
    <w:rsid w:val="009E3811"/>
    <w:rPr>
      <w:rFonts w:ascii="Arial" w:hAnsi="Arial"/>
      <w:b/>
      <w:sz w:val="20"/>
    </w:rPr>
  </w:style>
  <w:style w:type="paragraph" w:customStyle="1" w:styleId="aExamNumpar">
    <w:name w:val="aExamNumpar"/>
    <w:basedOn w:val="aExamINumss"/>
    <w:rsid w:val="009E3811"/>
    <w:pPr>
      <w:tabs>
        <w:tab w:val="clear" w:pos="1500"/>
        <w:tab w:val="left" w:pos="2000"/>
      </w:tabs>
      <w:ind w:left="2000"/>
    </w:pPr>
  </w:style>
  <w:style w:type="paragraph" w:customStyle="1" w:styleId="Schsectionheading">
    <w:name w:val="Sch section heading"/>
    <w:basedOn w:val="BillBasic"/>
    <w:next w:val="Amain"/>
    <w:rsid w:val="009E3811"/>
    <w:pPr>
      <w:spacing w:before="240"/>
      <w:jc w:val="left"/>
      <w:outlineLvl w:val="4"/>
    </w:pPr>
    <w:rPr>
      <w:rFonts w:ascii="Arial" w:hAnsi="Arial"/>
      <w:b/>
    </w:rPr>
  </w:style>
  <w:style w:type="paragraph" w:customStyle="1" w:styleId="SchAmain">
    <w:name w:val="Sch A main"/>
    <w:basedOn w:val="Amain"/>
    <w:rsid w:val="001118B0"/>
  </w:style>
  <w:style w:type="paragraph" w:customStyle="1" w:styleId="SchApara">
    <w:name w:val="Sch A para"/>
    <w:basedOn w:val="Apara"/>
    <w:rsid w:val="001118B0"/>
  </w:style>
  <w:style w:type="paragraph" w:customStyle="1" w:styleId="SchAsubpara">
    <w:name w:val="Sch A subpara"/>
    <w:basedOn w:val="Asubpara"/>
    <w:rsid w:val="001118B0"/>
  </w:style>
  <w:style w:type="paragraph" w:customStyle="1" w:styleId="SchAsubsubpara">
    <w:name w:val="Sch A subsubpara"/>
    <w:basedOn w:val="Asubsubpara"/>
    <w:rsid w:val="001118B0"/>
  </w:style>
  <w:style w:type="paragraph" w:customStyle="1" w:styleId="TOCOL1">
    <w:name w:val="TOCOL 1"/>
    <w:basedOn w:val="TOC1"/>
    <w:rsid w:val="001118B0"/>
  </w:style>
  <w:style w:type="paragraph" w:customStyle="1" w:styleId="TOCOL2">
    <w:name w:val="TOCOL 2"/>
    <w:basedOn w:val="TOC2"/>
    <w:rsid w:val="001118B0"/>
    <w:pPr>
      <w:keepNext w:val="0"/>
    </w:pPr>
  </w:style>
  <w:style w:type="paragraph" w:customStyle="1" w:styleId="TOCOL3">
    <w:name w:val="TOCOL 3"/>
    <w:basedOn w:val="TOC3"/>
    <w:rsid w:val="001118B0"/>
    <w:pPr>
      <w:keepNext w:val="0"/>
    </w:pPr>
  </w:style>
  <w:style w:type="paragraph" w:customStyle="1" w:styleId="TOCOL4">
    <w:name w:val="TOCOL 4"/>
    <w:basedOn w:val="TOC4"/>
    <w:rsid w:val="001118B0"/>
    <w:pPr>
      <w:keepNext w:val="0"/>
    </w:pPr>
  </w:style>
  <w:style w:type="paragraph" w:customStyle="1" w:styleId="TOCOL5">
    <w:name w:val="TOCOL 5"/>
    <w:basedOn w:val="TOC5"/>
    <w:rsid w:val="001118B0"/>
    <w:pPr>
      <w:tabs>
        <w:tab w:val="left" w:pos="400"/>
      </w:tabs>
    </w:pPr>
  </w:style>
  <w:style w:type="paragraph" w:customStyle="1" w:styleId="TOCOL6">
    <w:name w:val="TOCOL 6"/>
    <w:basedOn w:val="TOC6"/>
    <w:rsid w:val="001118B0"/>
    <w:pPr>
      <w:keepNext w:val="0"/>
    </w:pPr>
  </w:style>
  <w:style w:type="paragraph" w:customStyle="1" w:styleId="TOCOL7">
    <w:name w:val="TOCOL 7"/>
    <w:basedOn w:val="TOC7"/>
    <w:rsid w:val="001118B0"/>
  </w:style>
  <w:style w:type="paragraph" w:customStyle="1" w:styleId="TOCOL8">
    <w:name w:val="TOCOL 8"/>
    <w:basedOn w:val="TOC8"/>
    <w:rsid w:val="001118B0"/>
  </w:style>
  <w:style w:type="paragraph" w:customStyle="1" w:styleId="TOCOL9">
    <w:name w:val="TOCOL 9"/>
    <w:basedOn w:val="TOC9"/>
    <w:rsid w:val="001118B0"/>
    <w:pPr>
      <w:ind w:right="0"/>
    </w:pPr>
  </w:style>
  <w:style w:type="paragraph" w:styleId="TOC9">
    <w:name w:val="toc 9"/>
    <w:basedOn w:val="Normal"/>
    <w:next w:val="Normal"/>
    <w:autoRedefine/>
    <w:rsid w:val="001118B0"/>
    <w:pPr>
      <w:ind w:left="1920" w:right="600"/>
    </w:pPr>
  </w:style>
  <w:style w:type="paragraph" w:customStyle="1" w:styleId="Billname1">
    <w:name w:val="Billname1"/>
    <w:basedOn w:val="Normal"/>
    <w:rsid w:val="001118B0"/>
    <w:pPr>
      <w:tabs>
        <w:tab w:val="left" w:pos="2400"/>
      </w:tabs>
      <w:spacing w:before="1220"/>
    </w:pPr>
    <w:rPr>
      <w:rFonts w:ascii="Arial" w:hAnsi="Arial"/>
      <w:b/>
      <w:sz w:val="40"/>
    </w:rPr>
  </w:style>
  <w:style w:type="paragraph" w:customStyle="1" w:styleId="TableText10">
    <w:name w:val="TableText10"/>
    <w:basedOn w:val="TableText"/>
    <w:rsid w:val="001118B0"/>
    <w:rPr>
      <w:sz w:val="20"/>
    </w:rPr>
  </w:style>
  <w:style w:type="paragraph" w:customStyle="1" w:styleId="TablePara10">
    <w:name w:val="TablePara10"/>
    <w:basedOn w:val="tablepara"/>
    <w:rsid w:val="001118B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118B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118B0"/>
  </w:style>
  <w:style w:type="character" w:customStyle="1" w:styleId="charPage">
    <w:name w:val="charPage"/>
    <w:basedOn w:val="DefaultParagraphFont"/>
    <w:rsid w:val="001118B0"/>
  </w:style>
  <w:style w:type="character" w:styleId="PageNumber">
    <w:name w:val="page number"/>
    <w:basedOn w:val="DefaultParagraphFont"/>
    <w:rsid w:val="001118B0"/>
  </w:style>
  <w:style w:type="paragraph" w:customStyle="1" w:styleId="Letterhead">
    <w:name w:val="Letterhead"/>
    <w:rsid w:val="009E3811"/>
    <w:pPr>
      <w:widowControl w:val="0"/>
      <w:spacing w:after="180"/>
      <w:jc w:val="right"/>
    </w:pPr>
    <w:rPr>
      <w:rFonts w:ascii="Arial" w:hAnsi="Arial"/>
      <w:sz w:val="32"/>
      <w:lang w:eastAsia="en-US"/>
    </w:rPr>
  </w:style>
  <w:style w:type="paragraph" w:customStyle="1" w:styleId="IShadedschclause0">
    <w:name w:val="I Shaded sch clause"/>
    <w:basedOn w:val="IH5Sec"/>
    <w:rsid w:val="009E3811"/>
    <w:pPr>
      <w:shd w:val="pct15" w:color="auto" w:fill="FFFFFF"/>
      <w:tabs>
        <w:tab w:val="clear" w:pos="1100"/>
        <w:tab w:val="left" w:pos="700"/>
      </w:tabs>
      <w:ind w:left="700" w:hanging="700"/>
    </w:pPr>
  </w:style>
  <w:style w:type="paragraph" w:customStyle="1" w:styleId="Billfooter">
    <w:name w:val="Billfooter"/>
    <w:basedOn w:val="Normal"/>
    <w:rsid w:val="009E3811"/>
    <w:pPr>
      <w:tabs>
        <w:tab w:val="right" w:pos="7200"/>
      </w:tabs>
      <w:jc w:val="both"/>
    </w:pPr>
    <w:rPr>
      <w:sz w:val="18"/>
    </w:rPr>
  </w:style>
  <w:style w:type="paragraph" w:styleId="BalloonText">
    <w:name w:val="Balloon Text"/>
    <w:basedOn w:val="Normal"/>
    <w:link w:val="BalloonTextChar"/>
    <w:uiPriority w:val="99"/>
    <w:unhideWhenUsed/>
    <w:rsid w:val="001118B0"/>
    <w:rPr>
      <w:rFonts w:ascii="Tahoma" w:hAnsi="Tahoma" w:cs="Tahoma"/>
      <w:sz w:val="16"/>
      <w:szCs w:val="16"/>
    </w:rPr>
  </w:style>
  <w:style w:type="character" w:customStyle="1" w:styleId="BalloonTextChar">
    <w:name w:val="Balloon Text Char"/>
    <w:basedOn w:val="DefaultParagraphFont"/>
    <w:link w:val="BalloonText"/>
    <w:uiPriority w:val="99"/>
    <w:rsid w:val="001118B0"/>
    <w:rPr>
      <w:rFonts w:ascii="Tahoma" w:hAnsi="Tahoma" w:cs="Tahoma"/>
      <w:sz w:val="16"/>
      <w:szCs w:val="16"/>
      <w:lang w:eastAsia="en-US"/>
    </w:rPr>
  </w:style>
  <w:style w:type="paragraph" w:customStyle="1" w:styleId="00AssAm">
    <w:name w:val="00AssAm"/>
    <w:basedOn w:val="00SigningPage"/>
    <w:rsid w:val="009E3811"/>
  </w:style>
  <w:style w:type="character" w:customStyle="1" w:styleId="FooterChar">
    <w:name w:val="Footer Char"/>
    <w:basedOn w:val="DefaultParagraphFont"/>
    <w:link w:val="Footer"/>
    <w:rsid w:val="001118B0"/>
    <w:rPr>
      <w:rFonts w:ascii="Arial" w:hAnsi="Arial"/>
      <w:sz w:val="18"/>
      <w:lang w:eastAsia="en-US"/>
    </w:rPr>
  </w:style>
  <w:style w:type="character" w:customStyle="1" w:styleId="HeaderChar">
    <w:name w:val="Header Char"/>
    <w:basedOn w:val="DefaultParagraphFont"/>
    <w:link w:val="Header"/>
    <w:rsid w:val="009E3811"/>
    <w:rPr>
      <w:sz w:val="24"/>
      <w:lang w:eastAsia="en-US"/>
    </w:rPr>
  </w:style>
  <w:style w:type="paragraph" w:customStyle="1" w:styleId="01aPreamble">
    <w:name w:val="01aPreamble"/>
    <w:basedOn w:val="Normal"/>
    <w:qFormat/>
    <w:rsid w:val="001118B0"/>
  </w:style>
  <w:style w:type="paragraph" w:customStyle="1" w:styleId="TableBullet">
    <w:name w:val="TableBullet"/>
    <w:basedOn w:val="TableText10"/>
    <w:qFormat/>
    <w:rsid w:val="001118B0"/>
    <w:pPr>
      <w:numPr>
        <w:numId w:val="18"/>
      </w:numPr>
    </w:pPr>
  </w:style>
  <w:style w:type="paragraph" w:customStyle="1" w:styleId="BillCrest">
    <w:name w:val="Bill Crest"/>
    <w:basedOn w:val="Normal"/>
    <w:next w:val="Normal"/>
    <w:rsid w:val="001118B0"/>
    <w:pPr>
      <w:tabs>
        <w:tab w:val="center" w:pos="3160"/>
      </w:tabs>
      <w:spacing w:after="60"/>
    </w:pPr>
    <w:rPr>
      <w:sz w:val="216"/>
    </w:rPr>
  </w:style>
  <w:style w:type="paragraph" w:customStyle="1" w:styleId="BillNo">
    <w:name w:val="BillNo"/>
    <w:basedOn w:val="BillBasicHeading"/>
    <w:rsid w:val="001118B0"/>
    <w:pPr>
      <w:keepNext w:val="0"/>
      <w:spacing w:before="240"/>
      <w:jc w:val="both"/>
    </w:pPr>
  </w:style>
  <w:style w:type="paragraph" w:customStyle="1" w:styleId="aNoteBulletann">
    <w:name w:val="aNoteBulletann"/>
    <w:basedOn w:val="aNotess"/>
    <w:rsid w:val="009E3811"/>
    <w:pPr>
      <w:tabs>
        <w:tab w:val="left" w:pos="2200"/>
      </w:tabs>
      <w:spacing w:before="0"/>
      <w:ind w:left="0" w:firstLine="0"/>
    </w:pPr>
  </w:style>
  <w:style w:type="paragraph" w:customStyle="1" w:styleId="aNoteBulletparann">
    <w:name w:val="aNoteBulletparann"/>
    <w:basedOn w:val="aNotepar"/>
    <w:rsid w:val="009E3811"/>
    <w:pPr>
      <w:tabs>
        <w:tab w:val="left" w:pos="2700"/>
      </w:tabs>
      <w:spacing w:before="0"/>
      <w:ind w:left="0" w:firstLine="0"/>
    </w:pPr>
  </w:style>
  <w:style w:type="paragraph" w:customStyle="1" w:styleId="TableNumbered">
    <w:name w:val="TableNumbered"/>
    <w:basedOn w:val="TableText10"/>
    <w:qFormat/>
    <w:rsid w:val="001118B0"/>
    <w:pPr>
      <w:numPr>
        <w:numId w:val="19"/>
      </w:numPr>
    </w:pPr>
  </w:style>
  <w:style w:type="paragraph" w:customStyle="1" w:styleId="ISchMain">
    <w:name w:val="I Sch Main"/>
    <w:basedOn w:val="BillBasic"/>
    <w:rsid w:val="001118B0"/>
    <w:pPr>
      <w:tabs>
        <w:tab w:val="right" w:pos="900"/>
        <w:tab w:val="left" w:pos="1100"/>
      </w:tabs>
      <w:ind w:left="1100" w:hanging="1100"/>
    </w:pPr>
  </w:style>
  <w:style w:type="paragraph" w:customStyle="1" w:styleId="ISchpara">
    <w:name w:val="I Sch para"/>
    <w:basedOn w:val="BillBasic"/>
    <w:rsid w:val="001118B0"/>
    <w:pPr>
      <w:tabs>
        <w:tab w:val="right" w:pos="1400"/>
        <w:tab w:val="left" w:pos="1600"/>
      </w:tabs>
      <w:ind w:left="1600" w:hanging="1600"/>
    </w:pPr>
  </w:style>
  <w:style w:type="paragraph" w:customStyle="1" w:styleId="ISchsubpara">
    <w:name w:val="I Sch subpara"/>
    <w:basedOn w:val="BillBasic"/>
    <w:rsid w:val="001118B0"/>
    <w:pPr>
      <w:tabs>
        <w:tab w:val="right" w:pos="1940"/>
        <w:tab w:val="left" w:pos="2140"/>
      </w:tabs>
      <w:ind w:left="2140" w:hanging="2140"/>
    </w:pPr>
  </w:style>
  <w:style w:type="paragraph" w:customStyle="1" w:styleId="ISchsubsubpara">
    <w:name w:val="I Sch subsubpara"/>
    <w:basedOn w:val="BillBasic"/>
    <w:rsid w:val="001118B0"/>
    <w:pPr>
      <w:tabs>
        <w:tab w:val="right" w:pos="2460"/>
        <w:tab w:val="left" w:pos="2660"/>
      </w:tabs>
      <w:ind w:left="2660" w:hanging="2660"/>
    </w:pPr>
  </w:style>
  <w:style w:type="character" w:customStyle="1" w:styleId="aNoteChar">
    <w:name w:val="aNote Char"/>
    <w:basedOn w:val="DefaultParagraphFont"/>
    <w:link w:val="aNote"/>
    <w:locked/>
    <w:rsid w:val="001118B0"/>
    <w:rPr>
      <w:lang w:eastAsia="en-US"/>
    </w:rPr>
  </w:style>
  <w:style w:type="character" w:customStyle="1" w:styleId="charCitHyperlinkAbbrev">
    <w:name w:val="charCitHyperlinkAbbrev"/>
    <w:basedOn w:val="Hyperlink"/>
    <w:uiPriority w:val="1"/>
    <w:rsid w:val="001118B0"/>
    <w:rPr>
      <w:color w:val="0000FF" w:themeColor="hyperlink"/>
      <w:u w:val="none"/>
    </w:rPr>
  </w:style>
  <w:style w:type="character" w:styleId="Hyperlink">
    <w:name w:val="Hyperlink"/>
    <w:basedOn w:val="DefaultParagraphFont"/>
    <w:uiPriority w:val="99"/>
    <w:unhideWhenUsed/>
    <w:rsid w:val="001118B0"/>
    <w:rPr>
      <w:color w:val="0000FF" w:themeColor="hyperlink"/>
      <w:u w:val="single"/>
    </w:rPr>
  </w:style>
  <w:style w:type="character" w:customStyle="1" w:styleId="charCitHyperlinkItal">
    <w:name w:val="charCitHyperlinkItal"/>
    <w:basedOn w:val="Hyperlink"/>
    <w:uiPriority w:val="1"/>
    <w:rsid w:val="001118B0"/>
    <w:rPr>
      <w:i/>
      <w:color w:val="0000FF" w:themeColor="hyperlink"/>
      <w:u w:val="none"/>
    </w:rPr>
  </w:style>
  <w:style w:type="character" w:customStyle="1" w:styleId="AH5SecChar">
    <w:name w:val="A H5 Sec Char"/>
    <w:basedOn w:val="DefaultParagraphFont"/>
    <w:link w:val="AH5Sec"/>
    <w:locked/>
    <w:rsid w:val="009E3811"/>
    <w:rPr>
      <w:rFonts w:ascii="Arial" w:hAnsi="Arial"/>
      <w:b/>
      <w:sz w:val="24"/>
      <w:lang w:eastAsia="en-US"/>
    </w:rPr>
  </w:style>
  <w:style w:type="character" w:customStyle="1" w:styleId="BillBasicChar">
    <w:name w:val="BillBasic Char"/>
    <w:basedOn w:val="DefaultParagraphFont"/>
    <w:link w:val="BillBasic"/>
    <w:locked/>
    <w:rsid w:val="009E3811"/>
    <w:rPr>
      <w:sz w:val="24"/>
      <w:lang w:eastAsia="en-US"/>
    </w:rPr>
  </w:style>
  <w:style w:type="paragraph" w:customStyle="1" w:styleId="Status">
    <w:name w:val="Status"/>
    <w:basedOn w:val="Normal"/>
    <w:rsid w:val="001118B0"/>
    <w:pPr>
      <w:spacing w:before="280"/>
      <w:jc w:val="center"/>
    </w:pPr>
    <w:rPr>
      <w:rFonts w:ascii="Arial" w:hAnsi="Arial"/>
      <w:sz w:val="14"/>
    </w:rPr>
  </w:style>
  <w:style w:type="paragraph" w:customStyle="1" w:styleId="FooterInfoCentre">
    <w:name w:val="FooterInfoCentre"/>
    <w:basedOn w:val="FooterInfo"/>
    <w:rsid w:val="001118B0"/>
    <w:pPr>
      <w:spacing w:before="60"/>
      <w:jc w:val="center"/>
    </w:pPr>
  </w:style>
  <w:style w:type="character" w:styleId="CommentReference">
    <w:name w:val="annotation reference"/>
    <w:basedOn w:val="DefaultParagraphFont"/>
    <w:uiPriority w:val="99"/>
    <w:semiHidden/>
    <w:unhideWhenUsed/>
    <w:rsid w:val="000D42A1"/>
    <w:rPr>
      <w:sz w:val="16"/>
      <w:szCs w:val="16"/>
    </w:rPr>
  </w:style>
  <w:style w:type="paragraph" w:styleId="CommentText">
    <w:name w:val="annotation text"/>
    <w:basedOn w:val="Normal"/>
    <w:link w:val="CommentTextChar"/>
    <w:uiPriority w:val="99"/>
    <w:semiHidden/>
    <w:unhideWhenUsed/>
    <w:rsid w:val="000D42A1"/>
    <w:rPr>
      <w:sz w:val="20"/>
    </w:rPr>
  </w:style>
  <w:style w:type="character" w:customStyle="1" w:styleId="CommentTextChar">
    <w:name w:val="Comment Text Char"/>
    <w:basedOn w:val="DefaultParagraphFont"/>
    <w:link w:val="CommentText"/>
    <w:uiPriority w:val="99"/>
    <w:semiHidden/>
    <w:rsid w:val="000D42A1"/>
    <w:rPr>
      <w:lang w:eastAsia="en-US"/>
    </w:rPr>
  </w:style>
  <w:style w:type="paragraph" w:styleId="CommentSubject">
    <w:name w:val="annotation subject"/>
    <w:basedOn w:val="CommentText"/>
    <w:next w:val="CommentText"/>
    <w:link w:val="CommentSubjectChar"/>
    <w:uiPriority w:val="99"/>
    <w:semiHidden/>
    <w:unhideWhenUsed/>
    <w:rsid w:val="000D42A1"/>
    <w:rPr>
      <w:b/>
      <w:bCs/>
    </w:rPr>
  </w:style>
  <w:style w:type="character" w:customStyle="1" w:styleId="CommentSubjectChar">
    <w:name w:val="Comment Subject Char"/>
    <w:basedOn w:val="CommentTextChar"/>
    <w:link w:val="CommentSubject"/>
    <w:uiPriority w:val="99"/>
    <w:semiHidden/>
    <w:rsid w:val="000D42A1"/>
    <w:rPr>
      <w:b/>
      <w:bCs/>
      <w:lang w:eastAsia="en-US"/>
    </w:rPr>
  </w:style>
  <w:style w:type="character" w:customStyle="1" w:styleId="aDefChar">
    <w:name w:val="aDef Char"/>
    <w:basedOn w:val="DefaultParagraphFont"/>
    <w:link w:val="aDef"/>
    <w:locked/>
    <w:rsid w:val="004456B3"/>
    <w:rPr>
      <w:sz w:val="24"/>
      <w:lang w:eastAsia="en-US"/>
    </w:rPr>
  </w:style>
  <w:style w:type="character" w:customStyle="1" w:styleId="AparaChar">
    <w:name w:val="A para Char"/>
    <w:basedOn w:val="DefaultParagraphFont"/>
    <w:link w:val="Apara"/>
    <w:locked/>
    <w:rsid w:val="004456B3"/>
    <w:rPr>
      <w:sz w:val="24"/>
      <w:lang w:eastAsia="en-US"/>
    </w:rPr>
  </w:style>
  <w:style w:type="character" w:customStyle="1" w:styleId="listnumber">
    <w:name w:val="listnumber"/>
    <w:basedOn w:val="DefaultParagraphFont"/>
    <w:rsid w:val="00B93124"/>
  </w:style>
  <w:style w:type="paragraph" w:styleId="NormalWeb">
    <w:name w:val="Normal (Web)"/>
    <w:basedOn w:val="Normal"/>
    <w:uiPriority w:val="99"/>
    <w:semiHidden/>
    <w:unhideWhenUsed/>
    <w:rsid w:val="00C30806"/>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9065BB"/>
    <w:rPr>
      <w:sz w:val="24"/>
      <w:lang w:eastAsia="en-US"/>
    </w:rPr>
  </w:style>
  <w:style w:type="paragraph" w:customStyle="1" w:styleId="amain0">
    <w:name w:val="amain"/>
    <w:basedOn w:val="Normal"/>
    <w:rsid w:val="0040577D"/>
    <w:pPr>
      <w:spacing w:before="100" w:beforeAutospacing="1" w:after="100" w:afterAutospacing="1"/>
    </w:pPr>
    <w:rPr>
      <w:szCs w:val="24"/>
      <w:lang w:eastAsia="en-AU"/>
    </w:rPr>
  </w:style>
  <w:style w:type="character" w:customStyle="1" w:styleId="AmainChar">
    <w:name w:val="A main Char"/>
    <w:basedOn w:val="DefaultParagraphFont"/>
    <w:link w:val="Amain"/>
    <w:locked/>
    <w:rsid w:val="00401584"/>
    <w:rPr>
      <w:sz w:val="24"/>
      <w:lang w:eastAsia="en-US"/>
    </w:rPr>
  </w:style>
  <w:style w:type="paragraph" w:customStyle="1" w:styleId="apara0">
    <w:name w:val="apara"/>
    <w:basedOn w:val="Normal"/>
    <w:rsid w:val="00CC0FF3"/>
    <w:pPr>
      <w:spacing w:before="100" w:beforeAutospacing="1" w:after="100" w:afterAutospacing="1"/>
    </w:pPr>
    <w:rPr>
      <w:szCs w:val="24"/>
      <w:lang w:eastAsia="en-AU"/>
    </w:rPr>
  </w:style>
  <w:style w:type="paragraph" w:customStyle="1" w:styleId="asubpara0">
    <w:name w:val="asubpara"/>
    <w:basedOn w:val="Normal"/>
    <w:rsid w:val="00CC0FF3"/>
    <w:pPr>
      <w:spacing w:before="100" w:beforeAutospacing="1" w:after="100" w:afterAutospacing="1"/>
    </w:pPr>
    <w:rPr>
      <w:szCs w:val="24"/>
      <w:lang w:eastAsia="en-AU"/>
    </w:rPr>
  </w:style>
  <w:style w:type="character" w:customStyle="1" w:styleId="charbolditals0">
    <w:name w:val="charbolditals"/>
    <w:basedOn w:val="DefaultParagraphFont"/>
    <w:rsid w:val="00CC0FF3"/>
  </w:style>
  <w:style w:type="paragraph" w:customStyle="1" w:styleId="anote0">
    <w:name w:val="anote"/>
    <w:basedOn w:val="Normal"/>
    <w:rsid w:val="00CC0FF3"/>
    <w:pPr>
      <w:spacing w:before="100" w:beforeAutospacing="1" w:after="100" w:afterAutospacing="1"/>
    </w:pPr>
    <w:rPr>
      <w:szCs w:val="24"/>
      <w:lang w:eastAsia="en-AU"/>
    </w:rPr>
  </w:style>
  <w:style w:type="character" w:customStyle="1" w:styleId="charitals0">
    <w:name w:val="charitals"/>
    <w:basedOn w:val="DefaultParagraphFont"/>
    <w:rsid w:val="00CC0FF3"/>
  </w:style>
  <w:style w:type="character" w:customStyle="1" w:styleId="charcithyperlinkabbrev0">
    <w:name w:val="charcithyperlinkabbrev"/>
    <w:basedOn w:val="DefaultParagraphFont"/>
    <w:rsid w:val="00CC0FF3"/>
  </w:style>
  <w:style w:type="paragraph" w:customStyle="1" w:styleId="ah5sec0">
    <w:name w:val="ah5sec"/>
    <w:basedOn w:val="Normal"/>
    <w:rsid w:val="00CC0FF3"/>
    <w:pPr>
      <w:spacing w:before="100" w:beforeAutospacing="1" w:after="100" w:afterAutospacing="1"/>
    </w:pPr>
    <w:rPr>
      <w:szCs w:val="24"/>
      <w:lang w:eastAsia="en-AU"/>
    </w:rPr>
  </w:style>
  <w:style w:type="character" w:customStyle="1" w:styleId="charsectno0">
    <w:name w:val="charsectno"/>
    <w:basedOn w:val="DefaultParagraphFont"/>
    <w:rsid w:val="00CC0FF3"/>
  </w:style>
  <w:style w:type="paragraph" w:customStyle="1" w:styleId="amainreturn0">
    <w:name w:val="amainreturn"/>
    <w:basedOn w:val="Normal"/>
    <w:rsid w:val="00CC0FF3"/>
    <w:pPr>
      <w:spacing w:before="100" w:beforeAutospacing="1" w:after="100" w:afterAutospacing="1"/>
    </w:pPr>
    <w:rPr>
      <w:szCs w:val="24"/>
      <w:lang w:eastAsia="en-AU"/>
    </w:rPr>
  </w:style>
  <w:style w:type="paragraph" w:customStyle="1" w:styleId="adefpara0">
    <w:name w:val="adefpara"/>
    <w:basedOn w:val="Normal"/>
    <w:rsid w:val="00CC0FF3"/>
    <w:pPr>
      <w:spacing w:before="100" w:beforeAutospacing="1" w:after="100" w:afterAutospacing="1"/>
    </w:pPr>
    <w:rPr>
      <w:szCs w:val="24"/>
      <w:lang w:eastAsia="en-AU"/>
    </w:rPr>
  </w:style>
  <w:style w:type="paragraph" w:styleId="Date">
    <w:name w:val="Date"/>
    <w:basedOn w:val="Normal"/>
    <w:next w:val="Normal"/>
    <w:link w:val="DateChar"/>
    <w:rsid w:val="00870614"/>
    <w:pPr>
      <w:spacing w:before="80" w:after="60"/>
      <w:jc w:val="both"/>
    </w:pPr>
  </w:style>
  <w:style w:type="character" w:customStyle="1" w:styleId="DateChar">
    <w:name w:val="Date Char"/>
    <w:basedOn w:val="DefaultParagraphFont"/>
    <w:link w:val="Date"/>
    <w:rsid w:val="00870614"/>
    <w:rPr>
      <w:sz w:val="24"/>
      <w:lang w:eastAsia="en-US"/>
    </w:rPr>
  </w:style>
  <w:style w:type="character" w:customStyle="1" w:styleId="isyshit">
    <w:name w:val="_isys_hit_"/>
    <w:basedOn w:val="DefaultParagraphFont"/>
    <w:rsid w:val="00F53E35"/>
  </w:style>
  <w:style w:type="paragraph" w:customStyle="1" w:styleId="penalty0">
    <w:name w:val="penalty"/>
    <w:basedOn w:val="Normal"/>
    <w:rsid w:val="003B49FE"/>
    <w:pPr>
      <w:spacing w:before="100" w:beforeAutospacing="1" w:after="100" w:afterAutospacing="1"/>
    </w:pPr>
    <w:rPr>
      <w:szCs w:val="24"/>
      <w:lang w:eastAsia="en-AU"/>
    </w:rPr>
  </w:style>
  <w:style w:type="paragraph" w:customStyle="1" w:styleId="adef0">
    <w:name w:val="adef"/>
    <w:basedOn w:val="Normal"/>
    <w:rsid w:val="000A2122"/>
    <w:pPr>
      <w:spacing w:before="100" w:beforeAutospacing="1" w:after="100" w:afterAutospacing="1"/>
    </w:pPr>
    <w:rPr>
      <w:szCs w:val="24"/>
      <w:lang w:eastAsia="en-AU"/>
    </w:rPr>
  </w:style>
  <w:style w:type="paragraph" w:customStyle="1" w:styleId="aexamhdgss0">
    <w:name w:val="aexamhdgss"/>
    <w:basedOn w:val="Normal"/>
    <w:rsid w:val="00E63115"/>
    <w:pPr>
      <w:spacing w:before="100" w:beforeAutospacing="1" w:after="100" w:afterAutospacing="1"/>
    </w:pPr>
    <w:rPr>
      <w:szCs w:val="24"/>
      <w:lang w:eastAsia="en-AU"/>
    </w:rPr>
  </w:style>
  <w:style w:type="paragraph" w:customStyle="1" w:styleId="aexaminumss0">
    <w:name w:val="aexaminumss"/>
    <w:basedOn w:val="Normal"/>
    <w:rsid w:val="00E63115"/>
    <w:pPr>
      <w:spacing w:before="100" w:beforeAutospacing="1" w:after="100" w:afterAutospacing="1"/>
    </w:pPr>
    <w:rPr>
      <w:szCs w:val="24"/>
      <w:lang w:eastAsia="en-AU"/>
    </w:rPr>
  </w:style>
  <w:style w:type="paragraph" w:styleId="Revision">
    <w:name w:val="Revision"/>
    <w:hidden/>
    <w:uiPriority w:val="99"/>
    <w:semiHidden/>
    <w:rsid w:val="00DB3386"/>
    <w:rPr>
      <w:sz w:val="24"/>
      <w:lang w:eastAsia="en-US"/>
    </w:rPr>
  </w:style>
  <w:style w:type="character" w:styleId="UnresolvedMention">
    <w:name w:val="Unresolved Mention"/>
    <w:basedOn w:val="DefaultParagraphFont"/>
    <w:uiPriority w:val="99"/>
    <w:semiHidden/>
    <w:unhideWhenUsed/>
    <w:rsid w:val="002E55AF"/>
    <w:rPr>
      <w:color w:val="605E5C"/>
      <w:shd w:val="clear" w:color="auto" w:fill="E1DFDD"/>
    </w:rPr>
  </w:style>
  <w:style w:type="paragraph" w:customStyle="1" w:styleId="00Spine">
    <w:name w:val="00Spine"/>
    <w:basedOn w:val="Normal"/>
    <w:rsid w:val="001118B0"/>
  </w:style>
  <w:style w:type="paragraph" w:customStyle="1" w:styleId="05Endnote0">
    <w:name w:val="05Endnote"/>
    <w:basedOn w:val="Normal"/>
    <w:rsid w:val="001118B0"/>
  </w:style>
  <w:style w:type="paragraph" w:customStyle="1" w:styleId="06Copyright">
    <w:name w:val="06Copyright"/>
    <w:basedOn w:val="Normal"/>
    <w:rsid w:val="001118B0"/>
  </w:style>
  <w:style w:type="paragraph" w:customStyle="1" w:styleId="RepubNo">
    <w:name w:val="RepubNo"/>
    <w:basedOn w:val="BillBasicHeading"/>
    <w:rsid w:val="001118B0"/>
    <w:pPr>
      <w:keepNext w:val="0"/>
      <w:spacing w:before="600"/>
      <w:jc w:val="both"/>
    </w:pPr>
    <w:rPr>
      <w:sz w:val="26"/>
    </w:rPr>
  </w:style>
  <w:style w:type="paragraph" w:customStyle="1" w:styleId="EffectiveDate">
    <w:name w:val="EffectiveDate"/>
    <w:basedOn w:val="Normal"/>
    <w:rsid w:val="001118B0"/>
    <w:pPr>
      <w:spacing w:before="120"/>
    </w:pPr>
    <w:rPr>
      <w:rFonts w:ascii="Arial" w:hAnsi="Arial"/>
      <w:b/>
      <w:sz w:val="26"/>
    </w:rPr>
  </w:style>
  <w:style w:type="paragraph" w:customStyle="1" w:styleId="CoverInForce">
    <w:name w:val="CoverInForce"/>
    <w:basedOn w:val="BillBasicHeading"/>
    <w:rsid w:val="001118B0"/>
    <w:pPr>
      <w:keepNext w:val="0"/>
      <w:spacing w:before="400"/>
    </w:pPr>
    <w:rPr>
      <w:b w:val="0"/>
    </w:rPr>
  </w:style>
  <w:style w:type="paragraph" w:customStyle="1" w:styleId="CoverHeading">
    <w:name w:val="CoverHeading"/>
    <w:basedOn w:val="Normal"/>
    <w:rsid w:val="001118B0"/>
    <w:rPr>
      <w:rFonts w:ascii="Arial" w:hAnsi="Arial"/>
      <w:b/>
    </w:rPr>
  </w:style>
  <w:style w:type="paragraph" w:customStyle="1" w:styleId="CoverSubHdg">
    <w:name w:val="CoverSubHdg"/>
    <w:basedOn w:val="CoverHeading"/>
    <w:rsid w:val="001118B0"/>
    <w:pPr>
      <w:spacing w:before="120"/>
    </w:pPr>
    <w:rPr>
      <w:sz w:val="20"/>
    </w:rPr>
  </w:style>
  <w:style w:type="paragraph" w:customStyle="1" w:styleId="CoverActName">
    <w:name w:val="CoverActName"/>
    <w:basedOn w:val="BillBasicHeading"/>
    <w:rsid w:val="001118B0"/>
    <w:pPr>
      <w:keepNext w:val="0"/>
      <w:spacing w:before="260"/>
    </w:pPr>
  </w:style>
  <w:style w:type="paragraph" w:customStyle="1" w:styleId="CoverText">
    <w:name w:val="CoverText"/>
    <w:basedOn w:val="Normal"/>
    <w:uiPriority w:val="99"/>
    <w:rsid w:val="001118B0"/>
    <w:pPr>
      <w:spacing w:before="100"/>
      <w:jc w:val="both"/>
    </w:pPr>
    <w:rPr>
      <w:sz w:val="20"/>
    </w:rPr>
  </w:style>
  <w:style w:type="paragraph" w:customStyle="1" w:styleId="CoverTextPara">
    <w:name w:val="CoverTextPara"/>
    <w:basedOn w:val="CoverText"/>
    <w:rsid w:val="001118B0"/>
    <w:pPr>
      <w:tabs>
        <w:tab w:val="right" w:pos="600"/>
        <w:tab w:val="left" w:pos="840"/>
      </w:tabs>
      <w:ind w:left="840" w:hanging="840"/>
    </w:pPr>
  </w:style>
  <w:style w:type="paragraph" w:customStyle="1" w:styleId="AH1ChapterSymb">
    <w:name w:val="A H1 Chapter Symb"/>
    <w:basedOn w:val="AH1Chapter"/>
    <w:next w:val="AH2Part"/>
    <w:rsid w:val="001118B0"/>
    <w:pPr>
      <w:tabs>
        <w:tab w:val="clear" w:pos="2600"/>
        <w:tab w:val="left" w:pos="0"/>
      </w:tabs>
      <w:ind w:left="2480" w:hanging="2960"/>
    </w:pPr>
  </w:style>
  <w:style w:type="paragraph" w:customStyle="1" w:styleId="AH2PartSymb">
    <w:name w:val="A H2 Part Symb"/>
    <w:basedOn w:val="AH2Part"/>
    <w:next w:val="AH3Div"/>
    <w:rsid w:val="001118B0"/>
    <w:pPr>
      <w:tabs>
        <w:tab w:val="clear" w:pos="2600"/>
        <w:tab w:val="left" w:pos="0"/>
      </w:tabs>
      <w:ind w:left="2480" w:hanging="2960"/>
    </w:pPr>
  </w:style>
  <w:style w:type="paragraph" w:customStyle="1" w:styleId="AH3DivSymb">
    <w:name w:val="A H3 Div Symb"/>
    <w:basedOn w:val="AH3Div"/>
    <w:next w:val="AH5Sec"/>
    <w:rsid w:val="001118B0"/>
    <w:pPr>
      <w:tabs>
        <w:tab w:val="clear" w:pos="2600"/>
        <w:tab w:val="left" w:pos="0"/>
      </w:tabs>
      <w:ind w:left="2480" w:hanging="2960"/>
    </w:pPr>
  </w:style>
  <w:style w:type="paragraph" w:customStyle="1" w:styleId="AH4SubDivSymb">
    <w:name w:val="A H4 SubDiv Symb"/>
    <w:basedOn w:val="AH4SubDiv"/>
    <w:next w:val="AH5Sec"/>
    <w:rsid w:val="001118B0"/>
    <w:pPr>
      <w:tabs>
        <w:tab w:val="clear" w:pos="2600"/>
        <w:tab w:val="left" w:pos="0"/>
      </w:tabs>
      <w:ind w:left="2480" w:hanging="2960"/>
    </w:pPr>
  </w:style>
  <w:style w:type="paragraph" w:customStyle="1" w:styleId="AH5SecSymb">
    <w:name w:val="A H5 Sec Symb"/>
    <w:basedOn w:val="AH5Sec"/>
    <w:next w:val="Amain"/>
    <w:rsid w:val="001118B0"/>
    <w:pPr>
      <w:tabs>
        <w:tab w:val="clear" w:pos="1100"/>
        <w:tab w:val="left" w:pos="0"/>
      </w:tabs>
      <w:ind w:hanging="1580"/>
    </w:pPr>
  </w:style>
  <w:style w:type="paragraph" w:customStyle="1" w:styleId="AmainSymb">
    <w:name w:val="A main Symb"/>
    <w:basedOn w:val="Amain"/>
    <w:rsid w:val="001118B0"/>
    <w:pPr>
      <w:tabs>
        <w:tab w:val="left" w:pos="0"/>
      </w:tabs>
      <w:ind w:left="1120" w:hanging="1600"/>
    </w:pPr>
  </w:style>
  <w:style w:type="paragraph" w:customStyle="1" w:styleId="AparaSymb">
    <w:name w:val="A para Symb"/>
    <w:basedOn w:val="Apara"/>
    <w:rsid w:val="001118B0"/>
    <w:pPr>
      <w:tabs>
        <w:tab w:val="right" w:pos="0"/>
      </w:tabs>
      <w:ind w:hanging="2080"/>
    </w:pPr>
  </w:style>
  <w:style w:type="paragraph" w:customStyle="1" w:styleId="Assectheading">
    <w:name w:val="A ssect heading"/>
    <w:basedOn w:val="Amain"/>
    <w:rsid w:val="001118B0"/>
    <w:pPr>
      <w:keepNext/>
      <w:tabs>
        <w:tab w:val="clear" w:pos="900"/>
        <w:tab w:val="clear" w:pos="1100"/>
      </w:tabs>
      <w:spacing w:before="300"/>
      <w:ind w:left="0" w:firstLine="0"/>
      <w:outlineLvl w:val="9"/>
    </w:pPr>
    <w:rPr>
      <w:i/>
    </w:rPr>
  </w:style>
  <w:style w:type="paragraph" w:customStyle="1" w:styleId="AsubparaSymb">
    <w:name w:val="A subpara Symb"/>
    <w:basedOn w:val="Asubpara"/>
    <w:rsid w:val="001118B0"/>
    <w:pPr>
      <w:tabs>
        <w:tab w:val="left" w:pos="0"/>
      </w:tabs>
      <w:ind w:left="2098" w:hanging="2580"/>
    </w:pPr>
  </w:style>
  <w:style w:type="paragraph" w:customStyle="1" w:styleId="Actdetails">
    <w:name w:val="Act details"/>
    <w:basedOn w:val="Normal"/>
    <w:rsid w:val="001118B0"/>
    <w:pPr>
      <w:spacing w:before="20"/>
      <w:ind w:left="1400"/>
    </w:pPr>
    <w:rPr>
      <w:rFonts w:ascii="Arial" w:hAnsi="Arial"/>
      <w:sz w:val="20"/>
    </w:rPr>
  </w:style>
  <w:style w:type="paragraph" w:customStyle="1" w:styleId="AmdtsEntriesDefL2">
    <w:name w:val="AmdtsEntriesDefL2"/>
    <w:basedOn w:val="Normal"/>
    <w:rsid w:val="001118B0"/>
    <w:pPr>
      <w:tabs>
        <w:tab w:val="left" w:pos="3000"/>
      </w:tabs>
      <w:ind w:left="3100" w:hanging="2000"/>
    </w:pPr>
    <w:rPr>
      <w:rFonts w:ascii="Arial" w:hAnsi="Arial"/>
      <w:sz w:val="18"/>
    </w:rPr>
  </w:style>
  <w:style w:type="paragraph" w:customStyle="1" w:styleId="AmdtsEntries">
    <w:name w:val="AmdtsEntries"/>
    <w:basedOn w:val="BillBasicHeading"/>
    <w:rsid w:val="001118B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118B0"/>
    <w:pPr>
      <w:tabs>
        <w:tab w:val="clear" w:pos="2600"/>
      </w:tabs>
      <w:spacing w:before="120"/>
      <w:ind w:left="1100"/>
    </w:pPr>
    <w:rPr>
      <w:sz w:val="18"/>
    </w:rPr>
  </w:style>
  <w:style w:type="paragraph" w:customStyle="1" w:styleId="Asamby">
    <w:name w:val="As am by"/>
    <w:basedOn w:val="Normal"/>
    <w:next w:val="Normal"/>
    <w:rsid w:val="001118B0"/>
    <w:pPr>
      <w:spacing w:before="240"/>
      <w:ind w:left="1100"/>
    </w:pPr>
    <w:rPr>
      <w:rFonts w:ascii="Arial" w:hAnsi="Arial"/>
      <w:sz w:val="20"/>
    </w:rPr>
  </w:style>
  <w:style w:type="character" w:customStyle="1" w:styleId="charSymb">
    <w:name w:val="charSymb"/>
    <w:basedOn w:val="DefaultParagraphFont"/>
    <w:rsid w:val="001118B0"/>
    <w:rPr>
      <w:rFonts w:ascii="Arial" w:hAnsi="Arial"/>
      <w:sz w:val="24"/>
      <w:bdr w:val="single" w:sz="4" w:space="0" w:color="auto"/>
    </w:rPr>
  </w:style>
  <w:style w:type="character" w:customStyle="1" w:styleId="charTableNo">
    <w:name w:val="charTableNo"/>
    <w:basedOn w:val="DefaultParagraphFont"/>
    <w:rsid w:val="001118B0"/>
  </w:style>
  <w:style w:type="character" w:customStyle="1" w:styleId="charTableText">
    <w:name w:val="charTableText"/>
    <w:basedOn w:val="DefaultParagraphFont"/>
    <w:rsid w:val="001118B0"/>
  </w:style>
  <w:style w:type="paragraph" w:customStyle="1" w:styleId="Dict-HeadingSymb">
    <w:name w:val="Dict-Heading Symb"/>
    <w:basedOn w:val="Dict-Heading"/>
    <w:rsid w:val="001118B0"/>
    <w:pPr>
      <w:tabs>
        <w:tab w:val="left" w:pos="0"/>
      </w:tabs>
      <w:ind w:left="2480" w:hanging="2960"/>
    </w:pPr>
  </w:style>
  <w:style w:type="paragraph" w:customStyle="1" w:styleId="EarlierRepubEntries">
    <w:name w:val="EarlierRepubEntries"/>
    <w:basedOn w:val="Normal"/>
    <w:rsid w:val="001118B0"/>
    <w:pPr>
      <w:spacing w:before="60" w:after="60"/>
    </w:pPr>
    <w:rPr>
      <w:rFonts w:ascii="Arial" w:hAnsi="Arial"/>
      <w:sz w:val="18"/>
    </w:rPr>
  </w:style>
  <w:style w:type="paragraph" w:customStyle="1" w:styleId="EarlierRepubHdg">
    <w:name w:val="EarlierRepubHdg"/>
    <w:basedOn w:val="Normal"/>
    <w:rsid w:val="001118B0"/>
    <w:pPr>
      <w:keepNext/>
    </w:pPr>
    <w:rPr>
      <w:rFonts w:ascii="Arial" w:hAnsi="Arial"/>
      <w:b/>
      <w:sz w:val="20"/>
    </w:rPr>
  </w:style>
  <w:style w:type="paragraph" w:customStyle="1" w:styleId="Endnote20">
    <w:name w:val="Endnote2"/>
    <w:basedOn w:val="Normal"/>
    <w:rsid w:val="001118B0"/>
    <w:pPr>
      <w:keepNext/>
      <w:tabs>
        <w:tab w:val="left" w:pos="1100"/>
      </w:tabs>
      <w:spacing w:before="360"/>
    </w:pPr>
    <w:rPr>
      <w:rFonts w:ascii="Arial" w:hAnsi="Arial"/>
      <w:b/>
    </w:rPr>
  </w:style>
  <w:style w:type="paragraph" w:customStyle="1" w:styleId="Endnote3">
    <w:name w:val="Endnote3"/>
    <w:basedOn w:val="Normal"/>
    <w:rsid w:val="001118B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118B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118B0"/>
    <w:pPr>
      <w:spacing w:before="60"/>
      <w:ind w:left="1100"/>
      <w:jc w:val="both"/>
    </w:pPr>
    <w:rPr>
      <w:sz w:val="20"/>
    </w:rPr>
  </w:style>
  <w:style w:type="paragraph" w:customStyle="1" w:styleId="EndNoteParas">
    <w:name w:val="EndNoteParas"/>
    <w:basedOn w:val="EndNoteTextEPS"/>
    <w:rsid w:val="001118B0"/>
    <w:pPr>
      <w:tabs>
        <w:tab w:val="right" w:pos="1432"/>
      </w:tabs>
      <w:ind w:left="1840" w:hanging="1840"/>
    </w:pPr>
  </w:style>
  <w:style w:type="paragraph" w:customStyle="1" w:styleId="EndnotesAbbrev">
    <w:name w:val="EndnotesAbbrev"/>
    <w:basedOn w:val="Normal"/>
    <w:rsid w:val="001118B0"/>
    <w:pPr>
      <w:spacing w:before="20"/>
    </w:pPr>
    <w:rPr>
      <w:rFonts w:ascii="Arial" w:hAnsi="Arial"/>
      <w:color w:val="000000"/>
      <w:sz w:val="16"/>
    </w:rPr>
  </w:style>
  <w:style w:type="paragraph" w:customStyle="1" w:styleId="EPSCoverTop">
    <w:name w:val="EPSCoverTop"/>
    <w:basedOn w:val="Normal"/>
    <w:rsid w:val="001118B0"/>
    <w:pPr>
      <w:jc w:val="right"/>
    </w:pPr>
    <w:rPr>
      <w:rFonts w:ascii="Arial" w:hAnsi="Arial"/>
      <w:sz w:val="20"/>
    </w:rPr>
  </w:style>
  <w:style w:type="paragraph" w:customStyle="1" w:styleId="LegHistNote">
    <w:name w:val="LegHistNote"/>
    <w:basedOn w:val="Actdetails"/>
    <w:rsid w:val="001118B0"/>
    <w:pPr>
      <w:spacing w:before="60"/>
      <w:ind w:left="2700" w:right="-60" w:hanging="1300"/>
    </w:pPr>
    <w:rPr>
      <w:sz w:val="18"/>
    </w:rPr>
  </w:style>
  <w:style w:type="paragraph" w:customStyle="1" w:styleId="LongTitleSymb">
    <w:name w:val="LongTitleSymb"/>
    <w:basedOn w:val="LongTitle"/>
    <w:rsid w:val="001118B0"/>
    <w:pPr>
      <w:ind w:hanging="480"/>
    </w:pPr>
  </w:style>
  <w:style w:type="paragraph" w:styleId="MacroText">
    <w:name w:val="macro"/>
    <w:link w:val="MacroTextChar"/>
    <w:semiHidden/>
    <w:rsid w:val="001118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118B0"/>
    <w:rPr>
      <w:rFonts w:ascii="Courier New" w:hAnsi="Courier New" w:cs="Courier New"/>
      <w:lang w:eastAsia="en-US"/>
    </w:rPr>
  </w:style>
  <w:style w:type="paragraph" w:customStyle="1" w:styleId="NewAct">
    <w:name w:val="New Act"/>
    <w:basedOn w:val="Normal"/>
    <w:next w:val="Actdetails"/>
    <w:rsid w:val="001118B0"/>
    <w:pPr>
      <w:keepNext/>
      <w:spacing w:before="180"/>
      <w:ind w:left="1100"/>
    </w:pPr>
    <w:rPr>
      <w:rFonts w:ascii="Arial" w:hAnsi="Arial"/>
      <w:b/>
      <w:sz w:val="20"/>
    </w:rPr>
  </w:style>
  <w:style w:type="paragraph" w:customStyle="1" w:styleId="NewReg">
    <w:name w:val="New Reg"/>
    <w:basedOn w:val="NewAct"/>
    <w:next w:val="Actdetails"/>
    <w:rsid w:val="001118B0"/>
  </w:style>
  <w:style w:type="paragraph" w:customStyle="1" w:styleId="RenumProvEntries">
    <w:name w:val="RenumProvEntries"/>
    <w:basedOn w:val="Normal"/>
    <w:rsid w:val="001118B0"/>
    <w:pPr>
      <w:spacing w:before="60"/>
    </w:pPr>
    <w:rPr>
      <w:rFonts w:ascii="Arial" w:hAnsi="Arial"/>
      <w:sz w:val="20"/>
    </w:rPr>
  </w:style>
  <w:style w:type="paragraph" w:customStyle="1" w:styleId="RenumProvHdg">
    <w:name w:val="RenumProvHdg"/>
    <w:basedOn w:val="Normal"/>
    <w:rsid w:val="001118B0"/>
    <w:rPr>
      <w:rFonts w:ascii="Arial" w:hAnsi="Arial"/>
      <w:b/>
      <w:sz w:val="22"/>
    </w:rPr>
  </w:style>
  <w:style w:type="paragraph" w:customStyle="1" w:styleId="RenumProvHeader">
    <w:name w:val="RenumProvHeader"/>
    <w:basedOn w:val="Normal"/>
    <w:rsid w:val="001118B0"/>
    <w:rPr>
      <w:rFonts w:ascii="Arial" w:hAnsi="Arial"/>
      <w:b/>
      <w:sz w:val="22"/>
    </w:rPr>
  </w:style>
  <w:style w:type="paragraph" w:customStyle="1" w:styleId="RenumProvSubsectEntries">
    <w:name w:val="RenumProvSubsectEntries"/>
    <w:basedOn w:val="RenumProvEntries"/>
    <w:rsid w:val="001118B0"/>
    <w:pPr>
      <w:ind w:left="252"/>
    </w:pPr>
  </w:style>
  <w:style w:type="paragraph" w:customStyle="1" w:styleId="RenumTableHdg">
    <w:name w:val="RenumTableHdg"/>
    <w:basedOn w:val="Normal"/>
    <w:rsid w:val="001118B0"/>
    <w:pPr>
      <w:spacing w:before="120"/>
    </w:pPr>
    <w:rPr>
      <w:rFonts w:ascii="Arial" w:hAnsi="Arial"/>
      <w:b/>
      <w:sz w:val="20"/>
    </w:rPr>
  </w:style>
  <w:style w:type="paragraph" w:customStyle="1" w:styleId="SchclauseheadingSymb">
    <w:name w:val="Sch clause heading Symb"/>
    <w:basedOn w:val="Schclauseheading"/>
    <w:rsid w:val="001118B0"/>
    <w:pPr>
      <w:tabs>
        <w:tab w:val="left" w:pos="0"/>
      </w:tabs>
      <w:ind w:left="980" w:hanging="1460"/>
    </w:pPr>
  </w:style>
  <w:style w:type="paragraph" w:customStyle="1" w:styleId="SchSubClause">
    <w:name w:val="Sch SubClause"/>
    <w:basedOn w:val="Schclauseheading"/>
    <w:rsid w:val="001118B0"/>
    <w:rPr>
      <w:b w:val="0"/>
    </w:rPr>
  </w:style>
  <w:style w:type="paragraph" w:customStyle="1" w:styleId="Sched-FormSymb">
    <w:name w:val="Sched-Form Symb"/>
    <w:basedOn w:val="Sched-Form"/>
    <w:rsid w:val="001118B0"/>
    <w:pPr>
      <w:tabs>
        <w:tab w:val="left" w:pos="0"/>
      </w:tabs>
      <w:ind w:left="2480" w:hanging="2960"/>
    </w:pPr>
  </w:style>
  <w:style w:type="paragraph" w:customStyle="1" w:styleId="Sched-headingSymb">
    <w:name w:val="Sched-heading Symb"/>
    <w:basedOn w:val="Sched-heading"/>
    <w:rsid w:val="001118B0"/>
    <w:pPr>
      <w:tabs>
        <w:tab w:val="left" w:pos="0"/>
      </w:tabs>
      <w:ind w:left="2480" w:hanging="2960"/>
    </w:pPr>
  </w:style>
  <w:style w:type="paragraph" w:customStyle="1" w:styleId="Sched-PartSymb">
    <w:name w:val="Sched-Part Symb"/>
    <w:basedOn w:val="Sched-Part"/>
    <w:rsid w:val="001118B0"/>
    <w:pPr>
      <w:tabs>
        <w:tab w:val="left" w:pos="0"/>
      </w:tabs>
      <w:ind w:left="2480" w:hanging="2960"/>
    </w:pPr>
  </w:style>
  <w:style w:type="paragraph" w:styleId="Subtitle">
    <w:name w:val="Subtitle"/>
    <w:basedOn w:val="Normal"/>
    <w:link w:val="SubtitleChar"/>
    <w:qFormat/>
    <w:rsid w:val="001118B0"/>
    <w:pPr>
      <w:spacing w:after="60"/>
      <w:jc w:val="center"/>
      <w:outlineLvl w:val="1"/>
    </w:pPr>
    <w:rPr>
      <w:rFonts w:ascii="Arial" w:hAnsi="Arial"/>
    </w:rPr>
  </w:style>
  <w:style w:type="character" w:customStyle="1" w:styleId="SubtitleChar">
    <w:name w:val="Subtitle Char"/>
    <w:basedOn w:val="DefaultParagraphFont"/>
    <w:link w:val="Subtitle"/>
    <w:rsid w:val="001118B0"/>
    <w:rPr>
      <w:rFonts w:ascii="Arial" w:hAnsi="Arial"/>
      <w:sz w:val="24"/>
      <w:lang w:eastAsia="en-US"/>
    </w:rPr>
  </w:style>
  <w:style w:type="paragraph" w:customStyle="1" w:styleId="TLegEntries">
    <w:name w:val="TLegEntries"/>
    <w:basedOn w:val="Normal"/>
    <w:rsid w:val="001118B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118B0"/>
    <w:pPr>
      <w:ind w:firstLine="0"/>
    </w:pPr>
    <w:rPr>
      <w:b/>
    </w:rPr>
  </w:style>
  <w:style w:type="paragraph" w:customStyle="1" w:styleId="EndNoteTextPub">
    <w:name w:val="EndNoteTextPub"/>
    <w:basedOn w:val="Normal"/>
    <w:rsid w:val="001118B0"/>
    <w:pPr>
      <w:spacing w:before="60"/>
      <w:ind w:left="1100"/>
      <w:jc w:val="both"/>
    </w:pPr>
    <w:rPr>
      <w:sz w:val="20"/>
    </w:rPr>
  </w:style>
  <w:style w:type="paragraph" w:customStyle="1" w:styleId="TOC10">
    <w:name w:val="TOC 10"/>
    <w:basedOn w:val="TOC5"/>
    <w:rsid w:val="001118B0"/>
    <w:rPr>
      <w:szCs w:val="24"/>
    </w:rPr>
  </w:style>
  <w:style w:type="character" w:customStyle="1" w:styleId="charNotBold">
    <w:name w:val="charNotBold"/>
    <w:basedOn w:val="DefaultParagraphFont"/>
    <w:rsid w:val="001118B0"/>
    <w:rPr>
      <w:rFonts w:ascii="Arial" w:hAnsi="Arial"/>
      <w:sz w:val="20"/>
    </w:rPr>
  </w:style>
  <w:style w:type="paragraph" w:customStyle="1" w:styleId="ShadedSchClauseSymb">
    <w:name w:val="Shaded Sch Clause Symb"/>
    <w:basedOn w:val="ShadedSchClause"/>
    <w:rsid w:val="001118B0"/>
    <w:pPr>
      <w:tabs>
        <w:tab w:val="left" w:pos="0"/>
      </w:tabs>
      <w:ind w:left="975" w:hanging="1457"/>
    </w:pPr>
  </w:style>
  <w:style w:type="paragraph" w:customStyle="1" w:styleId="CoverTextBullet">
    <w:name w:val="CoverTextBullet"/>
    <w:basedOn w:val="CoverText"/>
    <w:qFormat/>
    <w:rsid w:val="001118B0"/>
    <w:pPr>
      <w:numPr>
        <w:numId w:val="41"/>
      </w:numPr>
    </w:pPr>
    <w:rPr>
      <w:color w:val="000000"/>
    </w:rPr>
  </w:style>
  <w:style w:type="character" w:customStyle="1" w:styleId="Heading3Char">
    <w:name w:val="Heading 3 Char"/>
    <w:aliases w:val="h3 Char,sec Char"/>
    <w:basedOn w:val="DefaultParagraphFont"/>
    <w:link w:val="Heading3"/>
    <w:rsid w:val="001118B0"/>
    <w:rPr>
      <w:b/>
      <w:sz w:val="24"/>
      <w:lang w:eastAsia="en-US"/>
    </w:rPr>
  </w:style>
  <w:style w:type="paragraph" w:customStyle="1" w:styleId="Sched-Form-18Space">
    <w:name w:val="Sched-Form-18Space"/>
    <w:basedOn w:val="Normal"/>
    <w:rsid w:val="001118B0"/>
    <w:pPr>
      <w:spacing w:before="360" w:after="60"/>
    </w:pPr>
    <w:rPr>
      <w:sz w:val="22"/>
    </w:rPr>
  </w:style>
  <w:style w:type="paragraph" w:customStyle="1" w:styleId="FormRule">
    <w:name w:val="FormRule"/>
    <w:basedOn w:val="Normal"/>
    <w:rsid w:val="001118B0"/>
    <w:pPr>
      <w:pBdr>
        <w:top w:val="single" w:sz="4" w:space="1" w:color="auto"/>
      </w:pBdr>
      <w:spacing w:before="160" w:after="40"/>
      <w:ind w:left="3220" w:right="3260"/>
    </w:pPr>
    <w:rPr>
      <w:sz w:val="8"/>
    </w:rPr>
  </w:style>
  <w:style w:type="paragraph" w:customStyle="1" w:styleId="OldAmdtsEntries">
    <w:name w:val="OldAmdtsEntries"/>
    <w:basedOn w:val="BillBasicHeading"/>
    <w:rsid w:val="001118B0"/>
    <w:pPr>
      <w:tabs>
        <w:tab w:val="clear" w:pos="2600"/>
        <w:tab w:val="left" w:leader="dot" w:pos="2700"/>
      </w:tabs>
      <w:ind w:left="2700" w:hanging="2000"/>
    </w:pPr>
    <w:rPr>
      <w:sz w:val="18"/>
    </w:rPr>
  </w:style>
  <w:style w:type="paragraph" w:customStyle="1" w:styleId="OldAmdt2ndLine">
    <w:name w:val="OldAmdt2ndLine"/>
    <w:basedOn w:val="OldAmdtsEntries"/>
    <w:rsid w:val="001118B0"/>
    <w:pPr>
      <w:tabs>
        <w:tab w:val="left" w:pos="2700"/>
      </w:tabs>
      <w:spacing w:before="0"/>
    </w:pPr>
  </w:style>
  <w:style w:type="paragraph" w:customStyle="1" w:styleId="parainpara">
    <w:name w:val="para in para"/>
    <w:rsid w:val="001118B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118B0"/>
    <w:pPr>
      <w:spacing w:after="60"/>
      <w:ind w:left="2800"/>
    </w:pPr>
    <w:rPr>
      <w:rFonts w:ascii="ACTCrest" w:hAnsi="ACTCrest"/>
      <w:sz w:val="216"/>
    </w:rPr>
  </w:style>
  <w:style w:type="paragraph" w:customStyle="1" w:styleId="Actbullet">
    <w:name w:val="Act bullet"/>
    <w:basedOn w:val="Normal"/>
    <w:uiPriority w:val="99"/>
    <w:rsid w:val="001118B0"/>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1118B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118B0"/>
    <w:rPr>
      <w:b w:val="0"/>
      <w:sz w:val="32"/>
    </w:rPr>
  </w:style>
  <w:style w:type="paragraph" w:customStyle="1" w:styleId="MH1Chapter">
    <w:name w:val="M H1 Chapter"/>
    <w:basedOn w:val="AH1Chapter"/>
    <w:rsid w:val="001118B0"/>
    <w:pPr>
      <w:tabs>
        <w:tab w:val="clear" w:pos="2600"/>
        <w:tab w:val="left" w:pos="2720"/>
      </w:tabs>
      <w:ind w:left="4000" w:hanging="3300"/>
    </w:pPr>
  </w:style>
  <w:style w:type="paragraph" w:customStyle="1" w:styleId="ModH1Chapter">
    <w:name w:val="Mod H1 Chapter"/>
    <w:basedOn w:val="IH1ChapSymb"/>
    <w:rsid w:val="001118B0"/>
    <w:pPr>
      <w:tabs>
        <w:tab w:val="clear" w:pos="2600"/>
        <w:tab w:val="left" w:pos="3300"/>
      </w:tabs>
      <w:ind w:left="3300"/>
    </w:pPr>
  </w:style>
  <w:style w:type="paragraph" w:customStyle="1" w:styleId="ModH2Part">
    <w:name w:val="Mod H2 Part"/>
    <w:basedOn w:val="IH2PartSymb"/>
    <w:rsid w:val="001118B0"/>
    <w:pPr>
      <w:tabs>
        <w:tab w:val="clear" w:pos="2600"/>
        <w:tab w:val="left" w:pos="3300"/>
      </w:tabs>
      <w:ind w:left="3300"/>
    </w:pPr>
  </w:style>
  <w:style w:type="paragraph" w:customStyle="1" w:styleId="ModH3Div">
    <w:name w:val="Mod H3 Div"/>
    <w:basedOn w:val="IH3DivSymb"/>
    <w:rsid w:val="001118B0"/>
    <w:pPr>
      <w:tabs>
        <w:tab w:val="clear" w:pos="2600"/>
        <w:tab w:val="left" w:pos="3300"/>
      </w:tabs>
      <w:ind w:left="3300"/>
    </w:pPr>
  </w:style>
  <w:style w:type="paragraph" w:customStyle="1" w:styleId="ModH4SubDiv">
    <w:name w:val="Mod H4 SubDiv"/>
    <w:basedOn w:val="IH4SubDivSymb"/>
    <w:rsid w:val="001118B0"/>
    <w:pPr>
      <w:tabs>
        <w:tab w:val="clear" w:pos="2600"/>
        <w:tab w:val="left" w:pos="3300"/>
      </w:tabs>
      <w:ind w:left="3300"/>
    </w:pPr>
  </w:style>
  <w:style w:type="paragraph" w:customStyle="1" w:styleId="ModH5Sec">
    <w:name w:val="Mod H5 Sec"/>
    <w:basedOn w:val="IH5SecSymb"/>
    <w:rsid w:val="001118B0"/>
    <w:pPr>
      <w:tabs>
        <w:tab w:val="clear" w:pos="1100"/>
        <w:tab w:val="left" w:pos="1800"/>
      </w:tabs>
      <w:ind w:left="2200"/>
    </w:pPr>
  </w:style>
  <w:style w:type="paragraph" w:customStyle="1" w:styleId="Modmain">
    <w:name w:val="Mod main"/>
    <w:basedOn w:val="Amain"/>
    <w:rsid w:val="001118B0"/>
    <w:pPr>
      <w:tabs>
        <w:tab w:val="clear" w:pos="900"/>
        <w:tab w:val="clear" w:pos="1100"/>
        <w:tab w:val="right" w:pos="1600"/>
        <w:tab w:val="left" w:pos="1800"/>
      </w:tabs>
      <w:ind w:left="2200"/>
    </w:pPr>
  </w:style>
  <w:style w:type="paragraph" w:customStyle="1" w:styleId="Modpara">
    <w:name w:val="Mod para"/>
    <w:basedOn w:val="BillBasic"/>
    <w:rsid w:val="001118B0"/>
    <w:pPr>
      <w:tabs>
        <w:tab w:val="right" w:pos="2100"/>
        <w:tab w:val="left" w:pos="2300"/>
      </w:tabs>
      <w:ind w:left="2700" w:hanging="1600"/>
      <w:outlineLvl w:val="6"/>
    </w:pPr>
  </w:style>
  <w:style w:type="paragraph" w:customStyle="1" w:styleId="Modsubpara">
    <w:name w:val="Mod subpara"/>
    <w:basedOn w:val="Asubpara"/>
    <w:rsid w:val="001118B0"/>
    <w:pPr>
      <w:tabs>
        <w:tab w:val="clear" w:pos="1900"/>
        <w:tab w:val="clear" w:pos="2100"/>
        <w:tab w:val="right" w:pos="2640"/>
        <w:tab w:val="left" w:pos="2840"/>
      </w:tabs>
      <w:ind w:left="3240" w:hanging="2140"/>
    </w:pPr>
  </w:style>
  <w:style w:type="paragraph" w:customStyle="1" w:styleId="Modsubsubpara">
    <w:name w:val="Mod subsubpara"/>
    <w:basedOn w:val="AsubsubparaSymb"/>
    <w:rsid w:val="001118B0"/>
    <w:pPr>
      <w:tabs>
        <w:tab w:val="clear" w:pos="2400"/>
        <w:tab w:val="clear" w:pos="2600"/>
        <w:tab w:val="right" w:pos="3160"/>
        <w:tab w:val="left" w:pos="3360"/>
      </w:tabs>
      <w:ind w:left="3760" w:hanging="2660"/>
    </w:pPr>
  </w:style>
  <w:style w:type="paragraph" w:customStyle="1" w:styleId="Modmainreturn">
    <w:name w:val="Mod main return"/>
    <w:basedOn w:val="AmainreturnSymb"/>
    <w:rsid w:val="001118B0"/>
    <w:pPr>
      <w:ind w:left="1800"/>
    </w:pPr>
  </w:style>
  <w:style w:type="paragraph" w:customStyle="1" w:styleId="Modparareturn">
    <w:name w:val="Mod para return"/>
    <w:basedOn w:val="AparareturnSymb"/>
    <w:rsid w:val="001118B0"/>
    <w:pPr>
      <w:ind w:left="2300"/>
    </w:pPr>
  </w:style>
  <w:style w:type="paragraph" w:customStyle="1" w:styleId="Modsubparareturn">
    <w:name w:val="Mod subpara return"/>
    <w:basedOn w:val="AsubparareturnSymb"/>
    <w:rsid w:val="001118B0"/>
    <w:pPr>
      <w:ind w:left="3040"/>
    </w:pPr>
  </w:style>
  <w:style w:type="paragraph" w:customStyle="1" w:styleId="Modref">
    <w:name w:val="Mod ref"/>
    <w:basedOn w:val="refSymb"/>
    <w:rsid w:val="001118B0"/>
    <w:pPr>
      <w:ind w:left="1100"/>
    </w:pPr>
  </w:style>
  <w:style w:type="paragraph" w:customStyle="1" w:styleId="ModaNote">
    <w:name w:val="Mod aNote"/>
    <w:basedOn w:val="aNoteSymb"/>
    <w:rsid w:val="001118B0"/>
    <w:pPr>
      <w:tabs>
        <w:tab w:val="left" w:pos="2600"/>
      </w:tabs>
      <w:ind w:left="2600"/>
    </w:pPr>
  </w:style>
  <w:style w:type="paragraph" w:customStyle="1" w:styleId="ModNote">
    <w:name w:val="Mod Note"/>
    <w:basedOn w:val="aNoteSymb"/>
    <w:rsid w:val="001118B0"/>
    <w:pPr>
      <w:tabs>
        <w:tab w:val="left" w:pos="2600"/>
      </w:tabs>
      <w:ind w:left="2600"/>
    </w:pPr>
  </w:style>
  <w:style w:type="paragraph" w:customStyle="1" w:styleId="ApprFormHd">
    <w:name w:val="ApprFormHd"/>
    <w:basedOn w:val="Sched-heading"/>
    <w:rsid w:val="001118B0"/>
    <w:pPr>
      <w:ind w:left="0" w:firstLine="0"/>
    </w:pPr>
  </w:style>
  <w:style w:type="paragraph" w:customStyle="1" w:styleId="AmdtEntries">
    <w:name w:val="AmdtEntries"/>
    <w:basedOn w:val="BillBasicHeading"/>
    <w:rsid w:val="001118B0"/>
    <w:pPr>
      <w:keepNext w:val="0"/>
      <w:tabs>
        <w:tab w:val="clear" w:pos="2600"/>
      </w:tabs>
      <w:spacing w:before="0"/>
      <w:ind w:left="3200" w:hanging="2100"/>
    </w:pPr>
    <w:rPr>
      <w:sz w:val="18"/>
    </w:rPr>
  </w:style>
  <w:style w:type="paragraph" w:customStyle="1" w:styleId="AmdtEntriesDefL2">
    <w:name w:val="AmdtEntriesDefL2"/>
    <w:basedOn w:val="AmdtEntries"/>
    <w:rsid w:val="001118B0"/>
    <w:pPr>
      <w:tabs>
        <w:tab w:val="left" w:pos="3000"/>
      </w:tabs>
      <w:ind w:left="3600" w:hanging="2500"/>
    </w:pPr>
  </w:style>
  <w:style w:type="paragraph" w:customStyle="1" w:styleId="Actdetailsnote">
    <w:name w:val="Act details note"/>
    <w:basedOn w:val="Actdetails"/>
    <w:uiPriority w:val="99"/>
    <w:rsid w:val="001118B0"/>
    <w:pPr>
      <w:ind w:left="1620" w:right="-60" w:hanging="720"/>
    </w:pPr>
    <w:rPr>
      <w:sz w:val="18"/>
    </w:rPr>
  </w:style>
  <w:style w:type="paragraph" w:customStyle="1" w:styleId="DetailsNo">
    <w:name w:val="Details No"/>
    <w:basedOn w:val="Actdetails"/>
    <w:uiPriority w:val="99"/>
    <w:rsid w:val="001118B0"/>
    <w:pPr>
      <w:ind w:left="0"/>
    </w:pPr>
    <w:rPr>
      <w:sz w:val="18"/>
    </w:rPr>
  </w:style>
  <w:style w:type="paragraph" w:customStyle="1" w:styleId="AssectheadingSymb">
    <w:name w:val="A ssect heading Symb"/>
    <w:basedOn w:val="Amain"/>
    <w:rsid w:val="001118B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118B0"/>
    <w:pPr>
      <w:tabs>
        <w:tab w:val="left" w:pos="0"/>
        <w:tab w:val="right" w:pos="2400"/>
        <w:tab w:val="left" w:pos="2600"/>
      </w:tabs>
      <w:ind w:left="2602" w:hanging="3084"/>
      <w:outlineLvl w:val="8"/>
    </w:pPr>
  </w:style>
  <w:style w:type="paragraph" w:customStyle="1" w:styleId="AmainreturnSymb">
    <w:name w:val="A main return Symb"/>
    <w:basedOn w:val="BillBasic"/>
    <w:rsid w:val="001118B0"/>
    <w:pPr>
      <w:tabs>
        <w:tab w:val="left" w:pos="1582"/>
      </w:tabs>
      <w:ind w:left="1100" w:hanging="1582"/>
    </w:pPr>
  </w:style>
  <w:style w:type="paragraph" w:customStyle="1" w:styleId="AparareturnSymb">
    <w:name w:val="A para return Symb"/>
    <w:basedOn w:val="BillBasic"/>
    <w:rsid w:val="001118B0"/>
    <w:pPr>
      <w:tabs>
        <w:tab w:val="left" w:pos="2081"/>
      </w:tabs>
      <w:ind w:left="1599" w:hanging="2081"/>
    </w:pPr>
  </w:style>
  <w:style w:type="paragraph" w:customStyle="1" w:styleId="AsubparareturnSymb">
    <w:name w:val="A subpara return Symb"/>
    <w:basedOn w:val="BillBasic"/>
    <w:rsid w:val="001118B0"/>
    <w:pPr>
      <w:tabs>
        <w:tab w:val="left" w:pos="2580"/>
      </w:tabs>
      <w:ind w:left="2098" w:hanging="2580"/>
    </w:pPr>
  </w:style>
  <w:style w:type="paragraph" w:customStyle="1" w:styleId="aDefSymb">
    <w:name w:val="aDef Symb"/>
    <w:basedOn w:val="BillBasic"/>
    <w:rsid w:val="001118B0"/>
    <w:pPr>
      <w:tabs>
        <w:tab w:val="left" w:pos="1582"/>
      </w:tabs>
      <w:ind w:left="1100" w:hanging="1582"/>
    </w:pPr>
  </w:style>
  <w:style w:type="paragraph" w:customStyle="1" w:styleId="aDefparaSymb">
    <w:name w:val="aDef para Symb"/>
    <w:basedOn w:val="Apara"/>
    <w:rsid w:val="001118B0"/>
    <w:pPr>
      <w:tabs>
        <w:tab w:val="clear" w:pos="1600"/>
        <w:tab w:val="left" w:pos="0"/>
        <w:tab w:val="left" w:pos="1599"/>
      </w:tabs>
      <w:ind w:left="1599" w:hanging="2081"/>
    </w:pPr>
  </w:style>
  <w:style w:type="paragraph" w:customStyle="1" w:styleId="aDefsubparaSymb">
    <w:name w:val="aDef subpara Symb"/>
    <w:basedOn w:val="Asubpara"/>
    <w:rsid w:val="001118B0"/>
    <w:pPr>
      <w:tabs>
        <w:tab w:val="left" w:pos="0"/>
      </w:tabs>
      <w:ind w:left="2098" w:hanging="2580"/>
    </w:pPr>
  </w:style>
  <w:style w:type="paragraph" w:customStyle="1" w:styleId="SchAmainSymb">
    <w:name w:val="Sch A main Symb"/>
    <w:basedOn w:val="Amain"/>
    <w:rsid w:val="001118B0"/>
    <w:pPr>
      <w:tabs>
        <w:tab w:val="left" w:pos="0"/>
      </w:tabs>
      <w:ind w:hanging="1580"/>
    </w:pPr>
  </w:style>
  <w:style w:type="paragraph" w:customStyle="1" w:styleId="SchAparaSymb">
    <w:name w:val="Sch A para Symb"/>
    <w:basedOn w:val="Apara"/>
    <w:rsid w:val="001118B0"/>
    <w:pPr>
      <w:tabs>
        <w:tab w:val="left" w:pos="0"/>
      </w:tabs>
      <w:ind w:hanging="2080"/>
    </w:pPr>
  </w:style>
  <w:style w:type="paragraph" w:customStyle="1" w:styleId="SchAsubparaSymb">
    <w:name w:val="Sch A subpara Symb"/>
    <w:basedOn w:val="Asubpara"/>
    <w:rsid w:val="001118B0"/>
    <w:pPr>
      <w:tabs>
        <w:tab w:val="left" w:pos="0"/>
      </w:tabs>
      <w:ind w:hanging="2580"/>
    </w:pPr>
  </w:style>
  <w:style w:type="paragraph" w:customStyle="1" w:styleId="SchAsubsubparaSymb">
    <w:name w:val="Sch A subsubpara Symb"/>
    <w:basedOn w:val="AsubsubparaSymb"/>
    <w:rsid w:val="001118B0"/>
  </w:style>
  <w:style w:type="paragraph" w:customStyle="1" w:styleId="refSymb">
    <w:name w:val="ref Symb"/>
    <w:basedOn w:val="BillBasic"/>
    <w:next w:val="Normal"/>
    <w:rsid w:val="001118B0"/>
    <w:pPr>
      <w:tabs>
        <w:tab w:val="left" w:pos="-480"/>
      </w:tabs>
      <w:spacing w:before="60"/>
      <w:ind w:hanging="480"/>
    </w:pPr>
    <w:rPr>
      <w:sz w:val="18"/>
    </w:rPr>
  </w:style>
  <w:style w:type="paragraph" w:customStyle="1" w:styleId="IshadedH5SecSymb">
    <w:name w:val="I shaded H5 Sec Symb"/>
    <w:basedOn w:val="AH5Sec"/>
    <w:rsid w:val="001118B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118B0"/>
    <w:pPr>
      <w:tabs>
        <w:tab w:val="clear" w:pos="-1580"/>
      </w:tabs>
      <w:ind w:left="975" w:hanging="1457"/>
    </w:pPr>
  </w:style>
  <w:style w:type="paragraph" w:customStyle="1" w:styleId="IH1ChapSymb">
    <w:name w:val="I H1 Chap Symb"/>
    <w:basedOn w:val="BillBasicHeading"/>
    <w:next w:val="Normal"/>
    <w:rsid w:val="001118B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118B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118B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118B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118B0"/>
    <w:pPr>
      <w:tabs>
        <w:tab w:val="clear" w:pos="2600"/>
        <w:tab w:val="left" w:pos="-1580"/>
        <w:tab w:val="left" w:pos="0"/>
        <w:tab w:val="left" w:pos="1100"/>
      </w:tabs>
      <w:spacing w:before="240"/>
      <w:ind w:left="1100" w:hanging="1580"/>
    </w:pPr>
  </w:style>
  <w:style w:type="paragraph" w:customStyle="1" w:styleId="IMainSymb">
    <w:name w:val="I Main Symb"/>
    <w:basedOn w:val="Amain"/>
    <w:rsid w:val="001118B0"/>
    <w:pPr>
      <w:tabs>
        <w:tab w:val="left" w:pos="0"/>
      </w:tabs>
      <w:ind w:hanging="1580"/>
    </w:pPr>
  </w:style>
  <w:style w:type="paragraph" w:customStyle="1" w:styleId="IparaSymb">
    <w:name w:val="I para Symb"/>
    <w:basedOn w:val="Apara"/>
    <w:rsid w:val="001118B0"/>
    <w:pPr>
      <w:tabs>
        <w:tab w:val="left" w:pos="0"/>
      </w:tabs>
      <w:ind w:hanging="2080"/>
      <w:outlineLvl w:val="9"/>
    </w:pPr>
  </w:style>
  <w:style w:type="paragraph" w:customStyle="1" w:styleId="IsubparaSymb">
    <w:name w:val="I subpara Symb"/>
    <w:basedOn w:val="Asubpara"/>
    <w:rsid w:val="001118B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118B0"/>
    <w:pPr>
      <w:tabs>
        <w:tab w:val="clear" w:pos="2400"/>
        <w:tab w:val="clear" w:pos="2600"/>
        <w:tab w:val="right" w:pos="2460"/>
        <w:tab w:val="left" w:pos="2660"/>
      </w:tabs>
      <w:ind w:left="2660" w:hanging="3140"/>
    </w:pPr>
  </w:style>
  <w:style w:type="paragraph" w:customStyle="1" w:styleId="IdefparaSymb">
    <w:name w:val="I def para Symb"/>
    <w:basedOn w:val="IparaSymb"/>
    <w:rsid w:val="001118B0"/>
    <w:pPr>
      <w:ind w:left="1599" w:hanging="2081"/>
    </w:pPr>
  </w:style>
  <w:style w:type="paragraph" w:customStyle="1" w:styleId="IdefsubparaSymb">
    <w:name w:val="I def subpara Symb"/>
    <w:basedOn w:val="IsubparaSymb"/>
    <w:rsid w:val="001118B0"/>
    <w:pPr>
      <w:ind w:left="2138"/>
    </w:pPr>
  </w:style>
  <w:style w:type="paragraph" w:customStyle="1" w:styleId="ISched-headingSymb">
    <w:name w:val="I Sched-heading Symb"/>
    <w:basedOn w:val="BillBasicHeading"/>
    <w:next w:val="Normal"/>
    <w:rsid w:val="001118B0"/>
    <w:pPr>
      <w:tabs>
        <w:tab w:val="left" w:pos="-3080"/>
        <w:tab w:val="left" w:pos="0"/>
      </w:tabs>
      <w:spacing w:before="320"/>
      <w:ind w:left="2600" w:hanging="3080"/>
    </w:pPr>
    <w:rPr>
      <w:sz w:val="34"/>
    </w:rPr>
  </w:style>
  <w:style w:type="paragraph" w:customStyle="1" w:styleId="ISched-PartSymb">
    <w:name w:val="I Sched-Part Symb"/>
    <w:basedOn w:val="BillBasicHeading"/>
    <w:rsid w:val="001118B0"/>
    <w:pPr>
      <w:tabs>
        <w:tab w:val="left" w:pos="-3080"/>
        <w:tab w:val="left" w:pos="0"/>
      </w:tabs>
      <w:spacing w:before="380"/>
      <w:ind w:left="2600" w:hanging="3080"/>
    </w:pPr>
    <w:rPr>
      <w:sz w:val="32"/>
    </w:rPr>
  </w:style>
  <w:style w:type="paragraph" w:customStyle="1" w:styleId="ISched-formSymb">
    <w:name w:val="I Sched-form Symb"/>
    <w:basedOn w:val="BillBasicHeading"/>
    <w:rsid w:val="001118B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118B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118B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118B0"/>
    <w:pPr>
      <w:tabs>
        <w:tab w:val="left" w:pos="1100"/>
      </w:tabs>
      <w:spacing w:before="60"/>
      <w:ind w:left="1500" w:hanging="1986"/>
    </w:pPr>
  </w:style>
  <w:style w:type="paragraph" w:customStyle="1" w:styleId="aExamHdgssSymb">
    <w:name w:val="aExamHdgss Symb"/>
    <w:basedOn w:val="BillBasicHeading"/>
    <w:next w:val="Normal"/>
    <w:rsid w:val="001118B0"/>
    <w:pPr>
      <w:tabs>
        <w:tab w:val="clear" w:pos="2600"/>
        <w:tab w:val="left" w:pos="1582"/>
      </w:tabs>
      <w:ind w:left="1100" w:hanging="1582"/>
    </w:pPr>
    <w:rPr>
      <w:sz w:val="18"/>
    </w:rPr>
  </w:style>
  <w:style w:type="paragraph" w:customStyle="1" w:styleId="aExamssSymb">
    <w:name w:val="aExamss Symb"/>
    <w:basedOn w:val="aNote"/>
    <w:rsid w:val="001118B0"/>
    <w:pPr>
      <w:tabs>
        <w:tab w:val="left" w:pos="1582"/>
      </w:tabs>
      <w:spacing w:before="60"/>
      <w:ind w:left="1100" w:hanging="1582"/>
    </w:pPr>
  </w:style>
  <w:style w:type="paragraph" w:customStyle="1" w:styleId="aExamINumssSymb">
    <w:name w:val="aExamINumss Symb"/>
    <w:basedOn w:val="aExamssSymb"/>
    <w:rsid w:val="001118B0"/>
    <w:pPr>
      <w:tabs>
        <w:tab w:val="left" w:pos="1100"/>
      </w:tabs>
      <w:ind w:left="1500" w:hanging="1986"/>
    </w:pPr>
  </w:style>
  <w:style w:type="paragraph" w:customStyle="1" w:styleId="aExamNumTextssSymb">
    <w:name w:val="aExamNumTextss Symb"/>
    <w:basedOn w:val="aExamssSymb"/>
    <w:rsid w:val="001118B0"/>
    <w:pPr>
      <w:tabs>
        <w:tab w:val="clear" w:pos="1582"/>
        <w:tab w:val="left" w:pos="1985"/>
      </w:tabs>
      <w:ind w:left="1503" w:hanging="1985"/>
    </w:pPr>
  </w:style>
  <w:style w:type="paragraph" w:customStyle="1" w:styleId="AExamIParaSymb">
    <w:name w:val="AExamIPara Symb"/>
    <w:basedOn w:val="aExam"/>
    <w:rsid w:val="001118B0"/>
    <w:pPr>
      <w:tabs>
        <w:tab w:val="right" w:pos="1718"/>
      </w:tabs>
      <w:ind w:left="1984" w:hanging="2466"/>
    </w:pPr>
  </w:style>
  <w:style w:type="paragraph" w:customStyle="1" w:styleId="aExamBulletssSymb">
    <w:name w:val="aExamBulletss Symb"/>
    <w:basedOn w:val="aExamssSymb"/>
    <w:rsid w:val="001118B0"/>
    <w:pPr>
      <w:tabs>
        <w:tab w:val="left" w:pos="1100"/>
      </w:tabs>
      <w:ind w:left="1500" w:hanging="1986"/>
    </w:pPr>
  </w:style>
  <w:style w:type="paragraph" w:customStyle="1" w:styleId="aNoteSymb">
    <w:name w:val="aNote Symb"/>
    <w:basedOn w:val="BillBasic"/>
    <w:rsid w:val="001118B0"/>
    <w:pPr>
      <w:tabs>
        <w:tab w:val="left" w:pos="1100"/>
        <w:tab w:val="left" w:pos="2381"/>
      </w:tabs>
      <w:ind w:left="1899" w:hanging="2381"/>
    </w:pPr>
    <w:rPr>
      <w:sz w:val="20"/>
    </w:rPr>
  </w:style>
  <w:style w:type="paragraph" w:customStyle="1" w:styleId="aNoteTextssSymb">
    <w:name w:val="aNoteTextss Symb"/>
    <w:basedOn w:val="Normal"/>
    <w:rsid w:val="001118B0"/>
    <w:pPr>
      <w:tabs>
        <w:tab w:val="clear" w:pos="0"/>
        <w:tab w:val="left" w:pos="1418"/>
      </w:tabs>
      <w:spacing w:before="60"/>
      <w:ind w:left="1417" w:hanging="1899"/>
      <w:jc w:val="both"/>
    </w:pPr>
    <w:rPr>
      <w:sz w:val="20"/>
    </w:rPr>
  </w:style>
  <w:style w:type="paragraph" w:customStyle="1" w:styleId="aNoteParaSymb">
    <w:name w:val="aNotePara Symb"/>
    <w:basedOn w:val="aNoteSymb"/>
    <w:rsid w:val="001118B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118B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118B0"/>
    <w:pPr>
      <w:tabs>
        <w:tab w:val="left" w:pos="1616"/>
        <w:tab w:val="left" w:pos="2495"/>
      </w:tabs>
      <w:spacing w:before="60"/>
      <w:ind w:left="2013" w:hanging="2495"/>
    </w:pPr>
  </w:style>
  <w:style w:type="paragraph" w:customStyle="1" w:styleId="aExamHdgparSymb">
    <w:name w:val="aExamHdgpar Symb"/>
    <w:basedOn w:val="aExamHdgssSymb"/>
    <w:next w:val="Normal"/>
    <w:rsid w:val="001118B0"/>
    <w:pPr>
      <w:tabs>
        <w:tab w:val="clear" w:pos="1582"/>
        <w:tab w:val="left" w:pos="1599"/>
      </w:tabs>
      <w:ind w:left="1599" w:hanging="2081"/>
    </w:pPr>
  </w:style>
  <w:style w:type="paragraph" w:customStyle="1" w:styleId="aExamparSymb">
    <w:name w:val="aExampar Symb"/>
    <w:basedOn w:val="aExamssSymb"/>
    <w:rsid w:val="001118B0"/>
    <w:pPr>
      <w:tabs>
        <w:tab w:val="clear" w:pos="1582"/>
        <w:tab w:val="left" w:pos="1599"/>
      </w:tabs>
      <w:ind w:left="1599" w:hanging="2081"/>
    </w:pPr>
  </w:style>
  <w:style w:type="paragraph" w:customStyle="1" w:styleId="aExamINumparSymb">
    <w:name w:val="aExamINumpar Symb"/>
    <w:basedOn w:val="aExamparSymb"/>
    <w:rsid w:val="001118B0"/>
    <w:pPr>
      <w:tabs>
        <w:tab w:val="left" w:pos="2000"/>
      </w:tabs>
      <w:ind w:left="2041" w:hanging="2495"/>
    </w:pPr>
  </w:style>
  <w:style w:type="paragraph" w:customStyle="1" w:styleId="aExamBulletparSymb">
    <w:name w:val="aExamBulletpar Symb"/>
    <w:basedOn w:val="aExamparSymb"/>
    <w:rsid w:val="001118B0"/>
    <w:pPr>
      <w:tabs>
        <w:tab w:val="clear" w:pos="1599"/>
        <w:tab w:val="left" w:pos="1616"/>
        <w:tab w:val="left" w:pos="2495"/>
      </w:tabs>
      <w:ind w:left="2013" w:hanging="2495"/>
    </w:pPr>
  </w:style>
  <w:style w:type="paragraph" w:customStyle="1" w:styleId="aNoteparSymb">
    <w:name w:val="aNotepar Symb"/>
    <w:basedOn w:val="BillBasic"/>
    <w:next w:val="Normal"/>
    <w:rsid w:val="001118B0"/>
    <w:pPr>
      <w:tabs>
        <w:tab w:val="left" w:pos="1599"/>
        <w:tab w:val="left" w:pos="2398"/>
      </w:tabs>
      <w:ind w:left="2410" w:hanging="2892"/>
    </w:pPr>
    <w:rPr>
      <w:sz w:val="20"/>
    </w:rPr>
  </w:style>
  <w:style w:type="paragraph" w:customStyle="1" w:styleId="aNoteTextparSymb">
    <w:name w:val="aNoteTextpar Symb"/>
    <w:basedOn w:val="aNoteparSymb"/>
    <w:rsid w:val="001118B0"/>
    <w:pPr>
      <w:tabs>
        <w:tab w:val="clear" w:pos="1599"/>
        <w:tab w:val="clear" w:pos="2398"/>
        <w:tab w:val="left" w:pos="2880"/>
      </w:tabs>
      <w:spacing w:before="60"/>
      <w:ind w:left="2398" w:hanging="2880"/>
    </w:pPr>
  </w:style>
  <w:style w:type="paragraph" w:customStyle="1" w:styleId="aNoteParaparSymb">
    <w:name w:val="aNoteParapar Symb"/>
    <w:basedOn w:val="aNoteparSymb"/>
    <w:rsid w:val="001118B0"/>
    <w:pPr>
      <w:tabs>
        <w:tab w:val="right" w:pos="2640"/>
      </w:tabs>
      <w:spacing w:before="60"/>
      <w:ind w:left="2920" w:hanging="3402"/>
    </w:pPr>
  </w:style>
  <w:style w:type="paragraph" w:customStyle="1" w:styleId="aNoteBulletparSymb">
    <w:name w:val="aNoteBulletpar Symb"/>
    <w:basedOn w:val="aNoteparSymb"/>
    <w:rsid w:val="001118B0"/>
    <w:pPr>
      <w:tabs>
        <w:tab w:val="clear" w:pos="1599"/>
        <w:tab w:val="left" w:pos="3289"/>
      </w:tabs>
      <w:spacing w:before="60"/>
      <w:ind w:left="2807" w:hanging="3289"/>
    </w:pPr>
  </w:style>
  <w:style w:type="paragraph" w:customStyle="1" w:styleId="AsubparabulletSymb">
    <w:name w:val="A subpara bullet Symb"/>
    <w:basedOn w:val="BillBasic"/>
    <w:rsid w:val="001118B0"/>
    <w:pPr>
      <w:tabs>
        <w:tab w:val="left" w:pos="2138"/>
        <w:tab w:val="left" w:pos="3005"/>
      </w:tabs>
      <w:spacing w:before="60"/>
      <w:ind w:left="2523" w:hanging="3005"/>
    </w:pPr>
  </w:style>
  <w:style w:type="paragraph" w:customStyle="1" w:styleId="aExamHdgsubparSymb">
    <w:name w:val="aExamHdgsubpar Symb"/>
    <w:basedOn w:val="aExamHdgssSymb"/>
    <w:next w:val="Normal"/>
    <w:rsid w:val="001118B0"/>
    <w:pPr>
      <w:tabs>
        <w:tab w:val="clear" w:pos="1582"/>
        <w:tab w:val="left" w:pos="2620"/>
      </w:tabs>
      <w:ind w:left="2138" w:hanging="2620"/>
    </w:pPr>
  </w:style>
  <w:style w:type="paragraph" w:customStyle="1" w:styleId="aExamsubparSymb">
    <w:name w:val="aExamsubpar Symb"/>
    <w:basedOn w:val="aExamssSymb"/>
    <w:rsid w:val="001118B0"/>
    <w:pPr>
      <w:tabs>
        <w:tab w:val="clear" w:pos="1582"/>
        <w:tab w:val="left" w:pos="2620"/>
      </w:tabs>
      <w:ind w:left="2138" w:hanging="2620"/>
    </w:pPr>
  </w:style>
  <w:style w:type="paragraph" w:customStyle="1" w:styleId="aNotesubparSymb">
    <w:name w:val="aNotesubpar Symb"/>
    <w:basedOn w:val="BillBasic"/>
    <w:next w:val="Normal"/>
    <w:rsid w:val="001118B0"/>
    <w:pPr>
      <w:tabs>
        <w:tab w:val="left" w:pos="2138"/>
        <w:tab w:val="left" w:pos="2937"/>
      </w:tabs>
      <w:ind w:left="2455" w:hanging="2937"/>
    </w:pPr>
    <w:rPr>
      <w:sz w:val="20"/>
    </w:rPr>
  </w:style>
  <w:style w:type="paragraph" w:customStyle="1" w:styleId="aNoteTextsubparSymb">
    <w:name w:val="aNoteTextsubpar Symb"/>
    <w:basedOn w:val="aNotesubparSymb"/>
    <w:rsid w:val="001118B0"/>
    <w:pPr>
      <w:tabs>
        <w:tab w:val="clear" w:pos="2138"/>
        <w:tab w:val="clear" w:pos="2937"/>
        <w:tab w:val="left" w:pos="2943"/>
      </w:tabs>
      <w:spacing w:before="60"/>
      <w:ind w:left="2943" w:hanging="3425"/>
    </w:pPr>
  </w:style>
  <w:style w:type="paragraph" w:customStyle="1" w:styleId="PenaltySymb">
    <w:name w:val="Penalty Symb"/>
    <w:basedOn w:val="AmainreturnSymb"/>
    <w:rsid w:val="001118B0"/>
  </w:style>
  <w:style w:type="paragraph" w:customStyle="1" w:styleId="PenaltyParaSymb">
    <w:name w:val="PenaltyPara Symb"/>
    <w:basedOn w:val="Normal"/>
    <w:rsid w:val="001118B0"/>
    <w:pPr>
      <w:tabs>
        <w:tab w:val="right" w:pos="1360"/>
      </w:tabs>
      <w:spacing w:before="60"/>
      <w:ind w:left="1599" w:hanging="2081"/>
      <w:jc w:val="both"/>
    </w:pPr>
  </w:style>
  <w:style w:type="paragraph" w:customStyle="1" w:styleId="FormulaSymb">
    <w:name w:val="Formula Symb"/>
    <w:basedOn w:val="BillBasic"/>
    <w:rsid w:val="001118B0"/>
    <w:pPr>
      <w:tabs>
        <w:tab w:val="left" w:pos="-480"/>
      </w:tabs>
      <w:spacing w:line="260" w:lineRule="atLeast"/>
      <w:ind w:hanging="480"/>
      <w:jc w:val="center"/>
    </w:pPr>
  </w:style>
  <w:style w:type="paragraph" w:customStyle="1" w:styleId="NormalSymb">
    <w:name w:val="Normal Symb"/>
    <w:basedOn w:val="Normal"/>
    <w:qFormat/>
    <w:rsid w:val="001118B0"/>
    <w:pPr>
      <w:ind w:hanging="482"/>
    </w:pPr>
  </w:style>
  <w:style w:type="character" w:styleId="PlaceholderText">
    <w:name w:val="Placeholder Text"/>
    <w:basedOn w:val="DefaultParagraphFont"/>
    <w:uiPriority w:val="99"/>
    <w:semiHidden/>
    <w:rsid w:val="001118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40349">
      <w:bodyDiv w:val="1"/>
      <w:marLeft w:val="0"/>
      <w:marRight w:val="0"/>
      <w:marTop w:val="0"/>
      <w:marBottom w:val="0"/>
      <w:divBdr>
        <w:top w:val="none" w:sz="0" w:space="0" w:color="auto"/>
        <w:left w:val="none" w:sz="0" w:space="0" w:color="auto"/>
        <w:bottom w:val="none" w:sz="0" w:space="0" w:color="auto"/>
        <w:right w:val="none" w:sz="0" w:space="0" w:color="auto"/>
      </w:divBdr>
    </w:div>
    <w:div w:id="256333213">
      <w:bodyDiv w:val="1"/>
      <w:marLeft w:val="0"/>
      <w:marRight w:val="0"/>
      <w:marTop w:val="0"/>
      <w:marBottom w:val="0"/>
      <w:divBdr>
        <w:top w:val="none" w:sz="0" w:space="0" w:color="auto"/>
        <w:left w:val="none" w:sz="0" w:space="0" w:color="auto"/>
        <w:bottom w:val="none" w:sz="0" w:space="0" w:color="auto"/>
        <w:right w:val="none" w:sz="0" w:space="0" w:color="auto"/>
      </w:divBdr>
    </w:div>
    <w:div w:id="426777311">
      <w:bodyDiv w:val="1"/>
      <w:marLeft w:val="0"/>
      <w:marRight w:val="0"/>
      <w:marTop w:val="0"/>
      <w:marBottom w:val="0"/>
      <w:divBdr>
        <w:top w:val="none" w:sz="0" w:space="0" w:color="auto"/>
        <w:left w:val="none" w:sz="0" w:space="0" w:color="auto"/>
        <w:bottom w:val="none" w:sz="0" w:space="0" w:color="auto"/>
        <w:right w:val="none" w:sz="0" w:space="0" w:color="auto"/>
      </w:divBdr>
    </w:div>
    <w:div w:id="517741773">
      <w:bodyDiv w:val="1"/>
      <w:marLeft w:val="0"/>
      <w:marRight w:val="0"/>
      <w:marTop w:val="0"/>
      <w:marBottom w:val="0"/>
      <w:divBdr>
        <w:top w:val="none" w:sz="0" w:space="0" w:color="auto"/>
        <w:left w:val="none" w:sz="0" w:space="0" w:color="auto"/>
        <w:bottom w:val="none" w:sz="0" w:space="0" w:color="auto"/>
        <w:right w:val="none" w:sz="0" w:space="0" w:color="auto"/>
      </w:divBdr>
    </w:div>
    <w:div w:id="567228495">
      <w:bodyDiv w:val="1"/>
      <w:marLeft w:val="0"/>
      <w:marRight w:val="0"/>
      <w:marTop w:val="0"/>
      <w:marBottom w:val="0"/>
      <w:divBdr>
        <w:top w:val="none" w:sz="0" w:space="0" w:color="auto"/>
        <w:left w:val="none" w:sz="0" w:space="0" w:color="auto"/>
        <w:bottom w:val="none" w:sz="0" w:space="0" w:color="auto"/>
        <w:right w:val="none" w:sz="0" w:space="0" w:color="auto"/>
      </w:divBdr>
      <w:divsChild>
        <w:div w:id="1884171342">
          <w:marLeft w:val="0"/>
          <w:marRight w:val="0"/>
          <w:marTop w:val="0"/>
          <w:marBottom w:val="0"/>
          <w:divBdr>
            <w:top w:val="none" w:sz="0" w:space="0" w:color="auto"/>
            <w:left w:val="none" w:sz="0" w:space="0" w:color="auto"/>
            <w:bottom w:val="none" w:sz="0" w:space="0" w:color="auto"/>
            <w:right w:val="none" w:sz="0" w:space="0" w:color="auto"/>
          </w:divBdr>
        </w:div>
        <w:div w:id="1065296173">
          <w:marLeft w:val="0"/>
          <w:marRight w:val="0"/>
          <w:marTop w:val="0"/>
          <w:marBottom w:val="0"/>
          <w:divBdr>
            <w:top w:val="none" w:sz="0" w:space="0" w:color="auto"/>
            <w:left w:val="none" w:sz="0" w:space="0" w:color="auto"/>
            <w:bottom w:val="none" w:sz="0" w:space="0" w:color="auto"/>
            <w:right w:val="none" w:sz="0" w:space="0" w:color="auto"/>
          </w:divBdr>
        </w:div>
        <w:div w:id="1069304622">
          <w:marLeft w:val="0"/>
          <w:marRight w:val="0"/>
          <w:marTop w:val="0"/>
          <w:marBottom w:val="0"/>
          <w:divBdr>
            <w:top w:val="none" w:sz="0" w:space="0" w:color="auto"/>
            <w:left w:val="none" w:sz="0" w:space="0" w:color="auto"/>
            <w:bottom w:val="none" w:sz="0" w:space="0" w:color="auto"/>
            <w:right w:val="none" w:sz="0" w:space="0" w:color="auto"/>
          </w:divBdr>
        </w:div>
        <w:div w:id="802313010">
          <w:marLeft w:val="0"/>
          <w:marRight w:val="0"/>
          <w:marTop w:val="0"/>
          <w:marBottom w:val="0"/>
          <w:divBdr>
            <w:top w:val="none" w:sz="0" w:space="0" w:color="auto"/>
            <w:left w:val="none" w:sz="0" w:space="0" w:color="auto"/>
            <w:bottom w:val="none" w:sz="0" w:space="0" w:color="auto"/>
            <w:right w:val="none" w:sz="0" w:space="0" w:color="auto"/>
          </w:divBdr>
        </w:div>
        <w:div w:id="1416391187">
          <w:marLeft w:val="0"/>
          <w:marRight w:val="0"/>
          <w:marTop w:val="0"/>
          <w:marBottom w:val="0"/>
          <w:divBdr>
            <w:top w:val="none" w:sz="0" w:space="0" w:color="auto"/>
            <w:left w:val="none" w:sz="0" w:space="0" w:color="auto"/>
            <w:bottom w:val="none" w:sz="0" w:space="0" w:color="auto"/>
            <w:right w:val="none" w:sz="0" w:space="0" w:color="auto"/>
          </w:divBdr>
        </w:div>
        <w:div w:id="178199903">
          <w:marLeft w:val="0"/>
          <w:marRight w:val="0"/>
          <w:marTop w:val="0"/>
          <w:marBottom w:val="0"/>
          <w:divBdr>
            <w:top w:val="none" w:sz="0" w:space="0" w:color="auto"/>
            <w:left w:val="none" w:sz="0" w:space="0" w:color="auto"/>
            <w:bottom w:val="none" w:sz="0" w:space="0" w:color="auto"/>
            <w:right w:val="none" w:sz="0" w:space="0" w:color="auto"/>
          </w:divBdr>
        </w:div>
        <w:div w:id="1173835969">
          <w:marLeft w:val="0"/>
          <w:marRight w:val="0"/>
          <w:marTop w:val="0"/>
          <w:marBottom w:val="0"/>
          <w:divBdr>
            <w:top w:val="none" w:sz="0" w:space="0" w:color="auto"/>
            <w:left w:val="none" w:sz="0" w:space="0" w:color="auto"/>
            <w:bottom w:val="none" w:sz="0" w:space="0" w:color="auto"/>
            <w:right w:val="none" w:sz="0" w:space="0" w:color="auto"/>
          </w:divBdr>
        </w:div>
        <w:div w:id="183641066">
          <w:marLeft w:val="0"/>
          <w:marRight w:val="0"/>
          <w:marTop w:val="0"/>
          <w:marBottom w:val="0"/>
          <w:divBdr>
            <w:top w:val="none" w:sz="0" w:space="0" w:color="auto"/>
            <w:left w:val="none" w:sz="0" w:space="0" w:color="auto"/>
            <w:bottom w:val="none" w:sz="0" w:space="0" w:color="auto"/>
            <w:right w:val="none" w:sz="0" w:space="0" w:color="auto"/>
          </w:divBdr>
        </w:div>
        <w:div w:id="1632200882">
          <w:marLeft w:val="0"/>
          <w:marRight w:val="0"/>
          <w:marTop w:val="0"/>
          <w:marBottom w:val="0"/>
          <w:divBdr>
            <w:top w:val="none" w:sz="0" w:space="0" w:color="auto"/>
            <w:left w:val="none" w:sz="0" w:space="0" w:color="auto"/>
            <w:bottom w:val="none" w:sz="0" w:space="0" w:color="auto"/>
            <w:right w:val="none" w:sz="0" w:space="0" w:color="auto"/>
          </w:divBdr>
        </w:div>
        <w:div w:id="597906094">
          <w:marLeft w:val="0"/>
          <w:marRight w:val="0"/>
          <w:marTop w:val="0"/>
          <w:marBottom w:val="0"/>
          <w:divBdr>
            <w:top w:val="none" w:sz="0" w:space="0" w:color="auto"/>
            <w:left w:val="none" w:sz="0" w:space="0" w:color="auto"/>
            <w:bottom w:val="none" w:sz="0" w:space="0" w:color="auto"/>
            <w:right w:val="none" w:sz="0" w:space="0" w:color="auto"/>
          </w:divBdr>
        </w:div>
        <w:div w:id="1800951058">
          <w:marLeft w:val="0"/>
          <w:marRight w:val="0"/>
          <w:marTop w:val="0"/>
          <w:marBottom w:val="0"/>
          <w:divBdr>
            <w:top w:val="none" w:sz="0" w:space="0" w:color="auto"/>
            <w:left w:val="none" w:sz="0" w:space="0" w:color="auto"/>
            <w:bottom w:val="none" w:sz="0" w:space="0" w:color="auto"/>
            <w:right w:val="none" w:sz="0" w:space="0" w:color="auto"/>
          </w:divBdr>
        </w:div>
        <w:div w:id="648094345">
          <w:marLeft w:val="0"/>
          <w:marRight w:val="0"/>
          <w:marTop w:val="0"/>
          <w:marBottom w:val="0"/>
          <w:divBdr>
            <w:top w:val="none" w:sz="0" w:space="0" w:color="auto"/>
            <w:left w:val="none" w:sz="0" w:space="0" w:color="auto"/>
            <w:bottom w:val="none" w:sz="0" w:space="0" w:color="auto"/>
            <w:right w:val="none" w:sz="0" w:space="0" w:color="auto"/>
          </w:divBdr>
        </w:div>
        <w:div w:id="2137020839">
          <w:marLeft w:val="0"/>
          <w:marRight w:val="0"/>
          <w:marTop w:val="0"/>
          <w:marBottom w:val="0"/>
          <w:divBdr>
            <w:top w:val="none" w:sz="0" w:space="0" w:color="auto"/>
            <w:left w:val="none" w:sz="0" w:space="0" w:color="auto"/>
            <w:bottom w:val="none" w:sz="0" w:space="0" w:color="auto"/>
            <w:right w:val="none" w:sz="0" w:space="0" w:color="auto"/>
          </w:divBdr>
        </w:div>
        <w:div w:id="1998025047">
          <w:marLeft w:val="0"/>
          <w:marRight w:val="0"/>
          <w:marTop w:val="0"/>
          <w:marBottom w:val="0"/>
          <w:divBdr>
            <w:top w:val="none" w:sz="0" w:space="0" w:color="auto"/>
            <w:left w:val="none" w:sz="0" w:space="0" w:color="auto"/>
            <w:bottom w:val="none" w:sz="0" w:space="0" w:color="auto"/>
            <w:right w:val="none" w:sz="0" w:space="0" w:color="auto"/>
          </w:divBdr>
        </w:div>
        <w:div w:id="1027213517">
          <w:marLeft w:val="0"/>
          <w:marRight w:val="0"/>
          <w:marTop w:val="0"/>
          <w:marBottom w:val="0"/>
          <w:divBdr>
            <w:top w:val="none" w:sz="0" w:space="0" w:color="auto"/>
            <w:left w:val="none" w:sz="0" w:space="0" w:color="auto"/>
            <w:bottom w:val="none" w:sz="0" w:space="0" w:color="auto"/>
            <w:right w:val="none" w:sz="0" w:space="0" w:color="auto"/>
          </w:divBdr>
        </w:div>
      </w:divsChild>
    </w:div>
    <w:div w:id="913973248">
      <w:bodyDiv w:val="1"/>
      <w:marLeft w:val="0"/>
      <w:marRight w:val="0"/>
      <w:marTop w:val="0"/>
      <w:marBottom w:val="0"/>
      <w:divBdr>
        <w:top w:val="none" w:sz="0" w:space="0" w:color="auto"/>
        <w:left w:val="none" w:sz="0" w:space="0" w:color="auto"/>
        <w:bottom w:val="none" w:sz="0" w:space="0" w:color="auto"/>
        <w:right w:val="none" w:sz="0" w:space="0" w:color="auto"/>
      </w:divBdr>
      <w:divsChild>
        <w:div w:id="352263915">
          <w:blockQuote w:val="1"/>
          <w:marLeft w:val="600"/>
          <w:marRight w:val="0"/>
          <w:marTop w:val="120"/>
          <w:marBottom w:val="120"/>
          <w:divBdr>
            <w:top w:val="none" w:sz="0" w:space="0" w:color="auto"/>
            <w:left w:val="none" w:sz="0" w:space="0" w:color="auto"/>
            <w:bottom w:val="none" w:sz="0" w:space="0" w:color="auto"/>
            <w:right w:val="none" w:sz="0" w:space="0" w:color="auto"/>
          </w:divBdr>
        </w:div>
        <w:div w:id="387918640">
          <w:blockQuote w:val="1"/>
          <w:marLeft w:val="600"/>
          <w:marRight w:val="0"/>
          <w:marTop w:val="120"/>
          <w:marBottom w:val="120"/>
          <w:divBdr>
            <w:top w:val="none" w:sz="0" w:space="0" w:color="auto"/>
            <w:left w:val="none" w:sz="0" w:space="0" w:color="auto"/>
            <w:bottom w:val="none" w:sz="0" w:space="0" w:color="auto"/>
            <w:right w:val="none" w:sz="0" w:space="0" w:color="auto"/>
          </w:divBdr>
        </w:div>
        <w:div w:id="1568757629">
          <w:blockQuote w:val="1"/>
          <w:marLeft w:val="600"/>
          <w:marRight w:val="0"/>
          <w:marTop w:val="120"/>
          <w:marBottom w:val="120"/>
          <w:divBdr>
            <w:top w:val="none" w:sz="0" w:space="0" w:color="auto"/>
            <w:left w:val="none" w:sz="0" w:space="0" w:color="auto"/>
            <w:bottom w:val="none" w:sz="0" w:space="0" w:color="auto"/>
            <w:right w:val="none" w:sz="0" w:space="0" w:color="auto"/>
          </w:divBdr>
        </w:div>
        <w:div w:id="18556068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79427732">
      <w:bodyDiv w:val="1"/>
      <w:marLeft w:val="0"/>
      <w:marRight w:val="0"/>
      <w:marTop w:val="0"/>
      <w:marBottom w:val="0"/>
      <w:divBdr>
        <w:top w:val="none" w:sz="0" w:space="0" w:color="auto"/>
        <w:left w:val="none" w:sz="0" w:space="0" w:color="auto"/>
        <w:bottom w:val="none" w:sz="0" w:space="0" w:color="auto"/>
        <w:right w:val="none" w:sz="0" w:space="0" w:color="auto"/>
      </w:divBdr>
      <w:divsChild>
        <w:div w:id="487748134">
          <w:marLeft w:val="0"/>
          <w:marRight w:val="0"/>
          <w:marTop w:val="0"/>
          <w:marBottom w:val="0"/>
          <w:divBdr>
            <w:top w:val="none" w:sz="0" w:space="0" w:color="auto"/>
            <w:left w:val="none" w:sz="0" w:space="0" w:color="auto"/>
            <w:bottom w:val="none" w:sz="0" w:space="0" w:color="auto"/>
            <w:right w:val="none" w:sz="0" w:space="0" w:color="auto"/>
          </w:divBdr>
        </w:div>
      </w:divsChild>
    </w:div>
    <w:div w:id="1457676953">
      <w:bodyDiv w:val="1"/>
      <w:marLeft w:val="0"/>
      <w:marRight w:val="0"/>
      <w:marTop w:val="0"/>
      <w:marBottom w:val="0"/>
      <w:divBdr>
        <w:top w:val="none" w:sz="0" w:space="0" w:color="auto"/>
        <w:left w:val="none" w:sz="0" w:space="0" w:color="auto"/>
        <w:bottom w:val="none" w:sz="0" w:space="0" w:color="auto"/>
        <w:right w:val="none" w:sz="0" w:space="0" w:color="auto"/>
      </w:divBdr>
      <w:divsChild>
        <w:div w:id="1940984388">
          <w:marLeft w:val="0"/>
          <w:marRight w:val="0"/>
          <w:marTop w:val="0"/>
          <w:marBottom w:val="0"/>
          <w:divBdr>
            <w:top w:val="none" w:sz="0" w:space="0" w:color="auto"/>
            <w:left w:val="none" w:sz="0" w:space="0" w:color="auto"/>
            <w:bottom w:val="none" w:sz="0" w:space="0" w:color="auto"/>
            <w:right w:val="none" w:sz="0" w:space="0" w:color="auto"/>
          </w:divBdr>
        </w:div>
      </w:divsChild>
    </w:div>
    <w:div w:id="1615164002">
      <w:bodyDiv w:val="1"/>
      <w:marLeft w:val="0"/>
      <w:marRight w:val="0"/>
      <w:marTop w:val="0"/>
      <w:marBottom w:val="0"/>
      <w:divBdr>
        <w:top w:val="none" w:sz="0" w:space="0" w:color="auto"/>
        <w:left w:val="none" w:sz="0" w:space="0" w:color="auto"/>
        <w:bottom w:val="none" w:sz="0" w:space="0" w:color="auto"/>
        <w:right w:val="none" w:sz="0" w:space="0" w:color="auto"/>
      </w:divBdr>
    </w:div>
    <w:div w:id="2021621297">
      <w:bodyDiv w:val="1"/>
      <w:marLeft w:val="0"/>
      <w:marRight w:val="0"/>
      <w:marTop w:val="0"/>
      <w:marBottom w:val="0"/>
      <w:divBdr>
        <w:top w:val="none" w:sz="0" w:space="0" w:color="auto"/>
        <w:left w:val="none" w:sz="0" w:space="0" w:color="auto"/>
        <w:bottom w:val="none" w:sz="0" w:space="0" w:color="auto"/>
        <w:right w:val="none" w:sz="0" w:space="0" w:color="auto"/>
      </w:divBdr>
    </w:div>
    <w:div w:id="2055613423">
      <w:bodyDiv w:val="1"/>
      <w:marLeft w:val="0"/>
      <w:marRight w:val="0"/>
      <w:marTop w:val="0"/>
      <w:marBottom w:val="0"/>
      <w:divBdr>
        <w:top w:val="none" w:sz="0" w:space="0" w:color="auto"/>
        <w:left w:val="none" w:sz="0" w:space="0" w:color="auto"/>
        <w:bottom w:val="none" w:sz="0" w:space="0" w:color="auto"/>
        <w:right w:val="none" w:sz="0" w:space="0" w:color="auto"/>
      </w:divBdr>
      <w:divsChild>
        <w:div w:id="74981575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yperlink" Target="http://www.legislation.act.gov.au/a/2001-14" TargetMode="External"/><Relationship Id="rId26" Type="http://schemas.openxmlformats.org/officeDocument/2006/relationships/hyperlink" Target="http://www.legislation.act.gov.au/"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2-51" TargetMode="External"/><Relationship Id="rId25" Type="http://schemas.openxmlformats.org/officeDocument/2006/relationships/hyperlink" Target="http://www.legislation.act.gov.au/a/2001-14" TargetMode="Externa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legislation.act.gov.au/a/2002-51"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16-42" TargetMode="External"/><Relationship Id="rId24" Type="http://schemas.openxmlformats.org/officeDocument/2006/relationships/footer" Target="footer3.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legislation.act.gov.au/a/2002-51" TargetMode="Externa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legislation.act.gov.au/a/1986-52" TargetMode="External"/><Relationship Id="rId14" Type="http://schemas.openxmlformats.org/officeDocument/2006/relationships/hyperlink" Target="http://www.legislation.act.gov.au/a/2001-14"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3582</Words>
  <Characters>18913</Characters>
  <Application>Microsoft Office Word</Application>
  <DocSecurity>0</DocSecurity>
  <Lines>509</Lines>
  <Paragraphs>274</Paragraphs>
  <ScaleCrop>false</ScaleCrop>
  <HeadingPairs>
    <vt:vector size="2" baseType="variant">
      <vt:variant>
        <vt:lpstr>Title</vt:lpstr>
      </vt:variant>
      <vt:variant>
        <vt:i4>1</vt:i4>
      </vt:variant>
    </vt:vector>
  </HeadingPairs>
  <TitlesOfParts>
    <vt:vector size="1" baseType="lpstr">
      <vt:lpstr>Domestic Violence Agencies Amendment Act 2021</vt:lpstr>
    </vt:vector>
  </TitlesOfParts>
  <Manager>Section</Manager>
  <Company>Section</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Agencies Amendment Act 2021</dc:title>
  <dc:subject>Amendment</dc:subject>
  <dc:creator>ACT Government</dc:creator>
  <cp:keywords>D09</cp:keywords>
  <dc:description>J2021-258</dc:description>
  <cp:lastModifiedBy>Moxon, KarenL</cp:lastModifiedBy>
  <cp:revision>4</cp:revision>
  <cp:lastPrinted>2021-06-22T04:57:00Z</cp:lastPrinted>
  <dcterms:created xsi:type="dcterms:W3CDTF">2021-06-22T23:29:00Z</dcterms:created>
  <dcterms:modified xsi:type="dcterms:W3CDTF">2021-06-22T23:29:00Z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Community Services Directorate</vt:lpwstr>
  </property>
  <property fmtid="{D5CDD505-2E9C-101B-9397-08002B2CF9AE}" pid="4" name="ClientName1">
    <vt:lpwstr>Amy Bascomb</vt:lpwstr>
  </property>
  <property fmtid="{D5CDD505-2E9C-101B-9397-08002B2CF9AE}" pid="5" name="ClientEmail1">
    <vt:lpwstr>Amy.Bascomb@act.gov.au</vt:lpwstr>
  </property>
  <property fmtid="{D5CDD505-2E9C-101B-9397-08002B2CF9AE}" pid="6" name="ClientPh1">
    <vt:lpwstr>62075504</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1350087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Domestic Violence Agencies Amendment Bill 2021</vt:lpwstr>
  </property>
  <property fmtid="{D5CDD505-2E9C-101B-9397-08002B2CF9AE}" pid="15" name="AmCitation">
    <vt:lpwstr>Domestic Violence Agencies Act 1986</vt:lpwstr>
  </property>
  <property fmtid="{D5CDD505-2E9C-101B-9397-08002B2CF9AE}" pid="16" name="ActName">
    <vt:lpwstr/>
  </property>
  <property fmtid="{D5CDD505-2E9C-101B-9397-08002B2CF9AE}" pid="17" name="DrafterName">
    <vt:lpwstr>Scott Pobihun</vt:lpwstr>
  </property>
  <property fmtid="{D5CDD505-2E9C-101B-9397-08002B2CF9AE}" pid="18" name="DrafterEmail">
    <vt:lpwstr>scott.pobihun@act.gov.au</vt:lpwstr>
  </property>
  <property fmtid="{D5CDD505-2E9C-101B-9397-08002B2CF9AE}" pid="19" name="DrafterPh">
    <vt:lpwstr>62053789</vt:lpwstr>
  </property>
  <property fmtid="{D5CDD505-2E9C-101B-9397-08002B2CF9AE}" pid="20" name="SettlerName">
    <vt:lpwstr>Bianca Kimber</vt:lpwstr>
  </property>
  <property fmtid="{D5CDD505-2E9C-101B-9397-08002B2CF9AE}" pid="21" name="SettlerEmail">
    <vt:lpwstr>bianca.kimber@act.gov.au</vt:lpwstr>
  </property>
  <property fmtid="{D5CDD505-2E9C-101B-9397-08002B2CF9AE}" pid="22" name="SettlerPh">
    <vt:lpwstr>62053705</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