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2C63" w14:textId="52B890D0" w:rsidR="006B1D67" w:rsidRPr="006F0180" w:rsidRDefault="006B1D67">
      <w:pPr>
        <w:spacing w:before="400"/>
        <w:jc w:val="center"/>
      </w:pPr>
      <w:r w:rsidRPr="006F0180">
        <w:rPr>
          <w:noProof/>
          <w:color w:val="000000"/>
          <w:sz w:val="22"/>
        </w:rPr>
        <w:t>2021</w:t>
      </w:r>
    </w:p>
    <w:p w14:paraId="615A8823" w14:textId="77777777" w:rsidR="006B1D67" w:rsidRPr="006F0180" w:rsidRDefault="006B1D67">
      <w:pPr>
        <w:spacing w:before="300"/>
        <w:jc w:val="center"/>
      </w:pPr>
      <w:r w:rsidRPr="006F0180">
        <w:t>THE LEGISLATIVE ASSEMBLY</w:t>
      </w:r>
      <w:r w:rsidRPr="006F0180">
        <w:br/>
        <w:t>FOR THE AUSTRALIAN CAPITAL TERRITORY</w:t>
      </w:r>
    </w:p>
    <w:p w14:paraId="69258D11" w14:textId="77777777" w:rsidR="006B1D67" w:rsidRPr="006F0180" w:rsidRDefault="006B1D67">
      <w:pPr>
        <w:pStyle w:val="N-line1"/>
        <w:jc w:val="both"/>
      </w:pPr>
    </w:p>
    <w:p w14:paraId="60A1A3A9" w14:textId="77777777" w:rsidR="006B1D67" w:rsidRPr="006F0180" w:rsidRDefault="006B1D67" w:rsidP="006B1D67">
      <w:pPr>
        <w:spacing w:before="120"/>
        <w:jc w:val="center"/>
      </w:pPr>
      <w:r w:rsidRPr="006F0180">
        <w:t>(As presented)</w:t>
      </w:r>
    </w:p>
    <w:p w14:paraId="3410661C" w14:textId="0177D9AD" w:rsidR="006B1D67" w:rsidRPr="006F0180" w:rsidRDefault="006B1D67">
      <w:pPr>
        <w:spacing w:before="240"/>
        <w:jc w:val="center"/>
      </w:pPr>
      <w:r w:rsidRPr="006F0180">
        <w:t>(</w:t>
      </w:r>
      <w:bookmarkStart w:id="0" w:name="Sponsor"/>
      <w:r w:rsidRPr="006F0180">
        <w:t>Attorney-General</w:t>
      </w:r>
      <w:bookmarkEnd w:id="0"/>
      <w:r w:rsidRPr="006F0180">
        <w:t>)</w:t>
      </w:r>
    </w:p>
    <w:p w14:paraId="4D888385" w14:textId="0DBE8B8B" w:rsidR="00EE71FA" w:rsidRPr="006F0180" w:rsidRDefault="00E1711D">
      <w:pPr>
        <w:pStyle w:val="Billname1"/>
      </w:pPr>
      <w:r w:rsidRPr="006F0180">
        <w:fldChar w:fldCharType="begin"/>
      </w:r>
      <w:r w:rsidRPr="006F0180">
        <w:instrText xml:space="preserve"> REF Citation \*charformat  \* MERGEFORMAT </w:instrText>
      </w:r>
      <w:r w:rsidRPr="006F0180">
        <w:fldChar w:fldCharType="separate"/>
      </w:r>
      <w:r w:rsidR="00515B16" w:rsidRPr="006F0180">
        <w:t>Crimes Legislation Amendment Bill 2021</w:t>
      </w:r>
      <w:r w:rsidRPr="006F0180">
        <w:fldChar w:fldCharType="end"/>
      </w:r>
    </w:p>
    <w:p w14:paraId="092A557E" w14:textId="1E9E395F" w:rsidR="00EE71FA" w:rsidRPr="006F0180" w:rsidRDefault="00EE71FA">
      <w:pPr>
        <w:pStyle w:val="ActNo"/>
      </w:pPr>
      <w:r w:rsidRPr="006F0180">
        <w:fldChar w:fldCharType="begin"/>
      </w:r>
      <w:r w:rsidRPr="006F0180">
        <w:instrText xml:space="preserve"> DOCPROPERTY "Category"  \* MERGEFORMAT </w:instrText>
      </w:r>
      <w:r w:rsidRPr="006F0180">
        <w:fldChar w:fldCharType="end"/>
      </w:r>
    </w:p>
    <w:p w14:paraId="381E83E3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Contents"/>
          <w:sz w:val="16"/>
        </w:rPr>
        <w:t xml:space="preserve">  </w:t>
      </w:r>
      <w:r w:rsidRPr="006F0180">
        <w:rPr>
          <w:rStyle w:val="charPage"/>
        </w:rPr>
        <w:t xml:space="preserve">  </w:t>
      </w:r>
    </w:p>
    <w:p w14:paraId="05B66F63" w14:textId="77777777" w:rsidR="00EE71FA" w:rsidRPr="006F0180" w:rsidRDefault="00EE71FA">
      <w:pPr>
        <w:pStyle w:val="N-TOCheading"/>
      </w:pPr>
      <w:r w:rsidRPr="006F0180">
        <w:rPr>
          <w:rStyle w:val="charContents"/>
        </w:rPr>
        <w:t>Contents</w:t>
      </w:r>
    </w:p>
    <w:p w14:paraId="42DBED3A" w14:textId="77777777" w:rsidR="00EE71FA" w:rsidRPr="006F0180" w:rsidRDefault="00EE71FA">
      <w:pPr>
        <w:pStyle w:val="N-9pt"/>
      </w:pPr>
      <w:r w:rsidRPr="006F0180">
        <w:tab/>
      </w:r>
      <w:r w:rsidRPr="006F0180">
        <w:rPr>
          <w:rStyle w:val="charPage"/>
        </w:rPr>
        <w:t>Page</w:t>
      </w:r>
    </w:p>
    <w:p w14:paraId="09C377A4" w14:textId="553E0A26" w:rsidR="006F0180" w:rsidRDefault="006F018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5249601" w:history="1">
        <w:r w:rsidRPr="00FC1575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C1575">
          <w:t>Preliminary</w:t>
        </w:r>
        <w:r w:rsidRPr="006F0180">
          <w:rPr>
            <w:vanish/>
          </w:rPr>
          <w:tab/>
        </w:r>
        <w:r w:rsidRPr="006F0180">
          <w:rPr>
            <w:vanish/>
          </w:rPr>
          <w:fldChar w:fldCharType="begin"/>
        </w:r>
        <w:r w:rsidRPr="006F0180">
          <w:rPr>
            <w:vanish/>
          </w:rPr>
          <w:instrText xml:space="preserve"> PAGEREF _Toc75249601 \h </w:instrText>
        </w:r>
        <w:r w:rsidRPr="006F0180">
          <w:rPr>
            <w:vanish/>
          </w:rPr>
        </w:r>
        <w:r w:rsidRPr="006F0180">
          <w:rPr>
            <w:vanish/>
          </w:rPr>
          <w:fldChar w:fldCharType="separate"/>
        </w:r>
        <w:r w:rsidR="00515B16">
          <w:rPr>
            <w:vanish/>
          </w:rPr>
          <w:t>2</w:t>
        </w:r>
        <w:r w:rsidRPr="006F0180">
          <w:rPr>
            <w:vanish/>
          </w:rPr>
          <w:fldChar w:fldCharType="end"/>
        </w:r>
      </w:hyperlink>
    </w:p>
    <w:p w14:paraId="2AD19217" w14:textId="6559450E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02" w:history="1">
        <w:r w:rsidRPr="00FC157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Name of Act</w:t>
        </w:r>
        <w:r>
          <w:tab/>
        </w:r>
        <w:r>
          <w:fldChar w:fldCharType="begin"/>
        </w:r>
        <w:r>
          <w:instrText xml:space="preserve"> PAGEREF _Toc75249602 \h </w:instrText>
        </w:r>
        <w:r>
          <w:fldChar w:fldCharType="separate"/>
        </w:r>
        <w:r w:rsidR="00515B16">
          <w:t>2</w:t>
        </w:r>
        <w:r>
          <w:fldChar w:fldCharType="end"/>
        </w:r>
      </w:hyperlink>
    </w:p>
    <w:p w14:paraId="44DE4915" w14:textId="220A794D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03" w:history="1">
        <w:r w:rsidRPr="00FC157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Commencement</w:t>
        </w:r>
        <w:r>
          <w:tab/>
        </w:r>
        <w:r>
          <w:fldChar w:fldCharType="begin"/>
        </w:r>
        <w:r>
          <w:instrText xml:space="preserve"> PAGEREF _Toc75249603 \h </w:instrText>
        </w:r>
        <w:r>
          <w:fldChar w:fldCharType="separate"/>
        </w:r>
        <w:r w:rsidR="00515B16">
          <w:t>2</w:t>
        </w:r>
        <w:r>
          <w:fldChar w:fldCharType="end"/>
        </w:r>
      </w:hyperlink>
    </w:p>
    <w:p w14:paraId="1EA68478" w14:textId="49E127EE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04" w:history="1">
        <w:r w:rsidRPr="00FC157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Legislation amended</w:t>
        </w:r>
        <w:r>
          <w:tab/>
        </w:r>
        <w:r>
          <w:fldChar w:fldCharType="begin"/>
        </w:r>
        <w:r>
          <w:instrText xml:space="preserve"> PAGEREF _Toc75249604 \h </w:instrText>
        </w:r>
        <w:r>
          <w:fldChar w:fldCharType="separate"/>
        </w:r>
        <w:r w:rsidR="00515B16">
          <w:t>2</w:t>
        </w:r>
        <w:r>
          <w:fldChar w:fldCharType="end"/>
        </w:r>
      </w:hyperlink>
    </w:p>
    <w:p w14:paraId="7534C143" w14:textId="0472A82F" w:rsidR="006F0180" w:rsidRDefault="00E1711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5249605" w:history="1">
        <w:r w:rsidR="006F0180" w:rsidRPr="00FC1575">
          <w:t>Part 2</w:t>
        </w:r>
        <w:r w:rsidR="006F01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F0180" w:rsidRPr="00FC1575">
          <w:t>Crimes (Child Sex Offenders) Act 2005</w:t>
        </w:r>
        <w:r w:rsidR="006F0180" w:rsidRPr="006F0180">
          <w:rPr>
            <w:vanish/>
          </w:rPr>
          <w:tab/>
        </w:r>
        <w:r w:rsidR="006F0180" w:rsidRPr="006F0180">
          <w:rPr>
            <w:vanish/>
          </w:rPr>
          <w:fldChar w:fldCharType="begin"/>
        </w:r>
        <w:r w:rsidR="006F0180" w:rsidRPr="006F0180">
          <w:rPr>
            <w:vanish/>
          </w:rPr>
          <w:instrText xml:space="preserve"> PAGEREF _Toc75249605 \h </w:instrText>
        </w:r>
        <w:r w:rsidR="006F0180" w:rsidRPr="006F0180">
          <w:rPr>
            <w:vanish/>
          </w:rPr>
        </w:r>
        <w:r w:rsidR="006F0180" w:rsidRPr="006F0180">
          <w:rPr>
            <w:vanish/>
          </w:rPr>
          <w:fldChar w:fldCharType="separate"/>
        </w:r>
        <w:r w:rsidR="00515B16">
          <w:rPr>
            <w:vanish/>
          </w:rPr>
          <w:t>3</w:t>
        </w:r>
        <w:r w:rsidR="006F0180" w:rsidRPr="006F0180">
          <w:rPr>
            <w:vanish/>
          </w:rPr>
          <w:fldChar w:fldCharType="end"/>
        </w:r>
      </w:hyperlink>
    </w:p>
    <w:p w14:paraId="03E72719" w14:textId="595C7A3E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06" w:history="1">
        <w:r w:rsidRPr="006F0180">
          <w:rPr>
            <w:rStyle w:val="CharSectNo"/>
          </w:rPr>
          <w:t>4</w:t>
        </w:r>
        <w:r w:rsidRPr="006F0180">
          <w:tab/>
          <w:t>Registrable offender—exceptions</w:t>
        </w:r>
        <w:r>
          <w:br/>
        </w:r>
        <w:r w:rsidRPr="006F0180">
          <w:t>New section 9 (1A)</w:t>
        </w:r>
        <w:r>
          <w:tab/>
        </w:r>
        <w:r>
          <w:fldChar w:fldCharType="begin"/>
        </w:r>
        <w:r>
          <w:instrText xml:space="preserve"> PAGEREF _Toc75249606 \h </w:instrText>
        </w:r>
        <w:r>
          <w:fldChar w:fldCharType="separate"/>
        </w:r>
        <w:r w:rsidR="00515B16">
          <w:t>3</w:t>
        </w:r>
        <w:r>
          <w:fldChar w:fldCharType="end"/>
        </w:r>
      </w:hyperlink>
    </w:p>
    <w:p w14:paraId="55D39205" w14:textId="316ADC9D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07" w:history="1">
        <w:r w:rsidRPr="006F0180">
          <w:rPr>
            <w:rStyle w:val="CharSectNo"/>
          </w:rPr>
          <w:t>5</w:t>
        </w:r>
        <w:r w:rsidRPr="006F0180">
          <w:tab/>
          <w:t>Class 2 offences</w:t>
        </w:r>
        <w:r>
          <w:br/>
        </w:r>
        <w:r w:rsidRPr="006F0180">
          <w:t>Schedule 2, part 2.2, new item 14A</w:t>
        </w:r>
        <w:r>
          <w:tab/>
        </w:r>
        <w:r>
          <w:fldChar w:fldCharType="begin"/>
        </w:r>
        <w:r>
          <w:instrText xml:space="preserve"> PAGEREF _Toc75249607 \h </w:instrText>
        </w:r>
        <w:r>
          <w:fldChar w:fldCharType="separate"/>
        </w:r>
        <w:r w:rsidR="00515B16">
          <w:t>3</w:t>
        </w:r>
        <w:r>
          <w:fldChar w:fldCharType="end"/>
        </w:r>
      </w:hyperlink>
    </w:p>
    <w:p w14:paraId="30959C8A" w14:textId="30D017E1" w:rsidR="006F0180" w:rsidRDefault="00E1711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5249608" w:history="1">
        <w:r w:rsidR="006F0180" w:rsidRPr="00FC1575">
          <w:t>Part 3</w:t>
        </w:r>
        <w:r w:rsidR="006F01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F0180" w:rsidRPr="00FC1575">
          <w:t>Crimes (Sentencing) Act 2005</w:t>
        </w:r>
        <w:r w:rsidR="006F0180" w:rsidRPr="006F0180">
          <w:rPr>
            <w:vanish/>
          </w:rPr>
          <w:tab/>
        </w:r>
        <w:r w:rsidR="006F0180" w:rsidRPr="006F0180">
          <w:rPr>
            <w:vanish/>
          </w:rPr>
          <w:fldChar w:fldCharType="begin"/>
        </w:r>
        <w:r w:rsidR="006F0180" w:rsidRPr="006F0180">
          <w:rPr>
            <w:vanish/>
          </w:rPr>
          <w:instrText xml:space="preserve"> PAGEREF _Toc75249608 \h </w:instrText>
        </w:r>
        <w:r w:rsidR="006F0180" w:rsidRPr="006F0180">
          <w:rPr>
            <w:vanish/>
          </w:rPr>
        </w:r>
        <w:r w:rsidR="006F0180" w:rsidRPr="006F0180">
          <w:rPr>
            <w:vanish/>
          </w:rPr>
          <w:fldChar w:fldCharType="separate"/>
        </w:r>
        <w:r w:rsidR="00515B16">
          <w:rPr>
            <w:vanish/>
          </w:rPr>
          <w:t>4</w:t>
        </w:r>
        <w:r w:rsidR="006F0180" w:rsidRPr="006F0180">
          <w:rPr>
            <w:vanish/>
          </w:rPr>
          <w:fldChar w:fldCharType="end"/>
        </w:r>
      </w:hyperlink>
    </w:p>
    <w:p w14:paraId="76A321FC" w14:textId="7FBD54C8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09" w:history="1">
        <w:r w:rsidRPr="006F0180">
          <w:rPr>
            <w:rStyle w:val="CharSectNo"/>
          </w:rPr>
          <w:t>6</w:t>
        </w:r>
        <w:r w:rsidRPr="006F0180">
          <w:tab/>
          <w:t>Sentencing—irrelevant considerations</w:t>
        </w:r>
        <w:r>
          <w:br/>
        </w:r>
        <w:r w:rsidRPr="006F0180">
          <w:t>Section 34 (2)</w:t>
        </w:r>
        <w:r>
          <w:tab/>
        </w:r>
        <w:r>
          <w:fldChar w:fldCharType="begin"/>
        </w:r>
        <w:r>
          <w:instrText xml:space="preserve"> PAGEREF _Toc75249609 \h </w:instrText>
        </w:r>
        <w:r>
          <w:fldChar w:fldCharType="separate"/>
        </w:r>
        <w:r w:rsidR="00515B16">
          <w:t>4</w:t>
        </w:r>
        <w:r>
          <w:fldChar w:fldCharType="end"/>
        </w:r>
      </w:hyperlink>
    </w:p>
    <w:p w14:paraId="6B5BC82A" w14:textId="198412D3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0" w:history="1">
        <w:r w:rsidRPr="00FC157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New section 34B</w:t>
        </w:r>
        <w:r>
          <w:tab/>
        </w:r>
        <w:r>
          <w:fldChar w:fldCharType="begin"/>
        </w:r>
        <w:r>
          <w:instrText xml:space="preserve"> PAGEREF _Toc75249610 \h </w:instrText>
        </w:r>
        <w:r>
          <w:fldChar w:fldCharType="separate"/>
        </w:r>
        <w:r w:rsidR="00515B16">
          <w:t>4</w:t>
        </w:r>
        <w:r>
          <w:fldChar w:fldCharType="end"/>
        </w:r>
      </w:hyperlink>
    </w:p>
    <w:p w14:paraId="3B1AEAC5" w14:textId="0AF6DA41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1" w:history="1">
        <w:r w:rsidRPr="00FC157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New section 67A</w:t>
        </w:r>
        <w:r>
          <w:tab/>
        </w:r>
        <w:r>
          <w:fldChar w:fldCharType="begin"/>
        </w:r>
        <w:r>
          <w:instrText xml:space="preserve"> PAGEREF _Toc75249611 \h </w:instrText>
        </w:r>
        <w:r>
          <w:fldChar w:fldCharType="separate"/>
        </w:r>
        <w:r w:rsidR="00515B16">
          <w:t>5</w:t>
        </w:r>
        <w:r>
          <w:fldChar w:fldCharType="end"/>
        </w:r>
      </w:hyperlink>
    </w:p>
    <w:p w14:paraId="12AD569E" w14:textId="459893DC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2" w:history="1">
        <w:r w:rsidRPr="006F0180">
          <w:rPr>
            <w:rStyle w:val="CharSectNo"/>
          </w:rPr>
          <w:t>9</w:t>
        </w:r>
        <w:r w:rsidRPr="006F0180">
          <w:tab/>
          <w:t>Amendment of start of sentences on setting aside or amending other sentences</w:t>
        </w:r>
        <w:r>
          <w:br/>
        </w:r>
        <w:r w:rsidRPr="006F0180">
          <w:t>Section 74 (5)</w:t>
        </w:r>
        <w:r>
          <w:tab/>
        </w:r>
        <w:r>
          <w:fldChar w:fldCharType="begin"/>
        </w:r>
        <w:r>
          <w:instrText xml:space="preserve"> PAGEREF _Toc75249612 \h </w:instrText>
        </w:r>
        <w:r>
          <w:fldChar w:fldCharType="separate"/>
        </w:r>
        <w:r w:rsidR="00515B16">
          <w:t>5</w:t>
        </w:r>
        <w:r>
          <w:fldChar w:fldCharType="end"/>
        </w:r>
      </w:hyperlink>
    </w:p>
    <w:p w14:paraId="1EE0B714" w14:textId="3BEE3C1E" w:rsidR="006F0180" w:rsidRDefault="00E1711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5249613" w:history="1">
        <w:r w:rsidR="006F0180" w:rsidRPr="00FC1575">
          <w:t>Part 4</w:t>
        </w:r>
        <w:r w:rsidR="006F01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F0180" w:rsidRPr="00FC1575">
          <w:t>Crimes (Surveillance Devices) Act 2010</w:t>
        </w:r>
        <w:r w:rsidR="006F0180" w:rsidRPr="006F0180">
          <w:rPr>
            <w:vanish/>
          </w:rPr>
          <w:tab/>
        </w:r>
        <w:r w:rsidR="006F0180" w:rsidRPr="006F0180">
          <w:rPr>
            <w:vanish/>
          </w:rPr>
          <w:fldChar w:fldCharType="begin"/>
        </w:r>
        <w:r w:rsidR="006F0180" w:rsidRPr="006F0180">
          <w:rPr>
            <w:vanish/>
          </w:rPr>
          <w:instrText xml:space="preserve"> PAGEREF _Toc75249613 \h </w:instrText>
        </w:r>
        <w:r w:rsidR="006F0180" w:rsidRPr="006F0180">
          <w:rPr>
            <w:vanish/>
          </w:rPr>
        </w:r>
        <w:r w:rsidR="006F0180" w:rsidRPr="006F0180">
          <w:rPr>
            <w:vanish/>
          </w:rPr>
          <w:fldChar w:fldCharType="separate"/>
        </w:r>
        <w:r w:rsidR="00515B16">
          <w:rPr>
            <w:vanish/>
          </w:rPr>
          <w:t>6</w:t>
        </w:r>
        <w:r w:rsidR="006F0180" w:rsidRPr="006F0180">
          <w:rPr>
            <w:vanish/>
          </w:rPr>
          <w:fldChar w:fldCharType="end"/>
        </w:r>
      </w:hyperlink>
    </w:p>
    <w:p w14:paraId="2DDC3F47" w14:textId="395AA743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4" w:history="1">
        <w:r w:rsidRPr="006F0180">
          <w:rPr>
            <w:rStyle w:val="CharSectNo"/>
          </w:rPr>
          <w:t>10</w:t>
        </w:r>
        <w:r w:rsidRPr="006F0180">
          <w:tab/>
          <w:t>Purposes of Act</w:t>
        </w:r>
        <w:r>
          <w:br/>
        </w:r>
        <w:r w:rsidRPr="006F0180">
          <w:t>New section 6 (e)</w:t>
        </w:r>
        <w:r>
          <w:tab/>
        </w:r>
        <w:r>
          <w:fldChar w:fldCharType="begin"/>
        </w:r>
        <w:r>
          <w:instrText xml:space="preserve"> PAGEREF _Toc75249614 \h </w:instrText>
        </w:r>
        <w:r>
          <w:fldChar w:fldCharType="separate"/>
        </w:r>
        <w:r w:rsidR="00515B16">
          <w:t>6</w:t>
        </w:r>
        <w:r>
          <w:fldChar w:fldCharType="end"/>
        </w:r>
      </w:hyperlink>
    </w:p>
    <w:p w14:paraId="7574456E" w14:textId="659AF60E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5" w:history="1">
        <w:r w:rsidRPr="006F0180">
          <w:rPr>
            <w:rStyle w:val="CharSectNo"/>
          </w:rPr>
          <w:t>11</w:t>
        </w:r>
        <w:r w:rsidRPr="006F0180">
          <w:tab/>
          <w:t>Relationship to other laws and matters</w:t>
        </w:r>
        <w:r>
          <w:br/>
        </w:r>
        <w:r w:rsidRPr="006F0180">
          <w:t>Section 7 (1), except note</w:t>
        </w:r>
        <w:r>
          <w:tab/>
        </w:r>
        <w:r>
          <w:fldChar w:fldCharType="begin"/>
        </w:r>
        <w:r>
          <w:instrText xml:space="preserve"> PAGEREF _Toc75249615 \h </w:instrText>
        </w:r>
        <w:r>
          <w:fldChar w:fldCharType="separate"/>
        </w:r>
        <w:r w:rsidR="00515B16">
          <w:t>6</w:t>
        </w:r>
        <w:r>
          <w:fldChar w:fldCharType="end"/>
        </w:r>
      </w:hyperlink>
    </w:p>
    <w:p w14:paraId="08988779" w14:textId="62CA43A0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6" w:history="1">
        <w:r w:rsidRPr="00FC1575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New part 5A</w:t>
        </w:r>
        <w:r>
          <w:tab/>
        </w:r>
        <w:r>
          <w:fldChar w:fldCharType="begin"/>
        </w:r>
        <w:r>
          <w:instrText xml:space="preserve"> PAGEREF _Toc75249616 \h </w:instrText>
        </w:r>
        <w:r>
          <w:fldChar w:fldCharType="separate"/>
        </w:r>
        <w:r w:rsidR="00515B16">
          <w:t>6</w:t>
        </w:r>
        <w:r>
          <w:fldChar w:fldCharType="end"/>
        </w:r>
      </w:hyperlink>
    </w:p>
    <w:p w14:paraId="5E91DFD5" w14:textId="53C7ADC2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7" w:history="1">
        <w:r w:rsidRPr="00FC157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 xml:space="preserve">Dictionary, new definition of </w:t>
        </w:r>
        <w:r w:rsidRPr="00FC1575">
          <w:rPr>
            <w:i/>
          </w:rPr>
          <w:t>body-worn camera</w:t>
        </w:r>
        <w:r>
          <w:tab/>
        </w:r>
        <w:r>
          <w:fldChar w:fldCharType="begin"/>
        </w:r>
        <w:r>
          <w:instrText xml:space="preserve"> PAGEREF _Toc75249617 \h </w:instrText>
        </w:r>
        <w:r>
          <w:fldChar w:fldCharType="separate"/>
        </w:r>
        <w:r w:rsidR="00515B16">
          <w:t>8</w:t>
        </w:r>
        <w:r>
          <w:fldChar w:fldCharType="end"/>
        </w:r>
      </w:hyperlink>
    </w:p>
    <w:p w14:paraId="1D44D508" w14:textId="7A25EBB6" w:rsidR="006F0180" w:rsidRDefault="00E1711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5249618" w:history="1">
        <w:r w:rsidR="006F0180" w:rsidRPr="00FC1575">
          <w:t>Part 5</w:t>
        </w:r>
        <w:r w:rsidR="006F01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F0180" w:rsidRPr="00FC1575">
          <w:t>Inspector of Correctional Services Act 2017</w:t>
        </w:r>
        <w:r w:rsidR="006F0180" w:rsidRPr="006F0180">
          <w:rPr>
            <w:vanish/>
          </w:rPr>
          <w:tab/>
        </w:r>
        <w:r w:rsidR="006F0180" w:rsidRPr="006F0180">
          <w:rPr>
            <w:vanish/>
          </w:rPr>
          <w:fldChar w:fldCharType="begin"/>
        </w:r>
        <w:r w:rsidR="006F0180" w:rsidRPr="006F0180">
          <w:rPr>
            <w:vanish/>
          </w:rPr>
          <w:instrText xml:space="preserve"> PAGEREF _Toc75249618 \h </w:instrText>
        </w:r>
        <w:r w:rsidR="006F0180" w:rsidRPr="006F0180">
          <w:rPr>
            <w:vanish/>
          </w:rPr>
        </w:r>
        <w:r w:rsidR="006F0180" w:rsidRPr="006F0180">
          <w:rPr>
            <w:vanish/>
          </w:rPr>
          <w:fldChar w:fldCharType="separate"/>
        </w:r>
        <w:r w:rsidR="00515B16">
          <w:rPr>
            <w:vanish/>
          </w:rPr>
          <w:t>9</w:t>
        </w:r>
        <w:r w:rsidR="006F0180" w:rsidRPr="006F0180">
          <w:rPr>
            <w:vanish/>
          </w:rPr>
          <w:fldChar w:fldCharType="end"/>
        </w:r>
      </w:hyperlink>
    </w:p>
    <w:p w14:paraId="74AD67E6" w14:textId="2ED0479F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19" w:history="1">
        <w:r w:rsidRPr="006F0180">
          <w:rPr>
            <w:rStyle w:val="CharSectNo"/>
          </w:rPr>
          <w:t>14</w:t>
        </w:r>
        <w:r w:rsidRPr="006F0180">
          <w:tab/>
          <w:t>Functions—examination and review</w:t>
        </w:r>
        <w:r>
          <w:br/>
        </w:r>
        <w:r w:rsidRPr="006F0180">
          <w:t>Section 18 (1) (a)</w:t>
        </w:r>
        <w:r>
          <w:tab/>
        </w:r>
        <w:r>
          <w:fldChar w:fldCharType="begin"/>
        </w:r>
        <w:r>
          <w:instrText xml:space="preserve"> PAGEREF _Toc75249619 \h </w:instrText>
        </w:r>
        <w:r>
          <w:fldChar w:fldCharType="separate"/>
        </w:r>
        <w:r w:rsidR="00515B16">
          <w:t>9</w:t>
        </w:r>
        <w:r>
          <w:fldChar w:fldCharType="end"/>
        </w:r>
      </w:hyperlink>
    </w:p>
    <w:p w14:paraId="3B77D426" w14:textId="6898D7CC" w:rsidR="006F0180" w:rsidRDefault="00E1711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5249620" w:history="1">
        <w:r w:rsidR="006F0180" w:rsidRPr="00FC1575">
          <w:t>Part 6</w:t>
        </w:r>
        <w:r w:rsidR="006F01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F0180" w:rsidRPr="00FC1575">
          <w:t>Listening Devices Act 1992</w:t>
        </w:r>
        <w:r w:rsidR="006F0180" w:rsidRPr="006F0180">
          <w:rPr>
            <w:vanish/>
          </w:rPr>
          <w:tab/>
        </w:r>
        <w:r w:rsidR="006F0180" w:rsidRPr="006F0180">
          <w:rPr>
            <w:vanish/>
          </w:rPr>
          <w:fldChar w:fldCharType="begin"/>
        </w:r>
        <w:r w:rsidR="006F0180" w:rsidRPr="006F0180">
          <w:rPr>
            <w:vanish/>
          </w:rPr>
          <w:instrText xml:space="preserve"> PAGEREF _Toc75249620 \h </w:instrText>
        </w:r>
        <w:r w:rsidR="006F0180" w:rsidRPr="006F0180">
          <w:rPr>
            <w:vanish/>
          </w:rPr>
        </w:r>
        <w:r w:rsidR="006F0180" w:rsidRPr="006F0180">
          <w:rPr>
            <w:vanish/>
          </w:rPr>
          <w:fldChar w:fldCharType="separate"/>
        </w:r>
        <w:r w:rsidR="00515B16">
          <w:rPr>
            <w:vanish/>
          </w:rPr>
          <w:t>10</w:t>
        </w:r>
        <w:r w:rsidR="006F0180" w:rsidRPr="006F0180">
          <w:rPr>
            <w:vanish/>
          </w:rPr>
          <w:fldChar w:fldCharType="end"/>
        </w:r>
      </w:hyperlink>
    </w:p>
    <w:p w14:paraId="7F12775D" w14:textId="4C77FFBB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21" w:history="1">
        <w:r w:rsidRPr="00FC1575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Sections 4 (2) (a) and 5 (2) (f)</w:t>
        </w:r>
        <w:r>
          <w:tab/>
        </w:r>
        <w:r>
          <w:fldChar w:fldCharType="begin"/>
        </w:r>
        <w:r>
          <w:instrText xml:space="preserve"> PAGEREF _Toc75249621 \h </w:instrText>
        </w:r>
        <w:r>
          <w:fldChar w:fldCharType="separate"/>
        </w:r>
        <w:r w:rsidR="00515B16">
          <w:t>10</w:t>
        </w:r>
        <w:r>
          <w:fldChar w:fldCharType="end"/>
        </w:r>
      </w:hyperlink>
    </w:p>
    <w:p w14:paraId="027A2885" w14:textId="6F7A765D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22" w:history="1">
        <w:r w:rsidRPr="00FC1575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C1575">
          <w:t>Dictionary, note 2</w:t>
        </w:r>
        <w:r>
          <w:tab/>
        </w:r>
        <w:r>
          <w:fldChar w:fldCharType="begin"/>
        </w:r>
        <w:r>
          <w:instrText xml:space="preserve"> PAGEREF _Toc75249622 \h </w:instrText>
        </w:r>
        <w:r>
          <w:fldChar w:fldCharType="separate"/>
        </w:r>
        <w:r w:rsidR="00515B16">
          <w:t>10</w:t>
        </w:r>
        <w:r>
          <w:fldChar w:fldCharType="end"/>
        </w:r>
      </w:hyperlink>
    </w:p>
    <w:p w14:paraId="23712200" w14:textId="6A2AFDBA" w:rsidR="006F0180" w:rsidRDefault="00E1711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5249623" w:history="1">
        <w:r w:rsidR="006F0180" w:rsidRPr="00FC1575">
          <w:t>Part 7</w:t>
        </w:r>
        <w:r w:rsidR="006F018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F0180" w:rsidRPr="00FC1575">
          <w:t>Terrorism (Extraordinary Temporary Powers) Act 2006</w:t>
        </w:r>
        <w:r w:rsidR="006F0180" w:rsidRPr="006F0180">
          <w:rPr>
            <w:vanish/>
          </w:rPr>
          <w:tab/>
        </w:r>
        <w:r w:rsidR="006F0180" w:rsidRPr="006F0180">
          <w:rPr>
            <w:vanish/>
          </w:rPr>
          <w:fldChar w:fldCharType="begin"/>
        </w:r>
        <w:r w:rsidR="006F0180" w:rsidRPr="006F0180">
          <w:rPr>
            <w:vanish/>
          </w:rPr>
          <w:instrText xml:space="preserve"> PAGEREF _Toc75249623 \h </w:instrText>
        </w:r>
        <w:r w:rsidR="006F0180" w:rsidRPr="006F0180">
          <w:rPr>
            <w:vanish/>
          </w:rPr>
        </w:r>
        <w:r w:rsidR="006F0180" w:rsidRPr="006F0180">
          <w:rPr>
            <w:vanish/>
          </w:rPr>
          <w:fldChar w:fldCharType="separate"/>
        </w:r>
        <w:r w:rsidR="00515B16">
          <w:rPr>
            <w:vanish/>
          </w:rPr>
          <w:t>11</w:t>
        </w:r>
        <w:r w:rsidR="006F0180" w:rsidRPr="006F0180">
          <w:rPr>
            <w:vanish/>
          </w:rPr>
          <w:fldChar w:fldCharType="end"/>
        </w:r>
      </w:hyperlink>
    </w:p>
    <w:p w14:paraId="46322FDF" w14:textId="623A6D0B" w:rsidR="006F0180" w:rsidRDefault="006F01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5249624" w:history="1">
        <w:r w:rsidRPr="006F0180">
          <w:rPr>
            <w:rStyle w:val="CharSectNo"/>
          </w:rPr>
          <w:t>17</w:t>
        </w:r>
        <w:r w:rsidRPr="006F0180">
          <w:tab/>
          <w:t>Expiry of Act etc</w:t>
        </w:r>
        <w:r>
          <w:br/>
        </w:r>
        <w:r w:rsidRPr="006F0180">
          <w:t>Section 101 (1)</w:t>
        </w:r>
        <w:r>
          <w:tab/>
        </w:r>
        <w:r>
          <w:fldChar w:fldCharType="begin"/>
        </w:r>
        <w:r>
          <w:instrText xml:space="preserve"> PAGEREF _Toc75249624 \h </w:instrText>
        </w:r>
        <w:r>
          <w:fldChar w:fldCharType="separate"/>
        </w:r>
        <w:r w:rsidR="00515B16">
          <w:t>11</w:t>
        </w:r>
        <w:r>
          <w:fldChar w:fldCharType="end"/>
        </w:r>
      </w:hyperlink>
    </w:p>
    <w:p w14:paraId="0A288FC2" w14:textId="0E634EA3" w:rsidR="00EE71FA" w:rsidRPr="006F0180" w:rsidRDefault="006F0180">
      <w:pPr>
        <w:pStyle w:val="BillBasic"/>
      </w:pPr>
      <w:r>
        <w:fldChar w:fldCharType="end"/>
      </w:r>
    </w:p>
    <w:p w14:paraId="62636B67" w14:textId="77777777" w:rsidR="006F0180" w:rsidRDefault="006F0180">
      <w:pPr>
        <w:pStyle w:val="01Contents"/>
        <w:sectPr w:rsidR="006F0180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DE6655C" w14:textId="59CBFE9F" w:rsidR="006B1D67" w:rsidRPr="006F0180" w:rsidRDefault="006B1D67" w:rsidP="006F0180">
      <w:pPr>
        <w:suppressLineNumbers/>
        <w:spacing w:before="400"/>
        <w:jc w:val="center"/>
      </w:pPr>
      <w:r w:rsidRPr="006F0180">
        <w:rPr>
          <w:noProof/>
          <w:color w:val="000000"/>
          <w:sz w:val="22"/>
        </w:rPr>
        <w:lastRenderedPageBreak/>
        <w:t>2021</w:t>
      </w:r>
    </w:p>
    <w:p w14:paraId="3ACB7E5F" w14:textId="77777777" w:rsidR="006B1D67" w:rsidRPr="006F0180" w:rsidRDefault="006B1D67" w:rsidP="006F0180">
      <w:pPr>
        <w:suppressLineNumbers/>
        <w:spacing w:before="300"/>
        <w:jc w:val="center"/>
      </w:pPr>
      <w:r w:rsidRPr="006F0180">
        <w:t>THE LEGISLATIVE ASSEMBLY</w:t>
      </w:r>
      <w:r w:rsidRPr="006F0180">
        <w:br/>
        <w:t>FOR THE AUSTRALIAN CAPITAL TERRITORY</w:t>
      </w:r>
    </w:p>
    <w:p w14:paraId="2BBBE2F2" w14:textId="77777777" w:rsidR="006B1D67" w:rsidRPr="006F0180" w:rsidRDefault="006B1D67" w:rsidP="006F0180">
      <w:pPr>
        <w:pStyle w:val="N-line1"/>
        <w:suppressLineNumbers/>
        <w:jc w:val="both"/>
      </w:pPr>
    </w:p>
    <w:p w14:paraId="61FE2EFC" w14:textId="77777777" w:rsidR="006B1D67" w:rsidRPr="006F0180" w:rsidRDefault="006B1D67" w:rsidP="006F0180">
      <w:pPr>
        <w:suppressLineNumbers/>
        <w:spacing w:before="120"/>
        <w:jc w:val="center"/>
      </w:pPr>
      <w:r w:rsidRPr="006F0180">
        <w:t>(As presented)</w:t>
      </w:r>
    </w:p>
    <w:p w14:paraId="6F5D67EA" w14:textId="01F3ECC9" w:rsidR="006B1D67" w:rsidRPr="006F0180" w:rsidRDefault="006B1D67" w:rsidP="006F0180">
      <w:pPr>
        <w:suppressLineNumbers/>
        <w:spacing w:before="240"/>
        <w:jc w:val="center"/>
      </w:pPr>
      <w:r w:rsidRPr="006F0180">
        <w:t>(Attorney-General)</w:t>
      </w:r>
    </w:p>
    <w:p w14:paraId="1FE1D235" w14:textId="45AAB2B2" w:rsidR="00EE71FA" w:rsidRPr="006F0180" w:rsidRDefault="00071401" w:rsidP="006F0180">
      <w:pPr>
        <w:pStyle w:val="Billname"/>
        <w:suppressLineNumbers/>
      </w:pPr>
      <w:bookmarkStart w:id="1" w:name="Citation"/>
      <w:r w:rsidRPr="006F0180">
        <w:t>Crimes Legislation Amendment Bill</w:t>
      </w:r>
      <w:r w:rsidR="001B00A0" w:rsidRPr="006F0180">
        <w:t> </w:t>
      </w:r>
      <w:r w:rsidRPr="006F0180">
        <w:t>2021</w:t>
      </w:r>
      <w:bookmarkEnd w:id="1"/>
    </w:p>
    <w:p w14:paraId="3549FA58" w14:textId="2FF649A0" w:rsidR="00EE71FA" w:rsidRPr="006F0180" w:rsidRDefault="00EE71FA" w:rsidP="006F0180">
      <w:pPr>
        <w:pStyle w:val="ActNo"/>
        <w:suppressLineNumbers/>
      </w:pPr>
      <w:r w:rsidRPr="006F0180">
        <w:fldChar w:fldCharType="begin"/>
      </w:r>
      <w:r w:rsidRPr="006F0180">
        <w:instrText xml:space="preserve"> DOCPROPERTY "Category"  \* MERGEFORMAT </w:instrText>
      </w:r>
      <w:r w:rsidRPr="006F0180">
        <w:fldChar w:fldCharType="end"/>
      </w:r>
    </w:p>
    <w:p w14:paraId="7215D98F" w14:textId="77777777" w:rsidR="00EE71FA" w:rsidRPr="006F0180" w:rsidRDefault="00EE71FA" w:rsidP="006F0180">
      <w:pPr>
        <w:pStyle w:val="N-line3"/>
        <w:suppressLineNumbers/>
      </w:pPr>
    </w:p>
    <w:p w14:paraId="4B4829C0" w14:textId="77777777" w:rsidR="00EE71FA" w:rsidRPr="006F0180" w:rsidRDefault="00EE71FA" w:rsidP="006F0180">
      <w:pPr>
        <w:pStyle w:val="BillFor"/>
        <w:suppressLineNumbers/>
      </w:pPr>
      <w:r w:rsidRPr="006F0180">
        <w:t>A Bill for</w:t>
      </w:r>
    </w:p>
    <w:p w14:paraId="2A768CAF" w14:textId="2769AC1A" w:rsidR="00EE71FA" w:rsidRPr="006F0180" w:rsidRDefault="00EE71FA" w:rsidP="006F0180">
      <w:pPr>
        <w:pStyle w:val="LongTitle"/>
        <w:suppressLineNumbers/>
      </w:pPr>
      <w:r w:rsidRPr="006F0180">
        <w:t xml:space="preserve">An Act to </w:t>
      </w:r>
      <w:r w:rsidR="00F63E56" w:rsidRPr="006F0180">
        <w:t>amend legislation about crimes, and for other purposes</w:t>
      </w:r>
    </w:p>
    <w:p w14:paraId="20FFD890" w14:textId="77777777" w:rsidR="00EE71FA" w:rsidRPr="006F0180" w:rsidRDefault="00EE71FA" w:rsidP="006F0180">
      <w:pPr>
        <w:pStyle w:val="N-line3"/>
        <w:suppressLineNumbers/>
      </w:pPr>
    </w:p>
    <w:p w14:paraId="1223CEA1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Contents"/>
          <w:sz w:val="16"/>
        </w:rPr>
        <w:t xml:space="preserve">  </w:t>
      </w:r>
      <w:r w:rsidRPr="006F0180">
        <w:rPr>
          <w:rStyle w:val="charPage"/>
        </w:rPr>
        <w:t xml:space="preserve">  </w:t>
      </w:r>
    </w:p>
    <w:p w14:paraId="02BAA074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ChapNo"/>
        </w:rPr>
        <w:t xml:space="preserve">  </w:t>
      </w:r>
      <w:r w:rsidRPr="006F0180">
        <w:rPr>
          <w:rStyle w:val="CharChapText"/>
        </w:rPr>
        <w:t xml:space="preserve">  </w:t>
      </w:r>
    </w:p>
    <w:p w14:paraId="4CAA2AD4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PartNo"/>
        </w:rPr>
        <w:t xml:space="preserve">  </w:t>
      </w:r>
      <w:r w:rsidRPr="006F0180">
        <w:rPr>
          <w:rStyle w:val="CharPartText"/>
        </w:rPr>
        <w:t xml:space="preserve">  </w:t>
      </w:r>
    </w:p>
    <w:p w14:paraId="3739D2B2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DivNo"/>
        </w:rPr>
        <w:t xml:space="preserve">  </w:t>
      </w:r>
      <w:r w:rsidRPr="006F0180">
        <w:rPr>
          <w:rStyle w:val="CharDivText"/>
        </w:rPr>
        <w:t xml:space="preserve">  </w:t>
      </w:r>
    </w:p>
    <w:p w14:paraId="4054D2AD" w14:textId="77777777" w:rsidR="00EE71FA" w:rsidRPr="006F0180" w:rsidRDefault="00EE71FA" w:rsidP="006F0180">
      <w:pPr>
        <w:pStyle w:val="Notified"/>
        <w:suppressLineNumbers/>
      </w:pPr>
    </w:p>
    <w:p w14:paraId="112312CA" w14:textId="77777777" w:rsidR="00EE71FA" w:rsidRPr="006F0180" w:rsidRDefault="00EE71FA" w:rsidP="006F0180">
      <w:pPr>
        <w:pStyle w:val="EnactingWords"/>
        <w:suppressLineNumbers/>
      </w:pPr>
      <w:r w:rsidRPr="006F0180">
        <w:t>The Legislative Assembly for the Australian Capital Territory enacts as follows:</w:t>
      </w:r>
    </w:p>
    <w:p w14:paraId="09947DFE" w14:textId="77777777" w:rsidR="00EE71FA" w:rsidRPr="006F0180" w:rsidRDefault="00EE71FA" w:rsidP="006F0180">
      <w:pPr>
        <w:pStyle w:val="PageBreak"/>
        <w:suppressLineNumbers/>
      </w:pPr>
      <w:r w:rsidRPr="006F0180">
        <w:br w:type="page"/>
      </w:r>
    </w:p>
    <w:p w14:paraId="711E34B0" w14:textId="19D6D984" w:rsidR="00F63E56" w:rsidRPr="006F0180" w:rsidRDefault="006F0180" w:rsidP="006F0180">
      <w:pPr>
        <w:pStyle w:val="AH2Part"/>
      </w:pPr>
      <w:bookmarkStart w:id="2" w:name="_Toc75249601"/>
      <w:r w:rsidRPr="006F0180">
        <w:rPr>
          <w:rStyle w:val="CharPartNo"/>
        </w:rPr>
        <w:lastRenderedPageBreak/>
        <w:t>Part 1</w:t>
      </w:r>
      <w:r w:rsidRPr="006F0180">
        <w:tab/>
      </w:r>
      <w:r w:rsidR="00F63E56" w:rsidRPr="006F0180">
        <w:rPr>
          <w:rStyle w:val="CharPartText"/>
        </w:rPr>
        <w:t>Preliminary</w:t>
      </w:r>
      <w:bookmarkEnd w:id="2"/>
    </w:p>
    <w:p w14:paraId="20B22C01" w14:textId="7BE1A07D" w:rsidR="00EE71FA" w:rsidRPr="006F0180" w:rsidRDefault="006F0180" w:rsidP="006F0180">
      <w:pPr>
        <w:pStyle w:val="AH5Sec"/>
        <w:shd w:val="pct25" w:color="auto" w:fill="auto"/>
      </w:pPr>
      <w:bookmarkStart w:id="3" w:name="_Toc75249602"/>
      <w:r w:rsidRPr="006F0180">
        <w:rPr>
          <w:rStyle w:val="CharSectNo"/>
        </w:rPr>
        <w:t>1</w:t>
      </w:r>
      <w:r w:rsidRPr="006F0180">
        <w:tab/>
      </w:r>
      <w:r w:rsidR="00EE71FA" w:rsidRPr="006F0180">
        <w:t>Name of Act</w:t>
      </w:r>
      <w:bookmarkEnd w:id="3"/>
    </w:p>
    <w:p w14:paraId="6E4ED4B6" w14:textId="600C65B7" w:rsidR="00EE71FA" w:rsidRPr="006F0180" w:rsidRDefault="00EE71FA">
      <w:pPr>
        <w:pStyle w:val="Amainreturn"/>
      </w:pPr>
      <w:r w:rsidRPr="006F0180">
        <w:t xml:space="preserve">This Act is the </w:t>
      </w:r>
      <w:r w:rsidRPr="006F0180">
        <w:rPr>
          <w:i/>
        </w:rPr>
        <w:fldChar w:fldCharType="begin"/>
      </w:r>
      <w:r w:rsidRPr="006F0180">
        <w:rPr>
          <w:i/>
        </w:rPr>
        <w:instrText xml:space="preserve"> TITLE</w:instrText>
      </w:r>
      <w:r w:rsidRPr="006F0180">
        <w:rPr>
          <w:i/>
        </w:rPr>
        <w:fldChar w:fldCharType="separate"/>
      </w:r>
      <w:r w:rsidR="00515B16">
        <w:rPr>
          <w:i/>
        </w:rPr>
        <w:t>Crimes Legislation Amendment Act 2021</w:t>
      </w:r>
      <w:r w:rsidRPr="006F0180">
        <w:rPr>
          <w:i/>
        </w:rPr>
        <w:fldChar w:fldCharType="end"/>
      </w:r>
      <w:r w:rsidRPr="006F0180">
        <w:t>.</w:t>
      </w:r>
    </w:p>
    <w:p w14:paraId="61434CB7" w14:textId="72D8A292" w:rsidR="00EE71FA" w:rsidRPr="006F0180" w:rsidRDefault="006F0180" w:rsidP="006F0180">
      <w:pPr>
        <w:pStyle w:val="AH5Sec"/>
        <w:shd w:val="pct25" w:color="auto" w:fill="auto"/>
      </w:pPr>
      <w:bookmarkStart w:id="4" w:name="_Toc75249603"/>
      <w:r w:rsidRPr="006F0180">
        <w:rPr>
          <w:rStyle w:val="CharSectNo"/>
        </w:rPr>
        <w:t>2</w:t>
      </w:r>
      <w:r w:rsidRPr="006F0180">
        <w:tab/>
      </w:r>
      <w:r w:rsidR="00EE71FA" w:rsidRPr="006F0180">
        <w:t>Commencement</w:t>
      </w:r>
      <w:bookmarkEnd w:id="4"/>
    </w:p>
    <w:p w14:paraId="6DE2F965" w14:textId="3F399003" w:rsidR="00EE71FA" w:rsidRPr="006F0180" w:rsidRDefault="00BF424E" w:rsidP="006F0180">
      <w:pPr>
        <w:pStyle w:val="IMain"/>
        <w:keepNext/>
      </w:pPr>
      <w:r w:rsidRPr="006F0180">
        <w:tab/>
        <w:t>(1)</w:t>
      </w:r>
      <w:r w:rsidRPr="006F0180">
        <w:tab/>
      </w:r>
      <w:r w:rsidR="00EE71FA" w:rsidRPr="006F0180">
        <w:t xml:space="preserve">This Act </w:t>
      </w:r>
      <w:r w:rsidRPr="006F0180">
        <w:t>(other than part</w:t>
      </w:r>
      <w:r w:rsidR="00417EBF" w:rsidRPr="006F0180">
        <w:t>s</w:t>
      </w:r>
      <w:r w:rsidRPr="006F0180">
        <w:t xml:space="preserve"> 4</w:t>
      </w:r>
      <w:r w:rsidR="00417EBF" w:rsidRPr="006F0180">
        <w:t xml:space="preserve"> and 6</w:t>
      </w:r>
      <w:r w:rsidRPr="006F0180">
        <w:t xml:space="preserve">) </w:t>
      </w:r>
      <w:r w:rsidR="00EE71FA" w:rsidRPr="006F0180">
        <w:t>commences on the day after its notification day.</w:t>
      </w:r>
    </w:p>
    <w:p w14:paraId="37868DA1" w14:textId="27C9517F" w:rsidR="00EE71FA" w:rsidRPr="006F0180" w:rsidRDefault="00EE71FA">
      <w:pPr>
        <w:pStyle w:val="aNote"/>
      </w:pPr>
      <w:r w:rsidRPr="006F0180">
        <w:rPr>
          <w:rStyle w:val="charItals"/>
        </w:rPr>
        <w:t>Note</w:t>
      </w:r>
      <w:r w:rsidRPr="006F0180">
        <w:rPr>
          <w:rStyle w:val="charItals"/>
        </w:rPr>
        <w:tab/>
      </w:r>
      <w:r w:rsidRPr="006F0180">
        <w:t xml:space="preserve">The naming and commencement provisions automatically commence on the notification day (see </w:t>
      </w:r>
      <w:hyperlink r:id="rId14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>, s 75 (1)).</w:t>
      </w:r>
    </w:p>
    <w:p w14:paraId="2E5AC6DB" w14:textId="4F4A86D9" w:rsidR="00BF424E" w:rsidRPr="006F0180" w:rsidRDefault="00BF424E" w:rsidP="006F0180">
      <w:pPr>
        <w:pStyle w:val="IMain"/>
        <w:keepNext/>
      </w:pPr>
      <w:r w:rsidRPr="006F0180">
        <w:tab/>
        <w:t>(2)</w:t>
      </w:r>
      <w:r w:rsidRPr="006F0180">
        <w:tab/>
        <w:t>Part</w:t>
      </w:r>
      <w:r w:rsidR="00417EBF" w:rsidRPr="006F0180">
        <w:t>s</w:t>
      </w:r>
      <w:r w:rsidRPr="006F0180">
        <w:t xml:space="preserve"> 4</w:t>
      </w:r>
      <w:r w:rsidR="00417EBF" w:rsidRPr="006F0180">
        <w:t xml:space="preserve"> and 6</w:t>
      </w:r>
      <w:r w:rsidRPr="006F0180">
        <w:t xml:space="preserve"> commence on a day fixed by the Minister by written notice. </w:t>
      </w:r>
    </w:p>
    <w:p w14:paraId="6429FF81" w14:textId="71484AB4" w:rsidR="00BF424E" w:rsidRPr="006F0180" w:rsidRDefault="00BF424E" w:rsidP="006F0180">
      <w:pPr>
        <w:pStyle w:val="aNote"/>
        <w:keepNext/>
      </w:pPr>
      <w:r w:rsidRPr="006F0180">
        <w:rPr>
          <w:rStyle w:val="charItals"/>
        </w:rPr>
        <w:t xml:space="preserve">Note </w:t>
      </w:r>
      <w:r w:rsidR="008E5E85" w:rsidRPr="006F0180">
        <w:rPr>
          <w:rStyle w:val="charItals"/>
        </w:rPr>
        <w:t>1</w:t>
      </w:r>
      <w:r w:rsidRPr="006F0180">
        <w:rPr>
          <w:rStyle w:val="charItals"/>
        </w:rPr>
        <w:tab/>
      </w:r>
      <w:r w:rsidRPr="006F0180">
        <w:t xml:space="preserve">A single day or time may be fixed, or different days or times may be fixed, for the commencement of different provisions (see </w:t>
      </w:r>
      <w:hyperlink r:id="rId15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>, s 77 (1)).</w:t>
      </w:r>
    </w:p>
    <w:p w14:paraId="6F691BC2" w14:textId="7D66C5DC" w:rsidR="00BF424E" w:rsidRPr="006F0180" w:rsidRDefault="00BF424E" w:rsidP="00BF424E">
      <w:pPr>
        <w:pStyle w:val="aNote"/>
      </w:pPr>
      <w:r w:rsidRPr="006F0180">
        <w:rPr>
          <w:rStyle w:val="charItals"/>
        </w:rPr>
        <w:t xml:space="preserve">Note </w:t>
      </w:r>
      <w:r w:rsidR="008E5E85" w:rsidRPr="006F0180">
        <w:rPr>
          <w:rStyle w:val="charItals"/>
        </w:rPr>
        <w:t>2</w:t>
      </w:r>
      <w:r w:rsidRPr="006F0180">
        <w:rPr>
          <w:rStyle w:val="charItals"/>
        </w:rPr>
        <w:tab/>
      </w:r>
      <w:r w:rsidRPr="006F0180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>, s 79).</w:t>
      </w:r>
    </w:p>
    <w:p w14:paraId="28032629" w14:textId="42EC0069" w:rsidR="00EE71FA" w:rsidRPr="006F0180" w:rsidRDefault="006F0180" w:rsidP="006F0180">
      <w:pPr>
        <w:pStyle w:val="AH5Sec"/>
        <w:shd w:val="pct25" w:color="auto" w:fill="auto"/>
      </w:pPr>
      <w:bookmarkStart w:id="5" w:name="_Toc75249604"/>
      <w:r w:rsidRPr="006F0180">
        <w:rPr>
          <w:rStyle w:val="CharSectNo"/>
        </w:rPr>
        <w:t>3</w:t>
      </w:r>
      <w:r w:rsidRPr="006F0180">
        <w:tab/>
      </w:r>
      <w:r w:rsidR="00EE71FA" w:rsidRPr="006F0180">
        <w:t>Legislation amended</w:t>
      </w:r>
      <w:bookmarkEnd w:id="5"/>
    </w:p>
    <w:p w14:paraId="7EBA7EEA" w14:textId="535F1663" w:rsidR="00925327" w:rsidRPr="006F0180" w:rsidRDefault="00EE71FA" w:rsidP="00925327">
      <w:pPr>
        <w:pStyle w:val="Amainreturn"/>
      </w:pPr>
      <w:r w:rsidRPr="006F0180">
        <w:t xml:space="preserve">This Act amends the </w:t>
      </w:r>
      <w:r w:rsidR="00F63E56" w:rsidRPr="006F0180">
        <w:t>following legislation:</w:t>
      </w:r>
    </w:p>
    <w:p w14:paraId="2084394C" w14:textId="6AC18D78" w:rsidR="00746467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17" w:tooltip="A2005-30" w:history="1">
        <w:r w:rsidR="006B1D67" w:rsidRPr="006F0180">
          <w:rPr>
            <w:rStyle w:val="charCitHyperlinkItal"/>
          </w:rPr>
          <w:t>Crimes (Child Sex Offenders) Act 2005</w:t>
        </w:r>
      </w:hyperlink>
    </w:p>
    <w:p w14:paraId="3FFB3698" w14:textId="1E5D1AE0" w:rsidR="00BF424E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18" w:tooltip="A2005-58" w:history="1">
        <w:r w:rsidR="006B1D67" w:rsidRPr="006F0180">
          <w:rPr>
            <w:rStyle w:val="charCitHyperlinkItal"/>
          </w:rPr>
          <w:t>Crimes (Sentencing) Act 2005</w:t>
        </w:r>
      </w:hyperlink>
    </w:p>
    <w:p w14:paraId="01EC1176" w14:textId="74DCB486" w:rsidR="008E5E85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19" w:tooltip="A2010-23" w:history="1">
        <w:r w:rsidR="006B1D67" w:rsidRPr="006F0180">
          <w:rPr>
            <w:rStyle w:val="charCitHyperlinkItal"/>
          </w:rPr>
          <w:t>Crimes (Surveillance Devices) Act 2010</w:t>
        </w:r>
      </w:hyperlink>
    </w:p>
    <w:p w14:paraId="427BC5E2" w14:textId="52067EE0" w:rsidR="008E5E85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20" w:tooltip="A2017-47" w:history="1">
        <w:r w:rsidR="006B1D67" w:rsidRPr="006F0180">
          <w:rPr>
            <w:rStyle w:val="charCitHyperlinkItal"/>
          </w:rPr>
          <w:t>Inspector of Correctional Services Act 2017</w:t>
        </w:r>
      </w:hyperlink>
    </w:p>
    <w:p w14:paraId="7BDD405E" w14:textId="5E3E3D80" w:rsidR="00DA5AED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21" w:tooltip="A1992-57" w:history="1">
        <w:r w:rsidR="006B1D67" w:rsidRPr="006F0180">
          <w:rPr>
            <w:rStyle w:val="charCitHyperlinkItal"/>
          </w:rPr>
          <w:t>Listening Devices Act 1992</w:t>
        </w:r>
      </w:hyperlink>
    </w:p>
    <w:p w14:paraId="59050F9D" w14:textId="14CA4772" w:rsidR="00A601CF" w:rsidRPr="006F0180" w:rsidRDefault="006F0180" w:rsidP="006F0180">
      <w:pPr>
        <w:pStyle w:val="Amainbullet"/>
        <w:tabs>
          <w:tab w:val="left" w:pos="1500"/>
        </w:tabs>
      </w:pPr>
      <w:r w:rsidRPr="006F0180">
        <w:rPr>
          <w:rFonts w:ascii="Symbol" w:hAnsi="Symbol"/>
          <w:sz w:val="20"/>
        </w:rPr>
        <w:t></w:t>
      </w:r>
      <w:r w:rsidRPr="006F0180">
        <w:rPr>
          <w:rFonts w:ascii="Symbol" w:hAnsi="Symbol"/>
          <w:sz w:val="20"/>
        </w:rPr>
        <w:tab/>
      </w:r>
      <w:hyperlink r:id="rId22" w:tooltip="A2006-21" w:history="1">
        <w:r w:rsidR="006B1D67" w:rsidRPr="006F0180">
          <w:rPr>
            <w:rStyle w:val="charCitHyperlinkItal"/>
          </w:rPr>
          <w:t>Terrorism (Extraordinary Temporary Powers) Act 2006</w:t>
        </w:r>
      </w:hyperlink>
      <w:r w:rsidR="008E5E85" w:rsidRPr="006F0180">
        <w:t>.</w:t>
      </w:r>
    </w:p>
    <w:p w14:paraId="592AA6E6" w14:textId="440B75BB" w:rsidR="00F63E56" w:rsidRPr="006F0180" w:rsidRDefault="00F63E56" w:rsidP="006F0180">
      <w:pPr>
        <w:pStyle w:val="PageBreak"/>
        <w:suppressLineNumbers/>
      </w:pPr>
      <w:r w:rsidRPr="006F0180">
        <w:br w:type="page"/>
      </w:r>
    </w:p>
    <w:p w14:paraId="3AAB82D1" w14:textId="4ADBBC1D" w:rsidR="00A601CF" w:rsidRPr="006F0180" w:rsidRDefault="006F0180" w:rsidP="006F0180">
      <w:pPr>
        <w:pStyle w:val="AH2Part"/>
      </w:pPr>
      <w:bookmarkStart w:id="6" w:name="_Toc75249605"/>
      <w:r w:rsidRPr="006F0180">
        <w:rPr>
          <w:rStyle w:val="CharPartNo"/>
        </w:rPr>
        <w:lastRenderedPageBreak/>
        <w:t>Part 2</w:t>
      </w:r>
      <w:r w:rsidRPr="006F0180">
        <w:tab/>
      </w:r>
      <w:r w:rsidR="006D2A7E" w:rsidRPr="006F0180">
        <w:rPr>
          <w:rStyle w:val="CharPartText"/>
        </w:rPr>
        <w:t>Crimes (Child Sex Offenders) Act 2005</w:t>
      </w:r>
      <w:bookmarkEnd w:id="6"/>
    </w:p>
    <w:p w14:paraId="59A7A0BC" w14:textId="45B4F9B0" w:rsidR="00BD27ED" w:rsidRPr="006F0180" w:rsidRDefault="006F0180" w:rsidP="006F0180">
      <w:pPr>
        <w:pStyle w:val="AH5Sec"/>
        <w:shd w:val="pct25" w:color="auto" w:fill="auto"/>
      </w:pPr>
      <w:bookmarkStart w:id="7" w:name="_Toc75249606"/>
      <w:r w:rsidRPr="006F0180">
        <w:rPr>
          <w:rStyle w:val="CharSectNo"/>
        </w:rPr>
        <w:t>4</w:t>
      </w:r>
      <w:r w:rsidRPr="006F0180">
        <w:tab/>
      </w:r>
      <w:r w:rsidR="00BD27ED" w:rsidRPr="006F0180">
        <w:t>Registrable offender—exceptions</w:t>
      </w:r>
      <w:r w:rsidR="00BD27ED" w:rsidRPr="006F0180">
        <w:br/>
        <w:t>New section 9 (1A)</w:t>
      </w:r>
      <w:bookmarkEnd w:id="7"/>
    </w:p>
    <w:p w14:paraId="0ECE33A0" w14:textId="77777777" w:rsidR="00BD27ED" w:rsidRPr="006F0180" w:rsidRDefault="00BD27ED" w:rsidP="00BD27ED">
      <w:pPr>
        <w:pStyle w:val="direction"/>
      </w:pPr>
      <w:r w:rsidRPr="006F0180">
        <w:t>insert</w:t>
      </w:r>
    </w:p>
    <w:p w14:paraId="179F471C" w14:textId="6130DE72" w:rsidR="00BD27ED" w:rsidRPr="006F0180" w:rsidRDefault="00BD27ED" w:rsidP="006F0180">
      <w:pPr>
        <w:pStyle w:val="IMain"/>
        <w:keepNext/>
      </w:pPr>
      <w:r w:rsidRPr="006F0180">
        <w:tab/>
        <w:t>(1A)</w:t>
      </w:r>
      <w:r w:rsidRPr="006F0180">
        <w:tab/>
        <w:t xml:space="preserve">A person is not a </w:t>
      </w:r>
      <w:r w:rsidRPr="006F0180">
        <w:rPr>
          <w:rStyle w:val="charBoldItals"/>
        </w:rPr>
        <w:t>registrable offender</w:t>
      </w:r>
      <w:r w:rsidRPr="006F0180">
        <w:t xml:space="preserve"> only because the person has been sentenced for an offence mentioned in schedule 2, part 2.2, item</w:t>
      </w:r>
      <w:r w:rsidR="00450646" w:rsidRPr="006F0180">
        <w:t> </w:t>
      </w:r>
      <w:r w:rsidRPr="006F0180">
        <w:t>14A if the court considers, on application by the defence, that the person does not pose a risk to the lives or sexual safety of 1 or more children, or of children generally.</w:t>
      </w:r>
    </w:p>
    <w:p w14:paraId="5477C9AC" w14:textId="2F23A221" w:rsidR="00BD27ED" w:rsidRPr="006F0180" w:rsidRDefault="00BD27ED" w:rsidP="00BD27ED">
      <w:pPr>
        <w:pStyle w:val="aNote"/>
      </w:pPr>
      <w:r w:rsidRPr="006F0180">
        <w:rPr>
          <w:rStyle w:val="charItals"/>
        </w:rPr>
        <w:t>Note</w:t>
      </w:r>
      <w:r w:rsidRPr="006F0180">
        <w:rPr>
          <w:rStyle w:val="charItals"/>
        </w:rPr>
        <w:tab/>
      </w:r>
      <w:r w:rsidRPr="006F0180">
        <w:t xml:space="preserve">The offence mentioned in that item is against the </w:t>
      </w:r>
      <w:hyperlink r:id="rId23" w:tooltip="Act 1995 No 12 (Cwlth)" w:history="1">
        <w:r w:rsidR="006B1D67" w:rsidRPr="006F0180">
          <w:rPr>
            <w:rStyle w:val="charCitHyperlinkItal"/>
          </w:rPr>
          <w:t>Criminal Code Act 1995</w:t>
        </w:r>
      </w:hyperlink>
      <w:r w:rsidRPr="006F0180">
        <w:t xml:space="preserve"> (Cwlth)</w:t>
      </w:r>
      <w:r w:rsidR="0053188D" w:rsidRPr="006F0180">
        <w:t>,</w:t>
      </w:r>
      <w:r w:rsidRPr="006F0180">
        <w:t xml:space="preserve"> s 273A.1 (</w:t>
      </w:r>
      <w:r w:rsidR="0053188D" w:rsidRPr="006F0180">
        <w:t>P</w:t>
      </w:r>
      <w:r w:rsidRPr="006F0180">
        <w:t>ossession of child-like sex dolls etc).</w:t>
      </w:r>
    </w:p>
    <w:p w14:paraId="1280B6C9" w14:textId="3B22EB98" w:rsidR="00BD27ED" w:rsidRPr="006F0180" w:rsidRDefault="006F0180" w:rsidP="006F0180">
      <w:pPr>
        <w:pStyle w:val="AH5Sec"/>
        <w:shd w:val="pct25" w:color="auto" w:fill="auto"/>
      </w:pPr>
      <w:bookmarkStart w:id="8" w:name="_Toc75249607"/>
      <w:r w:rsidRPr="006F0180">
        <w:rPr>
          <w:rStyle w:val="CharSectNo"/>
        </w:rPr>
        <w:t>5</w:t>
      </w:r>
      <w:r w:rsidRPr="006F0180">
        <w:tab/>
      </w:r>
      <w:r w:rsidR="00BD27ED" w:rsidRPr="006F0180">
        <w:t>Class 2 offences</w:t>
      </w:r>
      <w:r w:rsidR="00BD27ED" w:rsidRPr="006F0180">
        <w:br/>
        <w:t>Schedule 2, part 2.2, new item 14A</w:t>
      </w:r>
      <w:bookmarkEnd w:id="8"/>
    </w:p>
    <w:p w14:paraId="6EF0F4B0" w14:textId="77777777" w:rsidR="00BD27ED" w:rsidRPr="006F0180" w:rsidRDefault="00BD27ED" w:rsidP="00BD27ED">
      <w:pPr>
        <w:pStyle w:val="direction"/>
      </w:pPr>
      <w:r w:rsidRPr="006F0180">
        <w:t>insert</w:t>
      </w:r>
    </w:p>
    <w:tbl>
      <w:tblPr>
        <w:tblW w:w="7950" w:type="dxa"/>
        <w:tblLayout w:type="fixed"/>
        <w:tblLook w:val="04A0" w:firstRow="1" w:lastRow="0" w:firstColumn="1" w:lastColumn="0" w:noHBand="0" w:noVBand="1"/>
      </w:tblPr>
      <w:tblGrid>
        <w:gridCol w:w="1134"/>
        <w:gridCol w:w="1938"/>
        <w:gridCol w:w="2167"/>
        <w:gridCol w:w="2711"/>
      </w:tblGrid>
      <w:tr w:rsidR="00BD27ED" w:rsidRPr="006F0180" w14:paraId="155121BF" w14:textId="77777777" w:rsidTr="00BD27E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0291" w14:textId="77777777" w:rsidR="00BD27ED" w:rsidRPr="006F0180" w:rsidRDefault="00BD27ED">
            <w:pPr>
              <w:pStyle w:val="TableText"/>
            </w:pPr>
            <w:r w:rsidRPr="006F0180">
              <w:t>14A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4D9D" w14:textId="050F8AEF" w:rsidR="00BD27ED" w:rsidRPr="006F0180" w:rsidRDefault="00E1711D">
            <w:pPr>
              <w:pStyle w:val="TableText"/>
            </w:pPr>
            <w:hyperlink r:id="rId24" w:tooltip="Act 1995 No 12 (Cwlth)" w:history="1">
              <w:r w:rsidR="006B1D67" w:rsidRPr="006F0180">
                <w:rPr>
                  <w:rStyle w:val="charCitHyperlinkItal"/>
                </w:rPr>
                <w:t>Criminal Code Act 1995</w:t>
              </w:r>
            </w:hyperlink>
            <w:r w:rsidR="00BD27ED" w:rsidRPr="006F0180">
              <w:t xml:space="preserve"> (Cwlth), section 273A.1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12E" w14:textId="691E10A9" w:rsidR="00BD27ED" w:rsidRPr="006F0180" w:rsidRDefault="00BD27ED">
            <w:pPr>
              <w:pStyle w:val="TableText"/>
            </w:pPr>
            <w:r w:rsidRPr="006F0180">
              <w:t>possession of child</w:t>
            </w:r>
            <w:r w:rsidR="0053188D" w:rsidRPr="006F0180">
              <w:noBreakHyphen/>
            </w:r>
            <w:r w:rsidRPr="006F0180">
              <w:t>like sex dolls etc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FD4" w14:textId="77777777" w:rsidR="00BD27ED" w:rsidRPr="006F0180" w:rsidRDefault="00BD27ED">
            <w:pPr>
              <w:pStyle w:val="TableText"/>
            </w:pPr>
          </w:p>
        </w:tc>
      </w:tr>
    </w:tbl>
    <w:p w14:paraId="551762E0" w14:textId="0F4B9C09" w:rsidR="00BD27ED" w:rsidRPr="006F0180" w:rsidRDefault="00BD27ED" w:rsidP="006F0180">
      <w:pPr>
        <w:pStyle w:val="PageBreak"/>
        <w:suppressLineNumbers/>
      </w:pPr>
      <w:r w:rsidRPr="006F0180">
        <w:br w:type="page"/>
      </w:r>
    </w:p>
    <w:p w14:paraId="62A5444C" w14:textId="3C02311D" w:rsidR="00584C81" w:rsidRPr="006F0180" w:rsidRDefault="006F0180" w:rsidP="006F0180">
      <w:pPr>
        <w:pStyle w:val="AH2Part"/>
      </w:pPr>
      <w:bookmarkStart w:id="9" w:name="_Toc75249608"/>
      <w:r w:rsidRPr="006F0180">
        <w:rPr>
          <w:rStyle w:val="CharPartNo"/>
        </w:rPr>
        <w:lastRenderedPageBreak/>
        <w:t>Part 3</w:t>
      </w:r>
      <w:r w:rsidRPr="006F0180">
        <w:tab/>
      </w:r>
      <w:r w:rsidR="00584C81" w:rsidRPr="006F0180">
        <w:rPr>
          <w:rStyle w:val="CharPartText"/>
        </w:rPr>
        <w:t>Crimes (Sentencing) Act 2005</w:t>
      </w:r>
      <w:bookmarkEnd w:id="9"/>
    </w:p>
    <w:p w14:paraId="793A0A65" w14:textId="7345134C" w:rsidR="00584C81" w:rsidRPr="006F0180" w:rsidRDefault="006F0180" w:rsidP="006F0180">
      <w:pPr>
        <w:pStyle w:val="AH5Sec"/>
        <w:shd w:val="pct25" w:color="auto" w:fill="auto"/>
      </w:pPr>
      <w:bookmarkStart w:id="10" w:name="_Toc75249609"/>
      <w:r w:rsidRPr="006F0180">
        <w:rPr>
          <w:rStyle w:val="CharSectNo"/>
        </w:rPr>
        <w:t>6</w:t>
      </w:r>
      <w:r w:rsidRPr="006F0180">
        <w:tab/>
      </w:r>
      <w:r w:rsidR="00584C81" w:rsidRPr="006F0180">
        <w:t>Sentencing—irrelevant considerations</w:t>
      </w:r>
      <w:r w:rsidR="00584C81" w:rsidRPr="006F0180">
        <w:br/>
        <w:t>Section 34 (2)</w:t>
      </w:r>
      <w:bookmarkEnd w:id="10"/>
    </w:p>
    <w:p w14:paraId="42ADCF62" w14:textId="77777777" w:rsidR="00584C81" w:rsidRPr="006F0180" w:rsidRDefault="00584C81" w:rsidP="00584C81">
      <w:pPr>
        <w:pStyle w:val="direction"/>
      </w:pPr>
      <w:r w:rsidRPr="006F0180">
        <w:t>substitute</w:t>
      </w:r>
    </w:p>
    <w:p w14:paraId="20F9C4D6" w14:textId="4051961E" w:rsidR="00584C81" w:rsidRPr="006F0180" w:rsidRDefault="00584C81" w:rsidP="00584C81">
      <w:pPr>
        <w:pStyle w:val="IMain"/>
      </w:pPr>
      <w:r w:rsidRPr="006F0180">
        <w:tab/>
        <w:t>(2)</w:t>
      </w:r>
      <w:r w:rsidRPr="006F0180">
        <w:tab/>
        <w:t xml:space="preserve">In deciding how an offender should be sentenced for an offence, a court must not reduce the severity of a sentence it would otherwise have imposed because of an automatic forfeiture of property, a forfeiture order, or a penalty order under the </w:t>
      </w:r>
      <w:hyperlink r:id="rId25" w:tooltip="A2003-8" w:history="1">
        <w:r w:rsidR="006B1D67" w:rsidRPr="006F0180">
          <w:rPr>
            <w:rStyle w:val="charCitHyperlinkItal"/>
          </w:rPr>
          <w:t>Confiscation of Criminal Assets Act 2003</w:t>
        </w:r>
      </w:hyperlink>
      <w:r w:rsidRPr="006F0180">
        <w:t>.</w:t>
      </w:r>
    </w:p>
    <w:p w14:paraId="2900FE3D" w14:textId="15C9A17E" w:rsidR="00584C81" w:rsidRPr="006F0180" w:rsidRDefault="006F0180" w:rsidP="006F0180">
      <w:pPr>
        <w:pStyle w:val="AH5Sec"/>
        <w:shd w:val="pct25" w:color="auto" w:fill="auto"/>
      </w:pPr>
      <w:bookmarkStart w:id="11" w:name="_Toc75249610"/>
      <w:r w:rsidRPr="006F0180">
        <w:rPr>
          <w:rStyle w:val="CharSectNo"/>
        </w:rPr>
        <w:t>7</w:t>
      </w:r>
      <w:r w:rsidRPr="006F0180">
        <w:tab/>
      </w:r>
      <w:r w:rsidR="00584C81" w:rsidRPr="006F0180">
        <w:t>New section 34B</w:t>
      </w:r>
      <w:bookmarkEnd w:id="11"/>
    </w:p>
    <w:p w14:paraId="2626425A" w14:textId="77777777" w:rsidR="00584C81" w:rsidRPr="006F0180" w:rsidRDefault="00584C81" w:rsidP="00584C81">
      <w:pPr>
        <w:pStyle w:val="direction"/>
      </w:pPr>
      <w:r w:rsidRPr="006F0180">
        <w:t>insert</w:t>
      </w:r>
    </w:p>
    <w:p w14:paraId="24CC4885" w14:textId="77777777" w:rsidR="00584C81" w:rsidRPr="006F0180" w:rsidRDefault="00584C81" w:rsidP="00584C81">
      <w:pPr>
        <w:pStyle w:val="IH5Sec"/>
      </w:pPr>
      <w:r w:rsidRPr="006F0180">
        <w:t>34B</w:t>
      </w:r>
      <w:r w:rsidRPr="006F0180">
        <w:tab/>
        <w:t>Sentencing—family violence offences</w:t>
      </w:r>
    </w:p>
    <w:p w14:paraId="4C06D747" w14:textId="77777777" w:rsidR="00584C81" w:rsidRPr="006F0180" w:rsidRDefault="00584C81" w:rsidP="00584C81">
      <w:pPr>
        <w:pStyle w:val="IMain"/>
      </w:pPr>
      <w:r w:rsidRPr="006F0180">
        <w:tab/>
        <w:t>(1)</w:t>
      </w:r>
      <w:r w:rsidRPr="006F0180">
        <w:tab/>
        <w:t>In deciding how an offender should be sentenced for a family violence offence, a court must consider the nature of family violence and the context of the offending, including the following:</w:t>
      </w:r>
    </w:p>
    <w:p w14:paraId="3D7DAB24" w14:textId="14F8C595" w:rsidR="00584C81" w:rsidRPr="006F0180" w:rsidRDefault="00584C81" w:rsidP="00584C81">
      <w:pPr>
        <w:pStyle w:val="Ipara"/>
      </w:pPr>
      <w:r w:rsidRPr="006F0180">
        <w:tab/>
        <w:t>(a)</w:t>
      </w:r>
      <w:r w:rsidRPr="006F0180">
        <w:tab/>
        <w:t xml:space="preserve">the matters mentioned in the preamble to the </w:t>
      </w:r>
      <w:hyperlink r:id="rId26" w:tooltip="A2016-42" w:history="1">
        <w:r w:rsidR="006B1D67" w:rsidRPr="006F0180">
          <w:rPr>
            <w:rStyle w:val="charCitHyperlinkItal"/>
          </w:rPr>
          <w:t>Family Violence Act 2016</w:t>
        </w:r>
      </w:hyperlink>
      <w:r w:rsidRPr="006F0180">
        <w:t>;</w:t>
      </w:r>
    </w:p>
    <w:p w14:paraId="191B5095" w14:textId="77777777" w:rsidR="00584C81" w:rsidRPr="006F0180" w:rsidRDefault="00584C81" w:rsidP="00584C81">
      <w:pPr>
        <w:pStyle w:val="Ipara"/>
      </w:pPr>
      <w:r w:rsidRPr="006F0180">
        <w:tab/>
        <w:t>(b)</w:t>
      </w:r>
      <w:r w:rsidRPr="006F0180">
        <w:tab/>
        <w:t>whether the offending occurred at the home of the victim, offender or another person;</w:t>
      </w:r>
    </w:p>
    <w:p w14:paraId="47EF2910" w14:textId="77777777" w:rsidR="00584C81" w:rsidRPr="006F0180" w:rsidRDefault="00584C81" w:rsidP="00584C81">
      <w:pPr>
        <w:pStyle w:val="Ipara"/>
      </w:pPr>
      <w:r w:rsidRPr="006F0180">
        <w:tab/>
        <w:t>(c)</w:t>
      </w:r>
      <w:r w:rsidRPr="006F0180">
        <w:tab/>
        <w:t>whether the offending occurred when a child was present;</w:t>
      </w:r>
    </w:p>
    <w:p w14:paraId="3D0728D9" w14:textId="04BF7CCC" w:rsidR="00584C81" w:rsidRPr="006F0180" w:rsidRDefault="00584C81" w:rsidP="00584C81">
      <w:pPr>
        <w:pStyle w:val="Ipara"/>
      </w:pPr>
      <w:r w:rsidRPr="006F0180">
        <w:tab/>
        <w:t>(d)</w:t>
      </w:r>
      <w:r w:rsidRPr="006F0180">
        <w:tab/>
        <w:t>if the offence is a serious family violence offence—whether the offender has 1 or more other convictions for serious family violence offences</w:t>
      </w:r>
      <w:r w:rsidR="00365F40" w:rsidRPr="006F0180">
        <w:t>.</w:t>
      </w:r>
    </w:p>
    <w:p w14:paraId="417FC8DF" w14:textId="77777777" w:rsidR="00584C81" w:rsidRPr="006F0180" w:rsidRDefault="00584C81" w:rsidP="00584C81">
      <w:pPr>
        <w:pStyle w:val="IMain"/>
      </w:pPr>
      <w:r w:rsidRPr="006F0180">
        <w:tab/>
        <w:t>(2)</w:t>
      </w:r>
      <w:r w:rsidRPr="006F0180">
        <w:tab/>
        <w:t>A court must not reduce the severity of a sentence it would otherwise have imposed because—</w:t>
      </w:r>
    </w:p>
    <w:p w14:paraId="5E49F637" w14:textId="77777777" w:rsidR="00584C81" w:rsidRPr="006F0180" w:rsidRDefault="00584C81" w:rsidP="00584C81">
      <w:pPr>
        <w:pStyle w:val="Ipara"/>
      </w:pPr>
      <w:r w:rsidRPr="006F0180">
        <w:tab/>
        <w:t>(a)</w:t>
      </w:r>
      <w:r w:rsidRPr="006F0180">
        <w:tab/>
        <w:t>the offence is a family violence offence; or</w:t>
      </w:r>
    </w:p>
    <w:p w14:paraId="567788B3" w14:textId="46C4F74E" w:rsidR="00584C81" w:rsidRPr="006F0180" w:rsidRDefault="00584C81" w:rsidP="00584C81">
      <w:pPr>
        <w:pStyle w:val="Ipara"/>
      </w:pPr>
      <w:r w:rsidRPr="006F0180">
        <w:lastRenderedPageBreak/>
        <w:tab/>
        <w:t>(b)</w:t>
      </w:r>
      <w:r w:rsidRPr="006F0180">
        <w:tab/>
        <w:t xml:space="preserve">a family violence order under the </w:t>
      </w:r>
      <w:hyperlink r:id="rId27" w:tooltip="A2016-42" w:history="1">
        <w:r w:rsidR="006B1D67" w:rsidRPr="006F0180">
          <w:rPr>
            <w:rStyle w:val="charCitHyperlinkItal"/>
          </w:rPr>
          <w:t>Family Violence Act 2016</w:t>
        </w:r>
      </w:hyperlink>
      <w:r w:rsidRPr="006F0180">
        <w:t xml:space="preserve"> or a protection order under the </w:t>
      </w:r>
      <w:hyperlink r:id="rId28" w:tooltip="A2008-46" w:history="1">
        <w:r w:rsidR="006B1D67" w:rsidRPr="006F0180">
          <w:rPr>
            <w:rStyle w:val="charCitHyperlinkItal"/>
          </w:rPr>
          <w:t>Domestic Violence and Protection Orders Act 2008</w:t>
        </w:r>
      </w:hyperlink>
      <w:r w:rsidRPr="006F0180">
        <w:rPr>
          <w:rStyle w:val="charItals"/>
        </w:rPr>
        <w:t xml:space="preserve"> </w:t>
      </w:r>
      <w:r w:rsidRPr="006F0180">
        <w:t>(repealed) is in force against the offender in relation to the family violence offence.</w:t>
      </w:r>
    </w:p>
    <w:p w14:paraId="7A9A5533" w14:textId="77777777" w:rsidR="00584C81" w:rsidRPr="006F0180" w:rsidRDefault="00584C81" w:rsidP="00584C81">
      <w:pPr>
        <w:pStyle w:val="IMain"/>
      </w:pPr>
      <w:r w:rsidRPr="006F0180">
        <w:tab/>
        <w:t>(3)</w:t>
      </w:r>
      <w:r w:rsidRPr="006F0180">
        <w:tab/>
        <w:t>In this section:</w:t>
      </w:r>
    </w:p>
    <w:p w14:paraId="0DC38BCD" w14:textId="0D5056DD" w:rsidR="00584C81" w:rsidRPr="006F0180" w:rsidRDefault="00584C81" w:rsidP="006F0180">
      <w:pPr>
        <w:pStyle w:val="aDef"/>
      </w:pPr>
      <w:r w:rsidRPr="006F0180">
        <w:rPr>
          <w:rStyle w:val="charBoldItals"/>
        </w:rPr>
        <w:t>family violence—</w:t>
      </w:r>
      <w:r w:rsidRPr="006F0180">
        <w:t xml:space="preserve">see the </w:t>
      </w:r>
      <w:hyperlink r:id="rId29" w:tooltip="A2016-42" w:history="1">
        <w:r w:rsidR="006B1D67" w:rsidRPr="006F0180">
          <w:rPr>
            <w:rStyle w:val="charCitHyperlinkItal"/>
          </w:rPr>
          <w:t>Family Violence Act 2016</w:t>
        </w:r>
      </w:hyperlink>
      <w:r w:rsidRPr="006F0180">
        <w:rPr>
          <w:sz w:val="23"/>
          <w:szCs w:val="23"/>
        </w:rPr>
        <w:t>, dictionary.</w:t>
      </w:r>
    </w:p>
    <w:p w14:paraId="21D6FE22" w14:textId="114C10BA" w:rsidR="00584C81" w:rsidRPr="006F0180" w:rsidRDefault="00584C81" w:rsidP="006F0180">
      <w:pPr>
        <w:pStyle w:val="aDef"/>
      </w:pPr>
      <w:r w:rsidRPr="006F0180">
        <w:rPr>
          <w:rStyle w:val="charBoldItals"/>
        </w:rPr>
        <w:t>serious family violence offence</w:t>
      </w:r>
      <w:r w:rsidRPr="006F0180">
        <w:rPr>
          <w:bCs/>
          <w:iCs/>
        </w:rPr>
        <w:t xml:space="preserve"> means a family violence offence </w:t>
      </w:r>
      <w:r w:rsidRPr="006F0180">
        <w:t>that is punishable by imprisonment for 5 years or more.</w:t>
      </w:r>
    </w:p>
    <w:p w14:paraId="704E7FFF" w14:textId="1F1222B1" w:rsidR="00015260" w:rsidRPr="006F0180" w:rsidRDefault="006F0180" w:rsidP="006F0180">
      <w:pPr>
        <w:pStyle w:val="AH5Sec"/>
        <w:shd w:val="pct25" w:color="auto" w:fill="auto"/>
      </w:pPr>
      <w:bookmarkStart w:id="12" w:name="_Toc75249611"/>
      <w:r w:rsidRPr="006F0180">
        <w:rPr>
          <w:rStyle w:val="CharSectNo"/>
        </w:rPr>
        <w:t>8</w:t>
      </w:r>
      <w:r w:rsidRPr="006F0180">
        <w:tab/>
      </w:r>
      <w:r w:rsidR="00015260" w:rsidRPr="006F0180">
        <w:t>New section 67A</w:t>
      </w:r>
      <w:bookmarkEnd w:id="12"/>
    </w:p>
    <w:p w14:paraId="0E915B0B" w14:textId="77777777" w:rsidR="00015260" w:rsidRPr="006F0180" w:rsidRDefault="00015260" w:rsidP="00015260">
      <w:pPr>
        <w:pStyle w:val="direction"/>
      </w:pPr>
      <w:r w:rsidRPr="006F0180">
        <w:t>insert</w:t>
      </w:r>
    </w:p>
    <w:p w14:paraId="795E5CC8" w14:textId="77777777" w:rsidR="00015260" w:rsidRPr="006F0180" w:rsidRDefault="00015260" w:rsidP="00015260">
      <w:pPr>
        <w:pStyle w:val="IH5Sec"/>
      </w:pPr>
      <w:r w:rsidRPr="006F0180">
        <w:t>67A</w:t>
      </w:r>
      <w:r w:rsidRPr="006F0180">
        <w:tab/>
        <w:t>Nonparole periods—appeals</w:t>
      </w:r>
    </w:p>
    <w:p w14:paraId="341A4FCE" w14:textId="77777777" w:rsidR="00015260" w:rsidRPr="006F0180" w:rsidRDefault="00015260" w:rsidP="00015260">
      <w:pPr>
        <w:pStyle w:val="IMain"/>
      </w:pPr>
      <w:r w:rsidRPr="006F0180">
        <w:tab/>
        <w:t>(1)</w:t>
      </w:r>
      <w:r w:rsidRPr="006F0180">
        <w:tab/>
        <w:t>If, on appeal, a court sets aside or amends a sentence of imprisonment imposed on an offender—</w:t>
      </w:r>
    </w:p>
    <w:p w14:paraId="70746215" w14:textId="77777777" w:rsidR="00015260" w:rsidRPr="006F0180" w:rsidRDefault="00015260" w:rsidP="00015260">
      <w:pPr>
        <w:pStyle w:val="Ipara"/>
      </w:pPr>
      <w:r w:rsidRPr="006F0180">
        <w:tab/>
        <w:t>(a)</w:t>
      </w:r>
      <w:r w:rsidRPr="006F0180">
        <w:tab/>
        <w:t>any nonparole period to which the offender is subject is automatically cancelled; and</w:t>
      </w:r>
    </w:p>
    <w:p w14:paraId="3BE3AE13" w14:textId="77777777" w:rsidR="00015260" w:rsidRPr="006F0180" w:rsidRDefault="00015260" w:rsidP="00015260">
      <w:pPr>
        <w:pStyle w:val="Ipara"/>
      </w:pPr>
      <w:r w:rsidRPr="006F0180">
        <w:tab/>
        <w:t>(b)</w:t>
      </w:r>
      <w:r w:rsidRPr="006F0180">
        <w:tab/>
        <w:t>this part applies in relation to the setting of any new nonparole period for the offender.</w:t>
      </w:r>
    </w:p>
    <w:p w14:paraId="2899DEDA" w14:textId="77777777" w:rsidR="00015260" w:rsidRPr="006F0180" w:rsidRDefault="00015260" w:rsidP="00015260">
      <w:pPr>
        <w:pStyle w:val="IMain"/>
      </w:pPr>
      <w:r w:rsidRPr="006F0180">
        <w:tab/>
        <w:t>(2)</w:t>
      </w:r>
      <w:r w:rsidRPr="006F0180">
        <w:tab/>
        <w:t>Despite subsection (1) (b), section 65 (4) does not apply if a court amends a sentence of imprisonment on appeal and a nonparole period applied to the sentence before the appeal.</w:t>
      </w:r>
    </w:p>
    <w:p w14:paraId="320723C4" w14:textId="6681DD42" w:rsidR="00015260" w:rsidRPr="006F0180" w:rsidRDefault="006F0180" w:rsidP="006F0180">
      <w:pPr>
        <w:pStyle w:val="AH5Sec"/>
        <w:shd w:val="pct25" w:color="auto" w:fill="auto"/>
      </w:pPr>
      <w:bookmarkStart w:id="13" w:name="_Toc75249612"/>
      <w:r w:rsidRPr="006F0180">
        <w:rPr>
          <w:rStyle w:val="CharSectNo"/>
        </w:rPr>
        <w:t>9</w:t>
      </w:r>
      <w:r w:rsidRPr="006F0180">
        <w:tab/>
      </w:r>
      <w:r w:rsidR="00015260" w:rsidRPr="006F0180">
        <w:t>Amendment of start of sentences on setting aside or amending other sentences</w:t>
      </w:r>
      <w:r w:rsidR="00015260" w:rsidRPr="006F0180">
        <w:br/>
        <w:t>Section 74 (5)</w:t>
      </w:r>
      <w:bookmarkEnd w:id="13"/>
    </w:p>
    <w:p w14:paraId="56F3F67C" w14:textId="77777777" w:rsidR="00015260" w:rsidRPr="006F0180" w:rsidRDefault="00015260" w:rsidP="00015260">
      <w:pPr>
        <w:pStyle w:val="direction"/>
      </w:pPr>
      <w:r w:rsidRPr="006F0180">
        <w:t>omit</w:t>
      </w:r>
    </w:p>
    <w:p w14:paraId="6843DC8B" w14:textId="77777777" w:rsidR="00015260" w:rsidRPr="006F0180" w:rsidRDefault="00015260" w:rsidP="00015260">
      <w:pPr>
        <w:pStyle w:val="Amainreturn"/>
      </w:pPr>
      <w:r w:rsidRPr="006F0180">
        <w:rPr>
          <w:sz w:val="23"/>
          <w:szCs w:val="23"/>
        </w:rPr>
        <w:t>, or the nonparole period of a sentence,</w:t>
      </w:r>
    </w:p>
    <w:p w14:paraId="3AEA832B" w14:textId="1A38ECF9" w:rsidR="00584C81" w:rsidRPr="006F0180" w:rsidRDefault="00584C81" w:rsidP="006F0180">
      <w:pPr>
        <w:pStyle w:val="PageBreak"/>
        <w:suppressLineNumbers/>
      </w:pPr>
      <w:r w:rsidRPr="006F0180">
        <w:br w:type="page"/>
      </w:r>
    </w:p>
    <w:p w14:paraId="087836FB" w14:textId="7EC8556B" w:rsidR="008E5E85" w:rsidRPr="006F0180" w:rsidRDefault="006F0180" w:rsidP="006F0180">
      <w:pPr>
        <w:pStyle w:val="AH2Part"/>
      </w:pPr>
      <w:bookmarkStart w:id="14" w:name="_Toc75249613"/>
      <w:r w:rsidRPr="006F0180">
        <w:rPr>
          <w:rStyle w:val="CharPartNo"/>
        </w:rPr>
        <w:lastRenderedPageBreak/>
        <w:t>Part 4</w:t>
      </w:r>
      <w:r w:rsidRPr="006F0180">
        <w:tab/>
      </w:r>
      <w:r w:rsidR="008E5E85" w:rsidRPr="006F0180">
        <w:rPr>
          <w:rStyle w:val="CharPartText"/>
        </w:rPr>
        <w:t>Crimes (Surveillance Devices) Act 2010</w:t>
      </w:r>
      <w:bookmarkEnd w:id="14"/>
    </w:p>
    <w:p w14:paraId="06E1E0BA" w14:textId="34E98CB9" w:rsidR="008E5E85" w:rsidRPr="006F0180" w:rsidRDefault="006F0180" w:rsidP="006F0180">
      <w:pPr>
        <w:pStyle w:val="AH5Sec"/>
        <w:shd w:val="pct25" w:color="auto" w:fill="auto"/>
      </w:pPr>
      <w:bookmarkStart w:id="15" w:name="_Toc75249614"/>
      <w:r w:rsidRPr="006F0180">
        <w:rPr>
          <w:rStyle w:val="CharSectNo"/>
        </w:rPr>
        <w:t>10</w:t>
      </w:r>
      <w:r w:rsidRPr="006F0180">
        <w:tab/>
      </w:r>
      <w:r w:rsidR="008E5E85" w:rsidRPr="006F0180">
        <w:t>Purposes of Act</w:t>
      </w:r>
      <w:r w:rsidR="008E5E85" w:rsidRPr="006F0180">
        <w:br/>
        <w:t>New section 6 (e)</w:t>
      </w:r>
      <w:bookmarkEnd w:id="15"/>
    </w:p>
    <w:p w14:paraId="2276F320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4859C4E7" w14:textId="77777777" w:rsidR="008E5E85" w:rsidRPr="006F0180" w:rsidRDefault="008E5E85" w:rsidP="008E5E85">
      <w:pPr>
        <w:pStyle w:val="Ipara"/>
      </w:pPr>
      <w:r w:rsidRPr="006F0180">
        <w:tab/>
        <w:t>(e)</w:t>
      </w:r>
      <w:r w:rsidRPr="006F0180">
        <w:tab/>
        <w:t>to provide for the use of body-worn cameras by police officers in the course of their duties.</w:t>
      </w:r>
    </w:p>
    <w:p w14:paraId="36E3A730" w14:textId="441A02C8" w:rsidR="008E5E85" w:rsidRPr="006F0180" w:rsidRDefault="006F0180" w:rsidP="006F0180">
      <w:pPr>
        <w:pStyle w:val="AH5Sec"/>
        <w:shd w:val="pct25" w:color="auto" w:fill="auto"/>
      </w:pPr>
      <w:bookmarkStart w:id="16" w:name="_Toc75249615"/>
      <w:r w:rsidRPr="006F0180">
        <w:rPr>
          <w:rStyle w:val="CharSectNo"/>
        </w:rPr>
        <w:t>11</w:t>
      </w:r>
      <w:r w:rsidRPr="006F0180">
        <w:tab/>
      </w:r>
      <w:r w:rsidR="008E5E85" w:rsidRPr="006F0180">
        <w:t>Relationship to other laws and matters</w:t>
      </w:r>
      <w:r w:rsidR="008E5E85" w:rsidRPr="006F0180">
        <w:br/>
        <w:t>Section 7 (1), except note</w:t>
      </w:r>
      <w:bookmarkEnd w:id="16"/>
    </w:p>
    <w:p w14:paraId="5691AB09" w14:textId="77777777" w:rsidR="008E5E85" w:rsidRPr="006F0180" w:rsidRDefault="008E5E85" w:rsidP="008E5E85">
      <w:pPr>
        <w:pStyle w:val="direction"/>
      </w:pPr>
      <w:r w:rsidRPr="006F0180">
        <w:t>after</w:t>
      </w:r>
    </w:p>
    <w:p w14:paraId="2D5B66DD" w14:textId="77777777" w:rsidR="008E5E85" w:rsidRPr="006F0180" w:rsidRDefault="008E5E85" w:rsidP="008E5E85">
      <w:pPr>
        <w:pStyle w:val="Amainreturn"/>
      </w:pPr>
      <w:r w:rsidRPr="006F0180">
        <w:t>Act</w:t>
      </w:r>
    </w:p>
    <w:p w14:paraId="26860A06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7F3B4492" w14:textId="77777777" w:rsidR="008E5E85" w:rsidRPr="006F0180" w:rsidRDefault="008E5E85" w:rsidP="008E5E85">
      <w:pPr>
        <w:pStyle w:val="Amainreturn"/>
      </w:pPr>
      <w:r w:rsidRPr="006F0180">
        <w:t>(other than part 5A)</w:t>
      </w:r>
    </w:p>
    <w:p w14:paraId="1FC27E51" w14:textId="271AA433" w:rsidR="008E5E85" w:rsidRPr="006F0180" w:rsidRDefault="006F0180" w:rsidP="006F0180">
      <w:pPr>
        <w:pStyle w:val="AH5Sec"/>
        <w:shd w:val="pct25" w:color="auto" w:fill="auto"/>
      </w:pPr>
      <w:bookmarkStart w:id="17" w:name="_Toc75249616"/>
      <w:r w:rsidRPr="006F0180">
        <w:rPr>
          <w:rStyle w:val="CharSectNo"/>
        </w:rPr>
        <w:t>12</w:t>
      </w:r>
      <w:r w:rsidRPr="006F0180">
        <w:tab/>
      </w:r>
      <w:r w:rsidR="008E5E85" w:rsidRPr="006F0180">
        <w:t>New part 5A</w:t>
      </w:r>
      <w:bookmarkEnd w:id="17"/>
    </w:p>
    <w:p w14:paraId="0374A4D9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2CE4CDE2" w14:textId="77777777" w:rsidR="008E5E85" w:rsidRPr="006F0180" w:rsidRDefault="008E5E85" w:rsidP="008E5E85">
      <w:pPr>
        <w:pStyle w:val="IH2Part"/>
      </w:pPr>
      <w:r w:rsidRPr="006F0180">
        <w:t>Part 5A</w:t>
      </w:r>
      <w:r w:rsidRPr="006F0180">
        <w:tab/>
        <w:t>Body-worn cameras</w:t>
      </w:r>
    </w:p>
    <w:p w14:paraId="60BB21A7" w14:textId="5E21027F" w:rsidR="008E5E85" w:rsidRPr="006F0180" w:rsidRDefault="008E5E85" w:rsidP="008E5E85">
      <w:pPr>
        <w:pStyle w:val="aNote"/>
      </w:pPr>
      <w:r w:rsidRPr="006F0180">
        <w:rPr>
          <w:rStyle w:val="charItals"/>
        </w:rPr>
        <w:t>Note</w:t>
      </w:r>
      <w:r w:rsidRPr="006F0180">
        <w:rPr>
          <w:rStyle w:val="charItals"/>
        </w:rPr>
        <w:tab/>
      </w:r>
      <w:r w:rsidRPr="006F0180">
        <w:t xml:space="preserve">The </w:t>
      </w:r>
      <w:hyperlink r:id="rId30" w:tooltip="Act 2004 No 152 (Cwlth)" w:history="1">
        <w:r w:rsidR="006B1D67" w:rsidRPr="006F0180">
          <w:rPr>
            <w:rStyle w:val="charCitHyperlinkItal"/>
          </w:rPr>
          <w:t>Surveillance Devices Act 2004</w:t>
        </w:r>
      </w:hyperlink>
      <w:r w:rsidRPr="006F0180">
        <w:rPr>
          <w:rStyle w:val="charItals"/>
        </w:rPr>
        <w:t xml:space="preserve"> </w:t>
      </w:r>
      <w:r w:rsidRPr="006F0180">
        <w:t>(Cwlth), pt 4 also contains provisions for the use of surveillance devices without a warrant.</w:t>
      </w:r>
    </w:p>
    <w:p w14:paraId="0606F99C" w14:textId="77777777" w:rsidR="008E5E85" w:rsidRPr="006F0180" w:rsidRDefault="008E5E85" w:rsidP="008E5E85">
      <w:pPr>
        <w:pStyle w:val="IH5Sec"/>
        <w:rPr>
          <w:b w:val="0"/>
          <w:bCs/>
        </w:rPr>
      </w:pPr>
      <w:r w:rsidRPr="006F0180">
        <w:t>43A</w:t>
      </w:r>
      <w:r w:rsidRPr="006F0180">
        <w:tab/>
        <w:t xml:space="preserve">Meaning of </w:t>
      </w:r>
      <w:r w:rsidRPr="006F0180">
        <w:rPr>
          <w:rStyle w:val="charItals"/>
        </w:rPr>
        <w:t>body-worn camera</w:t>
      </w:r>
    </w:p>
    <w:p w14:paraId="54A28566" w14:textId="3AA85E7C" w:rsidR="008E5E85" w:rsidRPr="006F0180" w:rsidRDefault="008E5E85" w:rsidP="005B4006">
      <w:pPr>
        <w:pStyle w:val="Amainreturn"/>
      </w:pPr>
      <w:r w:rsidRPr="006F0180">
        <w:t xml:space="preserve">For this Act, </w:t>
      </w:r>
      <w:r w:rsidRPr="006F0180">
        <w:rPr>
          <w:rStyle w:val="charBoldItals"/>
        </w:rPr>
        <w:t>body-worn camera</w:t>
      </w:r>
      <w:r w:rsidRPr="006F0180">
        <w:rPr>
          <w:lang w:eastAsia="en-AU"/>
        </w:rPr>
        <w:t xml:space="preserve"> means a device that</w:t>
      </w:r>
      <w:r w:rsidR="00ED6341" w:rsidRPr="006F0180">
        <w:rPr>
          <w:lang w:eastAsia="en-AU"/>
        </w:rPr>
        <w:t xml:space="preserve"> is</w:t>
      </w:r>
      <w:r w:rsidRPr="006F0180">
        <w:rPr>
          <w:lang w:eastAsia="en-AU"/>
        </w:rPr>
        <w:t>—</w:t>
      </w:r>
    </w:p>
    <w:p w14:paraId="21ECF22C" w14:textId="4B0EEB27" w:rsidR="00ED6341" w:rsidRPr="006F0180" w:rsidRDefault="008E5E85" w:rsidP="008E5E85">
      <w:pPr>
        <w:pStyle w:val="Ipara"/>
        <w:rPr>
          <w:lang w:eastAsia="en-AU"/>
        </w:rPr>
      </w:pPr>
      <w:r w:rsidRPr="006F0180">
        <w:rPr>
          <w:lang w:eastAsia="en-AU"/>
        </w:rPr>
        <w:tab/>
        <w:t>(a)</w:t>
      </w:r>
      <w:r w:rsidRPr="006F0180">
        <w:rPr>
          <w:lang w:eastAsia="en-AU"/>
        </w:rPr>
        <w:tab/>
      </w:r>
      <w:r w:rsidR="00ED6341" w:rsidRPr="006F0180">
        <w:rPr>
          <w:lang w:eastAsia="en-AU"/>
        </w:rPr>
        <w:t>capable of recording visual images and sound; and</w:t>
      </w:r>
    </w:p>
    <w:p w14:paraId="79E48EF1" w14:textId="72060C64" w:rsidR="008E5E85" w:rsidRPr="006F0180" w:rsidRDefault="00ED6341" w:rsidP="00ED6341">
      <w:pPr>
        <w:pStyle w:val="Ipara"/>
      </w:pPr>
      <w:r w:rsidRPr="006F0180">
        <w:rPr>
          <w:lang w:eastAsia="en-AU"/>
        </w:rPr>
        <w:tab/>
        <w:t>(b)</w:t>
      </w:r>
      <w:r w:rsidRPr="006F0180">
        <w:rPr>
          <w:lang w:eastAsia="en-AU"/>
        </w:rPr>
        <w:tab/>
      </w:r>
      <w:r w:rsidR="008E5E85" w:rsidRPr="006F0180">
        <w:rPr>
          <w:lang w:eastAsia="en-AU"/>
        </w:rPr>
        <w:t>usually worn on the body, whether or not the device is being worn when used; and</w:t>
      </w:r>
    </w:p>
    <w:p w14:paraId="504C9B2D" w14:textId="606F4F16" w:rsidR="008E5E85" w:rsidRPr="006F0180" w:rsidRDefault="008E5E85" w:rsidP="008E5E85">
      <w:pPr>
        <w:pStyle w:val="Ipara"/>
        <w:rPr>
          <w:lang w:eastAsia="en-AU"/>
        </w:rPr>
      </w:pPr>
      <w:r w:rsidRPr="006F0180">
        <w:rPr>
          <w:lang w:eastAsia="en-AU"/>
        </w:rPr>
        <w:tab/>
        <w:t>(</w:t>
      </w:r>
      <w:r w:rsidR="00ED6341" w:rsidRPr="006F0180">
        <w:rPr>
          <w:lang w:eastAsia="en-AU"/>
        </w:rPr>
        <w:t>c</w:t>
      </w:r>
      <w:r w:rsidRPr="006F0180">
        <w:rPr>
          <w:lang w:eastAsia="en-AU"/>
        </w:rPr>
        <w:t>)</w:t>
      </w:r>
      <w:r w:rsidRPr="006F0180">
        <w:rPr>
          <w:lang w:eastAsia="en-AU"/>
        </w:rPr>
        <w:tab/>
        <w:t>approved</w:t>
      </w:r>
      <w:r w:rsidR="004D0E53" w:rsidRPr="006F0180">
        <w:rPr>
          <w:lang w:eastAsia="en-AU"/>
        </w:rPr>
        <w:t>,</w:t>
      </w:r>
      <w:r w:rsidRPr="006F0180">
        <w:rPr>
          <w:lang w:eastAsia="en-AU"/>
        </w:rPr>
        <w:t xml:space="preserve"> in writing</w:t>
      </w:r>
      <w:r w:rsidR="004D0E53" w:rsidRPr="006F0180">
        <w:rPr>
          <w:lang w:eastAsia="en-AU"/>
        </w:rPr>
        <w:t>,</w:t>
      </w:r>
      <w:r w:rsidRPr="006F0180">
        <w:rPr>
          <w:lang w:eastAsia="en-AU"/>
        </w:rPr>
        <w:t xml:space="preserve"> by the chief police officer.</w:t>
      </w:r>
    </w:p>
    <w:p w14:paraId="25E9EF48" w14:textId="77777777" w:rsidR="008E5E85" w:rsidRPr="006F0180" w:rsidRDefault="008E5E85" w:rsidP="008E5E85">
      <w:pPr>
        <w:pStyle w:val="IH5Sec"/>
      </w:pPr>
      <w:r w:rsidRPr="006F0180">
        <w:lastRenderedPageBreak/>
        <w:t>43B</w:t>
      </w:r>
      <w:r w:rsidRPr="006F0180">
        <w:tab/>
        <w:t>Use of body-worn cameras by police officers</w:t>
      </w:r>
    </w:p>
    <w:p w14:paraId="1A8D6025" w14:textId="77777777" w:rsidR="008E5E85" w:rsidRPr="006F0180" w:rsidRDefault="008E5E85" w:rsidP="008E5E85">
      <w:pPr>
        <w:pStyle w:val="IMain"/>
      </w:pPr>
      <w:r w:rsidRPr="006F0180">
        <w:tab/>
        <w:t>(1)</w:t>
      </w:r>
      <w:r w:rsidRPr="006F0180">
        <w:tab/>
        <w:t>A police officer may use a body-worn camera in the course of the officer’s duties.</w:t>
      </w:r>
    </w:p>
    <w:p w14:paraId="3CAE2DC1" w14:textId="77777777" w:rsidR="008E5E85" w:rsidRPr="006F0180" w:rsidRDefault="008E5E85" w:rsidP="008E5E85">
      <w:pPr>
        <w:pStyle w:val="IMain"/>
      </w:pPr>
      <w:r w:rsidRPr="006F0180">
        <w:tab/>
        <w:t>(2)</w:t>
      </w:r>
      <w:r w:rsidRPr="006F0180">
        <w:tab/>
        <w:t>A police officer who is wearing a body-worn camera must use the camera when dealing with a member of the public in the course of the officer’s duties.</w:t>
      </w:r>
    </w:p>
    <w:p w14:paraId="011E1571" w14:textId="01307FAC" w:rsidR="008E5E85" w:rsidRPr="006F0180" w:rsidRDefault="008E5E85" w:rsidP="008E5E85">
      <w:pPr>
        <w:pStyle w:val="IMain"/>
        <w:rPr>
          <w:color w:val="000000"/>
          <w:sz w:val="23"/>
          <w:szCs w:val="23"/>
        </w:rPr>
      </w:pPr>
      <w:r w:rsidRPr="006F0180">
        <w:tab/>
        <w:t>(3)</w:t>
      </w:r>
      <w:r w:rsidRPr="006F0180">
        <w:tab/>
        <w:t>Subsection (2) does not apply in circumstances</w:t>
      </w:r>
      <w:r w:rsidR="00BA4647" w:rsidRPr="006F0180">
        <w:t xml:space="preserve"> </w:t>
      </w:r>
      <w:r w:rsidRPr="006F0180">
        <w:rPr>
          <w:color w:val="000000"/>
          <w:sz w:val="23"/>
          <w:szCs w:val="23"/>
        </w:rPr>
        <w:t>in which the use of a body-worn camera—</w:t>
      </w:r>
    </w:p>
    <w:p w14:paraId="5DC41AFD" w14:textId="274D90A8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is not reasonably practicable; or</w:t>
      </w:r>
    </w:p>
    <w:p w14:paraId="65B35080" w14:textId="05B692D3" w:rsidR="007F4E36" w:rsidRPr="006F0180" w:rsidRDefault="007F4E36" w:rsidP="007F4E36">
      <w:pPr>
        <w:pStyle w:val="Ipara"/>
      </w:pPr>
      <w:r w:rsidRPr="006F0180">
        <w:tab/>
        <w:t>(b)</w:t>
      </w:r>
      <w:r w:rsidRPr="006F0180">
        <w:tab/>
        <w:t>could cause or increase a risk to a person’s safety; or</w:t>
      </w:r>
    </w:p>
    <w:p w14:paraId="482B4B92" w14:textId="4D06C2CB" w:rsidR="007F4E36" w:rsidRPr="006F0180" w:rsidRDefault="007F4E36" w:rsidP="007F4E36">
      <w:pPr>
        <w:pStyle w:val="Ipara"/>
      </w:pPr>
      <w:r w:rsidRPr="006F0180">
        <w:tab/>
        <w:t>(c)</w:t>
      </w:r>
      <w:r w:rsidRPr="006F0180">
        <w:tab/>
        <w:t xml:space="preserve">would unreasonably limit a person’s privacy. </w:t>
      </w:r>
    </w:p>
    <w:p w14:paraId="18CF9420" w14:textId="181990C5" w:rsidR="008E5E85" w:rsidRPr="006F0180" w:rsidRDefault="008E5E85" w:rsidP="008E5E85">
      <w:pPr>
        <w:pStyle w:val="IMain"/>
      </w:pPr>
      <w:r w:rsidRPr="006F0180">
        <w:tab/>
        <w:t>(4)</w:t>
      </w:r>
      <w:r w:rsidRPr="006F0180">
        <w:tab/>
        <w:t>The use of a body-w</w:t>
      </w:r>
      <w:r w:rsidR="004D0E53" w:rsidRPr="006F0180">
        <w:t>o</w:t>
      </w:r>
      <w:r w:rsidRPr="006F0180">
        <w:t>rn camera by a police officer under this section must be—</w:t>
      </w:r>
    </w:p>
    <w:p w14:paraId="6E724EF0" w14:textId="77777777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overt; and</w:t>
      </w:r>
    </w:p>
    <w:p w14:paraId="324B39AF" w14:textId="77777777" w:rsidR="008E5E85" w:rsidRPr="006F0180" w:rsidRDefault="008E5E85" w:rsidP="008E5E85">
      <w:pPr>
        <w:pStyle w:val="aExamHdgpar"/>
      </w:pPr>
      <w:r w:rsidRPr="006F0180">
        <w:t>Examples—overt use</w:t>
      </w:r>
    </w:p>
    <w:p w14:paraId="0AF0C904" w14:textId="77777777" w:rsidR="008E5E85" w:rsidRPr="006F0180" w:rsidRDefault="008E5E85" w:rsidP="008E5E85">
      <w:pPr>
        <w:pStyle w:val="aExamINumpar"/>
      </w:pPr>
      <w:r w:rsidRPr="006F0180">
        <w:t>1</w:t>
      </w:r>
      <w:r w:rsidRPr="006F0180">
        <w:tab/>
        <w:t>The camera is used or worn in a way that makes it visible to the person being recorded.</w:t>
      </w:r>
    </w:p>
    <w:p w14:paraId="525C5B25" w14:textId="77777777" w:rsidR="008E5E85" w:rsidRPr="006F0180" w:rsidRDefault="008E5E85" w:rsidP="008E5E85">
      <w:pPr>
        <w:pStyle w:val="aExamINumpar"/>
      </w:pPr>
      <w:r w:rsidRPr="006F0180">
        <w:t>2</w:t>
      </w:r>
      <w:r w:rsidRPr="006F0180">
        <w:tab/>
        <w:t xml:space="preserve">A police officer in attendance tells the person being recorded that the camera is being used. </w:t>
      </w:r>
    </w:p>
    <w:p w14:paraId="3C21793A" w14:textId="77DF09BA" w:rsidR="008E5E85" w:rsidRPr="006F0180" w:rsidRDefault="008E5E85" w:rsidP="008E5E85">
      <w:pPr>
        <w:pStyle w:val="Ipara"/>
      </w:pPr>
      <w:r w:rsidRPr="006F0180">
        <w:tab/>
        <w:t>(b)</w:t>
      </w:r>
      <w:r w:rsidRPr="006F0180">
        <w:tab/>
        <w:t xml:space="preserve">in accordance with </w:t>
      </w:r>
      <w:r w:rsidR="003F7E3B" w:rsidRPr="006F0180">
        <w:t>the</w:t>
      </w:r>
      <w:r w:rsidRPr="006F0180">
        <w:t xml:space="preserve"> </w:t>
      </w:r>
      <w:r w:rsidR="005C3178" w:rsidRPr="006F0180">
        <w:t>guidelines</w:t>
      </w:r>
      <w:r w:rsidRPr="006F0180">
        <w:t xml:space="preserve"> under section 43C.</w:t>
      </w:r>
    </w:p>
    <w:p w14:paraId="6B34774A" w14:textId="77777777" w:rsidR="008E5E85" w:rsidRPr="006F0180" w:rsidRDefault="008E5E85" w:rsidP="008E5E85">
      <w:pPr>
        <w:pStyle w:val="IMain"/>
      </w:pPr>
      <w:r w:rsidRPr="006F0180">
        <w:tab/>
        <w:t>(5)</w:t>
      </w:r>
      <w:r w:rsidRPr="006F0180">
        <w:tab/>
        <w:t>However, the use need not be overt if—</w:t>
      </w:r>
    </w:p>
    <w:p w14:paraId="56D14E30" w14:textId="77777777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the camera is used when a police officer draws or uses a firearm or conducted electrical weapon; or</w:t>
      </w:r>
    </w:p>
    <w:p w14:paraId="36B16E77" w14:textId="7CA24839" w:rsidR="008E5E85" w:rsidRPr="006F0180" w:rsidRDefault="008E5E85" w:rsidP="008E5E85">
      <w:pPr>
        <w:pStyle w:val="Ipara"/>
      </w:pPr>
      <w:r w:rsidRPr="006F0180">
        <w:tab/>
        <w:t>(b)</w:t>
      </w:r>
      <w:r w:rsidRPr="006F0180">
        <w:tab/>
        <w:t xml:space="preserve">overt use of the camera could cause or increase a risk to </w:t>
      </w:r>
      <w:r w:rsidR="00442AB2" w:rsidRPr="006F0180">
        <w:t xml:space="preserve">a person’s </w:t>
      </w:r>
      <w:r w:rsidRPr="006F0180">
        <w:t>safety.</w:t>
      </w:r>
    </w:p>
    <w:p w14:paraId="4FE79BB4" w14:textId="77777777" w:rsidR="008E5E85" w:rsidRPr="006F0180" w:rsidRDefault="008E5E85" w:rsidP="00763FC5">
      <w:pPr>
        <w:pStyle w:val="IMain"/>
        <w:keepNext/>
      </w:pPr>
      <w:r w:rsidRPr="006F0180">
        <w:tab/>
        <w:t>(6)</w:t>
      </w:r>
      <w:r w:rsidRPr="006F0180">
        <w:tab/>
        <w:t>A police officer may also use a body-worn camera if the use is—</w:t>
      </w:r>
    </w:p>
    <w:p w14:paraId="034D2561" w14:textId="77777777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incidental to the use of the camera under this section; or</w:t>
      </w:r>
    </w:p>
    <w:p w14:paraId="419FBDAD" w14:textId="77777777" w:rsidR="008E5E85" w:rsidRPr="006F0180" w:rsidRDefault="008E5E85" w:rsidP="008E5E85">
      <w:pPr>
        <w:pStyle w:val="Ipara"/>
      </w:pPr>
      <w:r w:rsidRPr="006F0180">
        <w:tab/>
        <w:t>(b)</w:t>
      </w:r>
      <w:r w:rsidRPr="006F0180">
        <w:tab/>
        <w:t>inadvertent.</w:t>
      </w:r>
    </w:p>
    <w:p w14:paraId="283C5B9C" w14:textId="77777777" w:rsidR="008E5E85" w:rsidRPr="006F0180" w:rsidRDefault="008E5E85" w:rsidP="008E5E85">
      <w:pPr>
        <w:pStyle w:val="IMain"/>
      </w:pPr>
      <w:r w:rsidRPr="006F0180">
        <w:lastRenderedPageBreak/>
        <w:tab/>
        <w:t>(7)</w:t>
      </w:r>
      <w:r w:rsidRPr="006F0180">
        <w:tab/>
        <w:t>Parts 2 to 5 do not apply in relation to the use of a body-worn camera under this section.</w:t>
      </w:r>
    </w:p>
    <w:p w14:paraId="2E933E46" w14:textId="77777777" w:rsidR="008E5E85" w:rsidRPr="006F0180" w:rsidRDefault="008E5E85" w:rsidP="008E5E85">
      <w:pPr>
        <w:pStyle w:val="IMain"/>
      </w:pPr>
      <w:r w:rsidRPr="006F0180">
        <w:tab/>
        <w:t>(8)</w:t>
      </w:r>
      <w:r w:rsidRPr="006F0180">
        <w:tab/>
        <w:t>In this section:</w:t>
      </w:r>
    </w:p>
    <w:p w14:paraId="61C8CBA9" w14:textId="77777777" w:rsidR="008E5E85" w:rsidRPr="006F0180" w:rsidRDefault="008E5E85" w:rsidP="006F0180">
      <w:pPr>
        <w:pStyle w:val="aDef"/>
      </w:pPr>
      <w:r w:rsidRPr="006F0180">
        <w:rPr>
          <w:rStyle w:val="charBoldItals"/>
        </w:rPr>
        <w:t>conducted electrical weapon</w:t>
      </w:r>
      <w:r w:rsidRPr="006F0180">
        <w:t xml:space="preserve"> means a hand-held or other electrical device designed to administer an electric shock on contact.</w:t>
      </w:r>
    </w:p>
    <w:p w14:paraId="6F39F021" w14:textId="6B3BBC49" w:rsidR="008E5E85" w:rsidRPr="006F0180" w:rsidRDefault="008E5E85" w:rsidP="008E5E85">
      <w:pPr>
        <w:pStyle w:val="IH5Sec"/>
      </w:pPr>
      <w:r w:rsidRPr="006F0180">
        <w:t>43C</w:t>
      </w:r>
      <w:r w:rsidRPr="006F0180">
        <w:tab/>
        <w:t>Body-worn cameras—</w:t>
      </w:r>
      <w:r w:rsidR="005C3178" w:rsidRPr="006F0180">
        <w:t>guidelines</w:t>
      </w:r>
    </w:p>
    <w:p w14:paraId="1CBE04BF" w14:textId="46EEB7CF" w:rsidR="008E5E85" w:rsidRPr="006F0180" w:rsidRDefault="008E5E85" w:rsidP="008E5E85">
      <w:pPr>
        <w:pStyle w:val="IMain"/>
      </w:pPr>
      <w:r w:rsidRPr="006F0180">
        <w:tab/>
        <w:t>(1)</w:t>
      </w:r>
      <w:r w:rsidRPr="006F0180">
        <w:tab/>
        <w:t xml:space="preserve">The </w:t>
      </w:r>
      <w:r w:rsidR="00BA4647" w:rsidRPr="006F0180">
        <w:t>chief police officer</w:t>
      </w:r>
      <w:r w:rsidRPr="006F0180">
        <w:t xml:space="preserve"> must make </w:t>
      </w:r>
      <w:r w:rsidR="005C3178" w:rsidRPr="006F0180">
        <w:t>guidelines</w:t>
      </w:r>
      <w:r w:rsidRPr="006F0180">
        <w:t xml:space="preserve"> about the use of body</w:t>
      </w:r>
      <w:r w:rsidR="00BA4647" w:rsidRPr="006F0180">
        <w:noBreakHyphen/>
      </w:r>
      <w:r w:rsidRPr="006F0180">
        <w:t>worn cameras by police officers under section 43B.</w:t>
      </w:r>
    </w:p>
    <w:p w14:paraId="73D7C30E" w14:textId="673A685F" w:rsidR="008E5E85" w:rsidRPr="006F0180" w:rsidRDefault="008E5E85" w:rsidP="00CD5888">
      <w:pPr>
        <w:pStyle w:val="IMain"/>
        <w:rPr>
          <w:sz w:val="23"/>
          <w:szCs w:val="23"/>
        </w:rPr>
      </w:pPr>
      <w:r w:rsidRPr="006F0180">
        <w:tab/>
        <w:t>(2)</w:t>
      </w:r>
      <w:r w:rsidRPr="006F0180">
        <w:tab/>
        <w:t xml:space="preserve">The </w:t>
      </w:r>
      <w:r w:rsidR="005C3178" w:rsidRPr="006F0180">
        <w:t>guidelines</w:t>
      </w:r>
      <w:r w:rsidRPr="006F0180">
        <w:t xml:space="preserve"> must</w:t>
      </w:r>
      <w:r w:rsidRPr="006F0180">
        <w:rPr>
          <w:sz w:val="23"/>
          <w:szCs w:val="23"/>
        </w:rPr>
        <w:t xml:space="preserve"> include—</w:t>
      </w:r>
    </w:p>
    <w:p w14:paraId="448E38D8" w14:textId="14B246A1" w:rsidR="007F4E36" w:rsidRPr="006F0180" w:rsidRDefault="008E5E85" w:rsidP="008E5E85">
      <w:pPr>
        <w:pStyle w:val="Ipara"/>
      </w:pPr>
      <w:r w:rsidRPr="006F0180">
        <w:tab/>
        <w:t>(</w:t>
      </w:r>
      <w:r w:rsidR="00CD5888" w:rsidRPr="006F0180">
        <w:t>a</w:t>
      </w:r>
      <w:r w:rsidRPr="006F0180">
        <w:t>)</w:t>
      </w:r>
      <w:r w:rsidRPr="006F0180">
        <w:tab/>
        <w:t>requirements for the storage</w:t>
      </w:r>
      <w:r w:rsidR="00CF2886" w:rsidRPr="006F0180">
        <w:t>, use and</w:t>
      </w:r>
      <w:r w:rsidRPr="006F0180">
        <w:t xml:space="preserve"> disposal of a recording from a body-worn camera</w:t>
      </w:r>
      <w:r w:rsidR="00377E95" w:rsidRPr="006F0180">
        <w:t>, and information about how a person may access a recording under any applicable laws; and</w:t>
      </w:r>
    </w:p>
    <w:p w14:paraId="7C523BC5" w14:textId="77777777" w:rsidR="00F772AD" w:rsidRPr="006F0180" w:rsidRDefault="00377E95" w:rsidP="00377E95">
      <w:pPr>
        <w:pStyle w:val="Ipara"/>
      </w:pPr>
      <w:r w:rsidRPr="006F0180">
        <w:tab/>
        <w:t>(b)</w:t>
      </w:r>
      <w:r w:rsidRPr="006F0180">
        <w:tab/>
        <w:t xml:space="preserve">guidance </w:t>
      </w:r>
      <w:r w:rsidR="00442AB2" w:rsidRPr="006F0180">
        <w:t>about</w:t>
      </w:r>
      <w:r w:rsidRPr="006F0180">
        <w:t xml:space="preserve"> the circumstances</w:t>
      </w:r>
      <w:r w:rsidR="00442AB2" w:rsidRPr="006F0180">
        <w:t xml:space="preserve"> </w:t>
      </w:r>
      <w:r w:rsidRPr="006F0180">
        <w:t>in which a body-worn camera</w:t>
      </w:r>
      <w:r w:rsidR="00F772AD" w:rsidRPr="006F0180">
        <w:t xml:space="preserve"> may or must be used; and</w:t>
      </w:r>
    </w:p>
    <w:p w14:paraId="02070F3B" w14:textId="65D1A031" w:rsidR="001D1C3F" w:rsidRPr="006F0180" w:rsidRDefault="008E5E85" w:rsidP="00CD5888">
      <w:pPr>
        <w:pStyle w:val="Ipara"/>
      </w:pPr>
      <w:r w:rsidRPr="006F0180">
        <w:tab/>
        <w:t>(</w:t>
      </w:r>
      <w:r w:rsidR="00377E95" w:rsidRPr="006F0180">
        <w:t>c</w:t>
      </w:r>
      <w:r w:rsidRPr="006F0180">
        <w:t>)</w:t>
      </w:r>
      <w:r w:rsidRPr="006F0180">
        <w:tab/>
        <w:t xml:space="preserve">a statement about how human rights have been considered in making the </w:t>
      </w:r>
      <w:r w:rsidR="005C3178" w:rsidRPr="006F0180">
        <w:t>guidelines</w:t>
      </w:r>
      <w:r w:rsidR="00275A5C" w:rsidRPr="006F0180">
        <w:t>.</w:t>
      </w:r>
    </w:p>
    <w:p w14:paraId="12FFB487" w14:textId="255135E2" w:rsidR="005C3178" w:rsidRPr="006F0180" w:rsidRDefault="00BA4647" w:rsidP="00BA4647">
      <w:pPr>
        <w:pStyle w:val="IMain"/>
      </w:pPr>
      <w:r w:rsidRPr="006F0180">
        <w:tab/>
        <w:t>(</w:t>
      </w:r>
      <w:r w:rsidR="00CD5888" w:rsidRPr="006F0180">
        <w:t>3</w:t>
      </w:r>
      <w:r w:rsidRPr="006F0180">
        <w:t>)</w:t>
      </w:r>
      <w:r w:rsidRPr="006F0180">
        <w:tab/>
      </w:r>
      <w:r w:rsidR="005C3178" w:rsidRPr="006F0180">
        <w:t xml:space="preserve">The </w:t>
      </w:r>
      <w:r w:rsidR="00377E95" w:rsidRPr="006F0180">
        <w:t>guidelines may include any other relevant matter</w:t>
      </w:r>
      <w:r w:rsidR="00347667" w:rsidRPr="006F0180">
        <w:t>s</w:t>
      </w:r>
      <w:r w:rsidR="00377E95" w:rsidRPr="006F0180">
        <w:t>.</w:t>
      </w:r>
    </w:p>
    <w:p w14:paraId="311370BF" w14:textId="3DC9E3B9" w:rsidR="008E5E85" w:rsidRPr="006F0180" w:rsidRDefault="005C3178" w:rsidP="00BA4647">
      <w:pPr>
        <w:pStyle w:val="IMain"/>
      </w:pPr>
      <w:r w:rsidRPr="006F0180">
        <w:tab/>
        <w:t>(4)</w:t>
      </w:r>
      <w:r w:rsidRPr="006F0180">
        <w:tab/>
      </w:r>
      <w:r w:rsidR="008E5E85" w:rsidRPr="006F0180">
        <w:t xml:space="preserve">The </w:t>
      </w:r>
      <w:r w:rsidR="00BA4647" w:rsidRPr="006F0180">
        <w:t>chief police officer</w:t>
      </w:r>
      <w:r w:rsidR="008E5E85" w:rsidRPr="006F0180">
        <w:t xml:space="preserve"> must consult the </w:t>
      </w:r>
      <w:r w:rsidR="00BA4647" w:rsidRPr="006F0180">
        <w:t>director-general</w:t>
      </w:r>
      <w:r w:rsidR="008E5E85" w:rsidRPr="006F0180">
        <w:t xml:space="preserve"> before making a </w:t>
      </w:r>
      <w:r w:rsidR="00C91F6F" w:rsidRPr="006F0180">
        <w:t>guideline</w:t>
      </w:r>
      <w:r w:rsidR="008E5E85" w:rsidRPr="006F0180">
        <w:t>.</w:t>
      </w:r>
    </w:p>
    <w:p w14:paraId="26F215B4" w14:textId="385A2BE2" w:rsidR="00CD5888" w:rsidRPr="006F0180" w:rsidRDefault="008E5E85" w:rsidP="00CD5888">
      <w:pPr>
        <w:pStyle w:val="IMain"/>
      </w:pPr>
      <w:r w:rsidRPr="006F0180">
        <w:tab/>
        <w:t>(</w:t>
      </w:r>
      <w:r w:rsidR="005C3178" w:rsidRPr="006F0180">
        <w:t>5</w:t>
      </w:r>
      <w:r w:rsidRPr="006F0180">
        <w:t>)</w:t>
      </w:r>
      <w:r w:rsidRPr="006F0180">
        <w:tab/>
        <w:t xml:space="preserve">A </w:t>
      </w:r>
      <w:r w:rsidR="00C91F6F" w:rsidRPr="006F0180">
        <w:t>guideline</w:t>
      </w:r>
      <w:r w:rsidRPr="006F0180">
        <w:t xml:space="preserve"> is a disallowable instrument.</w:t>
      </w:r>
    </w:p>
    <w:p w14:paraId="11FB7429" w14:textId="0687E9A2" w:rsidR="008E5E85" w:rsidRPr="006F0180" w:rsidRDefault="006F0180" w:rsidP="006F0180">
      <w:pPr>
        <w:pStyle w:val="AH5Sec"/>
        <w:shd w:val="pct25" w:color="auto" w:fill="auto"/>
        <w:rPr>
          <w:rStyle w:val="charItals"/>
        </w:rPr>
      </w:pPr>
      <w:bookmarkStart w:id="18" w:name="_Toc75249617"/>
      <w:r w:rsidRPr="006F0180">
        <w:rPr>
          <w:rStyle w:val="CharSectNo"/>
        </w:rPr>
        <w:t>13</w:t>
      </w:r>
      <w:r w:rsidRPr="006F0180">
        <w:rPr>
          <w:rStyle w:val="charItals"/>
          <w:i w:val="0"/>
        </w:rPr>
        <w:tab/>
      </w:r>
      <w:r w:rsidR="008E5E85" w:rsidRPr="006F0180">
        <w:t xml:space="preserve">Dictionary, new definition of </w:t>
      </w:r>
      <w:r w:rsidR="008E5E85" w:rsidRPr="006F0180">
        <w:rPr>
          <w:rStyle w:val="charItals"/>
        </w:rPr>
        <w:t>body-worn camera</w:t>
      </w:r>
      <w:bookmarkEnd w:id="18"/>
    </w:p>
    <w:p w14:paraId="76A407E8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1DA65FBB" w14:textId="186C0210" w:rsidR="00B75205" w:rsidRPr="006F0180" w:rsidRDefault="008E5E85" w:rsidP="006F0180">
      <w:pPr>
        <w:pStyle w:val="aDef"/>
      </w:pPr>
      <w:r w:rsidRPr="006F0180">
        <w:rPr>
          <w:rStyle w:val="charBoldItals"/>
        </w:rPr>
        <w:t>body-worn camera</w:t>
      </w:r>
      <w:r w:rsidRPr="006F0180">
        <w:t>—see section 43A.</w:t>
      </w:r>
    </w:p>
    <w:p w14:paraId="0297DA69" w14:textId="3DE46ADC" w:rsidR="00B75205" w:rsidRPr="006F0180" w:rsidRDefault="00B75205" w:rsidP="006F0180">
      <w:pPr>
        <w:pStyle w:val="PageBreak"/>
        <w:suppressLineNumbers/>
      </w:pPr>
      <w:r w:rsidRPr="006F0180">
        <w:br w:type="page"/>
      </w:r>
    </w:p>
    <w:p w14:paraId="180E25EA" w14:textId="5E7340C0" w:rsidR="002762EA" w:rsidRPr="006F0180" w:rsidRDefault="006F0180" w:rsidP="006F0180">
      <w:pPr>
        <w:pStyle w:val="AH2Part"/>
      </w:pPr>
      <w:bookmarkStart w:id="19" w:name="_Toc75249618"/>
      <w:r w:rsidRPr="006F0180">
        <w:rPr>
          <w:rStyle w:val="CharPartNo"/>
        </w:rPr>
        <w:lastRenderedPageBreak/>
        <w:t>Part 5</w:t>
      </w:r>
      <w:r w:rsidRPr="006F0180">
        <w:tab/>
      </w:r>
      <w:r w:rsidR="002762EA" w:rsidRPr="006F0180">
        <w:rPr>
          <w:rStyle w:val="CharPartText"/>
        </w:rPr>
        <w:t>Inspector of Correctional Services Act 2017</w:t>
      </w:r>
      <w:bookmarkEnd w:id="19"/>
    </w:p>
    <w:p w14:paraId="71D13E79" w14:textId="467054D5" w:rsidR="002762EA" w:rsidRPr="006F0180" w:rsidRDefault="006F0180" w:rsidP="006F0180">
      <w:pPr>
        <w:pStyle w:val="AH5Sec"/>
        <w:shd w:val="pct25" w:color="auto" w:fill="auto"/>
      </w:pPr>
      <w:bookmarkStart w:id="20" w:name="_Toc75249619"/>
      <w:r w:rsidRPr="006F0180">
        <w:rPr>
          <w:rStyle w:val="CharSectNo"/>
        </w:rPr>
        <w:t>14</w:t>
      </w:r>
      <w:r w:rsidRPr="006F0180">
        <w:tab/>
      </w:r>
      <w:r w:rsidR="002762EA" w:rsidRPr="006F0180">
        <w:t>Functions—examination and review</w:t>
      </w:r>
      <w:r w:rsidR="002762EA" w:rsidRPr="006F0180">
        <w:br/>
        <w:t>Section 18 (1) (a)</w:t>
      </w:r>
      <w:bookmarkEnd w:id="20"/>
    </w:p>
    <w:p w14:paraId="7F3DD704" w14:textId="1AF705C3" w:rsidR="005821FA" w:rsidRPr="006F0180" w:rsidRDefault="002762EA" w:rsidP="005821FA">
      <w:pPr>
        <w:pStyle w:val="direction"/>
      </w:pPr>
      <w:r w:rsidRPr="006F0180">
        <w:t>substitute</w:t>
      </w:r>
    </w:p>
    <w:p w14:paraId="026EA8F9" w14:textId="793AAD54" w:rsidR="005821FA" w:rsidRPr="006F0180" w:rsidRDefault="005821FA" w:rsidP="005821FA">
      <w:pPr>
        <w:pStyle w:val="Ipara"/>
        <w:rPr>
          <w:lang w:eastAsia="en-AU"/>
        </w:rPr>
      </w:pPr>
      <w:r w:rsidRPr="006F0180">
        <w:rPr>
          <w:lang w:eastAsia="en-AU"/>
        </w:rPr>
        <w:tab/>
        <w:t>(a)</w:t>
      </w:r>
      <w:r w:rsidRPr="006F0180">
        <w:rPr>
          <w:lang w:eastAsia="en-AU"/>
        </w:rPr>
        <w:tab/>
        <w:t xml:space="preserve">must examine and review </w:t>
      </w:r>
      <w:r w:rsidRPr="006F0180">
        <w:t xml:space="preserve">each correctional centre declared under the </w:t>
      </w:r>
      <w:hyperlink r:id="rId31" w:tooltip="A2007-15" w:history="1">
        <w:r w:rsidR="006B1D67" w:rsidRPr="006F0180">
          <w:rPr>
            <w:rStyle w:val="charCitHyperlinkItal"/>
          </w:rPr>
          <w:t>Corrections Management Act 2007</w:t>
        </w:r>
      </w:hyperlink>
      <w:r w:rsidRPr="006F0180">
        <w:t xml:space="preserve">, section 24 and each detention place declared under the </w:t>
      </w:r>
      <w:hyperlink r:id="rId32" w:tooltip="A2008-19" w:history="1">
        <w:r w:rsidR="006B1D67" w:rsidRPr="006F0180">
          <w:rPr>
            <w:rStyle w:val="charCitHyperlinkItal"/>
          </w:rPr>
          <w:t>Children and Young People Act 2008</w:t>
        </w:r>
      </w:hyperlink>
      <w:r w:rsidRPr="006F0180">
        <w:t>, section 142—</w:t>
      </w:r>
    </w:p>
    <w:p w14:paraId="6A54F6F3" w14:textId="77777777" w:rsidR="005821FA" w:rsidRPr="006F0180" w:rsidRDefault="005821FA" w:rsidP="005821FA">
      <w:pPr>
        <w:pStyle w:val="Isubpara"/>
        <w:rPr>
          <w:lang w:eastAsia="en-AU"/>
        </w:rPr>
      </w:pPr>
      <w:r w:rsidRPr="006F0180">
        <w:rPr>
          <w:lang w:eastAsia="en-AU"/>
        </w:rPr>
        <w:tab/>
        <w:t>(i)</w:t>
      </w:r>
      <w:r w:rsidRPr="006F0180">
        <w:rPr>
          <w:lang w:eastAsia="en-AU"/>
        </w:rPr>
        <w:tab/>
        <w:t>within 2 years after the day the centre or place was declared; and</w:t>
      </w:r>
    </w:p>
    <w:p w14:paraId="20CD0842" w14:textId="3DEEA24D" w:rsidR="005821FA" w:rsidRPr="006F0180" w:rsidRDefault="005821FA" w:rsidP="005821FA">
      <w:pPr>
        <w:pStyle w:val="Isubpara"/>
        <w:rPr>
          <w:lang w:eastAsia="en-AU"/>
        </w:rPr>
      </w:pPr>
      <w:r w:rsidRPr="006F0180">
        <w:rPr>
          <w:lang w:eastAsia="en-AU"/>
        </w:rPr>
        <w:tab/>
        <w:t>(ii)</w:t>
      </w:r>
      <w:r w:rsidRPr="006F0180">
        <w:rPr>
          <w:lang w:eastAsia="en-AU"/>
        </w:rPr>
        <w:tab/>
        <w:t xml:space="preserve">at least once every </w:t>
      </w:r>
      <w:r w:rsidR="00C054C4" w:rsidRPr="006F0180">
        <w:rPr>
          <w:lang w:eastAsia="en-AU"/>
        </w:rPr>
        <w:t xml:space="preserve">subsequent </w:t>
      </w:r>
      <w:r w:rsidRPr="006F0180">
        <w:rPr>
          <w:lang w:eastAsia="en-AU"/>
        </w:rPr>
        <w:t>3 years; and</w:t>
      </w:r>
    </w:p>
    <w:p w14:paraId="73231848" w14:textId="77777777" w:rsidR="00B75205" w:rsidRPr="006F0180" w:rsidRDefault="00B75205" w:rsidP="006F0180">
      <w:pPr>
        <w:pStyle w:val="PageBreak"/>
        <w:suppressLineNumbers/>
      </w:pPr>
      <w:r w:rsidRPr="006F0180">
        <w:br w:type="page"/>
      </w:r>
    </w:p>
    <w:p w14:paraId="6FF119C3" w14:textId="4DF8375A" w:rsidR="00B75205" w:rsidRPr="006F0180" w:rsidRDefault="006F0180" w:rsidP="006F0180">
      <w:pPr>
        <w:pStyle w:val="AH2Part"/>
      </w:pPr>
      <w:bookmarkStart w:id="21" w:name="_Toc75249620"/>
      <w:r w:rsidRPr="006F0180">
        <w:rPr>
          <w:rStyle w:val="CharPartNo"/>
        </w:rPr>
        <w:lastRenderedPageBreak/>
        <w:t>Part 6</w:t>
      </w:r>
      <w:r w:rsidRPr="006F0180">
        <w:tab/>
      </w:r>
      <w:r w:rsidR="00B75205" w:rsidRPr="006F0180">
        <w:rPr>
          <w:rStyle w:val="CharPartText"/>
        </w:rPr>
        <w:t>Listening Devices Act 1992</w:t>
      </w:r>
      <w:bookmarkEnd w:id="21"/>
    </w:p>
    <w:p w14:paraId="0F7638FE" w14:textId="7504A343" w:rsidR="00B75205" w:rsidRPr="006F0180" w:rsidRDefault="006F0180" w:rsidP="006F0180">
      <w:pPr>
        <w:pStyle w:val="AH5Sec"/>
        <w:shd w:val="pct25" w:color="auto" w:fill="auto"/>
      </w:pPr>
      <w:bookmarkStart w:id="22" w:name="_Toc75249621"/>
      <w:r w:rsidRPr="006F0180">
        <w:rPr>
          <w:rStyle w:val="CharSectNo"/>
        </w:rPr>
        <w:t>15</w:t>
      </w:r>
      <w:r w:rsidRPr="006F0180">
        <w:tab/>
      </w:r>
      <w:r w:rsidR="00B75205" w:rsidRPr="006F0180">
        <w:t>Sections 4 (2) (a) and 5 (2) (f)</w:t>
      </w:r>
      <w:bookmarkEnd w:id="22"/>
    </w:p>
    <w:p w14:paraId="45751229" w14:textId="77777777" w:rsidR="00B75205" w:rsidRPr="006F0180" w:rsidRDefault="00B75205" w:rsidP="00B75205">
      <w:pPr>
        <w:pStyle w:val="direction"/>
      </w:pPr>
      <w:r w:rsidRPr="006F0180">
        <w:t>omit</w:t>
      </w:r>
    </w:p>
    <w:p w14:paraId="374676FA" w14:textId="77777777" w:rsidR="00B75205" w:rsidRPr="006F0180" w:rsidRDefault="00B75205" w:rsidP="00B75205">
      <w:pPr>
        <w:pStyle w:val="Amainreturn"/>
      </w:pPr>
      <w:r w:rsidRPr="006F0180">
        <w:t>of the Commonwealth</w:t>
      </w:r>
    </w:p>
    <w:p w14:paraId="254F249F" w14:textId="77777777" w:rsidR="00B75205" w:rsidRPr="006F0180" w:rsidRDefault="00B75205" w:rsidP="00B75205">
      <w:pPr>
        <w:pStyle w:val="direction"/>
      </w:pPr>
      <w:r w:rsidRPr="006F0180">
        <w:t>substitute</w:t>
      </w:r>
    </w:p>
    <w:p w14:paraId="683CAC65" w14:textId="77777777" w:rsidR="00B75205" w:rsidRPr="006F0180" w:rsidRDefault="00B75205" w:rsidP="00B75205">
      <w:pPr>
        <w:pStyle w:val="Amainreturn"/>
      </w:pPr>
      <w:r w:rsidRPr="006F0180">
        <w:t>in force in the ACT</w:t>
      </w:r>
    </w:p>
    <w:p w14:paraId="7AAE8737" w14:textId="2D67751D" w:rsidR="00B75205" w:rsidRPr="006F0180" w:rsidRDefault="006F0180" w:rsidP="006F0180">
      <w:pPr>
        <w:pStyle w:val="AH5Sec"/>
        <w:shd w:val="pct25" w:color="auto" w:fill="auto"/>
      </w:pPr>
      <w:bookmarkStart w:id="23" w:name="_Toc75249622"/>
      <w:r w:rsidRPr="006F0180">
        <w:rPr>
          <w:rStyle w:val="CharSectNo"/>
        </w:rPr>
        <w:t>16</w:t>
      </w:r>
      <w:r w:rsidRPr="006F0180">
        <w:tab/>
      </w:r>
      <w:r w:rsidR="00B75205" w:rsidRPr="006F0180">
        <w:t>Dictionary, note 2</w:t>
      </w:r>
      <w:bookmarkEnd w:id="23"/>
    </w:p>
    <w:p w14:paraId="148631BC" w14:textId="77777777" w:rsidR="00B75205" w:rsidRPr="006F0180" w:rsidRDefault="00B75205" w:rsidP="00B75205">
      <w:pPr>
        <w:pStyle w:val="direction"/>
      </w:pPr>
      <w:r w:rsidRPr="006F0180">
        <w:t>omit</w:t>
      </w:r>
    </w:p>
    <w:p w14:paraId="0D67772A" w14:textId="63EA450A" w:rsidR="00B75205" w:rsidRPr="006F0180" w:rsidRDefault="006F0180" w:rsidP="006F0180">
      <w:pPr>
        <w:pStyle w:val="aNoteBulletss"/>
        <w:tabs>
          <w:tab w:val="left" w:pos="2300"/>
        </w:tabs>
      </w:pPr>
      <w:r w:rsidRPr="006F0180">
        <w:rPr>
          <w:rFonts w:ascii="Symbol" w:hAnsi="Symbol"/>
        </w:rPr>
        <w:t></w:t>
      </w:r>
      <w:r w:rsidRPr="006F0180">
        <w:rPr>
          <w:rFonts w:ascii="Symbol" w:hAnsi="Symbol"/>
        </w:rPr>
        <w:tab/>
      </w:r>
      <w:r w:rsidR="00B75205" w:rsidRPr="006F0180">
        <w:t>Commonwealth</w:t>
      </w:r>
    </w:p>
    <w:p w14:paraId="7C25DA38" w14:textId="050A18CE" w:rsidR="008170C3" w:rsidRPr="006F0180" w:rsidRDefault="008170C3" w:rsidP="006F0180">
      <w:pPr>
        <w:pStyle w:val="PageBreak"/>
        <w:suppressLineNumbers/>
      </w:pPr>
      <w:r w:rsidRPr="006F0180">
        <w:br w:type="page"/>
      </w:r>
    </w:p>
    <w:p w14:paraId="30760587" w14:textId="793AE82F" w:rsidR="008170C3" w:rsidRPr="006F0180" w:rsidRDefault="006F0180" w:rsidP="006F0180">
      <w:pPr>
        <w:pStyle w:val="AH2Part"/>
      </w:pPr>
      <w:bookmarkStart w:id="24" w:name="_Toc75249623"/>
      <w:r w:rsidRPr="006F0180">
        <w:rPr>
          <w:rStyle w:val="CharPartNo"/>
        </w:rPr>
        <w:lastRenderedPageBreak/>
        <w:t>Part 7</w:t>
      </w:r>
      <w:r w:rsidRPr="006F0180">
        <w:tab/>
      </w:r>
      <w:r w:rsidR="008170C3" w:rsidRPr="006F0180">
        <w:rPr>
          <w:rStyle w:val="CharPartText"/>
        </w:rPr>
        <w:t>Terrorism (Extraordinary Temporary Powers) Act 2006</w:t>
      </w:r>
      <w:bookmarkEnd w:id="24"/>
    </w:p>
    <w:p w14:paraId="3ABEE821" w14:textId="3B6A5490" w:rsidR="008170C3" w:rsidRPr="006F0180" w:rsidRDefault="006F0180" w:rsidP="006F0180">
      <w:pPr>
        <w:pStyle w:val="AH5Sec"/>
        <w:shd w:val="pct25" w:color="auto" w:fill="auto"/>
      </w:pPr>
      <w:bookmarkStart w:id="25" w:name="_Toc75249624"/>
      <w:r w:rsidRPr="006F0180">
        <w:rPr>
          <w:rStyle w:val="CharSectNo"/>
        </w:rPr>
        <w:t>17</w:t>
      </w:r>
      <w:r w:rsidRPr="006F0180">
        <w:tab/>
      </w:r>
      <w:r w:rsidR="008170C3" w:rsidRPr="006F0180">
        <w:t>Expiry of Act etc</w:t>
      </w:r>
      <w:r w:rsidR="008170C3" w:rsidRPr="006F0180">
        <w:br/>
        <w:t>Section 101 (1)</w:t>
      </w:r>
      <w:bookmarkEnd w:id="25"/>
    </w:p>
    <w:p w14:paraId="48DC1CE5" w14:textId="77777777" w:rsidR="008170C3" w:rsidRPr="006F0180" w:rsidRDefault="008170C3" w:rsidP="008170C3">
      <w:pPr>
        <w:pStyle w:val="direction"/>
      </w:pPr>
      <w:r w:rsidRPr="006F0180">
        <w:t>omit</w:t>
      </w:r>
    </w:p>
    <w:p w14:paraId="3F4D4E0A" w14:textId="77777777" w:rsidR="008170C3" w:rsidRPr="006F0180" w:rsidRDefault="008170C3" w:rsidP="008170C3">
      <w:pPr>
        <w:pStyle w:val="Amainreturn"/>
      </w:pPr>
      <w:r w:rsidRPr="006F0180">
        <w:t>15 years</w:t>
      </w:r>
    </w:p>
    <w:p w14:paraId="64D48482" w14:textId="09875130" w:rsidR="008170C3" w:rsidRPr="006F0180" w:rsidRDefault="005B3E14" w:rsidP="008170C3">
      <w:pPr>
        <w:pStyle w:val="direction"/>
      </w:pPr>
      <w:r w:rsidRPr="006F0180">
        <w:t>substitute</w:t>
      </w:r>
    </w:p>
    <w:p w14:paraId="6F663A93" w14:textId="2D9C6B7E" w:rsidR="008170C3" w:rsidRPr="006F0180" w:rsidRDefault="008170C3" w:rsidP="008170C3">
      <w:pPr>
        <w:pStyle w:val="Amainreturn"/>
      </w:pPr>
      <w:r w:rsidRPr="006F0180">
        <w:t>16 years</w:t>
      </w:r>
    </w:p>
    <w:p w14:paraId="51B2959D" w14:textId="77777777" w:rsidR="006F0180" w:rsidRDefault="006F0180">
      <w:pPr>
        <w:pStyle w:val="02Text"/>
        <w:sectPr w:rsidR="006F0180" w:rsidSect="006F0180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20890FC" w14:textId="77777777" w:rsidR="005B4006" w:rsidRPr="006F0180" w:rsidRDefault="005B4006" w:rsidP="006F0180">
      <w:pPr>
        <w:pStyle w:val="PageBreak"/>
        <w:suppressLineNumbers/>
      </w:pPr>
      <w:r w:rsidRPr="006F0180">
        <w:br w:type="page"/>
      </w:r>
    </w:p>
    <w:p w14:paraId="7D390CEE" w14:textId="086767DF" w:rsidR="00EE71FA" w:rsidRPr="006F0180" w:rsidRDefault="00EE71FA">
      <w:pPr>
        <w:pStyle w:val="EndNoteHeading"/>
      </w:pPr>
      <w:r w:rsidRPr="006F0180">
        <w:lastRenderedPageBreak/>
        <w:t>Endnotes</w:t>
      </w:r>
    </w:p>
    <w:p w14:paraId="10B1F356" w14:textId="77777777" w:rsidR="00EE71FA" w:rsidRPr="006F0180" w:rsidRDefault="00EE71FA">
      <w:pPr>
        <w:pStyle w:val="EndNoteSubHeading"/>
      </w:pPr>
      <w:r w:rsidRPr="006F0180">
        <w:t>1</w:t>
      </w:r>
      <w:r w:rsidRPr="006F0180">
        <w:tab/>
        <w:t>Presentation speech</w:t>
      </w:r>
    </w:p>
    <w:p w14:paraId="15D0DAE0" w14:textId="6C619430" w:rsidR="00EE71FA" w:rsidRPr="006F0180" w:rsidRDefault="00EE71FA">
      <w:pPr>
        <w:pStyle w:val="EndNoteText"/>
      </w:pPr>
      <w:r w:rsidRPr="006F0180">
        <w:tab/>
        <w:t>Presentation speech made in the Legislative Assembly on</w:t>
      </w:r>
      <w:r w:rsidR="00914CA3">
        <w:t xml:space="preserve"> 24 June 2021.</w:t>
      </w:r>
    </w:p>
    <w:p w14:paraId="0869726F" w14:textId="77777777" w:rsidR="00EE71FA" w:rsidRPr="006F0180" w:rsidRDefault="00EE71FA">
      <w:pPr>
        <w:pStyle w:val="EndNoteSubHeading"/>
      </w:pPr>
      <w:r w:rsidRPr="006F0180">
        <w:t>2</w:t>
      </w:r>
      <w:r w:rsidRPr="006F0180">
        <w:tab/>
        <w:t>Notification</w:t>
      </w:r>
    </w:p>
    <w:p w14:paraId="5057C27F" w14:textId="5B186E85" w:rsidR="00EE71FA" w:rsidRPr="006F0180" w:rsidRDefault="00EE71FA">
      <w:pPr>
        <w:pStyle w:val="EndNoteText"/>
      </w:pPr>
      <w:r w:rsidRPr="006F0180">
        <w:tab/>
        <w:t xml:space="preserve">Notified under the </w:t>
      </w:r>
      <w:hyperlink r:id="rId38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 xml:space="preserve"> on</w:t>
      </w:r>
      <w:r w:rsidRPr="006F0180">
        <w:tab/>
      </w:r>
      <w:r w:rsidR="00CE5AA6" w:rsidRPr="006F0180">
        <w:rPr>
          <w:noProof/>
        </w:rPr>
        <w:t>2021</w:t>
      </w:r>
      <w:r w:rsidRPr="006F0180">
        <w:t>.</w:t>
      </w:r>
    </w:p>
    <w:p w14:paraId="51CD687D" w14:textId="77777777" w:rsidR="00EE71FA" w:rsidRPr="006F0180" w:rsidRDefault="00EE71FA">
      <w:pPr>
        <w:pStyle w:val="EndNoteSubHeading"/>
      </w:pPr>
      <w:r w:rsidRPr="006F0180">
        <w:t>3</w:t>
      </w:r>
      <w:r w:rsidRPr="006F0180">
        <w:tab/>
        <w:t>Republications of amended laws</w:t>
      </w:r>
    </w:p>
    <w:p w14:paraId="502E61E5" w14:textId="5354B9A9" w:rsidR="00EE71FA" w:rsidRPr="006F0180" w:rsidRDefault="00EE71FA">
      <w:pPr>
        <w:pStyle w:val="EndNoteText"/>
      </w:pPr>
      <w:r w:rsidRPr="006F0180">
        <w:tab/>
        <w:t xml:space="preserve">For the latest republication of amended laws, see </w:t>
      </w:r>
      <w:hyperlink r:id="rId39" w:history="1">
        <w:r w:rsidR="006B1D67" w:rsidRPr="006F0180">
          <w:rPr>
            <w:rStyle w:val="charCitHyperlinkAbbrev"/>
          </w:rPr>
          <w:t>www.legislation.act.gov.au</w:t>
        </w:r>
      </w:hyperlink>
      <w:r w:rsidRPr="006F0180">
        <w:t>.</w:t>
      </w:r>
    </w:p>
    <w:p w14:paraId="1E6E69E8" w14:textId="77777777" w:rsidR="00EE71FA" w:rsidRPr="006F0180" w:rsidRDefault="00EE71FA">
      <w:pPr>
        <w:pStyle w:val="N-line2"/>
      </w:pPr>
    </w:p>
    <w:p w14:paraId="2100017E" w14:textId="77777777" w:rsidR="006F0180" w:rsidRDefault="006F0180">
      <w:pPr>
        <w:pStyle w:val="05EndNote"/>
        <w:sectPr w:rsidR="006F0180">
          <w:headerReference w:type="even" r:id="rId40"/>
          <w:headerReference w:type="default" r:id="rId41"/>
          <w:footerReference w:type="even" r:id="rId42"/>
          <w:footerReference w:type="default" r:id="rId4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82A7A6C" w14:textId="77777777" w:rsidR="00EE71FA" w:rsidRPr="006F0180" w:rsidRDefault="00EE71FA" w:rsidP="00E37422"/>
    <w:p w14:paraId="20A758D4" w14:textId="609A6D12" w:rsidR="0088436F" w:rsidRDefault="0088436F" w:rsidP="00EE71FA"/>
    <w:p w14:paraId="1F573E55" w14:textId="34B505D2" w:rsidR="006F0180" w:rsidRDefault="006F0180" w:rsidP="006F0180"/>
    <w:p w14:paraId="1FAD260D" w14:textId="5099959E" w:rsidR="006F0180" w:rsidRDefault="006F0180" w:rsidP="006F0180">
      <w:pPr>
        <w:suppressLineNumbers/>
      </w:pPr>
    </w:p>
    <w:p w14:paraId="2F0DA085" w14:textId="38D3EB27" w:rsidR="006F0180" w:rsidRDefault="006F0180" w:rsidP="006F0180">
      <w:pPr>
        <w:suppressLineNumbers/>
      </w:pPr>
    </w:p>
    <w:p w14:paraId="34F11308" w14:textId="1F73E7E9" w:rsidR="006F0180" w:rsidRDefault="006F0180" w:rsidP="006F0180">
      <w:pPr>
        <w:suppressLineNumbers/>
      </w:pPr>
    </w:p>
    <w:p w14:paraId="3C948C7E" w14:textId="29DE961E" w:rsidR="006F0180" w:rsidRDefault="006F0180" w:rsidP="006F0180">
      <w:pPr>
        <w:suppressLineNumbers/>
      </w:pPr>
    </w:p>
    <w:p w14:paraId="5B31B64B" w14:textId="1D2B3A55" w:rsidR="006F0180" w:rsidRDefault="006F0180" w:rsidP="006F0180">
      <w:pPr>
        <w:suppressLineNumbers/>
      </w:pPr>
    </w:p>
    <w:p w14:paraId="1E69959D" w14:textId="539D6D7E" w:rsidR="006F0180" w:rsidRDefault="006F0180" w:rsidP="006F0180">
      <w:pPr>
        <w:suppressLineNumbers/>
      </w:pPr>
    </w:p>
    <w:p w14:paraId="597E6339" w14:textId="60B1637D" w:rsidR="006F0180" w:rsidRDefault="006F0180" w:rsidP="006F0180">
      <w:pPr>
        <w:suppressLineNumbers/>
      </w:pPr>
    </w:p>
    <w:p w14:paraId="10428DD3" w14:textId="6447A234" w:rsidR="006F0180" w:rsidRDefault="006F0180" w:rsidP="006F0180">
      <w:pPr>
        <w:suppressLineNumbers/>
      </w:pPr>
    </w:p>
    <w:p w14:paraId="2B269AD4" w14:textId="030E8D1D" w:rsidR="006F0180" w:rsidRDefault="006F0180" w:rsidP="006F0180">
      <w:pPr>
        <w:suppressLineNumbers/>
      </w:pPr>
    </w:p>
    <w:p w14:paraId="604839B2" w14:textId="4DDA494B" w:rsidR="006F0180" w:rsidRDefault="006F0180" w:rsidP="006F0180">
      <w:pPr>
        <w:suppressLineNumbers/>
      </w:pPr>
    </w:p>
    <w:p w14:paraId="4A3A94BE" w14:textId="44691657" w:rsidR="006F0180" w:rsidRDefault="006F0180" w:rsidP="006F0180">
      <w:pPr>
        <w:suppressLineNumbers/>
      </w:pPr>
    </w:p>
    <w:p w14:paraId="0E8ACEDE" w14:textId="7E2EC428" w:rsidR="006F0180" w:rsidRDefault="006F0180" w:rsidP="006F0180">
      <w:pPr>
        <w:suppressLineNumbers/>
      </w:pPr>
    </w:p>
    <w:p w14:paraId="6328247F" w14:textId="160D009E" w:rsidR="006F0180" w:rsidRDefault="006F0180" w:rsidP="006F0180">
      <w:pPr>
        <w:suppressLineNumbers/>
      </w:pPr>
    </w:p>
    <w:p w14:paraId="0BDD7722" w14:textId="4A2FFCA3" w:rsidR="006F0180" w:rsidRDefault="006F0180" w:rsidP="006F0180">
      <w:pPr>
        <w:suppressLineNumbers/>
      </w:pPr>
    </w:p>
    <w:p w14:paraId="2DFBD647" w14:textId="31582C33" w:rsidR="006F0180" w:rsidRDefault="006F0180" w:rsidP="006F0180">
      <w:pPr>
        <w:suppressLineNumbers/>
      </w:pPr>
    </w:p>
    <w:p w14:paraId="1EA4622B" w14:textId="2356C398" w:rsidR="006F0180" w:rsidRDefault="006F0180" w:rsidP="006F0180">
      <w:pPr>
        <w:suppressLineNumbers/>
      </w:pPr>
    </w:p>
    <w:p w14:paraId="529A6BFE" w14:textId="092DDDF2" w:rsidR="006F0180" w:rsidRDefault="006F0180" w:rsidP="006F0180">
      <w:pPr>
        <w:suppressLineNumbers/>
      </w:pPr>
    </w:p>
    <w:p w14:paraId="3FA84B41" w14:textId="365BDB40" w:rsidR="006F0180" w:rsidRDefault="006F0180" w:rsidP="006F0180">
      <w:pPr>
        <w:suppressLineNumbers/>
      </w:pPr>
    </w:p>
    <w:p w14:paraId="7CF6E988" w14:textId="276A0AF5" w:rsidR="006F0180" w:rsidRDefault="006F0180" w:rsidP="006F0180">
      <w:pPr>
        <w:suppressLineNumbers/>
      </w:pPr>
    </w:p>
    <w:p w14:paraId="3BC993AA" w14:textId="5C0C22CD" w:rsidR="006F0180" w:rsidRDefault="006F018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6F0180" w:rsidSect="006F0180">
      <w:headerReference w:type="even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1C2A" w14:textId="77777777" w:rsidR="006B1D67" w:rsidRDefault="006B1D67">
      <w:r>
        <w:separator/>
      </w:r>
    </w:p>
  </w:endnote>
  <w:endnote w:type="continuationSeparator" w:id="0">
    <w:p w14:paraId="4291B853" w14:textId="77777777" w:rsidR="006B1D67" w:rsidRDefault="006B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DB68" w14:textId="77777777" w:rsidR="006F0180" w:rsidRDefault="006F018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F0180" w:rsidRPr="00CB3D59" w14:paraId="291572EA" w14:textId="77777777">
      <w:tc>
        <w:tcPr>
          <w:tcW w:w="845" w:type="pct"/>
        </w:tcPr>
        <w:p w14:paraId="5131D376" w14:textId="77777777" w:rsidR="006F0180" w:rsidRPr="0097645D" w:rsidRDefault="006F018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F8A35EC" w14:textId="4CB04308" w:rsidR="006F0180" w:rsidRPr="00783A18" w:rsidRDefault="00E1711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14CA3" w:rsidRPr="006F0180">
            <w:t>Crimes Legislation Amendment Bill 2021</w:t>
          </w:r>
          <w:r>
            <w:fldChar w:fldCharType="end"/>
          </w:r>
        </w:p>
        <w:p w14:paraId="744399B0" w14:textId="671AD15A" w:rsidR="006F0180" w:rsidRPr="00783A18" w:rsidRDefault="006F018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06BF7FC" w14:textId="2DE54ACF" w:rsidR="006F0180" w:rsidRPr="00743346" w:rsidRDefault="006F018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14CA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6E631DB" w14:textId="7DF28EDB" w:rsidR="006F0180" w:rsidRPr="00E1711D" w:rsidRDefault="00E1711D" w:rsidP="00E1711D">
    <w:pPr>
      <w:pStyle w:val="Status"/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550" w14:textId="77777777" w:rsidR="006F0180" w:rsidRDefault="006F018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F0180" w:rsidRPr="00CB3D59" w14:paraId="2EEBA71E" w14:textId="77777777">
      <w:tc>
        <w:tcPr>
          <w:tcW w:w="1060" w:type="pct"/>
        </w:tcPr>
        <w:p w14:paraId="719B1D25" w14:textId="345D1FB1" w:rsidR="006F0180" w:rsidRPr="00743346" w:rsidRDefault="006F018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14CA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6BA0189" w14:textId="068498D6" w:rsidR="006F0180" w:rsidRPr="00783A18" w:rsidRDefault="00E1711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14CA3" w:rsidRPr="006F0180">
            <w:t>Crimes Legislation Amendment Bill 2021</w:t>
          </w:r>
          <w:r>
            <w:fldChar w:fldCharType="end"/>
          </w:r>
        </w:p>
        <w:p w14:paraId="08D9D098" w14:textId="751A076D" w:rsidR="006F0180" w:rsidRPr="00783A18" w:rsidRDefault="006F018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724194F" w14:textId="77777777" w:rsidR="006F0180" w:rsidRPr="0097645D" w:rsidRDefault="006F018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770550" w14:textId="32478CD5" w:rsidR="006F0180" w:rsidRPr="00E1711D" w:rsidRDefault="00E1711D" w:rsidP="00E1711D">
    <w:pPr>
      <w:pStyle w:val="Status"/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B4FA" w14:textId="77777777" w:rsidR="006F0180" w:rsidRDefault="006F0180">
    <w:pPr>
      <w:rPr>
        <w:sz w:val="16"/>
      </w:rPr>
    </w:pPr>
  </w:p>
  <w:p w14:paraId="2E758AB3" w14:textId="7F560044" w:rsidR="006F0180" w:rsidRDefault="006F018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14CA3">
      <w:rPr>
        <w:rFonts w:ascii="Arial" w:hAnsi="Arial"/>
        <w:sz w:val="12"/>
      </w:rPr>
      <w:t>J2021-298</w:t>
    </w:r>
    <w:r>
      <w:rPr>
        <w:rFonts w:ascii="Arial" w:hAnsi="Arial"/>
        <w:sz w:val="12"/>
      </w:rPr>
      <w:fldChar w:fldCharType="end"/>
    </w:r>
  </w:p>
  <w:p w14:paraId="6E56D17D" w14:textId="64A89420" w:rsidR="006F0180" w:rsidRPr="00E1711D" w:rsidRDefault="00E1711D" w:rsidP="00E1711D">
    <w:pPr>
      <w:pStyle w:val="Status"/>
      <w:tabs>
        <w:tab w:val="center" w:pos="3853"/>
        <w:tab w:val="left" w:pos="4575"/>
      </w:tabs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CEAC" w14:textId="77777777" w:rsidR="006F0180" w:rsidRDefault="006F018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F0180" w:rsidRPr="00CB3D59" w14:paraId="69D3BDCC" w14:textId="77777777">
      <w:tc>
        <w:tcPr>
          <w:tcW w:w="847" w:type="pct"/>
        </w:tcPr>
        <w:p w14:paraId="0C6957E8" w14:textId="77777777" w:rsidR="006F0180" w:rsidRPr="006D109C" w:rsidRDefault="006F018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5E1455" w14:textId="43BBE4C6" w:rsidR="006F0180" w:rsidRPr="006D109C" w:rsidRDefault="006F018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14CA3" w:rsidRPr="00914CA3">
            <w:rPr>
              <w:rFonts w:cs="Arial"/>
              <w:szCs w:val="18"/>
            </w:rPr>
            <w:t>Crimes Legislation Amendment Bill 2021</w:t>
          </w:r>
          <w:r>
            <w:rPr>
              <w:rFonts w:cs="Arial"/>
              <w:szCs w:val="18"/>
            </w:rPr>
            <w:fldChar w:fldCharType="end"/>
          </w:r>
        </w:p>
        <w:p w14:paraId="743ECB6E" w14:textId="096AA4E7" w:rsidR="006F0180" w:rsidRPr="00783A18" w:rsidRDefault="006F018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80F30E6" w14:textId="504DF6EC" w:rsidR="006F0180" w:rsidRPr="006D109C" w:rsidRDefault="006F018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14CA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251791" w14:textId="33003FE3" w:rsidR="006F0180" w:rsidRPr="00E1711D" w:rsidRDefault="00E1711D" w:rsidP="00E1711D">
    <w:pPr>
      <w:pStyle w:val="Status"/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0EA" w14:textId="77777777" w:rsidR="006F0180" w:rsidRDefault="006F018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F0180" w:rsidRPr="00CB3D59" w14:paraId="557CC9A1" w14:textId="77777777">
      <w:tc>
        <w:tcPr>
          <w:tcW w:w="1061" w:type="pct"/>
        </w:tcPr>
        <w:p w14:paraId="51FF5350" w14:textId="1E771E62" w:rsidR="006F0180" w:rsidRPr="006D109C" w:rsidRDefault="006F018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14CA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2C09E4" w14:textId="070F1A10" w:rsidR="006F0180" w:rsidRPr="006D109C" w:rsidRDefault="006F018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14CA3" w:rsidRPr="00914CA3">
            <w:rPr>
              <w:rFonts w:cs="Arial"/>
              <w:szCs w:val="18"/>
            </w:rPr>
            <w:t>Crimes Legislation Amendment Bill 2021</w:t>
          </w:r>
          <w:r>
            <w:rPr>
              <w:rFonts w:cs="Arial"/>
              <w:szCs w:val="18"/>
            </w:rPr>
            <w:fldChar w:fldCharType="end"/>
          </w:r>
        </w:p>
        <w:p w14:paraId="738443E5" w14:textId="784A2E7D" w:rsidR="006F0180" w:rsidRPr="00783A18" w:rsidRDefault="006F018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4CA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42DA0C1" w14:textId="77777777" w:rsidR="006F0180" w:rsidRPr="006D109C" w:rsidRDefault="006F018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F500433" w14:textId="31C022B5" w:rsidR="006F0180" w:rsidRPr="00E1711D" w:rsidRDefault="00E1711D" w:rsidP="00E1711D">
    <w:pPr>
      <w:pStyle w:val="Status"/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ECB9" w14:textId="77777777" w:rsidR="006F0180" w:rsidRDefault="006F0180">
    <w:pPr>
      <w:rPr>
        <w:sz w:val="16"/>
      </w:rPr>
    </w:pPr>
  </w:p>
  <w:p w14:paraId="7AD3356B" w14:textId="44A77296" w:rsidR="006F0180" w:rsidRDefault="006F018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14CA3">
      <w:rPr>
        <w:rFonts w:ascii="Arial" w:hAnsi="Arial"/>
        <w:sz w:val="12"/>
      </w:rPr>
      <w:t>J2021-298</w:t>
    </w:r>
    <w:r>
      <w:rPr>
        <w:rFonts w:ascii="Arial" w:hAnsi="Arial"/>
        <w:sz w:val="12"/>
      </w:rPr>
      <w:fldChar w:fldCharType="end"/>
    </w:r>
  </w:p>
  <w:p w14:paraId="13B53D44" w14:textId="5D5F72B3" w:rsidR="006F0180" w:rsidRPr="00E1711D" w:rsidRDefault="00E1711D" w:rsidP="00E1711D">
    <w:pPr>
      <w:pStyle w:val="Status"/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AB66" w14:textId="77777777" w:rsidR="006F0180" w:rsidRDefault="006F018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F0180" w14:paraId="179AE3CF" w14:textId="77777777">
      <w:trPr>
        <w:jc w:val="center"/>
      </w:trPr>
      <w:tc>
        <w:tcPr>
          <w:tcW w:w="1240" w:type="dxa"/>
        </w:tcPr>
        <w:p w14:paraId="6FD62B1D" w14:textId="77777777" w:rsidR="006F0180" w:rsidRDefault="006F018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40E72F" w14:textId="1CC21DCD" w:rsidR="006F0180" w:rsidRDefault="00E1711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14CA3" w:rsidRPr="006F0180">
            <w:t>Crimes Legislation Amendment Bill 2021</w:t>
          </w:r>
          <w:r>
            <w:fldChar w:fldCharType="end"/>
          </w:r>
        </w:p>
        <w:p w14:paraId="02F1B2FF" w14:textId="1E1B5D44" w:rsidR="006F0180" w:rsidRDefault="00E1711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14CA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14CA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14CA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D6C879A" w14:textId="0C91E1DA" w:rsidR="006F0180" w:rsidRDefault="006F018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1711D">
            <w:fldChar w:fldCharType="begin"/>
          </w:r>
          <w:r w:rsidR="00E1711D">
            <w:instrText xml:space="preserve"> DOCPROPERTY "RepubDt"  *\charformat  </w:instrText>
          </w:r>
          <w:r w:rsidR="00E1711D">
            <w:fldChar w:fldCharType="separate"/>
          </w:r>
          <w:r w:rsidR="00914CA3">
            <w:t xml:space="preserve">  </w:t>
          </w:r>
          <w:r w:rsidR="00E1711D">
            <w:fldChar w:fldCharType="end"/>
          </w:r>
        </w:p>
      </w:tc>
    </w:tr>
  </w:tbl>
  <w:p w14:paraId="2C2243E8" w14:textId="2ADE9DFA" w:rsidR="006F0180" w:rsidRPr="00E1711D" w:rsidRDefault="00E1711D" w:rsidP="00E1711D">
    <w:pPr>
      <w:pStyle w:val="Status"/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632E" w14:textId="77777777" w:rsidR="006F0180" w:rsidRDefault="006F018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F0180" w14:paraId="421B3AFB" w14:textId="77777777">
      <w:trPr>
        <w:jc w:val="center"/>
      </w:trPr>
      <w:tc>
        <w:tcPr>
          <w:tcW w:w="1553" w:type="dxa"/>
        </w:tcPr>
        <w:p w14:paraId="4A2AE8BA" w14:textId="3EF00B9B" w:rsidR="006F0180" w:rsidRDefault="006F018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1711D">
            <w:fldChar w:fldCharType="begin"/>
          </w:r>
          <w:r w:rsidR="00E1711D">
            <w:instrText xml:space="preserve"> DOCPROPERTY "RepubDt"  *\charformat  </w:instrText>
          </w:r>
          <w:r w:rsidR="00E1711D">
            <w:fldChar w:fldCharType="separate"/>
          </w:r>
          <w:r w:rsidR="00914CA3">
            <w:t xml:space="preserve">  </w:t>
          </w:r>
          <w:r w:rsidR="00E1711D">
            <w:fldChar w:fldCharType="end"/>
          </w:r>
        </w:p>
      </w:tc>
      <w:tc>
        <w:tcPr>
          <w:tcW w:w="4527" w:type="dxa"/>
        </w:tcPr>
        <w:p w14:paraId="6B2EFBB6" w14:textId="7B07176E" w:rsidR="006F0180" w:rsidRDefault="00E1711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14CA3" w:rsidRPr="006F0180">
            <w:t>Crimes Legislation Amendment Bill 2021</w:t>
          </w:r>
          <w:r>
            <w:fldChar w:fldCharType="end"/>
          </w:r>
        </w:p>
        <w:p w14:paraId="047B74A6" w14:textId="288E9BE5" w:rsidR="006F0180" w:rsidRDefault="00E1711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14CA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14CA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</w:instrText>
          </w:r>
          <w:r>
            <w:instrText xml:space="preserve">*\charformat </w:instrText>
          </w:r>
          <w:r>
            <w:fldChar w:fldCharType="separate"/>
          </w:r>
          <w:r w:rsidR="00914CA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F36BDC7" w14:textId="77777777" w:rsidR="006F0180" w:rsidRDefault="006F018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9B29829" w14:textId="2B9FC1E8" w:rsidR="006F0180" w:rsidRPr="00E1711D" w:rsidRDefault="00E1711D" w:rsidP="00E1711D">
    <w:pPr>
      <w:pStyle w:val="Status"/>
      <w:rPr>
        <w:rFonts w:cs="Arial"/>
      </w:rPr>
    </w:pPr>
    <w:r w:rsidRPr="00E1711D">
      <w:rPr>
        <w:rFonts w:cs="Arial"/>
      </w:rPr>
      <w:fldChar w:fldCharType="begin"/>
    </w:r>
    <w:r w:rsidRPr="00E1711D">
      <w:rPr>
        <w:rFonts w:cs="Arial"/>
      </w:rPr>
      <w:instrText xml:space="preserve"> DOCPROPERTY "Status" </w:instrText>
    </w:r>
    <w:r w:rsidRPr="00E1711D">
      <w:rPr>
        <w:rFonts w:cs="Arial"/>
      </w:rPr>
      <w:fldChar w:fldCharType="separate"/>
    </w:r>
    <w:r w:rsidR="00914CA3" w:rsidRPr="00E1711D">
      <w:rPr>
        <w:rFonts w:cs="Arial"/>
      </w:rPr>
      <w:t xml:space="preserve"> </w:t>
    </w:r>
    <w:r w:rsidRPr="00E1711D">
      <w:rPr>
        <w:rFonts w:cs="Arial"/>
      </w:rPr>
      <w:fldChar w:fldCharType="end"/>
    </w:r>
    <w:r w:rsidRPr="00E1711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65D0" w14:textId="77777777" w:rsidR="006B1D67" w:rsidRDefault="006B1D67">
      <w:r>
        <w:separator/>
      </w:r>
    </w:p>
  </w:footnote>
  <w:footnote w:type="continuationSeparator" w:id="0">
    <w:p w14:paraId="2B62CDF7" w14:textId="77777777" w:rsidR="006B1D67" w:rsidRDefault="006B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F0180" w:rsidRPr="00CB3D59" w14:paraId="6EEE86BE" w14:textId="77777777">
      <w:tc>
        <w:tcPr>
          <w:tcW w:w="900" w:type="pct"/>
        </w:tcPr>
        <w:p w14:paraId="1B1C2F14" w14:textId="77777777" w:rsidR="006F0180" w:rsidRPr="00783A18" w:rsidRDefault="006F018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346D1E2" w14:textId="77777777" w:rsidR="006F0180" w:rsidRPr="00783A18" w:rsidRDefault="006F018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F0180" w:rsidRPr="00CB3D59" w14:paraId="4AF0493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FB41757" w14:textId="38CA0A1F" w:rsidR="006F0180" w:rsidRPr="0097645D" w:rsidRDefault="00E1711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F365A76" w14:textId="3E9A5C02" w:rsidR="006F0180" w:rsidRDefault="006F0180">
    <w:pPr>
      <w:pStyle w:val="N-9pt"/>
    </w:pPr>
    <w:r>
      <w:tab/>
    </w:r>
    <w:r w:rsidR="00E1711D">
      <w:fldChar w:fldCharType="begin"/>
    </w:r>
    <w:r w:rsidR="00E1711D">
      <w:instrText xml:space="preserve"> STYLEREF charPage \* MERGEFORMAT </w:instrText>
    </w:r>
    <w:r w:rsidR="00E1711D">
      <w:fldChar w:fldCharType="separate"/>
    </w:r>
    <w:r w:rsidR="00E1711D">
      <w:rPr>
        <w:noProof/>
      </w:rPr>
      <w:t>Page</w:t>
    </w:r>
    <w:r w:rsidR="00E1711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F0180" w:rsidRPr="00CB3D59" w14:paraId="36E988F6" w14:textId="77777777">
      <w:tc>
        <w:tcPr>
          <w:tcW w:w="4100" w:type="pct"/>
        </w:tcPr>
        <w:p w14:paraId="288AA11A" w14:textId="77777777" w:rsidR="006F0180" w:rsidRPr="00783A18" w:rsidRDefault="006F018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9532CC6" w14:textId="77777777" w:rsidR="006F0180" w:rsidRPr="00783A18" w:rsidRDefault="006F018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F0180" w:rsidRPr="00CB3D59" w14:paraId="5D5C970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83827D3" w14:textId="19BBF954" w:rsidR="006F0180" w:rsidRPr="0097645D" w:rsidRDefault="006F018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41BBFEA" w14:textId="7ABA38DE" w:rsidR="006F0180" w:rsidRDefault="006F018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CEB1" w14:textId="77777777" w:rsidR="006F0180" w:rsidRDefault="006F01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6F0180" w:rsidRPr="00CB3D59" w14:paraId="60E741B2" w14:textId="77777777" w:rsidTr="003A49FD">
      <w:tc>
        <w:tcPr>
          <w:tcW w:w="1701" w:type="dxa"/>
        </w:tcPr>
        <w:p w14:paraId="4B227B0E" w14:textId="15191029" w:rsidR="006F0180" w:rsidRPr="006D109C" w:rsidRDefault="006F018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1711D">
            <w:rPr>
              <w:rFonts w:cs="Arial"/>
              <w:b/>
              <w:noProof/>
              <w:szCs w:val="18"/>
            </w:rPr>
            <w:t>Part 6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4D7ABD2" w14:textId="3F24EED0" w:rsidR="006F0180" w:rsidRPr="006D109C" w:rsidRDefault="006F018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711D">
            <w:rPr>
              <w:rFonts w:cs="Arial"/>
              <w:noProof/>
              <w:szCs w:val="18"/>
            </w:rPr>
            <w:t>Listening Devices Act 1992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F0180" w:rsidRPr="00CB3D59" w14:paraId="2D94E8E5" w14:textId="77777777" w:rsidTr="003A49FD">
      <w:tc>
        <w:tcPr>
          <w:tcW w:w="1701" w:type="dxa"/>
        </w:tcPr>
        <w:p w14:paraId="22D04287" w14:textId="6BC978E2" w:rsidR="006F0180" w:rsidRPr="006D109C" w:rsidRDefault="006F018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A94E7FF" w14:textId="52C9CEE6" w:rsidR="006F0180" w:rsidRPr="006D109C" w:rsidRDefault="006F018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F0180" w:rsidRPr="00CB3D59" w14:paraId="4B467CC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4B76911" w14:textId="312E7B9D" w:rsidR="006F0180" w:rsidRPr="006D109C" w:rsidRDefault="006F018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14CA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711D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2DC2B2" w14:textId="77777777" w:rsidR="006F0180" w:rsidRDefault="006F01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6F0180" w:rsidRPr="00CB3D59" w14:paraId="2099AF3A" w14:textId="77777777" w:rsidTr="003A49FD">
      <w:tc>
        <w:tcPr>
          <w:tcW w:w="6320" w:type="dxa"/>
        </w:tcPr>
        <w:p w14:paraId="3CD18C27" w14:textId="1037FE75" w:rsidR="006F0180" w:rsidRPr="006D109C" w:rsidRDefault="006F018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711D">
            <w:rPr>
              <w:rFonts w:cs="Arial"/>
              <w:noProof/>
              <w:szCs w:val="18"/>
            </w:rPr>
            <w:t>Terrorism (Extraordinary Temporary Powers) Act 2006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DFA9101" w14:textId="06412DCD" w:rsidR="006F0180" w:rsidRPr="006D109C" w:rsidRDefault="006F018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1711D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6F0180" w:rsidRPr="00CB3D59" w14:paraId="1366B318" w14:textId="77777777" w:rsidTr="003A49FD">
      <w:tc>
        <w:tcPr>
          <w:tcW w:w="6320" w:type="dxa"/>
        </w:tcPr>
        <w:p w14:paraId="42E41212" w14:textId="03F12A77" w:rsidR="006F0180" w:rsidRPr="006D109C" w:rsidRDefault="006F018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29619C0" w14:textId="77D9B2C7" w:rsidR="006F0180" w:rsidRPr="006D109C" w:rsidRDefault="006F018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6F0180" w:rsidRPr="00CB3D59" w14:paraId="76F48C9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5F1591D" w14:textId="72092A4C" w:rsidR="006F0180" w:rsidRPr="006D109C" w:rsidRDefault="006F018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14CA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711D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C3767F" w14:textId="77777777" w:rsidR="006F0180" w:rsidRDefault="006F01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F0180" w14:paraId="0E32CB99" w14:textId="77777777">
      <w:trPr>
        <w:jc w:val="center"/>
      </w:trPr>
      <w:tc>
        <w:tcPr>
          <w:tcW w:w="1234" w:type="dxa"/>
        </w:tcPr>
        <w:p w14:paraId="1845F34D" w14:textId="77777777" w:rsidR="006F0180" w:rsidRDefault="006F0180">
          <w:pPr>
            <w:pStyle w:val="HeaderEven"/>
          </w:pPr>
        </w:p>
      </w:tc>
      <w:tc>
        <w:tcPr>
          <w:tcW w:w="6062" w:type="dxa"/>
        </w:tcPr>
        <w:p w14:paraId="4E93911C" w14:textId="77777777" w:rsidR="006F0180" w:rsidRDefault="006F0180">
          <w:pPr>
            <w:pStyle w:val="HeaderEven"/>
          </w:pPr>
        </w:p>
      </w:tc>
    </w:tr>
    <w:tr w:rsidR="006F0180" w14:paraId="111BE2F3" w14:textId="77777777">
      <w:trPr>
        <w:jc w:val="center"/>
      </w:trPr>
      <w:tc>
        <w:tcPr>
          <w:tcW w:w="1234" w:type="dxa"/>
        </w:tcPr>
        <w:p w14:paraId="4DB959B0" w14:textId="77777777" w:rsidR="006F0180" w:rsidRDefault="006F0180">
          <w:pPr>
            <w:pStyle w:val="HeaderEven"/>
          </w:pPr>
        </w:p>
      </w:tc>
      <w:tc>
        <w:tcPr>
          <w:tcW w:w="6062" w:type="dxa"/>
        </w:tcPr>
        <w:p w14:paraId="5AB29C1D" w14:textId="77777777" w:rsidR="006F0180" w:rsidRDefault="006F0180">
          <w:pPr>
            <w:pStyle w:val="HeaderEven"/>
          </w:pPr>
        </w:p>
      </w:tc>
    </w:tr>
    <w:tr w:rsidR="006F0180" w14:paraId="684A419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DE32A8" w14:textId="77777777" w:rsidR="006F0180" w:rsidRDefault="006F0180">
          <w:pPr>
            <w:pStyle w:val="HeaderEven6"/>
          </w:pPr>
        </w:p>
      </w:tc>
    </w:tr>
  </w:tbl>
  <w:p w14:paraId="03C2AFFF" w14:textId="77777777" w:rsidR="006F0180" w:rsidRDefault="006F018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F0180" w14:paraId="5AD6EE54" w14:textId="77777777">
      <w:trPr>
        <w:jc w:val="center"/>
      </w:trPr>
      <w:tc>
        <w:tcPr>
          <w:tcW w:w="6062" w:type="dxa"/>
        </w:tcPr>
        <w:p w14:paraId="4DA218F4" w14:textId="77777777" w:rsidR="006F0180" w:rsidRDefault="006F0180">
          <w:pPr>
            <w:pStyle w:val="HeaderOdd"/>
          </w:pPr>
        </w:p>
      </w:tc>
      <w:tc>
        <w:tcPr>
          <w:tcW w:w="1234" w:type="dxa"/>
        </w:tcPr>
        <w:p w14:paraId="5EA42972" w14:textId="77777777" w:rsidR="006F0180" w:rsidRDefault="006F0180">
          <w:pPr>
            <w:pStyle w:val="HeaderOdd"/>
          </w:pPr>
        </w:p>
      </w:tc>
    </w:tr>
    <w:tr w:rsidR="006F0180" w14:paraId="6B822F6F" w14:textId="77777777">
      <w:trPr>
        <w:jc w:val="center"/>
      </w:trPr>
      <w:tc>
        <w:tcPr>
          <w:tcW w:w="6062" w:type="dxa"/>
        </w:tcPr>
        <w:p w14:paraId="0281E649" w14:textId="77777777" w:rsidR="006F0180" w:rsidRDefault="006F0180">
          <w:pPr>
            <w:pStyle w:val="HeaderOdd"/>
          </w:pPr>
        </w:p>
      </w:tc>
      <w:tc>
        <w:tcPr>
          <w:tcW w:w="1234" w:type="dxa"/>
        </w:tcPr>
        <w:p w14:paraId="4C6C22DC" w14:textId="77777777" w:rsidR="006F0180" w:rsidRDefault="006F0180">
          <w:pPr>
            <w:pStyle w:val="HeaderOdd"/>
          </w:pPr>
        </w:p>
      </w:tc>
    </w:tr>
    <w:tr w:rsidR="006F0180" w14:paraId="6DC19D1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C629A2D" w14:textId="77777777" w:rsidR="006F0180" w:rsidRDefault="006F0180">
          <w:pPr>
            <w:pStyle w:val="HeaderOdd6"/>
          </w:pPr>
        </w:p>
      </w:tc>
    </w:tr>
  </w:tbl>
  <w:p w14:paraId="37B38498" w14:textId="77777777" w:rsidR="006F0180" w:rsidRDefault="006F018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B1D67" w:rsidRPr="00E06D02" w14:paraId="02BCDCC3" w14:textId="77777777" w:rsidTr="00567644">
      <w:trPr>
        <w:jc w:val="center"/>
      </w:trPr>
      <w:tc>
        <w:tcPr>
          <w:tcW w:w="1068" w:type="pct"/>
        </w:tcPr>
        <w:p w14:paraId="01ADFB34" w14:textId="77777777" w:rsidR="006B1D67" w:rsidRPr="00567644" w:rsidRDefault="006B1D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8A9D2F" w14:textId="77777777" w:rsidR="006B1D67" w:rsidRPr="00567644" w:rsidRDefault="006B1D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B1D67" w:rsidRPr="00E06D02" w14:paraId="4AFF38F2" w14:textId="77777777" w:rsidTr="00567644">
      <w:trPr>
        <w:jc w:val="center"/>
      </w:trPr>
      <w:tc>
        <w:tcPr>
          <w:tcW w:w="1068" w:type="pct"/>
        </w:tcPr>
        <w:p w14:paraId="226DD04B" w14:textId="77777777" w:rsidR="006B1D67" w:rsidRPr="00567644" w:rsidRDefault="006B1D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9DC7EF4" w14:textId="77777777" w:rsidR="006B1D67" w:rsidRPr="00567644" w:rsidRDefault="006B1D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B1D67" w:rsidRPr="00E06D02" w14:paraId="5ED62A1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C3881BE" w14:textId="77777777" w:rsidR="006B1D67" w:rsidRPr="00567644" w:rsidRDefault="006B1D6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919ACEA" w14:textId="77777777" w:rsidR="006B1D67" w:rsidRDefault="006B1D6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A"/>
    <w:rsid w:val="00000C1F"/>
    <w:rsid w:val="00001643"/>
    <w:rsid w:val="000025A7"/>
    <w:rsid w:val="000038FA"/>
    <w:rsid w:val="000043A6"/>
    <w:rsid w:val="00004573"/>
    <w:rsid w:val="00004E33"/>
    <w:rsid w:val="00005825"/>
    <w:rsid w:val="00010513"/>
    <w:rsid w:val="00013111"/>
    <w:rsid w:val="0001347E"/>
    <w:rsid w:val="00014032"/>
    <w:rsid w:val="00015260"/>
    <w:rsid w:val="0002034F"/>
    <w:rsid w:val="000215AA"/>
    <w:rsid w:val="0002517D"/>
    <w:rsid w:val="00025955"/>
    <w:rsid w:val="00025988"/>
    <w:rsid w:val="00026672"/>
    <w:rsid w:val="00026AA0"/>
    <w:rsid w:val="000308C9"/>
    <w:rsid w:val="00030F25"/>
    <w:rsid w:val="0003249F"/>
    <w:rsid w:val="00035DB4"/>
    <w:rsid w:val="00036A2C"/>
    <w:rsid w:val="00037D73"/>
    <w:rsid w:val="000417E5"/>
    <w:rsid w:val="000420DE"/>
    <w:rsid w:val="000448E6"/>
    <w:rsid w:val="00045ADF"/>
    <w:rsid w:val="00046E24"/>
    <w:rsid w:val="00047170"/>
    <w:rsid w:val="00047369"/>
    <w:rsid w:val="000474F2"/>
    <w:rsid w:val="000510F0"/>
    <w:rsid w:val="00052B1E"/>
    <w:rsid w:val="00053CF0"/>
    <w:rsid w:val="000549B7"/>
    <w:rsid w:val="00055507"/>
    <w:rsid w:val="00055E30"/>
    <w:rsid w:val="00063210"/>
    <w:rsid w:val="00064576"/>
    <w:rsid w:val="000663A1"/>
    <w:rsid w:val="00066F6A"/>
    <w:rsid w:val="000702A7"/>
    <w:rsid w:val="00071401"/>
    <w:rsid w:val="00072B06"/>
    <w:rsid w:val="00072ED8"/>
    <w:rsid w:val="000812D4"/>
    <w:rsid w:val="00081D6E"/>
    <w:rsid w:val="0008211A"/>
    <w:rsid w:val="00082C56"/>
    <w:rsid w:val="00083C32"/>
    <w:rsid w:val="00085854"/>
    <w:rsid w:val="000906B4"/>
    <w:rsid w:val="00090B1E"/>
    <w:rsid w:val="00091575"/>
    <w:rsid w:val="00093BA1"/>
    <w:rsid w:val="00093C49"/>
    <w:rsid w:val="00093F4E"/>
    <w:rsid w:val="000949A6"/>
    <w:rsid w:val="00095165"/>
    <w:rsid w:val="0009641C"/>
    <w:rsid w:val="00096FCE"/>
    <w:rsid w:val="000978C2"/>
    <w:rsid w:val="000A2213"/>
    <w:rsid w:val="000A305E"/>
    <w:rsid w:val="000A5DCB"/>
    <w:rsid w:val="000A637A"/>
    <w:rsid w:val="000B0D46"/>
    <w:rsid w:val="000B16DC"/>
    <w:rsid w:val="000B17F0"/>
    <w:rsid w:val="000B1C99"/>
    <w:rsid w:val="000B1F22"/>
    <w:rsid w:val="000B27B8"/>
    <w:rsid w:val="000B3404"/>
    <w:rsid w:val="000B4951"/>
    <w:rsid w:val="000B5685"/>
    <w:rsid w:val="000B56EC"/>
    <w:rsid w:val="000B729E"/>
    <w:rsid w:val="000B7AFB"/>
    <w:rsid w:val="000C54A0"/>
    <w:rsid w:val="000C687C"/>
    <w:rsid w:val="000C7832"/>
    <w:rsid w:val="000C7850"/>
    <w:rsid w:val="000D386B"/>
    <w:rsid w:val="000D54F2"/>
    <w:rsid w:val="000D5E2B"/>
    <w:rsid w:val="000D69A6"/>
    <w:rsid w:val="000E29CA"/>
    <w:rsid w:val="000E5145"/>
    <w:rsid w:val="000E576D"/>
    <w:rsid w:val="000F1FEC"/>
    <w:rsid w:val="000F2735"/>
    <w:rsid w:val="000F329E"/>
    <w:rsid w:val="000F60D4"/>
    <w:rsid w:val="000F66F7"/>
    <w:rsid w:val="000F720E"/>
    <w:rsid w:val="001002C3"/>
    <w:rsid w:val="00101528"/>
    <w:rsid w:val="001033CB"/>
    <w:rsid w:val="001047CB"/>
    <w:rsid w:val="001053AD"/>
    <w:rsid w:val="001058DF"/>
    <w:rsid w:val="00105F53"/>
    <w:rsid w:val="00107F85"/>
    <w:rsid w:val="00114AB9"/>
    <w:rsid w:val="001225E1"/>
    <w:rsid w:val="00125241"/>
    <w:rsid w:val="00126287"/>
    <w:rsid w:val="0013046D"/>
    <w:rsid w:val="001315A1"/>
    <w:rsid w:val="0013276C"/>
    <w:rsid w:val="00132957"/>
    <w:rsid w:val="001343A6"/>
    <w:rsid w:val="0013531D"/>
    <w:rsid w:val="00136FBE"/>
    <w:rsid w:val="00147203"/>
    <w:rsid w:val="00147781"/>
    <w:rsid w:val="00150851"/>
    <w:rsid w:val="001520FC"/>
    <w:rsid w:val="00152C61"/>
    <w:rsid w:val="001533C1"/>
    <w:rsid w:val="00153482"/>
    <w:rsid w:val="001537DE"/>
    <w:rsid w:val="00153D19"/>
    <w:rsid w:val="00154977"/>
    <w:rsid w:val="001570F0"/>
    <w:rsid w:val="001572E4"/>
    <w:rsid w:val="00160DF7"/>
    <w:rsid w:val="00164204"/>
    <w:rsid w:val="0016793F"/>
    <w:rsid w:val="0017182C"/>
    <w:rsid w:val="001719A4"/>
    <w:rsid w:val="00172D13"/>
    <w:rsid w:val="001741FF"/>
    <w:rsid w:val="00175FD1"/>
    <w:rsid w:val="00176AE6"/>
    <w:rsid w:val="00180311"/>
    <w:rsid w:val="00180D66"/>
    <w:rsid w:val="001815FB"/>
    <w:rsid w:val="00181D8C"/>
    <w:rsid w:val="001823B3"/>
    <w:rsid w:val="001842C7"/>
    <w:rsid w:val="001871C1"/>
    <w:rsid w:val="00190E8C"/>
    <w:rsid w:val="0019297A"/>
    <w:rsid w:val="00192B55"/>
    <w:rsid w:val="00192D1E"/>
    <w:rsid w:val="00193D6B"/>
    <w:rsid w:val="00195101"/>
    <w:rsid w:val="001A23E4"/>
    <w:rsid w:val="001A351C"/>
    <w:rsid w:val="001A39AF"/>
    <w:rsid w:val="001A3B6D"/>
    <w:rsid w:val="001A553C"/>
    <w:rsid w:val="001B00A0"/>
    <w:rsid w:val="001B1114"/>
    <w:rsid w:val="001B1AD4"/>
    <w:rsid w:val="001B218A"/>
    <w:rsid w:val="001B3B53"/>
    <w:rsid w:val="001B449A"/>
    <w:rsid w:val="001B6311"/>
    <w:rsid w:val="001B6BC0"/>
    <w:rsid w:val="001B7971"/>
    <w:rsid w:val="001C1644"/>
    <w:rsid w:val="001C1DAE"/>
    <w:rsid w:val="001C29CC"/>
    <w:rsid w:val="001C4A67"/>
    <w:rsid w:val="001C53EB"/>
    <w:rsid w:val="001C547E"/>
    <w:rsid w:val="001C5AE1"/>
    <w:rsid w:val="001D09C2"/>
    <w:rsid w:val="001D0D74"/>
    <w:rsid w:val="001D15FB"/>
    <w:rsid w:val="001D1702"/>
    <w:rsid w:val="001D1C3F"/>
    <w:rsid w:val="001D1F85"/>
    <w:rsid w:val="001D3A23"/>
    <w:rsid w:val="001D53F0"/>
    <w:rsid w:val="001D56B4"/>
    <w:rsid w:val="001D73DF"/>
    <w:rsid w:val="001E0276"/>
    <w:rsid w:val="001E0780"/>
    <w:rsid w:val="001E0BBC"/>
    <w:rsid w:val="001E1A01"/>
    <w:rsid w:val="001E41E3"/>
    <w:rsid w:val="001E4694"/>
    <w:rsid w:val="001E5D92"/>
    <w:rsid w:val="001E75EA"/>
    <w:rsid w:val="001E764B"/>
    <w:rsid w:val="001E79DB"/>
    <w:rsid w:val="001F0509"/>
    <w:rsid w:val="001F3DB4"/>
    <w:rsid w:val="001F55E5"/>
    <w:rsid w:val="001F5A2B"/>
    <w:rsid w:val="001F73E2"/>
    <w:rsid w:val="001F75D2"/>
    <w:rsid w:val="00200557"/>
    <w:rsid w:val="002010B0"/>
    <w:rsid w:val="002012E6"/>
    <w:rsid w:val="00201E65"/>
    <w:rsid w:val="00202420"/>
    <w:rsid w:val="00202C22"/>
    <w:rsid w:val="00203655"/>
    <w:rsid w:val="002037B2"/>
    <w:rsid w:val="00204E34"/>
    <w:rsid w:val="0020610F"/>
    <w:rsid w:val="00217C8C"/>
    <w:rsid w:val="002208AF"/>
    <w:rsid w:val="0022149F"/>
    <w:rsid w:val="002222A8"/>
    <w:rsid w:val="00223359"/>
    <w:rsid w:val="00223660"/>
    <w:rsid w:val="00225307"/>
    <w:rsid w:val="002263A5"/>
    <w:rsid w:val="00231509"/>
    <w:rsid w:val="002323D8"/>
    <w:rsid w:val="00232A2A"/>
    <w:rsid w:val="002337F1"/>
    <w:rsid w:val="00234574"/>
    <w:rsid w:val="00236601"/>
    <w:rsid w:val="002369CA"/>
    <w:rsid w:val="0023761B"/>
    <w:rsid w:val="002409EB"/>
    <w:rsid w:val="00242C7C"/>
    <w:rsid w:val="00243EA0"/>
    <w:rsid w:val="002454B1"/>
    <w:rsid w:val="00245F2C"/>
    <w:rsid w:val="00246F34"/>
    <w:rsid w:val="002502C9"/>
    <w:rsid w:val="00251036"/>
    <w:rsid w:val="00253AE9"/>
    <w:rsid w:val="00256093"/>
    <w:rsid w:val="00256E0F"/>
    <w:rsid w:val="00260019"/>
    <w:rsid w:val="0026001C"/>
    <w:rsid w:val="002612B5"/>
    <w:rsid w:val="002624EE"/>
    <w:rsid w:val="00263163"/>
    <w:rsid w:val="002644DC"/>
    <w:rsid w:val="0026547E"/>
    <w:rsid w:val="00267BE3"/>
    <w:rsid w:val="002702D4"/>
    <w:rsid w:val="0027060D"/>
    <w:rsid w:val="00272968"/>
    <w:rsid w:val="00273B6D"/>
    <w:rsid w:val="00274F2A"/>
    <w:rsid w:val="00275A5C"/>
    <w:rsid w:val="00275CE9"/>
    <w:rsid w:val="002762EA"/>
    <w:rsid w:val="00280160"/>
    <w:rsid w:val="00282B0F"/>
    <w:rsid w:val="0028345C"/>
    <w:rsid w:val="00287065"/>
    <w:rsid w:val="002879F5"/>
    <w:rsid w:val="00290D70"/>
    <w:rsid w:val="0029692F"/>
    <w:rsid w:val="00297E99"/>
    <w:rsid w:val="002A0D80"/>
    <w:rsid w:val="002A1C3A"/>
    <w:rsid w:val="002A5142"/>
    <w:rsid w:val="002A6F4D"/>
    <w:rsid w:val="002A756E"/>
    <w:rsid w:val="002B17E1"/>
    <w:rsid w:val="002B2682"/>
    <w:rsid w:val="002B2832"/>
    <w:rsid w:val="002B30E7"/>
    <w:rsid w:val="002B58FC"/>
    <w:rsid w:val="002C11C2"/>
    <w:rsid w:val="002C1936"/>
    <w:rsid w:val="002C2151"/>
    <w:rsid w:val="002C2C5F"/>
    <w:rsid w:val="002C322E"/>
    <w:rsid w:val="002C5DB3"/>
    <w:rsid w:val="002C7985"/>
    <w:rsid w:val="002D09CB"/>
    <w:rsid w:val="002D264F"/>
    <w:rsid w:val="002D26CC"/>
    <w:rsid w:val="002D26EA"/>
    <w:rsid w:val="002D2A42"/>
    <w:rsid w:val="002D2FE5"/>
    <w:rsid w:val="002D41F0"/>
    <w:rsid w:val="002E01EA"/>
    <w:rsid w:val="002E144D"/>
    <w:rsid w:val="002E65AF"/>
    <w:rsid w:val="002E6E0C"/>
    <w:rsid w:val="002E72A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36"/>
    <w:rsid w:val="00315B62"/>
    <w:rsid w:val="003179E8"/>
    <w:rsid w:val="00317FDC"/>
    <w:rsid w:val="0032063D"/>
    <w:rsid w:val="0032278D"/>
    <w:rsid w:val="00331203"/>
    <w:rsid w:val="00333078"/>
    <w:rsid w:val="003344D3"/>
    <w:rsid w:val="00336345"/>
    <w:rsid w:val="00340EC9"/>
    <w:rsid w:val="00342E3D"/>
    <w:rsid w:val="0034336E"/>
    <w:rsid w:val="0034583F"/>
    <w:rsid w:val="00346C3F"/>
    <w:rsid w:val="003472AC"/>
    <w:rsid w:val="00347667"/>
    <w:rsid w:val="003478D2"/>
    <w:rsid w:val="00353FF3"/>
    <w:rsid w:val="00355AD9"/>
    <w:rsid w:val="003562DA"/>
    <w:rsid w:val="00357358"/>
    <w:rsid w:val="003574D1"/>
    <w:rsid w:val="00360FC9"/>
    <w:rsid w:val="00363A77"/>
    <w:rsid w:val="003646D5"/>
    <w:rsid w:val="003659ED"/>
    <w:rsid w:val="00365F40"/>
    <w:rsid w:val="003700C0"/>
    <w:rsid w:val="00370AE8"/>
    <w:rsid w:val="00372EF0"/>
    <w:rsid w:val="00375B2E"/>
    <w:rsid w:val="00376346"/>
    <w:rsid w:val="00377D1F"/>
    <w:rsid w:val="00377E95"/>
    <w:rsid w:val="00380403"/>
    <w:rsid w:val="00381D64"/>
    <w:rsid w:val="00385097"/>
    <w:rsid w:val="00386036"/>
    <w:rsid w:val="0038626C"/>
    <w:rsid w:val="00390D16"/>
    <w:rsid w:val="00391C6F"/>
    <w:rsid w:val="0039435E"/>
    <w:rsid w:val="00396646"/>
    <w:rsid w:val="00396B0E"/>
    <w:rsid w:val="003976D0"/>
    <w:rsid w:val="003A0664"/>
    <w:rsid w:val="003A160E"/>
    <w:rsid w:val="003A339C"/>
    <w:rsid w:val="003A3E70"/>
    <w:rsid w:val="003A44BB"/>
    <w:rsid w:val="003A4F55"/>
    <w:rsid w:val="003A779F"/>
    <w:rsid w:val="003A7A6C"/>
    <w:rsid w:val="003B01DB"/>
    <w:rsid w:val="003B050B"/>
    <w:rsid w:val="003B0F80"/>
    <w:rsid w:val="003B247F"/>
    <w:rsid w:val="003B2C7A"/>
    <w:rsid w:val="003B31A1"/>
    <w:rsid w:val="003B478C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579A"/>
    <w:rsid w:val="003D69B4"/>
    <w:rsid w:val="003D6D8D"/>
    <w:rsid w:val="003D7254"/>
    <w:rsid w:val="003E0653"/>
    <w:rsid w:val="003E193C"/>
    <w:rsid w:val="003E3C9A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3F7E3B"/>
    <w:rsid w:val="004005F0"/>
    <w:rsid w:val="00401182"/>
    <w:rsid w:val="0040136F"/>
    <w:rsid w:val="004033B4"/>
    <w:rsid w:val="00403645"/>
    <w:rsid w:val="00403DB6"/>
    <w:rsid w:val="00404FE0"/>
    <w:rsid w:val="004068A6"/>
    <w:rsid w:val="00407457"/>
    <w:rsid w:val="004104C1"/>
    <w:rsid w:val="00410C20"/>
    <w:rsid w:val="004110BA"/>
    <w:rsid w:val="00416A4F"/>
    <w:rsid w:val="00417EBF"/>
    <w:rsid w:val="00421A7B"/>
    <w:rsid w:val="00423AC4"/>
    <w:rsid w:val="0042438C"/>
    <w:rsid w:val="00424F9F"/>
    <w:rsid w:val="0042582B"/>
    <w:rsid w:val="0042592F"/>
    <w:rsid w:val="00427019"/>
    <w:rsid w:val="0042799E"/>
    <w:rsid w:val="0043185D"/>
    <w:rsid w:val="00433064"/>
    <w:rsid w:val="004330DF"/>
    <w:rsid w:val="0043536A"/>
    <w:rsid w:val="00435893"/>
    <w:rsid w:val="004358D2"/>
    <w:rsid w:val="0044067A"/>
    <w:rsid w:val="00440811"/>
    <w:rsid w:val="004428A1"/>
    <w:rsid w:val="00442AB2"/>
    <w:rsid w:val="00442F56"/>
    <w:rsid w:val="00443ADD"/>
    <w:rsid w:val="00444785"/>
    <w:rsid w:val="00447B1D"/>
    <w:rsid w:val="00447C31"/>
    <w:rsid w:val="00450646"/>
    <w:rsid w:val="004510ED"/>
    <w:rsid w:val="004536AA"/>
    <w:rsid w:val="0045398D"/>
    <w:rsid w:val="00455046"/>
    <w:rsid w:val="0045576F"/>
    <w:rsid w:val="00456074"/>
    <w:rsid w:val="0045670A"/>
    <w:rsid w:val="00457476"/>
    <w:rsid w:val="0046076C"/>
    <w:rsid w:val="00460A67"/>
    <w:rsid w:val="004614FB"/>
    <w:rsid w:val="00461D78"/>
    <w:rsid w:val="00462B21"/>
    <w:rsid w:val="00464372"/>
    <w:rsid w:val="00470B8D"/>
    <w:rsid w:val="004718B5"/>
    <w:rsid w:val="004718F7"/>
    <w:rsid w:val="00472639"/>
    <w:rsid w:val="00472DD2"/>
    <w:rsid w:val="00475017"/>
    <w:rsid w:val="004751D3"/>
    <w:rsid w:val="00475F03"/>
    <w:rsid w:val="00476DCA"/>
    <w:rsid w:val="00480A8E"/>
    <w:rsid w:val="00482C91"/>
    <w:rsid w:val="0048304B"/>
    <w:rsid w:val="0048332D"/>
    <w:rsid w:val="0048525E"/>
    <w:rsid w:val="00485930"/>
    <w:rsid w:val="00486FE2"/>
    <w:rsid w:val="004875BE"/>
    <w:rsid w:val="00487D5F"/>
    <w:rsid w:val="00491236"/>
    <w:rsid w:val="00491D7C"/>
    <w:rsid w:val="00491E1A"/>
    <w:rsid w:val="00493ED5"/>
    <w:rsid w:val="00494267"/>
    <w:rsid w:val="0049570D"/>
    <w:rsid w:val="004958E9"/>
    <w:rsid w:val="00497D33"/>
    <w:rsid w:val="004A1E58"/>
    <w:rsid w:val="004A2333"/>
    <w:rsid w:val="004A2FDC"/>
    <w:rsid w:val="004A32C4"/>
    <w:rsid w:val="004A3D43"/>
    <w:rsid w:val="004A49BA"/>
    <w:rsid w:val="004A4B7F"/>
    <w:rsid w:val="004A6CDA"/>
    <w:rsid w:val="004A7BB8"/>
    <w:rsid w:val="004B0E9D"/>
    <w:rsid w:val="004B11F0"/>
    <w:rsid w:val="004B4DAE"/>
    <w:rsid w:val="004B5B81"/>
    <w:rsid w:val="004B5B98"/>
    <w:rsid w:val="004C2A16"/>
    <w:rsid w:val="004C724A"/>
    <w:rsid w:val="004D0862"/>
    <w:rsid w:val="004D0E53"/>
    <w:rsid w:val="004D16B8"/>
    <w:rsid w:val="004D4557"/>
    <w:rsid w:val="004D53B8"/>
    <w:rsid w:val="004E061E"/>
    <w:rsid w:val="004E2567"/>
    <w:rsid w:val="004E2568"/>
    <w:rsid w:val="004E307B"/>
    <w:rsid w:val="004E3576"/>
    <w:rsid w:val="004E5256"/>
    <w:rsid w:val="004E7AC5"/>
    <w:rsid w:val="004F0390"/>
    <w:rsid w:val="004F1050"/>
    <w:rsid w:val="004F1111"/>
    <w:rsid w:val="004F25B3"/>
    <w:rsid w:val="004F5209"/>
    <w:rsid w:val="004F6688"/>
    <w:rsid w:val="00501495"/>
    <w:rsid w:val="00503AE3"/>
    <w:rsid w:val="005055B0"/>
    <w:rsid w:val="00505AA7"/>
    <w:rsid w:val="0050662E"/>
    <w:rsid w:val="00512396"/>
    <w:rsid w:val="00512972"/>
    <w:rsid w:val="00514F25"/>
    <w:rsid w:val="00515082"/>
    <w:rsid w:val="00515B16"/>
    <w:rsid w:val="00515D68"/>
    <w:rsid w:val="00515E14"/>
    <w:rsid w:val="005171DC"/>
    <w:rsid w:val="0052097D"/>
    <w:rsid w:val="00520C4F"/>
    <w:rsid w:val="00520D57"/>
    <w:rsid w:val="005218EE"/>
    <w:rsid w:val="005249B7"/>
    <w:rsid w:val="00524CBC"/>
    <w:rsid w:val="005258F3"/>
    <w:rsid w:val="005259D1"/>
    <w:rsid w:val="00530BB8"/>
    <w:rsid w:val="0053188D"/>
    <w:rsid w:val="00531AF6"/>
    <w:rsid w:val="005337EA"/>
    <w:rsid w:val="0053499F"/>
    <w:rsid w:val="005373F4"/>
    <w:rsid w:val="00542E65"/>
    <w:rsid w:val="00543403"/>
    <w:rsid w:val="00543739"/>
    <w:rsid w:val="0054378B"/>
    <w:rsid w:val="0054436F"/>
    <w:rsid w:val="00544938"/>
    <w:rsid w:val="00545BF9"/>
    <w:rsid w:val="0054677D"/>
    <w:rsid w:val="005474CA"/>
    <w:rsid w:val="00547C35"/>
    <w:rsid w:val="00550E94"/>
    <w:rsid w:val="00552735"/>
    <w:rsid w:val="00552FFB"/>
    <w:rsid w:val="00553EA6"/>
    <w:rsid w:val="005554B0"/>
    <w:rsid w:val="005569CD"/>
    <w:rsid w:val="00556D71"/>
    <w:rsid w:val="005570CE"/>
    <w:rsid w:val="00561972"/>
    <w:rsid w:val="00562392"/>
    <w:rsid w:val="005623AE"/>
    <w:rsid w:val="0056302F"/>
    <w:rsid w:val="005658C2"/>
    <w:rsid w:val="00566B6F"/>
    <w:rsid w:val="00567644"/>
    <w:rsid w:val="00567CF2"/>
    <w:rsid w:val="00570680"/>
    <w:rsid w:val="005710D7"/>
    <w:rsid w:val="00571859"/>
    <w:rsid w:val="00571A5E"/>
    <w:rsid w:val="00574382"/>
    <w:rsid w:val="00574534"/>
    <w:rsid w:val="00575646"/>
    <w:rsid w:val="005768D1"/>
    <w:rsid w:val="005805DF"/>
    <w:rsid w:val="00580EBD"/>
    <w:rsid w:val="005821FA"/>
    <w:rsid w:val="005840DF"/>
    <w:rsid w:val="00584C81"/>
    <w:rsid w:val="005859BF"/>
    <w:rsid w:val="00587DFD"/>
    <w:rsid w:val="0059278C"/>
    <w:rsid w:val="00592A28"/>
    <w:rsid w:val="00593050"/>
    <w:rsid w:val="00596425"/>
    <w:rsid w:val="00596BB3"/>
    <w:rsid w:val="005A17DD"/>
    <w:rsid w:val="005A4EE0"/>
    <w:rsid w:val="005A5916"/>
    <w:rsid w:val="005B1AF1"/>
    <w:rsid w:val="005B3E14"/>
    <w:rsid w:val="005B4006"/>
    <w:rsid w:val="005B6C66"/>
    <w:rsid w:val="005C0D2C"/>
    <w:rsid w:val="005C28C5"/>
    <w:rsid w:val="005C297B"/>
    <w:rsid w:val="005C2E30"/>
    <w:rsid w:val="005C3178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5D04"/>
    <w:rsid w:val="005E749D"/>
    <w:rsid w:val="005F0F59"/>
    <w:rsid w:val="005F3FAB"/>
    <w:rsid w:val="005F4EE9"/>
    <w:rsid w:val="005F56A8"/>
    <w:rsid w:val="005F58E5"/>
    <w:rsid w:val="006043B1"/>
    <w:rsid w:val="006065D7"/>
    <w:rsid w:val="006065EF"/>
    <w:rsid w:val="00610E78"/>
    <w:rsid w:val="00611027"/>
    <w:rsid w:val="00611581"/>
    <w:rsid w:val="006125E4"/>
    <w:rsid w:val="006126F0"/>
    <w:rsid w:val="00612BA6"/>
    <w:rsid w:val="00614787"/>
    <w:rsid w:val="00616C21"/>
    <w:rsid w:val="00620439"/>
    <w:rsid w:val="0062098D"/>
    <w:rsid w:val="00620F4F"/>
    <w:rsid w:val="00622136"/>
    <w:rsid w:val="006236B5"/>
    <w:rsid w:val="00623F25"/>
    <w:rsid w:val="006253B7"/>
    <w:rsid w:val="00626436"/>
    <w:rsid w:val="006320A3"/>
    <w:rsid w:val="00632853"/>
    <w:rsid w:val="006338A5"/>
    <w:rsid w:val="00641172"/>
    <w:rsid w:val="00641C9A"/>
    <w:rsid w:val="00641CC6"/>
    <w:rsid w:val="006430DD"/>
    <w:rsid w:val="0064316C"/>
    <w:rsid w:val="00643F71"/>
    <w:rsid w:val="00645D92"/>
    <w:rsid w:val="00646AED"/>
    <w:rsid w:val="00646CA9"/>
    <w:rsid w:val="00646D0A"/>
    <w:rsid w:val="006473C1"/>
    <w:rsid w:val="00651669"/>
    <w:rsid w:val="00651FCE"/>
    <w:rsid w:val="006522E1"/>
    <w:rsid w:val="00652769"/>
    <w:rsid w:val="00654C2B"/>
    <w:rsid w:val="006564B9"/>
    <w:rsid w:val="006564DF"/>
    <w:rsid w:val="00656C84"/>
    <w:rsid w:val="006570FC"/>
    <w:rsid w:val="006572C7"/>
    <w:rsid w:val="00660175"/>
    <w:rsid w:val="00660E96"/>
    <w:rsid w:val="006613D5"/>
    <w:rsid w:val="00662035"/>
    <w:rsid w:val="0066414D"/>
    <w:rsid w:val="00667638"/>
    <w:rsid w:val="00671280"/>
    <w:rsid w:val="00671AC6"/>
    <w:rsid w:val="00673674"/>
    <w:rsid w:val="00675E77"/>
    <w:rsid w:val="00680547"/>
    <w:rsid w:val="00680887"/>
    <w:rsid w:val="00680A95"/>
    <w:rsid w:val="006829CB"/>
    <w:rsid w:val="00682F2B"/>
    <w:rsid w:val="0068447C"/>
    <w:rsid w:val="00685233"/>
    <w:rsid w:val="006855FC"/>
    <w:rsid w:val="006872E8"/>
    <w:rsid w:val="00687A2B"/>
    <w:rsid w:val="00693C2C"/>
    <w:rsid w:val="00694725"/>
    <w:rsid w:val="006A2A2B"/>
    <w:rsid w:val="006B1D67"/>
    <w:rsid w:val="006B3A58"/>
    <w:rsid w:val="006B5BFE"/>
    <w:rsid w:val="006C02F6"/>
    <w:rsid w:val="006C08D3"/>
    <w:rsid w:val="006C265F"/>
    <w:rsid w:val="006C332F"/>
    <w:rsid w:val="006C376E"/>
    <w:rsid w:val="006C3D19"/>
    <w:rsid w:val="006C552F"/>
    <w:rsid w:val="006C679E"/>
    <w:rsid w:val="006C7AAC"/>
    <w:rsid w:val="006D0757"/>
    <w:rsid w:val="006D07E0"/>
    <w:rsid w:val="006D22DF"/>
    <w:rsid w:val="006D2A7E"/>
    <w:rsid w:val="006D3568"/>
    <w:rsid w:val="006D3AEF"/>
    <w:rsid w:val="006D756E"/>
    <w:rsid w:val="006E0232"/>
    <w:rsid w:val="006E0A8E"/>
    <w:rsid w:val="006E2568"/>
    <w:rsid w:val="006E272E"/>
    <w:rsid w:val="006E2DC7"/>
    <w:rsid w:val="006F0180"/>
    <w:rsid w:val="006F2595"/>
    <w:rsid w:val="006F2E8D"/>
    <w:rsid w:val="006F31CF"/>
    <w:rsid w:val="006F5E6E"/>
    <w:rsid w:val="006F6520"/>
    <w:rsid w:val="006F7904"/>
    <w:rsid w:val="00700158"/>
    <w:rsid w:val="00702F8D"/>
    <w:rsid w:val="00703852"/>
    <w:rsid w:val="00703E9F"/>
    <w:rsid w:val="00704185"/>
    <w:rsid w:val="00712115"/>
    <w:rsid w:val="007123AC"/>
    <w:rsid w:val="00714166"/>
    <w:rsid w:val="00715DE2"/>
    <w:rsid w:val="00716D6A"/>
    <w:rsid w:val="00720453"/>
    <w:rsid w:val="007225C8"/>
    <w:rsid w:val="00723549"/>
    <w:rsid w:val="00726FD8"/>
    <w:rsid w:val="00727F0B"/>
    <w:rsid w:val="00730107"/>
    <w:rsid w:val="00730EBF"/>
    <w:rsid w:val="007319BE"/>
    <w:rsid w:val="007327A5"/>
    <w:rsid w:val="0073456C"/>
    <w:rsid w:val="00734DC1"/>
    <w:rsid w:val="00737580"/>
    <w:rsid w:val="0074064C"/>
    <w:rsid w:val="0074201F"/>
    <w:rsid w:val="007421C8"/>
    <w:rsid w:val="007431B6"/>
    <w:rsid w:val="00743755"/>
    <w:rsid w:val="007437FB"/>
    <w:rsid w:val="007449BF"/>
    <w:rsid w:val="0074503E"/>
    <w:rsid w:val="00746467"/>
    <w:rsid w:val="00747C76"/>
    <w:rsid w:val="00750265"/>
    <w:rsid w:val="00752977"/>
    <w:rsid w:val="00753ABC"/>
    <w:rsid w:val="00756CF6"/>
    <w:rsid w:val="00757268"/>
    <w:rsid w:val="0075734B"/>
    <w:rsid w:val="00761C8E"/>
    <w:rsid w:val="00762E3C"/>
    <w:rsid w:val="00763155"/>
    <w:rsid w:val="00763210"/>
    <w:rsid w:val="0076351D"/>
    <w:rsid w:val="00763EBC"/>
    <w:rsid w:val="00763FC5"/>
    <w:rsid w:val="007662B1"/>
    <w:rsid w:val="0076666F"/>
    <w:rsid w:val="00766D30"/>
    <w:rsid w:val="007702A8"/>
    <w:rsid w:val="00770EB6"/>
    <w:rsid w:val="0077185E"/>
    <w:rsid w:val="00773BB9"/>
    <w:rsid w:val="00774608"/>
    <w:rsid w:val="00776635"/>
    <w:rsid w:val="00776724"/>
    <w:rsid w:val="007807B1"/>
    <w:rsid w:val="0078210C"/>
    <w:rsid w:val="00784BA5"/>
    <w:rsid w:val="0078654C"/>
    <w:rsid w:val="00790084"/>
    <w:rsid w:val="007923FD"/>
    <w:rsid w:val="00792C4D"/>
    <w:rsid w:val="00793841"/>
    <w:rsid w:val="00793FEA"/>
    <w:rsid w:val="00794CA5"/>
    <w:rsid w:val="00795565"/>
    <w:rsid w:val="007979AF"/>
    <w:rsid w:val="007A1DFE"/>
    <w:rsid w:val="007A2698"/>
    <w:rsid w:val="007A59C0"/>
    <w:rsid w:val="007A5F5B"/>
    <w:rsid w:val="007A6970"/>
    <w:rsid w:val="007A70B1"/>
    <w:rsid w:val="007B0D31"/>
    <w:rsid w:val="007B1D57"/>
    <w:rsid w:val="007B32F0"/>
    <w:rsid w:val="007B35A5"/>
    <w:rsid w:val="007B3910"/>
    <w:rsid w:val="007B5E54"/>
    <w:rsid w:val="007B7D81"/>
    <w:rsid w:val="007C1512"/>
    <w:rsid w:val="007C29F6"/>
    <w:rsid w:val="007C3BD1"/>
    <w:rsid w:val="007C401E"/>
    <w:rsid w:val="007C4438"/>
    <w:rsid w:val="007C46CB"/>
    <w:rsid w:val="007C58B8"/>
    <w:rsid w:val="007C5BA0"/>
    <w:rsid w:val="007D2426"/>
    <w:rsid w:val="007D3EA1"/>
    <w:rsid w:val="007D4D19"/>
    <w:rsid w:val="007D55CD"/>
    <w:rsid w:val="007D6868"/>
    <w:rsid w:val="007D76E3"/>
    <w:rsid w:val="007D78B4"/>
    <w:rsid w:val="007E10D3"/>
    <w:rsid w:val="007E4415"/>
    <w:rsid w:val="007E497E"/>
    <w:rsid w:val="007E54BB"/>
    <w:rsid w:val="007E6376"/>
    <w:rsid w:val="007E6E1F"/>
    <w:rsid w:val="007F0503"/>
    <w:rsid w:val="007F0D05"/>
    <w:rsid w:val="007F1729"/>
    <w:rsid w:val="007F228D"/>
    <w:rsid w:val="007F30A9"/>
    <w:rsid w:val="007F3E33"/>
    <w:rsid w:val="007F4E36"/>
    <w:rsid w:val="0080008D"/>
    <w:rsid w:val="00800B18"/>
    <w:rsid w:val="008011EB"/>
    <w:rsid w:val="008022E6"/>
    <w:rsid w:val="00803FB2"/>
    <w:rsid w:val="00804649"/>
    <w:rsid w:val="00806717"/>
    <w:rsid w:val="008109A6"/>
    <w:rsid w:val="00810DFB"/>
    <w:rsid w:val="00811382"/>
    <w:rsid w:val="00812865"/>
    <w:rsid w:val="008170C3"/>
    <w:rsid w:val="00820CF5"/>
    <w:rsid w:val="008211B6"/>
    <w:rsid w:val="00822579"/>
    <w:rsid w:val="008255D4"/>
    <w:rsid w:val="008255E8"/>
    <w:rsid w:val="008267A3"/>
    <w:rsid w:val="00827747"/>
    <w:rsid w:val="0083086E"/>
    <w:rsid w:val="0083235F"/>
    <w:rsid w:val="0083262F"/>
    <w:rsid w:val="00833D0D"/>
    <w:rsid w:val="00834278"/>
    <w:rsid w:val="00834DA5"/>
    <w:rsid w:val="00837C3E"/>
    <w:rsid w:val="00837DCE"/>
    <w:rsid w:val="008405C6"/>
    <w:rsid w:val="00841B31"/>
    <w:rsid w:val="00843700"/>
    <w:rsid w:val="00843CDB"/>
    <w:rsid w:val="00850545"/>
    <w:rsid w:val="0085219C"/>
    <w:rsid w:val="008628C6"/>
    <w:rsid w:val="008630BC"/>
    <w:rsid w:val="008651D1"/>
    <w:rsid w:val="00865893"/>
    <w:rsid w:val="00866E4A"/>
    <w:rsid w:val="00866F6F"/>
    <w:rsid w:val="00867846"/>
    <w:rsid w:val="0087063D"/>
    <w:rsid w:val="008718D0"/>
    <w:rsid w:val="008719B7"/>
    <w:rsid w:val="00874188"/>
    <w:rsid w:val="00875E43"/>
    <w:rsid w:val="00875F55"/>
    <w:rsid w:val="00876D8A"/>
    <w:rsid w:val="008803D6"/>
    <w:rsid w:val="00883D8E"/>
    <w:rsid w:val="0088436F"/>
    <w:rsid w:val="00884870"/>
    <w:rsid w:val="00884D43"/>
    <w:rsid w:val="00885AF7"/>
    <w:rsid w:val="008909F9"/>
    <w:rsid w:val="00892B0D"/>
    <w:rsid w:val="00893910"/>
    <w:rsid w:val="0089523E"/>
    <w:rsid w:val="008955D1"/>
    <w:rsid w:val="00896657"/>
    <w:rsid w:val="008A012C"/>
    <w:rsid w:val="008A3E95"/>
    <w:rsid w:val="008A4C1E"/>
    <w:rsid w:val="008B1004"/>
    <w:rsid w:val="008B4629"/>
    <w:rsid w:val="008B6788"/>
    <w:rsid w:val="008B779C"/>
    <w:rsid w:val="008B7D6F"/>
    <w:rsid w:val="008C008D"/>
    <w:rsid w:val="008C043C"/>
    <w:rsid w:val="008C1CBA"/>
    <w:rsid w:val="008C1E20"/>
    <w:rsid w:val="008C1F06"/>
    <w:rsid w:val="008C33C2"/>
    <w:rsid w:val="008C72B4"/>
    <w:rsid w:val="008D0430"/>
    <w:rsid w:val="008D0724"/>
    <w:rsid w:val="008D6275"/>
    <w:rsid w:val="008D73FF"/>
    <w:rsid w:val="008E1838"/>
    <w:rsid w:val="008E2C2B"/>
    <w:rsid w:val="008E3EA7"/>
    <w:rsid w:val="008E5040"/>
    <w:rsid w:val="008E5E45"/>
    <w:rsid w:val="008E5E85"/>
    <w:rsid w:val="008E7EE9"/>
    <w:rsid w:val="008F13A0"/>
    <w:rsid w:val="008F27EA"/>
    <w:rsid w:val="008F283D"/>
    <w:rsid w:val="008F39EB"/>
    <w:rsid w:val="008F3CA6"/>
    <w:rsid w:val="008F572B"/>
    <w:rsid w:val="008F740F"/>
    <w:rsid w:val="008F7721"/>
    <w:rsid w:val="009005E6"/>
    <w:rsid w:val="00900ACF"/>
    <w:rsid w:val="00900EB9"/>
    <w:rsid w:val="009016CF"/>
    <w:rsid w:val="0090415D"/>
    <w:rsid w:val="00905E35"/>
    <w:rsid w:val="00910688"/>
    <w:rsid w:val="00911C30"/>
    <w:rsid w:val="00913FC8"/>
    <w:rsid w:val="00914CA3"/>
    <w:rsid w:val="00916C91"/>
    <w:rsid w:val="00917976"/>
    <w:rsid w:val="00920330"/>
    <w:rsid w:val="00922821"/>
    <w:rsid w:val="00922ACA"/>
    <w:rsid w:val="00923380"/>
    <w:rsid w:val="0092398F"/>
    <w:rsid w:val="0092414A"/>
    <w:rsid w:val="00924E20"/>
    <w:rsid w:val="00925327"/>
    <w:rsid w:val="00925BBA"/>
    <w:rsid w:val="00927090"/>
    <w:rsid w:val="009274DC"/>
    <w:rsid w:val="00930553"/>
    <w:rsid w:val="00930ACD"/>
    <w:rsid w:val="00932ADC"/>
    <w:rsid w:val="00934806"/>
    <w:rsid w:val="00942C71"/>
    <w:rsid w:val="0094526F"/>
    <w:rsid w:val="009453C3"/>
    <w:rsid w:val="00950503"/>
    <w:rsid w:val="0095183F"/>
    <w:rsid w:val="009531DF"/>
    <w:rsid w:val="00954381"/>
    <w:rsid w:val="00955D15"/>
    <w:rsid w:val="0095612A"/>
    <w:rsid w:val="00956FCD"/>
    <w:rsid w:val="00957260"/>
    <w:rsid w:val="0095751B"/>
    <w:rsid w:val="00960518"/>
    <w:rsid w:val="00961EBA"/>
    <w:rsid w:val="00963019"/>
    <w:rsid w:val="009631BE"/>
    <w:rsid w:val="00963647"/>
    <w:rsid w:val="00963728"/>
    <w:rsid w:val="00963864"/>
    <w:rsid w:val="009651DD"/>
    <w:rsid w:val="0096793A"/>
    <w:rsid w:val="00967ACE"/>
    <w:rsid w:val="00967AFD"/>
    <w:rsid w:val="00972325"/>
    <w:rsid w:val="00976895"/>
    <w:rsid w:val="00981C9E"/>
    <w:rsid w:val="00982536"/>
    <w:rsid w:val="009829B8"/>
    <w:rsid w:val="00984748"/>
    <w:rsid w:val="00987D2C"/>
    <w:rsid w:val="00993D24"/>
    <w:rsid w:val="009966FF"/>
    <w:rsid w:val="00997034"/>
    <w:rsid w:val="009971A9"/>
    <w:rsid w:val="00997DEC"/>
    <w:rsid w:val="009A0FDB"/>
    <w:rsid w:val="009A37D5"/>
    <w:rsid w:val="009A7E39"/>
    <w:rsid w:val="009A7EC2"/>
    <w:rsid w:val="009B0A60"/>
    <w:rsid w:val="009B1AF4"/>
    <w:rsid w:val="009B436A"/>
    <w:rsid w:val="009B4592"/>
    <w:rsid w:val="009B56CF"/>
    <w:rsid w:val="009B5C46"/>
    <w:rsid w:val="009B60AA"/>
    <w:rsid w:val="009C12E7"/>
    <w:rsid w:val="009C137D"/>
    <w:rsid w:val="009C166E"/>
    <w:rsid w:val="009C17F8"/>
    <w:rsid w:val="009C1B3D"/>
    <w:rsid w:val="009C2421"/>
    <w:rsid w:val="009C60F9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6D74"/>
    <w:rsid w:val="009E2846"/>
    <w:rsid w:val="009E2EF5"/>
    <w:rsid w:val="009E435E"/>
    <w:rsid w:val="009E4BA9"/>
    <w:rsid w:val="009F2689"/>
    <w:rsid w:val="009F55FD"/>
    <w:rsid w:val="009F5B59"/>
    <w:rsid w:val="009F7F80"/>
    <w:rsid w:val="00A04A82"/>
    <w:rsid w:val="00A05C7B"/>
    <w:rsid w:val="00A05FB5"/>
    <w:rsid w:val="00A0705F"/>
    <w:rsid w:val="00A0780F"/>
    <w:rsid w:val="00A11572"/>
    <w:rsid w:val="00A11604"/>
    <w:rsid w:val="00A11A8D"/>
    <w:rsid w:val="00A127E3"/>
    <w:rsid w:val="00A15D01"/>
    <w:rsid w:val="00A21028"/>
    <w:rsid w:val="00A21D1C"/>
    <w:rsid w:val="00A21D91"/>
    <w:rsid w:val="00A22C01"/>
    <w:rsid w:val="00A24FAC"/>
    <w:rsid w:val="00A2668A"/>
    <w:rsid w:val="00A27C2E"/>
    <w:rsid w:val="00A34047"/>
    <w:rsid w:val="00A34F1F"/>
    <w:rsid w:val="00A36991"/>
    <w:rsid w:val="00A40F41"/>
    <w:rsid w:val="00A4114C"/>
    <w:rsid w:val="00A4319D"/>
    <w:rsid w:val="00A43BFF"/>
    <w:rsid w:val="00A43F08"/>
    <w:rsid w:val="00A464E4"/>
    <w:rsid w:val="00A476AE"/>
    <w:rsid w:val="00A47CDC"/>
    <w:rsid w:val="00A5089E"/>
    <w:rsid w:val="00A5140C"/>
    <w:rsid w:val="00A51F84"/>
    <w:rsid w:val="00A52521"/>
    <w:rsid w:val="00A5319F"/>
    <w:rsid w:val="00A53D3B"/>
    <w:rsid w:val="00A54F0C"/>
    <w:rsid w:val="00A55454"/>
    <w:rsid w:val="00A57021"/>
    <w:rsid w:val="00A601CF"/>
    <w:rsid w:val="00A62896"/>
    <w:rsid w:val="00A63852"/>
    <w:rsid w:val="00A63DC2"/>
    <w:rsid w:val="00A64826"/>
    <w:rsid w:val="00A64E41"/>
    <w:rsid w:val="00A673BC"/>
    <w:rsid w:val="00A71399"/>
    <w:rsid w:val="00A72452"/>
    <w:rsid w:val="00A7463B"/>
    <w:rsid w:val="00A74954"/>
    <w:rsid w:val="00A76646"/>
    <w:rsid w:val="00A77986"/>
    <w:rsid w:val="00A8007F"/>
    <w:rsid w:val="00A80E2C"/>
    <w:rsid w:val="00A81EF8"/>
    <w:rsid w:val="00A8252E"/>
    <w:rsid w:val="00A83CA7"/>
    <w:rsid w:val="00A84644"/>
    <w:rsid w:val="00A85172"/>
    <w:rsid w:val="00A85940"/>
    <w:rsid w:val="00A86199"/>
    <w:rsid w:val="00A906BE"/>
    <w:rsid w:val="00A919E1"/>
    <w:rsid w:val="00A92694"/>
    <w:rsid w:val="00A93CC6"/>
    <w:rsid w:val="00A97B4B"/>
    <w:rsid w:val="00A97C49"/>
    <w:rsid w:val="00AA16B7"/>
    <w:rsid w:val="00AA4120"/>
    <w:rsid w:val="00AA42D4"/>
    <w:rsid w:val="00AA4F7F"/>
    <w:rsid w:val="00AA58FD"/>
    <w:rsid w:val="00AA6D95"/>
    <w:rsid w:val="00AA78AB"/>
    <w:rsid w:val="00AB13F3"/>
    <w:rsid w:val="00AB2573"/>
    <w:rsid w:val="00AB34A5"/>
    <w:rsid w:val="00AB3518"/>
    <w:rsid w:val="00AB365E"/>
    <w:rsid w:val="00AB53B3"/>
    <w:rsid w:val="00AB6309"/>
    <w:rsid w:val="00AB78E7"/>
    <w:rsid w:val="00AB7EE1"/>
    <w:rsid w:val="00AC0074"/>
    <w:rsid w:val="00AC39F8"/>
    <w:rsid w:val="00AC3B3B"/>
    <w:rsid w:val="00AC495A"/>
    <w:rsid w:val="00AC4971"/>
    <w:rsid w:val="00AC5B6B"/>
    <w:rsid w:val="00AC6727"/>
    <w:rsid w:val="00AD0C60"/>
    <w:rsid w:val="00AD3D3F"/>
    <w:rsid w:val="00AD5394"/>
    <w:rsid w:val="00AD6C5C"/>
    <w:rsid w:val="00AE279D"/>
    <w:rsid w:val="00AE3DC2"/>
    <w:rsid w:val="00AE4E81"/>
    <w:rsid w:val="00AE4ED6"/>
    <w:rsid w:val="00AE541E"/>
    <w:rsid w:val="00AE56F2"/>
    <w:rsid w:val="00AE5D83"/>
    <w:rsid w:val="00AE6611"/>
    <w:rsid w:val="00AE6A93"/>
    <w:rsid w:val="00AE7A99"/>
    <w:rsid w:val="00AF26A0"/>
    <w:rsid w:val="00AF56D0"/>
    <w:rsid w:val="00AF56DF"/>
    <w:rsid w:val="00AF62A8"/>
    <w:rsid w:val="00B007EF"/>
    <w:rsid w:val="00B01C0E"/>
    <w:rsid w:val="00B02798"/>
    <w:rsid w:val="00B02B41"/>
    <w:rsid w:val="00B03712"/>
    <w:rsid w:val="00B0371D"/>
    <w:rsid w:val="00B04F31"/>
    <w:rsid w:val="00B124AD"/>
    <w:rsid w:val="00B12806"/>
    <w:rsid w:val="00B12F98"/>
    <w:rsid w:val="00B1553F"/>
    <w:rsid w:val="00B15B90"/>
    <w:rsid w:val="00B17773"/>
    <w:rsid w:val="00B17B89"/>
    <w:rsid w:val="00B17E5C"/>
    <w:rsid w:val="00B2211A"/>
    <w:rsid w:val="00B23444"/>
    <w:rsid w:val="00B23868"/>
    <w:rsid w:val="00B2418D"/>
    <w:rsid w:val="00B24A04"/>
    <w:rsid w:val="00B310BA"/>
    <w:rsid w:val="00B3290A"/>
    <w:rsid w:val="00B34E4A"/>
    <w:rsid w:val="00B36347"/>
    <w:rsid w:val="00B40693"/>
    <w:rsid w:val="00B40D84"/>
    <w:rsid w:val="00B41E45"/>
    <w:rsid w:val="00B43442"/>
    <w:rsid w:val="00B44113"/>
    <w:rsid w:val="00B4566C"/>
    <w:rsid w:val="00B4773C"/>
    <w:rsid w:val="00B47E3B"/>
    <w:rsid w:val="00B50039"/>
    <w:rsid w:val="00B511D9"/>
    <w:rsid w:val="00B5282A"/>
    <w:rsid w:val="00B538F4"/>
    <w:rsid w:val="00B545FE"/>
    <w:rsid w:val="00B6012B"/>
    <w:rsid w:val="00B60142"/>
    <w:rsid w:val="00B60424"/>
    <w:rsid w:val="00B606F4"/>
    <w:rsid w:val="00B620F6"/>
    <w:rsid w:val="00B62A5F"/>
    <w:rsid w:val="00B6313E"/>
    <w:rsid w:val="00B666F6"/>
    <w:rsid w:val="00B6704F"/>
    <w:rsid w:val="00B71167"/>
    <w:rsid w:val="00B724E8"/>
    <w:rsid w:val="00B747EC"/>
    <w:rsid w:val="00B75205"/>
    <w:rsid w:val="00B77AEF"/>
    <w:rsid w:val="00B81327"/>
    <w:rsid w:val="00B819A5"/>
    <w:rsid w:val="00B81DC5"/>
    <w:rsid w:val="00B83B16"/>
    <w:rsid w:val="00B855F0"/>
    <w:rsid w:val="00B861FF"/>
    <w:rsid w:val="00B86983"/>
    <w:rsid w:val="00B91056"/>
    <w:rsid w:val="00B91703"/>
    <w:rsid w:val="00B923AC"/>
    <w:rsid w:val="00B9300F"/>
    <w:rsid w:val="00B941E9"/>
    <w:rsid w:val="00B95640"/>
    <w:rsid w:val="00B95B1D"/>
    <w:rsid w:val="00B9665F"/>
    <w:rsid w:val="00B975EA"/>
    <w:rsid w:val="00B97A20"/>
    <w:rsid w:val="00BA0398"/>
    <w:rsid w:val="00BA08B4"/>
    <w:rsid w:val="00BA268E"/>
    <w:rsid w:val="00BA27C8"/>
    <w:rsid w:val="00BA4647"/>
    <w:rsid w:val="00BA5216"/>
    <w:rsid w:val="00BB07D4"/>
    <w:rsid w:val="00BB0F03"/>
    <w:rsid w:val="00BB166E"/>
    <w:rsid w:val="00BB3115"/>
    <w:rsid w:val="00BB3699"/>
    <w:rsid w:val="00BB39B4"/>
    <w:rsid w:val="00BB4184"/>
    <w:rsid w:val="00BB4AC3"/>
    <w:rsid w:val="00BB5A48"/>
    <w:rsid w:val="00BB73F0"/>
    <w:rsid w:val="00BC014C"/>
    <w:rsid w:val="00BC14BD"/>
    <w:rsid w:val="00BC1EF9"/>
    <w:rsid w:val="00BC2A59"/>
    <w:rsid w:val="00BC3234"/>
    <w:rsid w:val="00BC371E"/>
    <w:rsid w:val="00BC3B10"/>
    <w:rsid w:val="00BC4898"/>
    <w:rsid w:val="00BC6ACF"/>
    <w:rsid w:val="00BD27ED"/>
    <w:rsid w:val="00BD3506"/>
    <w:rsid w:val="00BD50B0"/>
    <w:rsid w:val="00BD5C2E"/>
    <w:rsid w:val="00BE3666"/>
    <w:rsid w:val="00BE37CC"/>
    <w:rsid w:val="00BE39CA"/>
    <w:rsid w:val="00BE3DBA"/>
    <w:rsid w:val="00BE5ABE"/>
    <w:rsid w:val="00BE62C2"/>
    <w:rsid w:val="00BE7F9A"/>
    <w:rsid w:val="00BF302E"/>
    <w:rsid w:val="00BF31E6"/>
    <w:rsid w:val="00BF424E"/>
    <w:rsid w:val="00BF4678"/>
    <w:rsid w:val="00BF5F8B"/>
    <w:rsid w:val="00BF62D8"/>
    <w:rsid w:val="00BF6F53"/>
    <w:rsid w:val="00BF7F05"/>
    <w:rsid w:val="00C01BCA"/>
    <w:rsid w:val="00C02FCB"/>
    <w:rsid w:val="00C03188"/>
    <w:rsid w:val="00C054C4"/>
    <w:rsid w:val="00C070F2"/>
    <w:rsid w:val="00C0791A"/>
    <w:rsid w:val="00C12406"/>
    <w:rsid w:val="00C12B87"/>
    <w:rsid w:val="00C13661"/>
    <w:rsid w:val="00C14B20"/>
    <w:rsid w:val="00C156DF"/>
    <w:rsid w:val="00C15A24"/>
    <w:rsid w:val="00C22AF7"/>
    <w:rsid w:val="00C274F2"/>
    <w:rsid w:val="00C27723"/>
    <w:rsid w:val="00C30267"/>
    <w:rsid w:val="00C33D9A"/>
    <w:rsid w:val="00C34982"/>
    <w:rsid w:val="00C356FC"/>
    <w:rsid w:val="00C35828"/>
    <w:rsid w:val="00C36A36"/>
    <w:rsid w:val="00C408F8"/>
    <w:rsid w:val="00C41E35"/>
    <w:rsid w:val="00C429F3"/>
    <w:rsid w:val="00C435E0"/>
    <w:rsid w:val="00C44145"/>
    <w:rsid w:val="00C46309"/>
    <w:rsid w:val="00C47253"/>
    <w:rsid w:val="00C5293E"/>
    <w:rsid w:val="00C52ABC"/>
    <w:rsid w:val="00C553CE"/>
    <w:rsid w:val="00C57AF8"/>
    <w:rsid w:val="00C61DA2"/>
    <w:rsid w:val="00C651F0"/>
    <w:rsid w:val="00C66894"/>
    <w:rsid w:val="00C67A6D"/>
    <w:rsid w:val="00C70130"/>
    <w:rsid w:val="00C71B6A"/>
    <w:rsid w:val="00C72C2A"/>
    <w:rsid w:val="00C73B69"/>
    <w:rsid w:val="00C74A15"/>
    <w:rsid w:val="00C75A3C"/>
    <w:rsid w:val="00C771B0"/>
    <w:rsid w:val="00C7765D"/>
    <w:rsid w:val="00C805EF"/>
    <w:rsid w:val="00C810B5"/>
    <w:rsid w:val="00C81169"/>
    <w:rsid w:val="00C8148C"/>
    <w:rsid w:val="00C8149E"/>
    <w:rsid w:val="00C8212A"/>
    <w:rsid w:val="00C82A58"/>
    <w:rsid w:val="00C85A4F"/>
    <w:rsid w:val="00C87AB0"/>
    <w:rsid w:val="00C91D31"/>
    <w:rsid w:val="00C91D6B"/>
    <w:rsid w:val="00C91F6F"/>
    <w:rsid w:val="00C922C6"/>
    <w:rsid w:val="00C96409"/>
    <w:rsid w:val="00C97CE3"/>
    <w:rsid w:val="00CA27A3"/>
    <w:rsid w:val="00CA367C"/>
    <w:rsid w:val="00CA3F95"/>
    <w:rsid w:val="00CA7150"/>
    <w:rsid w:val="00CA72F3"/>
    <w:rsid w:val="00CB083F"/>
    <w:rsid w:val="00CB1742"/>
    <w:rsid w:val="00CB18EC"/>
    <w:rsid w:val="00CB2461"/>
    <w:rsid w:val="00CB2912"/>
    <w:rsid w:val="00CB383A"/>
    <w:rsid w:val="00CB4BCC"/>
    <w:rsid w:val="00CB5AB8"/>
    <w:rsid w:val="00CB6A2E"/>
    <w:rsid w:val="00CC00D7"/>
    <w:rsid w:val="00CC0DE6"/>
    <w:rsid w:val="00CC19E0"/>
    <w:rsid w:val="00CC375F"/>
    <w:rsid w:val="00CC40AF"/>
    <w:rsid w:val="00CC540C"/>
    <w:rsid w:val="00CC5D20"/>
    <w:rsid w:val="00CD081E"/>
    <w:rsid w:val="00CD0FE1"/>
    <w:rsid w:val="00CD1A0B"/>
    <w:rsid w:val="00CD1FA2"/>
    <w:rsid w:val="00CD33FB"/>
    <w:rsid w:val="00CD4299"/>
    <w:rsid w:val="00CD492A"/>
    <w:rsid w:val="00CD5888"/>
    <w:rsid w:val="00CD78B5"/>
    <w:rsid w:val="00CE307C"/>
    <w:rsid w:val="00CE3DFA"/>
    <w:rsid w:val="00CE4265"/>
    <w:rsid w:val="00CE5AA6"/>
    <w:rsid w:val="00CE6EA1"/>
    <w:rsid w:val="00CE6FA1"/>
    <w:rsid w:val="00CF1542"/>
    <w:rsid w:val="00CF1953"/>
    <w:rsid w:val="00CF2697"/>
    <w:rsid w:val="00CF2886"/>
    <w:rsid w:val="00CF2D8B"/>
    <w:rsid w:val="00CF4D23"/>
    <w:rsid w:val="00CF6FB9"/>
    <w:rsid w:val="00CF77AE"/>
    <w:rsid w:val="00D02191"/>
    <w:rsid w:val="00D0246D"/>
    <w:rsid w:val="00D02E41"/>
    <w:rsid w:val="00D030E4"/>
    <w:rsid w:val="00D05344"/>
    <w:rsid w:val="00D06C2B"/>
    <w:rsid w:val="00D1089A"/>
    <w:rsid w:val="00D11BFD"/>
    <w:rsid w:val="00D12B03"/>
    <w:rsid w:val="00D1314F"/>
    <w:rsid w:val="00D1514D"/>
    <w:rsid w:val="00D16B8B"/>
    <w:rsid w:val="00D16EDC"/>
    <w:rsid w:val="00D174D8"/>
    <w:rsid w:val="00D1783E"/>
    <w:rsid w:val="00D22821"/>
    <w:rsid w:val="00D24478"/>
    <w:rsid w:val="00D24D07"/>
    <w:rsid w:val="00D26430"/>
    <w:rsid w:val="00D32398"/>
    <w:rsid w:val="00D33808"/>
    <w:rsid w:val="00D34B85"/>
    <w:rsid w:val="00D34E4F"/>
    <w:rsid w:val="00D36693"/>
    <w:rsid w:val="00D36B21"/>
    <w:rsid w:val="00D40830"/>
    <w:rsid w:val="00D41B0A"/>
    <w:rsid w:val="00D4288C"/>
    <w:rsid w:val="00D43CA9"/>
    <w:rsid w:val="00D43F88"/>
    <w:rsid w:val="00D44B05"/>
    <w:rsid w:val="00D44C8D"/>
    <w:rsid w:val="00D46296"/>
    <w:rsid w:val="00D510F3"/>
    <w:rsid w:val="00D51BDC"/>
    <w:rsid w:val="00D5257A"/>
    <w:rsid w:val="00D5262B"/>
    <w:rsid w:val="00D61BC6"/>
    <w:rsid w:val="00D6317E"/>
    <w:rsid w:val="00D63802"/>
    <w:rsid w:val="00D63A38"/>
    <w:rsid w:val="00D65428"/>
    <w:rsid w:val="00D67262"/>
    <w:rsid w:val="00D7071F"/>
    <w:rsid w:val="00D71B27"/>
    <w:rsid w:val="00D72E30"/>
    <w:rsid w:val="00D8098E"/>
    <w:rsid w:val="00D8155E"/>
    <w:rsid w:val="00D83795"/>
    <w:rsid w:val="00D8504F"/>
    <w:rsid w:val="00D85CA5"/>
    <w:rsid w:val="00D87060"/>
    <w:rsid w:val="00D91037"/>
    <w:rsid w:val="00D928DD"/>
    <w:rsid w:val="00D9354E"/>
    <w:rsid w:val="00D93CCE"/>
    <w:rsid w:val="00D941AF"/>
    <w:rsid w:val="00D951E4"/>
    <w:rsid w:val="00D955A3"/>
    <w:rsid w:val="00DA2D77"/>
    <w:rsid w:val="00DA2EB6"/>
    <w:rsid w:val="00DA4966"/>
    <w:rsid w:val="00DA4EB0"/>
    <w:rsid w:val="00DA58D4"/>
    <w:rsid w:val="00DA5AED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4B4"/>
    <w:rsid w:val="00DC2B12"/>
    <w:rsid w:val="00DC5BBD"/>
    <w:rsid w:val="00DD1349"/>
    <w:rsid w:val="00DD17E9"/>
    <w:rsid w:val="00DD1C55"/>
    <w:rsid w:val="00DD2E83"/>
    <w:rsid w:val="00DD33F3"/>
    <w:rsid w:val="00DD46AE"/>
    <w:rsid w:val="00DD5243"/>
    <w:rsid w:val="00DD6C0C"/>
    <w:rsid w:val="00DE1ADA"/>
    <w:rsid w:val="00DE2BA4"/>
    <w:rsid w:val="00DE31AF"/>
    <w:rsid w:val="00DE5F53"/>
    <w:rsid w:val="00DE60F1"/>
    <w:rsid w:val="00DF1CAD"/>
    <w:rsid w:val="00DF3B92"/>
    <w:rsid w:val="00DF3C40"/>
    <w:rsid w:val="00DF796D"/>
    <w:rsid w:val="00DF7F9A"/>
    <w:rsid w:val="00E01362"/>
    <w:rsid w:val="00E03956"/>
    <w:rsid w:val="00E03E6A"/>
    <w:rsid w:val="00E06664"/>
    <w:rsid w:val="00E06DE5"/>
    <w:rsid w:val="00E079B9"/>
    <w:rsid w:val="00E10F9E"/>
    <w:rsid w:val="00E13B68"/>
    <w:rsid w:val="00E13BFD"/>
    <w:rsid w:val="00E153C3"/>
    <w:rsid w:val="00E15A67"/>
    <w:rsid w:val="00E15EDD"/>
    <w:rsid w:val="00E1711D"/>
    <w:rsid w:val="00E20388"/>
    <w:rsid w:val="00E20D17"/>
    <w:rsid w:val="00E20D90"/>
    <w:rsid w:val="00E225D9"/>
    <w:rsid w:val="00E2278F"/>
    <w:rsid w:val="00E2358F"/>
    <w:rsid w:val="00E238EA"/>
    <w:rsid w:val="00E2427A"/>
    <w:rsid w:val="00E26A2E"/>
    <w:rsid w:val="00E2704D"/>
    <w:rsid w:val="00E3161F"/>
    <w:rsid w:val="00E320E7"/>
    <w:rsid w:val="00E33724"/>
    <w:rsid w:val="00E341E0"/>
    <w:rsid w:val="00E34589"/>
    <w:rsid w:val="00E34777"/>
    <w:rsid w:val="00E34B0A"/>
    <w:rsid w:val="00E36959"/>
    <w:rsid w:val="00E36C87"/>
    <w:rsid w:val="00E37422"/>
    <w:rsid w:val="00E37FD5"/>
    <w:rsid w:val="00E40405"/>
    <w:rsid w:val="00E404CB"/>
    <w:rsid w:val="00E40EB1"/>
    <w:rsid w:val="00E414BF"/>
    <w:rsid w:val="00E41DE9"/>
    <w:rsid w:val="00E42037"/>
    <w:rsid w:val="00E42479"/>
    <w:rsid w:val="00E5365F"/>
    <w:rsid w:val="00E54E2E"/>
    <w:rsid w:val="00E54E35"/>
    <w:rsid w:val="00E55148"/>
    <w:rsid w:val="00E5643C"/>
    <w:rsid w:val="00E57927"/>
    <w:rsid w:val="00E61E25"/>
    <w:rsid w:val="00E63C36"/>
    <w:rsid w:val="00E6433C"/>
    <w:rsid w:val="00E65503"/>
    <w:rsid w:val="00E66CD2"/>
    <w:rsid w:val="00E67E13"/>
    <w:rsid w:val="00E70F90"/>
    <w:rsid w:val="00E71D7B"/>
    <w:rsid w:val="00E7277E"/>
    <w:rsid w:val="00E72B2B"/>
    <w:rsid w:val="00E73B26"/>
    <w:rsid w:val="00E74724"/>
    <w:rsid w:val="00E76C83"/>
    <w:rsid w:val="00E808D2"/>
    <w:rsid w:val="00E83DB1"/>
    <w:rsid w:val="00E84B80"/>
    <w:rsid w:val="00E84E6A"/>
    <w:rsid w:val="00E85C22"/>
    <w:rsid w:val="00E868AB"/>
    <w:rsid w:val="00E875B2"/>
    <w:rsid w:val="00E90DA2"/>
    <w:rsid w:val="00E92F84"/>
    <w:rsid w:val="00E93562"/>
    <w:rsid w:val="00E9774F"/>
    <w:rsid w:val="00EA0E42"/>
    <w:rsid w:val="00EA23AC"/>
    <w:rsid w:val="00EA47B5"/>
    <w:rsid w:val="00EA60E5"/>
    <w:rsid w:val="00EA737E"/>
    <w:rsid w:val="00EA76D0"/>
    <w:rsid w:val="00EB0EB4"/>
    <w:rsid w:val="00EB1433"/>
    <w:rsid w:val="00EB1A65"/>
    <w:rsid w:val="00EB3272"/>
    <w:rsid w:val="00EB33B2"/>
    <w:rsid w:val="00EB46F0"/>
    <w:rsid w:val="00EB60D9"/>
    <w:rsid w:val="00EB627F"/>
    <w:rsid w:val="00EC0738"/>
    <w:rsid w:val="00EC078A"/>
    <w:rsid w:val="00EC0849"/>
    <w:rsid w:val="00EC3630"/>
    <w:rsid w:val="00EC3A35"/>
    <w:rsid w:val="00EC4C15"/>
    <w:rsid w:val="00EC5E52"/>
    <w:rsid w:val="00ED1900"/>
    <w:rsid w:val="00ED2CA7"/>
    <w:rsid w:val="00ED2D1C"/>
    <w:rsid w:val="00ED2ED4"/>
    <w:rsid w:val="00ED591E"/>
    <w:rsid w:val="00ED6341"/>
    <w:rsid w:val="00ED667D"/>
    <w:rsid w:val="00ED6BAB"/>
    <w:rsid w:val="00ED758F"/>
    <w:rsid w:val="00EE1106"/>
    <w:rsid w:val="00EE33D1"/>
    <w:rsid w:val="00EE3AB6"/>
    <w:rsid w:val="00EE40A9"/>
    <w:rsid w:val="00EE4FC4"/>
    <w:rsid w:val="00EE5F51"/>
    <w:rsid w:val="00EE6501"/>
    <w:rsid w:val="00EE71FA"/>
    <w:rsid w:val="00EE7763"/>
    <w:rsid w:val="00EE7B49"/>
    <w:rsid w:val="00EF31C0"/>
    <w:rsid w:val="00EF42EB"/>
    <w:rsid w:val="00EF4B42"/>
    <w:rsid w:val="00EF5C18"/>
    <w:rsid w:val="00F016D8"/>
    <w:rsid w:val="00F02485"/>
    <w:rsid w:val="00F0328C"/>
    <w:rsid w:val="00F034F8"/>
    <w:rsid w:val="00F048A2"/>
    <w:rsid w:val="00F04CD5"/>
    <w:rsid w:val="00F0540D"/>
    <w:rsid w:val="00F10450"/>
    <w:rsid w:val="00F11B7B"/>
    <w:rsid w:val="00F121C7"/>
    <w:rsid w:val="00F149EE"/>
    <w:rsid w:val="00F1614C"/>
    <w:rsid w:val="00F1615C"/>
    <w:rsid w:val="00F175EC"/>
    <w:rsid w:val="00F17809"/>
    <w:rsid w:val="00F20D7B"/>
    <w:rsid w:val="00F23479"/>
    <w:rsid w:val="00F2476B"/>
    <w:rsid w:val="00F25EDF"/>
    <w:rsid w:val="00F2647F"/>
    <w:rsid w:val="00F27521"/>
    <w:rsid w:val="00F279ED"/>
    <w:rsid w:val="00F27A1F"/>
    <w:rsid w:val="00F30499"/>
    <w:rsid w:val="00F3083D"/>
    <w:rsid w:val="00F344CC"/>
    <w:rsid w:val="00F347CD"/>
    <w:rsid w:val="00F353C4"/>
    <w:rsid w:val="00F37466"/>
    <w:rsid w:val="00F403D7"/>
    <w:rsid w:val="00F42CDB"/>
    <w:rsid w:val="00F437A1"/>
    <w:rsid w:val="00F4575C"/>
    <w:rsid w:val="00F459A0"/>
    <w:rsid w:val="00F45AC2"/>
    <w:rsid w:val="00F45ED3"/>
    <w:rsid w:val="00F4663D"/>
    <w:rsid w:val="00F503F3"/>
    <w:rsid w:val="00F50886"/>
    <w:rsid w:val="00F52EF8"/>
    <w:rsid w:val="00F5321D"/>
    <w:rsid w:val="00F54850"/>
    <w:rsid w:val="00F54D50"/>
    <w:rsid w:val="00F553D8"/>
    <w:rsid w:val="00F57421"/>
    <w:rsid w:val="00F60EAF"/>
    <w:rsid w:val="00F6121F"/>
    <w:rsid w:val="00F61A67"/>
    <w:rsid w:val="00F62247"/>
    <w:rsid w:val="00F63E56"/>
    <w:rsid w:val="00F64D6B"/>
    <w:rsid w:val="00F6542E"/>
    <w:rsid w:val="00F65665"/>
    <w:rsid w:val="00F67166"/>
    <w:rsid w:val="00F704A9"/>
    <w:rsid w:val="00F726EE"/>
    <w:rsid w:val="00F75671"/>
    <w:rsid w:val="00F765E2"/>
    <w:rsid w:val="00F772AD"/>
    <w:rsid w:val="00F7783F"/>
    <w:rsid w:val="00F77BAC"/>
    <w:rsid w:val="00F80A32"/>
    <w:rsid w:val="00F8205B"/>
    <w:rsid w:val="00F84268"/>
    <w:rsid w:val="00F853B5"/>
    <w:rsid w:val="00F85887"/>
    <w:rsid w:val="00F8631C"/>
    <w:rsid w:val="00F86758"/>
    <w:rsid w:val="00F91FD9"/>
    <w:rsid w:val="00F93A47"/>
    <w:rsid w:val="00F945BD"/>
    <w:rsid w:val="00F95FA4"/>
    <w:rsid w:val="00F96676"/>
    <w:rsid w:val="00F97BCF"/>
    <w:rsid w:val="00FA1031"/>
    <w:rsid w:val="00FA11F2"/>
    <w:rsid w:val="00FA1633"/>
    <w:rsid w:val="00FA338B"/>
    <w:rsid w:val="00FA4C14"/>
    <w:rsid w:val="00FA5108"/>
    <w:rsid w:val="00FA6994"/>
    <w:rsid w:val="00FA6F31"/>
    <w:rsid w:val="00FB1248"/>
    <w:rsid w:val="00FB293B"/>
    <w:rsid w:val="00FB3AA6"/>
    <w:rsid w:val="00FB49E9"/>
    <w:rsid w:val="00FB4E7B"/>
    <w:rsid w:val="00FB4FC8"/>
    <w:rsid w:val="00FB7419"/>
    <w:rsid w:val="00FC110C"/>
    <w:rsid w:val="00FC28D6"/>
    <w:rsid w:val="00FC2D85"/>
    <w:rsid w:val="00FC2E84"/>
    <w:rsid w:val="00FC686D"/>
    <w:rsid w:val="00FD4A8D"/>
    <w:rsid w:val="00FD4E9B"/>
    <w:rsid w:val="00FD5122"/>
    <w:rsid w:val="00FD5148"/>
    <w:rsid w:val="00FD73A4"/>
    <w:rsid w:val="00FD7989"/>
    <w:rsid w:val="00FD79BB"/>
    <w:rsid w:val="00FE1482"/>
    <w:rsid w:val="00FE1CED"/>
    <w:rsid w:val="00FE260E"/>
    <w:rsid w:val="00FE2D06"/>
    <w:rsid w:val="00FE2D43"/>
    <w:rsid w:val="00FE39B9"/>
    <w:rsid w:val="00FE3DD1"/>
    <w:rsid w:val="00FE3E27"/>
    <w:rsid w:val="00FE64D2"/>
    <w:rsid w:val="00FE7AE1"/>
    <w:rsid w:val="00FF107B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90E5310"/>
  <w15:docId w15:val="{33D3C319-7D93-4DDB-851C-72E8DA0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8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F018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F018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F018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018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E5AA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5AA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5AA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E5AA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E5AA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F01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F0180"/>
  </w:style>
  <w:style w:type="paragraph" w:customStyle="1" w:styleId="00ClientCover">
    <w:name w:val="00ClientCover"/>
    <w:basedOn w:val="Normal"/>
    <w:rsid w:val="006F0180"/>
  </w:style>
  <w:style w:type="paragraph" w:customStyle="1" w:styleId="02Text">
    <w:name w:val="02Text"/>
    <w:basedOn w:val="Normal"/>
    <w:rsid w:val="006F0180"/>
  </w:style>
  <w:style w:type="paragraph" w:customStyle="1" w:styleId="BillBasic">
    <w:name w:val="BillBasic"/>
    <w:link w:val="BillBasicChar"/>
    <w:rsid w:val="006F018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F01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018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F018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F018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F0180"/>
    <w:pPr>
      <w:spacing w:before="240"/>
    </w:pPr>
  </w:style>
  <w:style w:type="paragraph" w:customStyle="1" w:styleId="EnactingWords">
    <w:name w:val="EnactingWords"/>
    <w:basedOn w:val="BillBasic"/>
    <w:rsid w:val="006F0180"/>
    <w:pPr>
      <w:spacing w:before="120"/>
    </w:pPr>
  </w:style>
  <w:style w:type="paragraph" w:customStyle="1" w:styleId="Amain">
    <w:name w:val="A main"/>
    <w:basedOn w:val="BillBasic"/>
    <w:link w:val="AmainChar"/>
    <w:rsid w:val="006F018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6F0180"/>
    <w:pPr>
      <w:ind w:left="1100"/>
    </w:pPr>
  </w:style>
  <w:style w:type="paragraph" w:customStyle="1" w:styleId="Apara">
    <w:name w:val="A para"/>
    <w:basedOn w:val="BillBasic"/>
    <w:link w:val="AparaChar"/>
    <w:rsid w:val="006F018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F018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F018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6F0180"/>
    <w:pPr>
      <w:ind w:left="1100"/>
    </w:pPr>
  </w:style>
  <w:style w:type="paragraph" w:customStyle="1" w:styleId="aExamHead">
    <w:name w:val="aExam Head"/>
    <w:basedOn w:val="BillBasicHeading"/>
    <w:next w:val="aExam"/>
    <w:rsid w:val="006F018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F018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F018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F018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F0180"/>
    <w:pPr>
      <w:spacing w:before="120" w:after="60"/>
    </w:pPr>
  </w:style>
  <w:style w:type="paragraph" w:customStyle="1" w:styleId="HeaderOdd6">
    <w:name w:val="HeaderOdd6"/>
    <w:basedOn w:val="HeaderEven6"/>
    <w:rsid w:val="006F0180"/>
    <w:pPr>
      <w:jc w:val="right"/>
    </w:pPr>
  </w:style>
  <w:style w:type="paragraph" w:customStyle="1" w:styleId="HeaderOdd">
    <w:name w:val="HeaderOdd"/>
    <w:basedOn w:val="HeaderEven"/>
    <w:rsid w:val="006F0180"/>
    <w:pPr>
      <w:jc w:val="right"/>
    </w:pPr>
  </w:style>
  <w:style w:type="paragraph" w:customStyle="1" w:styleId="N-TOCheading">
    <w:name w:val="N-TOCheading"/>
    <w:basedOn w:val="BillBasicHeading"/>
    <w:next w:val="N-9pt"/>
    <w:rsid w:val="006F018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F018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F018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F018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F018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F018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F018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F018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F018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F018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F018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F018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F018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F018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F018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F018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F018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F018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F018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F018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F018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F018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F018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E5AA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F018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F018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F018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F018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F018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F0180"/>
    <w:rPr>
      <w:rFonts w:ascii="Arial" w:hAnsi="Arial"/>
      <w:sz w:val="16"/>
    </w:rPr>
  </w:style>
  <w:style w:type="paragraph" w:customStyle="1" w:styleId="PageBreak">
    <w:name w:val="PageBreak"/>
    <w:basedOn w:val="Normal"/>
    <w:rsid w:val="006F0180"/>
    <w:rPr>
      <w:sz w:val="4"/>
    </w:rPr>
  </w:style>
  <w:style w:type="paragraph" w:customStyle="1" w:styleId="04Dictionary">
    <w:name w:val="04Dictionary"/>
    <w:basedOn w:val="Normal"/>
    <w:rsid w:val="006F0180"/>
  </w:style>
  <w:style w:type="paragraph" w:customStyle="1" w:styleId="N-line1">
    <w:name w:val="N-line1"/>
    <w:basedOn w:val="BillBasic"/>
    <w:rsid w:val="006F018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F018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F018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F018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F018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F0180"/>
  </w:style>
  <w:style w:type="paragraph" w:customStyle="1" w:styleId="03Schedule">
    <w:name w:val="03Schedule"/>
    <w:basedOn w:val="Normal"/>
    <w:rsid w:val="006F0180"/>
  </w:style>
  <w:style w:type="paragraph" w:customStyle="1" w:styleId="ISched-heading">
    <w:name w:val="I Sched-heading"/>
    <w:basedOn w:val="BillBasicHeading"/>
    <w:next w:val="Normal"/>
    <w:rsid w:val="006F018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F018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F018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F018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F0180"/>
  </w:style>
  <w:style w:type="paragraph" w:customStyle="1" w:styleId="Ipara">
    <w:name w:val="I para"/>
    <w:basedOn w:val="Apara"/>
    <w:rsid w:val="006F0180"/>
    <w:pPr>
      <w:outlineLvl w:val="9"/>
    </w:pPr>
  </w:style>
  <w:style w:type="paragraph" w:customStyle="1" w:styleId="Isubpara">
    <w:name w:val="I subpara"/>
    <w:basedOn w:val="Asubpara"/>
    <w:rsid w:val="006F018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F018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F0180"/>
  </w:style>
  <w:style w:type="character" w:customStyle="1" w:styleId="CharDivNo">
    <w:name w:val="CharDivNo"/>
    <w:basedOn w:val="DefaultParagraphFont"/>
    <w:rsid w:val="006F0180"/>
  </w:style>
  <w:style w:type="character" w:customStyle="1" w:styleId="CharDivText">
    <w:name w:val="CharDivText"/>
    <w:basedOn w:val="DefaultParagraphFont"/>
    <w:rsid w:val="006F0180"/>
  </w:style>
  <w:style w:type="character" w:customStyle="1" w:styleId="CharPartNo">
    <w:name w:val="CharPartNo"/>
    <w:basedOn w:val="DefaultParagraphFont"/>
    <w:rsid w:val="006F0180"/>
  </w:style>
  <w:style w:type="paragraph" w:customStyle="1" w:styleId="Placeholder">
    <w:name w:val="Placeholder"/>
    <w:basedOn w:val="Normal"/>
    <w:rsid w:val="006F0180"/>
    <w:rPr>
      <w:sz w:val="10"/>
    </w:rPr>
  </w:style>
  <w:style w:type="paragraph" w:styleId="PlainText">
    <w:name w:val="Plain Text"/>
    <w:basedOn w:val="Normal"/>
    <w:rsid w:val="006F018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F0180"/>
  </w:style>
  <w:style w:type="character" w:customStyle="1" w:styleId="CharChapText">
    <w:name w:val="CharChapText"/>
    <w:basedOn w:val="DefaultParagraphFont"/>
    <w:rsid w:val="006F0180"/>
  </w:style>
  <w:style w:type="character" w:customStyle="1" w:styleId="CharPartText">
    <w:name w:val="CharPartText"/>
    <w:basedOn w:val="DefaultParagraphFont"/>
    <w:rsid w:val="006F0180"/>
  </w:style>
  <w:style w:type="paragraph" w:styleId="TOC1">
    <w:name w:val="toc 1"/>
    <w:basedOn w:val="Normal"/>
    <w:next w:val="Normal"/>
    <w:autoRedefine/>
    <w:rsid w:val="006F018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F018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F018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F018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F0180"/>
  </w:style>
  <w:style w:type="paragraph" w:styleId="Title">
    <w:name w:val="Title"/>
    <w:basedOn w:val="Normal"/>
    <w:qFormat/>
    <w:rsid w:val="00CE5AA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F0180"/>
    <w:pPr>
      <w:ind w:left="4252"/>
    </w:pPr>
  </w:style>
  <w:style w:type="paragraph" w:customStyle="1" w:styleId="ActNo">
    <w:name w:val="ActNo"/>
    <w:basedOn w:val="BillBasicHeading"/>
    <w:rsid w:val="006F018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F018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F0180"/>
    <w:pPr>
      <w:ind w:left="1500" w:hanging="400"/>
    </w:pPr>
  </w:style>
  <w:style w:type="paragraph" w:customStyle="1" w:styleId="LongTitle">
    <w:name w:val="LongTitle"/>
    <w:basedOn w:val="BillBasic"/>
    <w:rsid w:val="006F0180"/>
    <w:pPr>
      <w:spacing w:before="300"/>
    </w:pPr>
  </w:style>
  <w:style w:type="paragraph" w:customStyle="1" w:styleId="Minister">
    <w:name w:val="Minister"/>
    <w:basedOn w:val="BillBasic"/>
    <w:rsid w:val="006F018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F0180"/>
    <w:pPr>
      <w:tabs>
        <w:tab w:val="left" w:pos="4320"/>
      </w:tabs>
    </w:pPr>
  </w:style>
  <w:style w:type="paragraph" w:customStyle="1" w:styleId="madeunder">
    <w:name w:val="made under"/>
    <w:basedOn w:val="BillBasic"/>
    <w:rsid w:val="006F018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E5AA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F018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F0180"/>
    <w:rPr>
      <w:i/>
    </w:rPr>
  </w:style>
  <w:style w:type="paragraph" w:customStyle="1" w:styleId="00SigningPage">
    <w:name w:val="00SigningPage"/>
    <w:basedOn w:val="Normal"/>
    <w:rsid w:val="006F0180"/>
  </w:style>
  <w:style w:type="paragraph" w:customStyle="1" w:styleId="Aparareturn">
    <w:name w:val="A para return"/>
    <w:basedOn w:val="BillBasic"/>
    <w:rsid w:val="006F0180"/>
    <w:pPr>
      <w:ind w:left="1600"/>
    </w:pPr>
  </w:style>
  <w:style w:type="paragraph" w:customStyle="1" w:styleId="Asubparareturn">
    <w:name w:val="A subpara return"/>
    <w:basedOn w:val="BillBasic"/>
    <w:rsid w:val="006F0180"/>
    <w:pPr>
      <w:ind w:left="2100"/>
    </w:pPr>
  </w:style>
  <w:style w:type="paragraph" w:customStyle="1" w:styleId="CommentNum">
    <w:name w:val="CommentNum"/>
    <w:basedOn w:val="Comment"/>
    <w:rsid w:val="006F0180"/>
    <w:pPr>
      <w:ind w:left="1800" w:hanging="1800"/>
    </w:pPr>
  </w:style>
  <w:style w:type="paragraph" w:styleId="TOC8">
    <w:name w:val="toc 8"/>
    <w:basedOn w:val="TOC3"/>
    <w:next w:val="Normal"/>
    <w:autoRedefine/>
    <w:rsid w:val="006F0180"/>
    <w:pPr>
      <w:keepNext w:val="0"/>
      <w:spacing w:before="120"/>
    </w:pPr>
  </w:style>
  <w:style w:type="paragraph" w:customStyle="1" w:styleId="Judges">
    <w:name w:val="Judges"/>
    <w:basedOn w:val="Minister"/>
    <w:rsid w:val="006F0180"/>
    <w:pPr>
      <w:spacing w:before="180"/>
    </w:pPr>
  </w:style>
  <w:style w:type="paragraph" w:customStyle="1" w:styleId="BillFor">
    <w:name w:val="BillFor"/>
    <w:basedOn w:val="BillBasicHeading"/>
    <w:rsid w:val="006F018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F018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F018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F018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F018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F0180"/>
    <w:pPr>
      <w:spacing w:before="60"/>
      <w:ind w:left="2540" w:hanging="400"/>
    </w:pPr>
  </w:style>
  <w:style w:type="paragraph" w:customStyle="1" w:styleId="aDefpara">
    <w:name w:val="aDef para"/>
    <w:basedOn w:val="Apara"/>
    <w:rsid w:val="006F0180"/>
  </w:style>
  <w:style w:type="paragraph" w:customStyle="1" w:styleId="aDefsubpara">
    <w:name w:val="aDef subpara"/>
    <w:basedOn w:val="Asubpara"/>
    <w:rsid w:val="006F0180"/>
  </w:style>
  <w:style w:type="paragraph" w:customStyle="1" w:styleId="Idefpara">
    <w:name w:val="I def para"/>
    <w:basedOn w:val="Ipara"/>
    <w:rsid w:val="006F0180"/>
  </w:style>
  <w:style w:type="paragraph" w:customStyle="1" w:styleId="Idefsubpara">
    <w:name w:val="I def subpara"/>
    <w:basedOn w:val="Isubpara"/>
    <w:rsid w:val="006F0180"/>
  </w:style>
  <w:style w:type="paragraph" w:customStyle="1" w:styleId="Notified">
    <w:name w:val="Notified"/>
    <w:basedOn w:val="BillBasic"/>
    <w:rsid w:val="006F018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F0180"/>
  </w:style>
  <w:style w:type="paragraph" w:customStyle="1" w:styleId="IDict-Heading">
    <w:name w:val="I Dict-Heading"/>
    <w:basedOn w:val="BillBasicHeading"/>
    <w:rsid w:val="006F018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F0180"/>
  </w:style>
  <w:style w:type="paragraph" w:styleId="Salutation">
    <w:name w:val="Salutation"/>
    <w:basedOn w:val="Normal"/>
    <w:next w:val="Normal"/>
    <w:rsid w:val="00CE5AA6"/>
  </w:style>
  <w:style w:type="paragraph" w:customStyle="1" w:styleId="aNoteBullet">
    <w:name w:val="aNoteBullet"/>
    <w:basedOn w:val="aNoteSymb"/>
    <w:rsid w:val="006F018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E5AA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F018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F018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F0180"/>
    <w:pPr>
      <w:spacing w:before="60"/>
      <w:ind w:firstLine="0"/>
    </w:pPr>
  </w:style>
  <w:style w:type="paragraph" w:customStyle="1" w:styleId="MinisterWord">
    <w:name w:val="MinisterWord"/>
    <w:basedOn w:val="Normal"/>
    <w:rsid w:val="006F0180"/>
    <w:pPr>
      <w:spacing w:before="60"/>
      <w:jc w:val="right"/>
    </w:pPr>
  </w:style>
  <w:style w:type="paragraph" w:customStyle="1" w:styleId="aExamPara">
    <w:name w:val="aExamPara"/>
    <w:basedOn w:val="aExam"/>
    <w:rsid w:val="006F018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F0180"/>
    <w:pPr>
      <w:ind w:left="1500"/>
    </w:pPr>
  </w:style>
  <w:style w:type="paragraph" w:customStyle="1" w:styleId="aExamBullet">
    <w:name w:val="aExamBullet"/>
    <w:basedOn w:val="aExam"/>
    <w:rsid w:val="006F018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F018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F018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F0180"/>
    <w:rPr>
      <w:sz w:val="20"/>
    </w:rPr>
  </w:style>
  <w:style w:type="paragraph" w:customStyle="1" w:styleId="aParaNotePara">
    <w:name w:val="aParaNotePara"/>
    <w:basedOn w:val="aNoteParaSymb"/>
    <w:rsid w:val="006F018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F0180"/>
    <w:rPr>
      <w:b/>
    </w:rPr>
  </w:style>
  <w:style w:type="character" w:customStyle="1" w:styleId="charBoldItals">
    <w:name w:val="charBoldItals"/>
    <w:basedOn w:val="DefaultParagraphFont"/>
    <w:rsid w:val="006F0180"/>
    <w:rPr>
      <w:b/>
      <w:i/>
    </w:rPr>
  </w:style>
  <w:style w:type="character" w:customStyle="1" w:styleId="charItals">
    <w:name w:val="charItals"/>
    <w:basedOn w:val="DefaultParagraphFont"/>
    <w:rsid w:val="006F0180"/>
    <w:rPr>
      <w:i/>
    </w:rPr>
  </w:style>
  <w:style w:type="character" w:customStyle="1" w:styleId="charUnderline">
    <w:name w:val="charUnderline"/>
    <w:basedOn w:val="DefaultParagraphFont"/>
    <w:rsid w:val="006F0180"/>
    <w:rPr>
      <w:u w:val="single"/>
    </w:rPr>
  </w:style>
  <w:style w:type="paragraph" w:customStyle="1" w:styleId="TableHd">
    <w:name w:val="TableHd"/>
    <w:basedOn w:val="Normal"/>
    <w:rsid w:val="006F018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F018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F018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F018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F018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F0180"/>
    <w:pPr>
      <w:spacing w:before="60" w:after="60"/>
    </w:pPr>
  </w:style>
  <w:style w:type="paragraph" w:customStyle="1" w:styleId="IshadedH5Sec">
    <w:name w:val="I shaded H5 Sec"/>
    <w:basedOn w:val="AH5Sec"/>
    <w:rsid w:val="006F018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F0180"/>
  </w:style>
  <w:style w:type="paragraph" w:customStyle="1" w:styleId="Penalty">
    <w:name w:val="Penalty"/>
    <w:basedOn w:val="Amainreturn"/>
    <w:rsid w:val="006F0180"/>
  </w:style>
  <w:style w:type="paragraph" w:customStyle="1" w:styleId="aNoteText">
    <w:name w:val="aNoteText"/>
    <w:basedOn w:val="aNoteSymb"/>
    <w:rsid w:val="006F0180"/>
    <w:pPr>
      <w:spacing w:before="60"/>
      <w:ind w:firstLine="0"/>
    </w:pPr>
  </w:style>
  <w:style w:type="paragraph" w:customStyle="1" w:styleId="aExamINum">
    <w:name w:val="aExamINum"/>
    <w:basedOn w:val="aExam"/>
    <w:rsid w:val="00CE5AA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F018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E5AA6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F018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F018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F0180"/>
    <w:pPr>
      <w:ind w:left="1600"/>
    </w:pPr>
  </w:style>
  <w:style w:type="paragraph" w:customStyle="1" w:styleId="aExampar">
    <w:name w:val="aExampar"/>
    <w:basedOn w:val="aExamss"/>
    <w:rsid w:val="006F0180"/>
    <w:pPr>
      <w:ind w:left="1600"/>
    </w:pPr>
  </w:style>
  <w:style w:type="paragraph" w:customStyle="1" w:styleId="aExamINumss">
    <w:name w:val="aExamINumss"/>
    <w:basedOn w:val="aExamss"/>
    <w:rsid w:val="006F018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F018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F0180"/>
    <w:pPr>
      <w:ind w:left="1500"/>
    </w:pPr>
  </w:style>
  <w:style w:type="paragraph" w:customStyle="1" w:styleId="aExamNumTextpar">
    <w:name w:val="aExamNumTextpar"/>
    <w:basedOn w:val="aExampar"/>
    <w:rsid w:val="00CE5AA6"/>
    <w:pPr>
      <w:ind w:left="2000"/>
    </w:pPr>
  </w:style>
  <w:style w:type="paragraph" w:customStyle="1" w:styleId="aExamBulletss">
    <w:name w:val="aExamBulletss"/>
    <w:basedOn w:val="aExamss"/>
    <w:rsid w:val="006F0180"/>
    <w:pPr>
      <w:ind w:left="1500" w:hanging="400"/>
    </w:pPr>
  </w:style>
  <w:style w:type="paragraph" w:customStyle="1" w:styleId="aExamBulletpar">
    <w:name w:val="aExamBulletpar"/>
    <w:basedOn w:val="aExampar"/>
    <w:rsid w:val="006F018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F0180"/>
    <w:pPr>
      <w:ind w:left="2140"/>
    </w:pPr>
  </w:style>
  <w:style w:type="paragraph" w:customStyle="1" w:styleId="aExamsubpar">
    <w:name w:val="aExamsubpar"/>
    <w:basedOn w:val="aExamss"/>
    <w:rsid w:val="006F0180"/>
    <w:pPr>
      <w:ind w:left="2140"/>
    </w:pPr>
  </w:style>
  <w:style w:type="paragraph" w:customStyle="1" w:styleId="aExamNumsubpar">
    <w:name w:val="aExamNumsubpar"/>
    <w:basedOn w:val="aExamsubpar"/>
    <w:rsid w:val="006F018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E5AA6"/>
    <w:pPr>
      <w:ind w:left="2540"/>
    </w:pPr>
  </w:style>
  <w:style w:type="paragraph" w:customStyle="1" w:styleId="aExamBulletsubpar">
    <w:name w:val="aExamBulletsubpar"/>
    <w:basedOn w:val="aExamsubpar"/>
    <w:rsid w:val="006F0180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F018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F018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F018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F018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F018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E5AA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F0180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F018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F018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F018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E5AA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E5AA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E5AA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F0180"/>
  </w:style>
  <w:style w:type="paragraph" w:customStyle="1" w:styleId="SchApara">
    <w:name w:val="Sch A para"/>
    <w:basedOn w:val="Apara"/>
    <w:rsid w:val="006F0180"/>
  </w:style>
  <w:style w:type="paragraph" w:customStyle="1" w:styleId="SchAsubpara">
    <w:name w:val="Sch A subpara"/>
    <w:basedOn w:val="Asubpara"/>
    <w:rsid w:val="006F0180"/>
  </w:style>
  <w:style w:type="paragraph" w:customStyle="1" w:styleId="SchAsubsubpara">
    <w:name w:val="Sch A subsubpara"/>
    <w:basedOn w:val="Asubsubpara"/>
    <w:rsid w:val="006F0180"/>
  </w:style>
  <w:style w:type="paragraph" w:customStyle="1" w:styleId="TOCOL1">
    <w:name w:val="TOCOL 1"/>
    <w:basedOn w:val="TOC1"/>
    <w:rsid w:val="006F0180"/>
  </w:style>
  <w:style w:type="paragraph" w:customStyle="1" w:styleId="TOCOL2">
    <w:name w:val="TOCOL 2"/>
    <w:basedOn w:val="TOC2"/>
    <w:rsid w:val="006F0180"/>
    <w:pPr>
      <w:keepNext w:val="0"/>
    </w:pPr>
  </w:style>
  <w:style w:type="paragraph" w:customStyle="1" w:styleId="TOCOL3">
    <w:name w:val="TOCOL 3"/>
    <w:basedOn w:val="TOC3"/>
    <w:rsid w:val="006F0180"/>
    <w:pPr>
      <w:keepNext w:val="0"/>
    </w:pPr>
  </w:style>
  <w:style w:type="paragraph" w:customStyle="1" w:styleId="TOCOL4">
    <w:name w:val="TOCOL 4"/>
    <w:basedOn w:val="TOC4"/>
    <w:rsid w:val="006F0180"/>
    <w:pPr>
      <w:keepNext w:val="0"/>
    </w:pPr>
  </w:style>
  <w:style w:type="paragraph" w:customStyle="1" w:styleId="TOCOL5">
    <w:name w:val="TOCOL 5"/>
    <w:basedOn w:val="TOC5"/>
    <w:rsid w:val="006F0180"/>
    <w:pPr>
      <w:tabs>
        <w:tab w:val="left" w:pos="400"/>
      </w:tabs>
    </w:pPr>
  </w:style>
  <w:style w:type="paragraph" w:customStyle="1" w:styleId="TOCOL6">
    <w:name w:val="TOCOL 6"/>
    <w:basedOn w:val="TOC6"/>
    <w:rsid w:val="006F0180"/>
    <w:pPr>
      <w:keepNext w:val="0"/>
    </w:pPr>
  </w:style>
  <w:style w:type="paragraph" w:customStyle="1" w:styleId="TOCOL7">
    <w:name w:val="TOCOL 7"/>
    <w:basedOn w:val="TOC7"/>
    <w:rsid w:val="006F0180"/>
  </w:style>
  <w:style w:type="paragraph" w:customStyle="1" w:styleId="TOCOL8">
    <w:name w:val="TOCOL 8"/>
    <w:basedOn w:val="TOC8"/>
    <w:rsid w:val="006F0180"/>
  </w:style>
  <w:style w:type="paragraph" w:customStyle="1" w:styleId="TOCOL9">
    <w:name w:val="TOCOL 9"/>
    <w:basedOn w:val="TOC9"/>
    <w:rsid w:val="006F0180"/>
    <w:pPr>
      <w:ind w:right="0"/>
    </w:pPr>
  </w:style>
  <w:style w:type="paragraph" w:styleId="TOC9">
    <w:name w:val="toc 9"/>
    <w:basedOn w:val="Normal"/>
    <w:next w:val="Normal"/>
    <w:autoRedefine/>
    <w:rsid w:val="006F0180"/>
    <w:pPr>
      <w:ind w:left="1920" w:right="600"/>
    </w:pPr>
  </w:style>
  <w:style w:type="paragraph" w:customStyle="1" w:styleId="Billname1">
    <w:name w:val="Billname1"/>
    <w:basedOn w:val="Normal"/>
    <w:rsid w:val="006F018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F0180"/>
    <w:rPr>
      <w:sz w:val="20"/>
    </w:rPr>
  </w:style>
  <w:style w:type="paragraph" w:customStyle="1" w:styleId="TablePara10">
    <w:name w:val="TablePara10"/>
    <w:basedOn w:val="tablepara"/>
    <w:rsid w:val="006F018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F018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F0180"/>
  </w:style>
  <w:style w:type="character" w:customStyle="1" w:styleId="charPage">
    <w:name w:val="charPage"/>
    <w:basedOn w:val="DefaultParagraphFont"/>
    <w:rsid w:val="006F0180"/>
  </w:style>
  <w:style w:type="character" w:styleId="PageNumber">
    <w:name w:val="page number"/>
    <w:basedOn w:val="DefaultParagraphFont"/>
    <w:rsid w:val="006F0180"/>
  </w:style>
  <w:style w:type="paragraph" w:customStyle="1" w:styleId="Letterhead">
    <w:name w:val="Letterhead"/>
    <w:rsid w:val="00CE5AA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E5AA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E5AA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F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018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E5AA6"/>
  </w:style>
  <w:style w:type="character" w:customStyle="1" w:styleId="FooterChar">
    <w:name w:val="Footer Char"/>
    <w:basedOn w:val="DefaultParagraphFont"/>
    <w:link w:val="Footer"/>
    <w:rsid w:val="006F018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E5AA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F0180"/>
  </w:style>
  <w:style w:type="paragraph" w:customStyle="1" w:styleId="TableBullet">
    <w:name w:val="TableBullet"/>
    <w:basedOn w:val="TableText10"/>
    <w:qFormat/>
    <w:rsid w:val="006F0180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6F018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F018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E5AA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E5AA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F0180"/>
    <w:pPr>
      <w:numPr>
        <w:numId w:val="5"/>
      </w:numPr>
    </w:pPr>
  </w:style>
  <w:style w:type="paragraph" w:customStyle="1" w:styleId="ISchMain">
    <w:name w:val="I Sch Main"/>
    <w:basedOn w:val="BillBasic"/>
    <w:rsid w:val="006F018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F018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F018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F018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F018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F018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F018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F018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E5AA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E5AA6"/>
    <w:rPr>
      <w:sz w:val="24"/>
      <w:lang w:eastAsia="en-US"/>
    </w:rPr>
  </w:style>
  <w:style w:type="paragraph" w:customStyle="1" w:styleId="Status">
    <w:name w:val="Status"/>
    <w:basedOn w:val="Normal"/>
    <w:rsid w:val="006F018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F0180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6F0180"/>
    <w:pPr>
      <w:numPr>
        <w:numId w:val="7"/>
      </w:numPr>
    </w:pPr>
    <w:rPr>
      <w:color w:val="000000"/>
    </w:rPr>
  </w:style>
  <w:style w:type="character" w:customStyle="1" w:styleId="AparaChar">
    <w:name w:val="A para Char"/>
    <w:basedOn w:val="DefaultParagraphFont"/>
    <w:link w:val="Apara"/>
    <w:locked/>
    <w:rsid w:val="00201E65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A601CF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A601CF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F61A6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69B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1D6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F0180"/>
  </w:style>
  <w:style w:type="paragraph" w:customStyle="1" w:styleId="05Endnote0">
    <w:name w:val="05Endnote"/>
    <w:basedOn w:val="Normal"/>
    <w:rsid w:val="006F0180"/>
  </w:style>
  <w:style w:type="paragraph" w:customStyle="1" w:styleId="06Copyright">
    <w:name w:val="06Copyright"/>
    <w:basedOn w:val="Normal"/>
    <w:rsid w:val="006F0180"/>
  </w:style>
  <w:style w:type="paragraph" w:customStyle="1" w:styleId="RepubNo">
    <w:name w:val="RepubNo"/>
    <w:basedOn w:val="BillBasicHeading"/>
    <w:rsid w:val="006F018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F018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F018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F0180"/>
    <w:rPr>
      <w:rFonts w:ascii="Arial" w:hAnsi="Arial"/>
      <w:b/>
    </w:rPr>
  </w:style>
  <w:style w:type="paragraph" w:customStyle="1" w:styleId="CoverSubHdg">
    <w:name w:val="CoverSubHdg"/>
    <w:basedOn w:val="CoverHeading"/>
    <w:rsid w:val="006F018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F018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F018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F018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F018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F018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F018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F018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F018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F018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F018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F018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F018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F018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F018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F0180"/>
  </w:style>
  <w:style w:type="character" w:customStyle="1" w:styleId="charTableText">
    <w:name w:val="charTableText"/>
    <w:basedOn w:val="DefaultParagraphFont"/>
    <w:rsid w:val="006F0180"/>
  </w:style>
  <w:style w:type="paragraph" w:customStyle="1" w:styleId="Dict-HeadingSymb">
    <w:name w:val="Dict-Heading Symb"/>
    <w:basedOn w:val="Dict-Heading"/>
    <w:rsid w:val="006F018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F018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F018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F018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F018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F01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F018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F018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F018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F018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F018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F0180"/>
    <w:pPr>
      <w:ind w:hanging="480"/>
    </w:pPr>
  </w:style>
  <w:style w:type="paragraph" w:styleId="MacroText">
    <w:name w:val="macro"/>
    <w:link w:val="MacroTextChar"/>
    <w:semiHidden/>
    <w:rsid w:val="006F0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F018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F018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F0180"/>
  </w:style>
  <w:style w:type="paragraph" w:customStyle="1" w:styleId="RenumProvEntries">
    <w:name w:val="RenumProvEntries"/>
    <w:basedOn w:val="Normal"/>
    <w:rsid w:val="006F018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F018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F018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F0180"/>
    <w:pPr>
      <w:ind w:left="252"/>
    </w:pPr>
  </w:style>
  <w:style w:type="paragraph" w:customStyle="1" w:styleId="RenumTableHdg">
    <w:name w:val="RenumTableHdg"/>
    <w:basedOn w:val="Normal"/>
    <w:rsid w:val="006F018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F018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F0180"/>
    <w:rPr>
      <w:b w:val="0"/>
    </w:rPr>
  </w:style>
  <w:style w:type="paragraph" w:customStyle="1" w:styleId="Sched-FormSymb">
    <w:name w:val="Sched-Form Symb"/>
    <w:basedOn w:val="Sched-Form"/>
    <w:rsid w:val="006F018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F018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F018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F018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F018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F018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F0180"/>
    <w:pPr>
      <w:ind w:firstLine="0"/>
    </w:pPr>
    <w:rPr>
      <w:b/>
    </w:rPr>
  </w:style>
  <w:style w:type="paragraph" w:customStyle="1" w:styleId="EndNoteTextPub">
    <w:name w:val="EndNoteTextPub"/>
    <w:basedOn w:val="Normal"/>
    <w:rsid w:val="006F018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F0180"/>
    <w:rPr>
      <w:szCs w:val="24"/>
    </w:rPr>
  </w:style>
  <w:style w:type="character" w:customStyle="1" w:styleId="charNotBold">
    <w:name w:val="charNotBold"/>
    <w:basedOn w:val="DefaultParagraphFont"/>
    <w:rsid w:val="006F018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F0180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6F018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F018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F018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F018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F0180"/>
    <w:pPr>
      <w:tabs>
        <w:tab w:val="left" w:pos="2700"/>
      </w:tabs>
      <w:spacing w:before="0"/>
    </w:pPr>
  </w:style>
  <w:style w:type="paragraph" w:customStyle="1" w:styleId="parainpara">
    <w:name w:val="para in para"/>
    <w:rsid w:val="006F018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F018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F0180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F018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F0180"/>
    <w:rPr>
      <w:b w:val="0"/>
      <w:sz w:val="32"/>
    </w:rPr>
  </w:style>
  <w:style w:type="paragraph" w:customStyle="1" w:styleId="MH1Chapter">
    <w:name w:val="M H1 Chapter"/>
    <w:basedOn w:val="AH1Chapter"/>
    <w:rsid w:val="006F018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F018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F018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F018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F018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F018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F0180"/>
    <w:pPr>
      <w:ind w:left="1800"/>
    </w:pPr>
  </w:style>
  <w:style w:type="paragraph" w:customStyle="1" w:styleId="Modparareturn">
    <w:name w:val="Mod para return"/>
    <w:basedOn w:val="AparareturnSymb"/>
    <w:rsid w:val="006F0180"/>
    <w:pPr>
      <w:ind w:left="2300"/>
    </w:pPr>
  </w:style>
  <w:style w:type="paragraph" w:customStyle="1" w:styleId="Modsubparareturn">
    <w:name w:val="Mod subpara return"/>
    <w:basedOn w:val="AsubparareturnSymb"/>
    <w:rsid w:val="006F0180"/>
    <w:pPr>
      <w:ind w:left="3040"/>
    </w:pPr>
  </w:style>
  <w:style w:type="paragraph" w:customStyle="1" w:styleId="Modref">
    <w:name w:val="Mod ref"/>
    <w:basedOn w:val="refSymb"/>
    <w:rsid w:val="006F0180"/>
    <w:pPr>
      <w:ind w:left="1100"/>
    </w:pPr>
  </w:style>
  <w:style w:type="paragraph" w:customStyle="1" w:styleId="ModaNote">
    <w:name w:val="Mod aNote"/>
    <w:basedOn w:val="aNoteSymb"/>
    <w:rsid w:val="006F018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F018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F0180"/>
    <w:pPr>
      <w:ind w:left="0" w:firstLine="0"/>
    </w:pPr>
  </w:style>
  <w:style w:type="paragraph" w:customStyle="1" w:styleId="AmdtEntries">
    <w:name w:val="AmdtEntries"/>
    <w:basedOn w:val="BillBasicHeading"/>
    <w:rsid w:val="006F018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F018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F018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F018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F018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F018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F018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F018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F018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F018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F018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F018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F018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F018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F018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F0180"/>
  </w:style>
  <w:style w:type="paragraph" w:customStyle="1" w:styleId="refSymb">
    <w:name w:val="ref Symb"/>
    <w:basedOn w:val="BillBasic"/>
    <w:next w:val="Normal"/>
    <w:rsid w:val="006F018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F018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F018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F018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F018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F018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F018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F018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F018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F018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F018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F018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F0180"/>
    <w:pPr>
      <w:ind w:left="1599" w:hanging="2081"/>
    </w:pPr>
  </w:style>
  <w:style w:type="paragraph" w:customStyle="1" w:styleId="IdefsubparaSymb">
    <w:name w:val="I def subpara Symb"/>
    <w:basedOn w:val="IsubparaSymb"/>
    <w:rsid w:val="006F018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F018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F018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F018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F018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F018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F018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F018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F018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F018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F018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F018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F018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F018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F018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F018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F018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F018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F018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F018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F018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F018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F018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F018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F018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F018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F018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F018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F018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F018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F018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F0180"/>
  </w:style>
  <w:style w:type="paragraph" w:customStyle="1" w:styleId="PenaltyParaSymb">
    <w:name w:val="PenaltyPara Symb"/>
    <w:basedOn w:val="Normal"/>
    <w:rsid w:val="006F018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F018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F018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F0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5-58" TargetMode="External"/><Relationship Id="rId26" Type="http://schemas.openxmlformats.org/officeDocument/2006/relationships/hyperlink" Target="http://www.legislation.act.gov.au/a/2016-42" TargetMode="External"/><Relationship Id="rId39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2-57" TargetMode="External"/><Relationship Id="rId34" Type="http://schemas.openxmlformats.org/officeDocument/2006/relationships/header" Target="header5.xml"/><Relationship Id="rId42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5-30" TargetMode="External"/><Relationship Id="rId25" Type="http://schemas.openxmlformats.org/officeDocument/2006/relationships/hyperlink" Target="http://www.legislation.act.gov.au/a/2003-8" TargetMode="External"/><Relationship Id="rId33" Type="http://schemas.openxmlformats.org/officeDocument/2006/relationships/header" Target="header4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17-47" TargetMode="External"/><Relationship Id="rId29" Type="http://schemas.openxmlformats.org/officeDocument/2006/relationships/hyperlink" Target="http://www.legislation.act.gov.au/a/2016-42" TargetMode="Externa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legislation.gov.au/Series/C2004A04868" TargetMode="External"/><Relationship Id="rId32" Type="http://schemas.openxmlformats.org/officeDocument/2006/relationships/hyperlink" Target="http://www.legislation.act.gov.au/a/2008-19" TargetMode="External"/><Relationship Id="rId37" Type="http://schemas.openxmlformats.org/officeDocument/2006/relationships/footer" Target="footer6.xml"/><Relationship Id="rId40" Type="http://schemas.openxmlformats.org/officeDocument/2006/relationships/header" Target="header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s://www.legislation.gov.au/Series/C2004A04868" TargetMode="External"/><Relationship Id="rId28" Type="http://schemas.openxmlformats.org/officeDocument/2006/relationships/hyperlink" Target="http://www.legislation.act.gov.au/a/2008-46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10-23" TargetMode="External"/><Relationship Id="rId31" Type="http://schemas.openxmlformats.org/officeDocument/2006/relationships/hyperlink" Target="http://www.legislation.act.gov.au/a/2007-15" TargetMode="Externa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6-21" TargetMode="External"/><Relationship Id="rId27" Type="http://schemas.openxmlformats.org/officeDocument/2006/relationships/hyperlink" Target="http://www.legislation.act.gov.au/a/2016-42" TargetMode="External"/><Relationship Id="rId30" Type="http://schemas.openxmlformats.org/officeDocument/2006/relationships/hyperlink" Target="https://www.legislation.gov.au/Series/C2004A01387" TargetMode="External"/><Relationship Id="rId35" Type="http://schemas.openxmlformats.org/officeDocument/2006/relationships/footer" Target="footer4.xm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1624</Words>
  <Characters>7986</Characters>
  <Application>Microsoft Office Word</Application>
  <DocSecurity>0</DocSecurity>
  <Lines>311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Act 2021</vt:lpstr>
    </vt:vector>
  </TitlesOfParts>
  <Manager>Section</Manager>
  <Company>Section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Act 2021</dc:title>
  <dc:subject>Amendment</dc:subject>
  <dc:creator>ACT Government</dc:creator>
  <cp:keywords>D10</cp:keywords>
  <dc:description>J2021-298</dc:description>
  <cp:lastModifiedBy>Moxon, KarenL</cp:lastModifiedBy>
  <cp:revision>4</cp:revision>
  <cp:lastPrinted>2021-06-22T00:22:00Z</cp:lastPrinted>
  <dcterms:created xsi:type="dcterms:W3CDTF">2021-06-23T22:47:00Z</dcterms:created>
  <dcterms:modified xsi:type="dcterms:W3CDTF">2021-06-23T22:47:00Z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Penelope Rumble</vt:lpwstr>
  </property>
  <property fmtid="{D5CDD505-2E9C-101B-9397-08002B2CF9AE}" pid="5" name="ClientEmail1">
    <vt:lpwstr>Penelope.Rumble@act.gov.au</vt:lpwstr>
  </property>
  <property fmtid="{D5CDD505-2E9C-101B-9397-08002B2CF9AE}" pid="6" name="ClientPh1">
    <vt:lpwstr>62077972</vt:lpwstr>
  </property>
  <property fmtid="{D5CDD505-2E9C-101B-9397-08002B2CF9AE}" pid="7" name="ClientName2">
    <vt:lpwstr>Karen Greenland</vt:lpwstr>
  </property>
  <property fmtid="{D5CDD505-2E9C-101B-9397-08002B2CF9AE}" pid="8" name="ClientEmail2">
    <vt:lpwstr>karen.greenland@act.gov.au</vt:lpwstr>
  </property>
  <property fmtid="{D5CDD505-2E9C-101B-9397-08002B2CF9AE}" pid="9" name="ClientPh2">
    <vt:lpwstr>62077972</vt:lpwstr>
  </property>
  <property fmtid="{D5CDD505-2E9C-101B-9397-08002B2CF9AE}" pid="10" name="jobType">
    <vt:lpwstr>Drafting</vt:lpwstr>
  </property>
  <property fmtid="{D5CDD505-2E9C-101B-9397-08002B2CF9AE}" pid="11" name="DMSID">
    <vt:lpwstr>1350629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Legislation Amendment Bill 2021</vt:lpwstr>
  </property>
  <property fmtid="{D5CDD505-2E9C-101B-9397-08002B2CF9AE}" pid="15" name="ActName">
    <vt:lpwstr/>
  </property>
  <property fmtid="{D5CDD505-2E9C-101B-9397-08002B2CF9AE}" pid="16" name="DrafterName">
    <vt:lpwstr>Mary Toohey</vt:lpwstr>
  </property>
  <property fmtid="{D5CDD505-2E9C-101B-9397-08002B2CF9AE}" pid="17" name="DrafterEmail">
    <vt:lpwstr>mary.toohey@act.gov.au</vt:lpwstr>
  </property>
  <property fmtid="{D5CDD505-2E9C-101B-9397-08002B2CF9AE}" pid="18" name="DrafterPh">
    <vt:lpwstr>62053490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