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7FC9C" w14:textId="6D296C57" w:rsidR="009A10C4" w:rsidRPr="00411134" w:rsidRDefault="009A10C4">
      <w:pPr>
        <w:spacing w:before="400"/>
        <w:jc w:val="center"/>
      </w:pPr>
      <w:r w:rsidRPr="00411134">
        <w:rPr>
          <w:noProof/>
          <w:color w:val="000000"/>
          <w:sz w:val="22"/>
        </w:rPr>
        <w:t>2021</w:t>
      </w:r>
    </w:p>
    <w:p w14:paraId="1432D1C1" w14:textId="77777777" w:rsidR="009A10C4" w:rsidRPr="00411134" w:rsidRDefault="009A10C4">
      <w:pPr>
        <w:spacing w:before="300"/>
        <w:jc w:val="center"/>
      </w:pPr>
      <w:r w:rsidRPr="00411134">
        <w:t>THE LEGISLATIVE ASSEMBLY</w:t>
      </w:r>
      <w:r w:rsidRPr="00411134">
        <w:br/>
        <w:t>FOR THE AUSTRALIAN CAPITAL TERRITORY</w:t>
      </w:r>
    </w:p>
    <w:p w14:paraId="7CA58DEF" w14:textId="77777777" w:rsidR="009A10C4" w:rsidRPr="00411134" w:rsidRDefault="009A10C4">
      <w:pPr>
        <w:pStyle w:val="N-line1"/>
        <w:jc w:val="both"/>
      </w:pPr>
    </w:p>
    <w:p w14:paraId="76430C32" w14:textId="77777777" w:rsidR="009A10C4" w:rsidRPr="00411134" w:rsidRDefault="009A10C4" w:rsidP="009A10C4">
      <w:pPr>
        <w:spacing w:before="120"/>
        <w:jc w:val="center"/>
      </w:pPr>
      <w:r w:rsidRPr="00411134">
        <w:t>(As presented)</w:t>
      </w:r>
    </w:p>
    <w:p w14:paraId="0537DC78" w14:textId="6980A70B" w:rsidR="009A10C4" w:rsidRPr="00411134" w:rsidRDefault="009A10C4">
      <w:pPr>
        <w:spacing w:before="240"/>
        <w:jc w:val="center"/>
      </w:pPr>
      <w:r w:rsidRPr="00411134">
        <w:t>(</w:t>
      </w:r>
      <w:bookmarkStart w:id="0" w:name="Sponsor"/>
      <w:r w:rsidRPr="00411134">
        <w:t>Chief Minister</w:t>
      </w:r>
      <w:bookmarkEnd w:id="0"/>
      <w:r w:rsidRPr="00411134">
        <w:t>)</w:t>
      </w:r>
    </w:p>
    <w:p w14:paraId="05373B55" w14:textId="072B3AB0" w:rsidR="00CD4726" w:rsidRPr="00411134" w:rsidRDefault="00C112F3">
      <w:pPr>
        <w:pStyle w:val="Billname1"/>
      </w:pPr>
      <w:r>
        <w:fldChar w:fldCharType="begin"/>
      </w:r>
      <w:r>
        <w:instrText xml:space="preserve"> REF Citation \*charformat  \* MERGEFORMAT </w:instrText>
      </w:r>
      <w:r>
        <w:fldChar w:fldCharType="separate"/>
      </w:r>
      <w:r w:rsidR="00AE6643" w:rsidRPr="00411134">
        <w:t>COAG Legislation Amendment Bill 2021</w:t>
      </w:r>
      <w:r>
        <w:fldChar w:fldCharType="end"/>
      </w:r>
    </w:p>
    <w:p w14:paraId="32EBCF2C" w14:textId="18A9253D" w:rsidR="00CD4726" w:rsidRPr="00411134" w:rsidRDefault="00CD4726">
      <w:pPr>
        <w:pStyle w:val="ActNo"/>
      </w:pPr>
      <w:r w:rsidRPr="00411134">
        <w:fldChar w:fldCharType="begin"/>
      </w:r>
      <w:r w:rsidRPr="00411134">
        <w:instrText xml:space="preserve"> DOCPROPERTY "Category"  \* MERGEFORMAT </w:instrText>
      </w:r>
      <w:r w:rsidRPr="00411134">
        <w:fldChar w:fldCharType="end"/>
      </w:r>
    </w:p>
    <w:p w14:paraId="1B7793AB" w14:textId="77777777" w:rsidR="00CD4726" w:rsidRPr="00411134" w:rsidRDefault="00CD4726" w:rsidP="00411134">
      <w:pPr>
        <w:pStyle w:val="Placeholder"/>
        <w:suppressLineNumbers/>
      </w:pPr>
      <w:r w:rsidRPr="00411134">
        <w:rPr>
          <w:rStyle w:val="charContents"/>
          <w:sz w:val="16"/>
        </w:rPr>
        <w:t xml:space="preserve">  </w:t>
      </w:r>
      <w:r w:rsidRPr="00411134">
        <w:rPr>
          <w:rStyle w:val="charPage"/>
        </w:rPr>
        <w:t xml:space="preserve">  </w:t>
      </w:r>
    </w:p>
    <w:p w14:paraId="5568C1F0" w14:textId="77777777" w:rsidR="00CD4726" w:rsidRPr="00411134" w:rsidRDefault="00CD4726">
      <w:pPr>
        <w:pStyle w:val="N-TOCheading"/>
      </w:pPr>
      <w:r w:rsidRPr="00411134">
        <w:rPr>
          <w:rStyle w:val="charContents"/>
        </w:rPr>
        <w:t>Contents</w:t>
      </w:r>
    </w:p>
    <w:p w14:paraId="2EE50495" w14:textId="77777777" w:rsidR="00CD4726" w:rsidRPr="00411134" w:rsidRDefault="00CD4726">
      <w:pPr>
        <w:pStyle w:val="N-9pt"/>
      </w:pPr>
      <w:r w:rsidRPr="00411134">
        <w:tab/>
      </w:r>
      <w:r w:rsidRPr="00411134">
        <w:rPr>
          <w:rStyle w:val="charPage"/>
        </w:rPr>
        <w:t>Page</w:t>
      </w:r>
    </w:p>
    <w:p w14:paraId="5621FF87" w14:textId="0ABB28C2" w:rsidR="00896926" w:rsidRDefault="00896926">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8798346" w:history="1">
        <w:r w:rsidRPr="00BF6274">
          <w:t>Part 1</w:t>
        </w:r>
        <w:r>
          <w:rPr>
            <w:rFonts w:asciiTheme="minorHAnsi" w:eastAsiaTheme="minorEastAsia" w:hAnsiTheme="minorHAnsi" w:cstheme="minorBidi"/>
            <w:b w:val="0"/>
            <w:sz w:val="22"/>
            <w:szCs w:val="22"/>
            <w:lang w:eastAsia="en-AU"/>
          </w:rPr>
          <w:tab/>
        </w:r>
        <w:r w:rsidRPr="00BF6274">
          <w:t>Preliminary</w:t>
        </w:r>
        <w:r w:rsidRPr="00896926">
          <w:rPr>
            <w:vanish/>
          </w:rPr>
          <w:tab/>
        </w:r>
        <w:r w:rsidRPr="00896926">
          <w:rPr>
            <w:vanish/>
          </w:rPr>
          <w:fldChar w:fldCharType="begin"/>
        </w:r>
        <w:r w:rsidRPr="00896926">
          <w:rPr>
            <w:vanish/>
          </w:rPr>
          <w:instrText xml:space="preserve"> PAGEREF _Toc78798346 \h </w:instrText>
        </w:r>
        <w:r w:rsidRPr="00896926">
          <w:rPr>
            <w:vanish/>
          </w:rPr>
        </w:r>
        <w:r w:rsidRPr="00896926">
          <w:rPr>
            <w:vanish/>
          </w:rPr>
          <w:fldChar w:fldCharType="separate"/>
        </w:r>
        <w:r w:rsidR="00AE6643">
          <w:rPr>
            <w:vanish/>
          </w:rPr>
          <w:t>2</w:t>
        </w:r>
        <w:r w:rsidRPr="00896926">
          <w:rPr>
            <w:vanish/>
          </w:rPr>
          <w:fldChar w:fldCharType="end"/>
        </w:r>
      </w:hyperlink>
    </w:p>
    <w:p w14:paraId="7154C6F1" w14:textId="1DD9FE08" w:rsidR="00896926" w:rsidRDefault="00896926">
      <w:pPr>
        <w:pStyle w:val="TOC5"/>
        <w:rPr>
          <w:rFonts w:asciiTheme="minorHAnsi" w:eastAsiaTheme="minorEastAsia" w:hAnsiTheme="minorHAnsi" w:cstheme="minorBidi"/>
          <w:sz w:val="22"/>
          <w:szCs w:val="22"/>
          <w:lang w:eastAsia="en-AU"/>
        </w:rPr>
      </w:pPr>
      <w:r>
        <w:tab/>
      </w:r>
      <w:hyperlink w:anchor="_Toc78798347" w:history="1">
        <w:r w:rsidRPr="00BF6274">
          <w:t>1</w:t>
        </w:r>
        <w:r>
          <w:rPr>
            <w:rFonts w:asciiTheme="minorHAnsi" w:eastAsiaTheme="minorEastAsia" w:hAnsiTheme="minorHAnsi" w:cstheme="minorBidi"/>
            <w:sz w:val="22"/>
            <w:szCs w:val="22"/>
            <w:lang w:eastAsia="en-AU"/>
          </w:rPr>
          <w:tab/>
        </w:r>
        <w:r w:rsidRPr="00BF6274">
          <w:t>Name of Act</w:t>
        </w:r>
        <w:r>
          <w:tab/>
        </w:r>
        <w:r>
          <w:fldChar w:fldCharType="begin"/>
        </w:r>
        <w:r>
          <w:instrText xml:space="preserve"> PAGEREF _Toc78798347 \h </w:instrText>
        </w:r>
        <w:r>
          <w:fldChar w:fldCharType="separate"/>
        </w:r>
        <w:r w:rsidR="00AE6643">
          <w:t>2</w:t>
        </w:r>
        <w:r>
          <w:fldChar w:fldCharType="end"/>
        </w:r>
      </w:hyperlink>
    </w:p>
    <w:p w14:paraId="5C60F0C7" w14:textId="6361CD1B" w:rsidR="00896926" w:rsidRDefault="00896926">
      <w:pPr>
        <w:pStyle w:val="TOC5"/>
        <w:rPr>
          <w:rFonts w:asciiTheme="minorHAnsi" w:eastAsiaTheme="minorEastAsia" w:hAnsiTheme="minorHAnsi" w:cstheme="minorBidi"/>
          <w:sz w:val="22"/>
          <w:szCs w:val="22"/>
          <w:lang w:eastAsia="en-AU"/>
        </w:rPr>
      </w:pPr>
      <w:r>
        <w:tab/>
      </w:r>
      <w:hyperlink w:anchor="_Toc78798348" w:history="1">
        <w:r w:rsidRPr="00BF6274">
          <w:t>2</w:t>
        </w:r>
        <w:r>
          <w:rPr>
            <w:rFonts w:asciiTheme="minorHAnsi" w:eastAsiaTheme="minorEastAsia" w:hAnsiTheme="minorHAnsi" w:cstheme="minorBidi"/>
            <w:sz w:val="22"/>
            <w:szCs w:val="22"/>
            <w:lang w:eastAsia="en-AU"/>
          </w:rPr>
          <w:tab/>
        </w:r>
        <w:r w:rsidRPr="00BF6274">
          <w:t>Commencement</w:t>
        </w:r>
        <w:r>
          <w:tab/>
        </w:r>
        <w:r>
          <w:fldChar w:fldCharType="begin"/>
        </w:r>
        <w:r>
          <w:instrText xml:space="preserve"> PAGEREF _Toc78798348 \h </w:instrText>
        </w:r>
        <w:r>
          <w:fldChar w:fldCharType="separate"/>
        </w:r>
        <w:r w:rsidR="00AE6643">
          <w:t>2</w:t>
        </w:r>
        <w:r>
          <w:fldChar w:fldCharType="end"/>
        </w:r>
      </w:hyperlink>
    </w:p>
    <w:p w14:paraId="0E01EB6C" w14:textId="24A2D2DD" w:rsidR="00896926" w:rsidRDefault="00896926">
      <w:pPr>
        <w:pStyle w:val="TOC5"/>
        <w:rPr>
          <w:rFonts w:asciiTheme="minorHAnsi" w:eastAsiaTheme="minorEastAsia" w:hAnsiTheme="minorHAnsi" w:cstheme="minorBidi"/>
          <w:sz w:val="22"/>
          <w:szCs w:val="22"/>
          <w:lang w:eastAsia="en-AU"/>
        </w:rPr>
      </w:pPr>
      <w:r>
        <w:tab/>
      </w:r>
      <w:hyperlink w:anchor="_Toc78798349" w:history="1">
        <w:r w:rsidRPr="00BF6274">
          <w:t>3</w:t>
        </w:r>
        <w:r>
          <w:rPr>
            <w:rFonts w:asciiTheme="minorHAnsi" w:eastAsiaTheme="minorEastAsia" w:hAnsiTheme="minorHAnsi" w:cstheme="minorBidi"/>
            <w:sz w:val="22"/>
            <w:szCs w:val="22"/>
            <w:lang w:eastAsia="en-AU"/>
          </w:rPr>
          <w:tab/>
        </w:r>
        <w:r w:rsidRPr="00BF6274">
          <w:t>Legislation amended</w:t>
        </w:r>
        <w:r>
          <w:tab/>
        </w:r>
        <w:r>
          <w:fldChar w:fldCharType="begin"/>
        </w:r>
        <w:r>
          <w:instrText xml:space="preserve"> PAGEREF _Toc78798349 \h </w:instrText>
        </w:r>
        <w:r>
          <w:fldChar w:fldCharType="separate"/>
        </w:r>
        <w:r w:rsidR="00AE6643">
          <w:t>2</w:t>
        </w:r>
        <w:r>
          <w:fldChar w:fldCharType="end"/>
        </w:r>
      </w:hyperlink>
    </w:p>
    <w:p w14:paraId="7AB13BA3" w14:textId="6F9EAF09" w:rsidR="00896926" w:rsidRDefault="00C112F3">
      <w:pPr>
        <w:pStyle w:val="TOC2"/>
        <w:rPr>
          <w:rFonts w:asciiTheme="minorHAnsi" w:eastAsiaTheme="minorEastAsia" w:hAnsiTheme="minorHAnsi" w:cstheme="minorBidi"/>
          <w:b w:val="0"/>
          <w:sz w:val="22"/>
          <w:szCs w:val="22"/>
          <w:lang w:eastAsia="en-AU"/>
        </w:rPr>
      </w:pPr>
      <w:hyperlink w:anchor="_Toc78798350" w:history="1">
        <w:r w:rsidR="00896926" w:rsidRPr="00BF6274">
          <w:t>Part 2</w:t>
        </w:r>
        <w:r w:rsidR="00896926">
          <w:rPr>
            <w:rFonts w:asciiTheme="minorHAnsi" w:eastAsiaTheme="minorEastAsia" w:hAnsiTheme="minorHAnsi" w:cstheme="minorBidi"/>
            <w:b w:val="0"/>
            <w:sz w:val="22"/>
            <w:szCs w:val="22"/>
            <w:lang w:eastAsia="en-AU"/>
          </w:rPr>
          <w:tab/>
        </w:r>
        <w:r w:rsidR="00896926" w:rsidRPr="00BF6274">
          <w:t>Dangerous Goods (Road Transport) Act 2009</w:t>
        </w:r>
        <w:r w:rsidR="00896926" w:rsidRPr="00896926">
          <w:rPr>
            <w:vanish/>
          </w:rPr>
          <w:tab/>
        </w:r>
        <w:r w:rsidR="00896926" w:rsidRPr="00896926">
          <w:rPr>
            <w:vanish/>
          </w:rPr>
          <w:fldChar w:fldCharType="begin"/>
        </w:r>
        <w:r w:rsidR="00896926" w:rsidRPr="00896926">
          <w:rPr>
            <w:vanish/>
          </w:rPr>
          <w:instrText xml:space="preserve"> PAGEREF _Toc78798350 \h </w:instrText>
        </w:r>
        <w:r w:rsidR="00896926" w:rsidRPr="00896926">
          <w:rPr>
            <w:vanish/>
          </w:rPr>
        </w:r>
        <w:r w:rsidR="00896926" w:rsidRPr="00896926">
          <w:rPr>
            <w:vanish/>
          </w:rPr>
          <w:fldChar w:fldCharType="separate"/>
        </w:r>
        <w:r w:rsidR="00AE6643">
          <w:rPr>
            <w:vanish/>
          </w:rPr>
          <w:t>3</w:t>
        </w:r>
        <w:r w:rsidR="00896926" w:rsidRPr="00896926">
          <w:rPr>
            <w:vanish/>
          </w:rPr>
          <w:fldChar w:fldCharType="end"/>
        </w:r>
      </w:hyperlink>
    </w:p>
    <w:p w14:paraId="7C49DF43" w14:textId="683C7EFB" w:rsidR="00896926" w:rsidRDefault="00896926">
      <w:pPr>
        <w:pStyle w:val="TOC5"/>
        <w:rPr>
          <w:rFonts w:asciiTheme="minorHAnsi" w:eastAsiaTheme="minorEastAsia" w:hAnsiTheme="minorHAnsi" w:cstheme="minorBidi"/>
          <w:sz w:val="22"/>
          <w:szCs w:val="22"/>
          <w:lang w:eastAsia="en-AU"/>
        </w:rPr>
      </w:pPr>
      <w:r>
        <w:tab/>
      </w:r>
      <w:hyperlink w:anchor="_Toc78798351" w:history="1">
        <w:r w:rsidRPr="00411134">
          <w:rPr>
            <w:rStyle w:val="CharSectNo"/>
          </w:rPr>
          <w:t>4</w:t>
        </w:r>
        <w:r w:rsidRPr="00411134">
          <w:rPr>
            <w:rStyle w:val="charItals"/>
            <w:i w:val="0"/>
          </w:rPr>
          <w:tab/>
        </w:r>
        <w:r w:rsidRPr="00411134">
          <w:rPr>
            <w:bCs/>
          </w:rPr>
          <w:t>Use of codes of practice etc in proceedings</w:t>
        </w:r>
        <w:r>
          <w:rPr>
            <w:bCs/>
          </w:rPr>
          <w:br/>
        </w:r>
        <w:r w:rsidRPr="00411134">
          <w:t xml:space="preserve">Section 168 (4), definition of </w:t>
        </w:r>
        <w:r w:rsidRPr="00411134">
          <w:rPr>
            <w:rStyle w:val="charItals"/>
          </w:rPr>
          <w:t>relevant document</w:t>
        </w:r>
        <w:r>
          <w:tab/>
        </w:r>
        <w:r>
          <w:fldChar w:fldCharType="begin"/>
        </w:r>
        <w:r>
          <w:instrText xml:space="preserve"> PAGEREF _Toc78798351 \h </w:instrText>
        </w:r>
        <w:r>
          <w:fldChar w:fldCharType="separate"/>
        </w:r>
        <w:r w:rsidR="00AE6643">
          <w:t>3</w:t>
        </w:r>
        <w:r>
          <w:fldChar w:fldCharType="end"/>
        </w:r>
      </w:hyperlink>
    </w:p>
    <w:p w14:paraId="390701B4" w14:textId="7FCADBBB" w:rsidR="00896926" w:rsidRDefault="00896926">
      <w:pPr>
        <w:pStyle w:val="TOC5"/>
        <w:rPr>
          <w:rFonts w:asciiTheme="minorHAnsi" w:eastAsiaTheme="minorEastAsia" w:hAnsiTheme="minorHAnsi" w:cstheme="minorBidi"/>
          <w:sz w:val="22"/>
          <w:szCs w:val="22"/>
          <w:lang w:eastAsia="en-AU"/>
        </w:rPr>
      </w:pPr>
      <w:r>
        <w:tab/>
      </w:r>
      <w:hyperlink w:anchor="_Toc78798352" w:history="1">
        <w:r w:rsidRPr="00BF6274">
          <w:t>5</w:t>
        </w:r>
        <w:r>
          <w:rPr>
            <w:rFonts w:asciiTheme="minorHAnsi" w:eastAsiaTheme="minorEastAsia" w:hAnsiTheme="minorHAnsi" w:cstheme="minorBidi"/>
            <w:sz w:val="22"/>
            <w:szCs w:val="22"/>
            <w:lang w:eastAsia="en-AU"/>
          </w:rPr>
          <w:tab/>
        </w:r>
        <w:r w:rsidRPr="00BF6274">
          <w:t xml:space="preserve">Dictionary, new definition of </w:t>
        </w:r>
        <w:r w:rsidRPr="00BF6274">
          <w:rPr>
            <w:i/>
          </w:rPr>
          <w:t>Ministerial Council</w:t>
        </w:r>
        <w:r>
          <w:tab/>
        </w:r>
        <w:r>
          <w:fldChar w:fldCharType="begin"/>
        </w:r>
        <w:r>
          <w:instrText xml:space="preserve"> PAGEREF _Toc78798352 \h </w:instrText>
        </w:r>
        <w:r>
          <w:fldChar w:fldCharType="separate"/>
        </w:r>
        <w:r w:rsidR="00AE6643">
          <w:t>3</w:t>
        </w:r>
        <w:r>
          <w:fldChar w:fldCharType="end"/>
        </w:r>
      </w:hyperlink>
    </w:p>
    <w:p w14:paraId="5CD933AD" w14:textId="0FBDE6DC" w:rsidR="00896926" w:rsidRDefault="00C112F3">
      <w:pPr>
        <w:pStyle w:val="TOC2"/>
        <w:rPr>
          <w:rFonts w:asciiTheme="minorHAnsi" w:eastAsiaTheme="minorEastAsia" w:hAnsiTheme="minorHAnsi" w:cstheme="minorBidi"/>
          <w:b w:val="0"/>
          <w:sz w:val="22"/>
          <w:szCs w:val="22"/>
          <w:lang w:eastAsia="en-AU"/>
        </w:rPr>
      </w:pPr>
      <w:hyperlink w:anchor="_Toc78798353" w:history="1">
        <w:r w:rsidR="00896926" w:rsidRPr="00BF6274">
          <w:t>Part 3</w:t>
        </w:r>
        <w:r w:rsidR="00896926">
          <w:rPr>
            <w:rFonts w:asciiTheme="minorHAnsi" w:eastAsiaTheme="minorEastAsia" w:hAnsiTheme="minorHAnsi" w:cstheme="minorBidi"/>
            <w:b w:val="0"/>
            <w:sz w:val="22"/>
            <w:szCs w:val="22"/>
            <w:lang w:eastAsia="en-AU"/>
          </w:rPr>
          <w:tab/>
        </w:r>
        <w:r w:rsidR="00896926" w:rsidRPr="00BF6274">
          <w:t>Dangerous Goods (Road Transport) Regulation 2010</w:t>
        </w:r>
        <w:r w:rsidR="00896926" w:rsidRPr="00896926">
          <w:rPr>
            <w:vanish/>
          </w:rPr>
          <w:tab/>
        </w:r>
        <w:r w:rsidR="00896926" w:rsidRPr="00896926">
          <w:rPr>
            <w:vanish/>
          </w:rPr>
          <w:fldChar w:fldCharType="begin"/>
        </w:r>
        <w:r w:rsidR="00896926" w:rsidRPr="00896926">
          <w:rPr>
            <w:vanish/>
          </w:rPr>
          <w:instrText xml:space="preserve"> PAGEREF _Toc78798353 \h </w:instrText>
        </w:r>
        <w:r w:rsidR="00896926" w:rsidRPr="00896926">
          <w:rPr>
            <w:vanish/>
          </w:rPr>
        </w:r>
        <w:r w:rsidR="00896926" w:rsidRPr="00896926">
          <w:rPr>
            <w:vanish/>
          </w:rPr>
          <w:fldChar w:fldCharType="separate"/>
        </w:r>
        <w:r w:rsidR="00AE6643">
          <w:rPr>
            <w:vanish/>
          </w:rPr>
          <w:t>4</w:t>
        </w:r>
        <w:r w:rsidR="00896926" w:rsidRPr="00896926">
          <w:rPr>
            <w:vanish/>
          </w:rPr>
          <w:fldChar w:fldCharType="end"/>
        </w:r>
      </w:hyperlink>
    </w:p>
    <w:p w14:paraId="13A05329" w14:textId="6D1097CC" w:rsidR="00896926" w:rsidRDefault="00896926">
      <w:pPr>
        <w:pStyle w:val="TOC5"/>
        <w:rPr>
          <w:rFonts w:asciiTheme="minorHAnsi" w:eastAsiaTheme="minorEastAsia" w:hAnsiTheme="minorHAnsi" w:cstheme="minorBidi"/>
          <w:sz w:val="22"/>
          <w:szCs w:val="22"/>
          <w:lang w:eastAsia="en-AU"/>
        </w:rPr>
      </w:pPr>
      <w:r>
        <w:tab/>
      </w:r>
      <w:hyperlink w:anchor="_Toc78798354" w:history="1">
        <w:r w:rsidRPr="00411134">
          <w:rPr>
            <w:rStyle w:val="CharSectNo"/>
          </w:rPr>
          <w:t>6</w:t>
        </w:r>
        <w:r w:rsidRPr="00411134">
          <w:tab/>
        </w:r>
        <w:r w:rsidRPr="00411134">
          <w:rPr>
            <w:bCs/>
          </w:rPr>
          <w:t>Offences—emergency plans</w:t>
        </w:r>
        <w:r>
          <w:rPr>
            <w:bCs/>
          </w:rPr>
          <w:br/>
        </w:r>
        <w:r w:rsidRPr="00411134">
          <w:t xml:space="preserve">Section 157 (4), definition of </w:t>
        </w:r>
        <w:r w:rsidRPr="00411134">
          <w:rPr>
            <w:rStyle w:val="charItals"/>
          </w:rPr>
          <w:t>emergency plan</w:t>
        </w:r>
        <w:r>
          <w:tab/>
        </w:r>
        <w:r>
          <w:fldChar w:fldCharType="begin"/>
        </w:r>
        <w:r>
          <w:instrText xml:space="preserve"> PAGEREF _Toc78798354 \h </w:instrText>
        </w:r>
        <w:r>
          <w:fldChar w:fldCharType="separate"/>
        </w:r>
        <w:r w:rsidR="00AE6643">
          <w:t>4</w:t>
        </w:r>
        <w:r>
          <w:fldChar w:fldCharType="end"/>
        </w:r>
      </w:hyperlink>
    </w:p>
    <w:p w14:paraId="08A3012C" w14:textId="7CC4172E" w:rsidR="00896926" w:rsidRDefault="00896926">
      <w:pPr>
        <w:pStyle w:val="TOC5"/>
        <w:rPr>
          <w:rFonts w:asciiTheme="minorHAnsi" w:eastAsiaTheme="minorEastAsia" w:hAnsiTheme="minorHAnsi" w:cstheme="minorBidi"/>
          <w:sz w:val="22"/>
          <w:szCs w:val="22"/>
          <w:lang w:eastAsia="en-AU"/>
        </w:rPr>
      </w:pPr>
      <w:r>
        <w:tab/>
      </w:r>
      <w:hyperlink w:anchor="_Toc78798355" w:history="1">
        <w:r w:rsidRPr="00BF6274">
          <w:t>7</w:t>
        </w:r>
        <w:r>
          <w:rPr>
            <w:rFonts w:asciiTheme="minorHAnsi" w:eastAsiaTheme="minorEastAsia" w:hAnsiTheme="minorHAnsi" w:cstheme="minorBidi"/>
            <w:sz w:val="22"/>
            <w:szCs w:val="22"/>
            <w:lang w:eastAsia="en-AU"/>
          </w:rPr>
          <w:tab/>
        </w:r>
        <w:r w:rsidRPr="00BF6274">
          <w:t>Dictionary, note 3, new dot point</w:t>
        </w:r>
        <w:r>
          <w:tab/>
        </w:r>
        <w:r>
          <w:fldChar w:fldCharType="begin"/>
        </w:r>
        <w:r>
          <w:instrText xml:space="preserve"> PAGEREF _Toc78798355 \h </w:instrText>
        </w:r>
        <w:r>
          <w:fldChar w:fldCharType="separate"/>
        </w:r>
        <w:r w:rsidR="00AE6643">
          <w:t>4</w:t>
        </w:r>
        <w:r>
          <w:fldChar w:fldCharType="end"/>
        </w:r>
      </w:hyperlink>
    </w:p>
    <w:p w14:paraId="7070AE14" w14:textId="46DFC073" w:rsidR="00896926" w:rsidRDefault="00896926">
      <w:pPr>
        <w:pStyle w:val="TOC5"/>
        <w:rPr>
          <w:rFonts w:asciiTheme="minorHAnsi" w:eastAsiaTheme="minorEastAsia" w:hAnsiTheme="minorHAnsi" w:cstheme="minorBidi"/>
          <w:sz w:val="22"/>
          <w:szCs w:val="22"/>
          <w:lang w:eastAsia="en-AU"/>
        </w:rPr>
      </w:pPr>
      <w:r>
        <w:tab/>
      </w:r>
      <w:hyperlink w:anchor="_Toc78798356" w:history="1">
        <w:r w:rsidRPr="00BF6274">
          <w:t>8</w:t>
        </w:r>
        <w:r>
          <w:rPr>
            <w:rFonts w:asciiTheme="minorHAnsi" w:eastAsiaTheme="minorEastAsia" w:hAnsiTheme="minorHAnsi" w:cstheme="minorBidi"/>
            <w:sz w:val="22"/>
            <w:szCs w:val="22"/>
            <w:lang w:eastAsia="en-AU"/>
          </w:rPr>
          <w:tab/>
        </w:r>
        <w:r w:rsidRPr="00BF6274">
          <w:t xml:space="preserve">Dictionary, definition of </w:t>
        </w:r>
        <w:r w:rsidRPr="00BF6274">
          <w:rPr>
            <w:i/>
          </w:rPr>
          <w:t>ADG code</w:t>
        </w:r>
        <w:r>
          <w:tab/>
        </w:r>
        <w:r>
          <w:fldChar w:fldCharType="begin"/>
        </w:r>
        <w:r>
          <w:instrText xml:space="preserve"> PAGEREF _Toc78798356 \h </w:instrText>
        </w:r>
        <w:r>
          <w:fldChar w:fldCharType="separate"/>
        </w:r>
        <w:r w:rsidR="00AE6643">
          <w:t>4</w:t>
        </w:r>
        <w:r>
          <w:fldChar w:fldCharType="end"/>
        </w:r>
      </w:hyperlink>
    </w:p>
    <w:p w14:paraId="2DD31ED7" w14:textId="03E87134" w:rsidR="00896926" w:rsidRDefault="00896926">
      <w:pPr>
        <w:pStyle w:val="TOC5"/>
        <w:rPr>
          <w:rFonts w:asciiTheme="minorHAnsi" w:eastAsiaTheme="minorEastAsia" w:hAnsiTheme="minorHAnsi" w:cstheme="minorBidi"/>
          <w:sz w:val="22"/>
          <w:szCs w:val="22"/>
          <w:lang w:eastAsia="en-AU"/>
        </w:rPr>
      </w:pPr>
      <w:r>
        <w:tab/>
      </w:r>
      <w:hyperlink w:anchor="_Toc78798357" w:history="1">
        <w:r w:rsidRPr="00BF6274">
          <w:t>9</w:t>
        </w:r>
        <w:r>
          <w:rPr>
            <w:rFonts w:asciiTheme="minorHAnsi" w:eastAsiaTheme="minorEastAsia" w:hAnsiTheme="minorHAnsi" w:cstheme="minorBidi"/>
            <w:sz w:val="22"/>
            <w:szCs w:val="22"/>
            <w:lang w:eastAsia="en-AU"/>
          </w:rPr>
          <w:tab/>
        </w:r>
        <w:r w:rsidRPr="00BF6274">
          <w:t xml:space="preserve">Dictionary, definition of </w:t>
        </w:r>
        <w:r w:rsidRPr="00BF6274">
          <w:rPr>
            <w:i/>
          </w:rPr>
          <w:t>Australian Transport Council</w:t>
        </w:r>
        <w:r>
          <w:tab/>
        </w:r>
        <w:r>
          <w:fldChar w:fldCharType="begin"/>
        </w:r>
        <w:r>
          <w:instrText xml:space="preserve"> PAGEREF _Toc78798357 \h </w:instrText>
        </w:r>
        <w:r>
          <w:fldChar w:fldCharType="separate"/>
        </w:r>
        <w:r w:rsidR="00AE6643">
          <w:t>4</w:t>
        </w:r>
        <w:r>
          <w:fldChar w:fldCharType="end"/>
        </w:r>
      </w:hyperlink>
    </w:p>
    <w:p w14:paraId="1752F566" w14:textId="7614DF00" w:rsidR="00896926" w:rsidRDefault="00896926">
      <w:pPr>
        <w:pStyle w:val="TOC5"/>
        <w:rPr>
          <w:rFonts w:asciiTheme="minorHAnsi" w:eastAsiaTheme="minorEastAsia" w:hAnsiTheme="minorHAnsi" w:cstheme="minorBidi"/>
          <w:sz w:val="22"/>
          <w:szCs w:val="22"/>
          <w:lang w:eastAsia="en-AU"/>
        </w:rPr>
      </w:pPr>
      <w:r>
        <w:tab/>
      </w:r>
      <w:hyperlink w:anchor="_Toc78798358" w:history="1">
        <w:r w:rsidRPr="00BF6274">
          <w:t>10</w:t>
        </w:r>
        <w:r>
          <w:rPr>
            <w:rFonts w:asciiTheme="minorHAnsi" w:eastAsiaTheme="minorEastAsia" w:hAnsiTheme="minorHAnsi" w:cstheme="minorBidi"/>
            <w:sz w:val="22"/>
            <w:szCs w:val="22"/>
            <w:lang w:eastAsia="en-AU"/>
          </w:rPr>
          <w:tab/>
        </w:r>
        <w:r w:rsidRPr="00BF6274">
          <w:t xml:space="preserve">Dictionary, definition of </w:t>
        </w:r>
        <w:r w:rsidRPr="00BF6274">
          <w:rPr>
            <w:i/>
          </w:rPr>
          <w:t>competent authorities panel</w:t>
        </w:r>
        <w:r w:rsidRPr="00BF6274">
          <w:t xml:space="preserve"> (or </w:t>
        </w:r>
        <w:r w:rsidRPr="00BF6274">
          <w:rPr>
            <w:i/>
          </w:rPr>
          <w:t>CAP</w:t>
        </w:r>
        <w:r w:rsidRPr="00BF6274">
          <w:t>)</w:t>
        </w:r>
        <w:r>
          <w:tab/>
        </w:r>
        <w:r>
          <w:fldChar w:fldCharType="begin"/>
        </w:r>
        <w:r>
          <w:instrText xml:space="preserve"> PAGEREF _Toc78798358 \h </w:instrText>
        </w:r>
        <w:r>
          <w:fldChar w:fldCharType="separate"/>
        </w:r>
        <w:r w:rsidR="00AE6643">
          <w:t>5</w:t>
        </w:r>
        <w:r>
          <w:fldChar w:fldCharType="end"/>
        </w:r>
      </w:hyperlink>
    </w:p>
    <w:p w14:paraId="649D14FB" w14:textId="5D43CEAB" w:rsidR="00896926" w:rsidRDefault="00896926">
      <w:pPr>
        <w:pStyle w:val="TOC5"/>
        <w:rPr>
          <w:rFonts w:asciiTheme="minorHAnsi" w:eastAsiaTheme="minorEastAsia" w:hAnsiTheme="minorHAnsi" w:cstheme="minorBidi"/>
          <w:sz w:val="22"/>
          <w:szCs w:val="22"/>
          <w:lang w:eastAsia="en-AU"/>
        </w:rPr>
      </w:pPr>
      <w:r>
        <w:tab/>
      </w:r>
      <w:hyperlink w:anchor="_Toc78798359" w:history="1">
        <w:r w:rsidRPr="00BF6274">
          <w:t>11</w:t>
        </w:r>
        <w:r>
          <w:rPr>
            <w:rFonts w:asciiTheme="minorHAnsi" w:eastAsiaTheme="minorEastAsia" w:hAnsiTheme="minorHAnsi" w:cstheme="minorBidi"/>
            <w:sz w:val="22"/>
            <w:szCs w:val="22"/>
            <w:lang w:eastAsia="en-AU"/>
          </w:rPr>
          <w:tab/>
        </w:r>
        <w:r w:rsidRPr="00BF6274">
          <w:t xml:space="preserve">Dictionary, new definition of </w:t>
        </w:r>
        <w:r w:rsidRPr="00BF6274">
          <w:rPr>
            <w:i/>
          </w:rPr>
          <w:t>National Transport Commission</w:t>
        </w:r>
        <w:r>
          <w:tab/>
        </w:r>
        <w:r>
          <w:fldChar w:fldCharType="begin"/>
        </w:r>
        <w:r>
          <w:instrText xml:space="preserve"> PAGEREF _Toc78798359 \h </w:instrText>
        </w:r>
        <w:r>
          <w:fldChar w:fldCharType="separate"/>
        </w:r>
        <w:r w:rsidR="00AE6643">
          <w:t>5</w:t>
        </w:r>
        <w:r>
          <w:fldChar w:fldCharType="end"/>
        </w:r>
      </w:hyperlink>
    </w:p>
    <w:p w14:paraId="793AD399" w14:textId="2A62F74E" w:rsidR="00896926" w:rsidRDefault="00C112F3">
      <w:pPr>
        <w:pStyle w:val="TOC2"/>
        <w:rPr>
          <w:rFonts w:asciiTheme="minorHAnsi" w:eastAsiaTheme="minorEastAsia" w:hAnsiTheme="minorHAnsi" w:cstheme="minorBidi"/>
          <w:b w:val="0"/>
          <w:sz w:val="22"/>
          <w:szCs w:val="22"/>
          <w:lang w:eastAsia="en-AU"/>
        </w:rPr>
      </w:pPr>
      <w:hyperlink w:anchor="_Toc78798360" w:history="1">
        <w:r w:rsidR="00896926" w:rsidRPr="00BF6274">
          <w:t>Part 4</w:t>
        </w:r>
        <w:r w:rsidR="00896926">
          <w:rPr>
            <w:rFonts w:asciiTheme="minorHAnsi" w:eastAsiaTheme="minorEastAsia" w:hAnsiTheme="minorHAnsi" w:cstheme="minorBidi"/>
            <w:b w:val="0"/>
            <w:sz w:val="22"/>
            <w:szCs w:val="22"/>
            <w:lang w:eastAsia="en-AU"/>
          </w:rPr>
          <w:tab/>
        </w:r>
        <w:r w:rsidR="00896926" w:rsidRPr="00BF6274">
          <w:t>Health (National Health Funding Pool and Administration) Act 2013</w:t>
        </w:r>
        <w:r w:rsidR="00896926" w:rsidRPr="00896926">
          <w:rPr>
            <w:vanish/>
          </w:rPr>
          <w:tab/>
        </w:r>
        <w:r w:rsidR="00896926" w:rsidRPr="00896926">
          <w:rPr>
            <w:vanish/>
          </w:rPr>
          <w:fldChar w:fldCharType="begin"/>
        </w:r>
        <w:r w:rsidR="00896926" w:rsidRPr="00896926">
          <w:rPr>
            <w:vanish/>
          </w:rPr>
          <w:instrText xml:space="preserve"> PAGEREF _Toc78798360 \h </w:instrText>
        </w:r>
        <w:r w:rsidR="00896926" w:rsidRPr="00896926">
          <w:rPr>
            <w:vanish/>
          </w:rPr>
        </w:r>
        <w:r w:rsidR="00896926" w:rsidRPr="00896926">
          <w:rPr>
            <w:vanish/>
          </w:rPr>
          <w:fldChar w:fldCharType="separate"/>
        </w:r>
        <w:r w:rsidR="00AE6643">
          <w:rPr>
            <w:vanish/>
          </w:rPr>
          <w:t>6</w:t>
        </w:r>
        <w:r w:rsidR="00896926" w:rsidRPr="00896926">
          <w:rPr>
            <w:vanish/>
          </w:rPr>
          <w:fldChar w:fldCharType="end"/>
        </w:r>
      </w:hyperlink>
    </w:p>
    <w:p w14:paraId="60D47C6E" w14:textId="38F2FC3C" w:rsidR="00896926" w:rsidRDefault="00896926">
      <w:pPr>
        <w:pStyle w:val="TOC5"/>
        <w:rPr>
          <w:rFonts w:asciiTheme="minorHAnsi" w:eastAsiaTheme="minorEastAsia" w:hAnsiTheme="minorHAnsi" w:cstheme="minorBidi"/>
          <w:sz w:val="22"/>
          <w:szCs w:val="22"/>
          <w:lang w:eastAsia="en-AU"/>
        </w:rPr>
      </w:pPr>
      <w:r>
        <w:tab/>
      </w:r>
      <w:hyperlink w:anchor="_Toc78798361" w:history="1">
        <w:r w:rsidRPr="00BF6274">
          <w:t>12</w:t>
        </w:r>
        <w:r>
          <w:rPr>
            <w:rFonts w:asciiTheme="minorHAnsi" w:eastAsiaTheme="minorEastAsia" w:hAnsiTheme="minorHAnsi" w:cstheme="minorBidi"/>
            <w:sz w:val="22"/>
            <w:szCs w:val="22"/>
            <w:lang w:eastAsia="en-AU"/>
          </w:rPr>
          <w:tab/>
        </w:r>
        <w:r w:rsidRPr="00BF6274">
          <w:t>Section 4 heading</w:t>
        </w:r>
        <w:r>
          <w:tab/>
        </w:r>
        <w:r>
          <w:fldChar w:fldCharType="begin"/>
        </w:r>
        <w:r>
          <w:instrText xml:space="preserve"> PAGEREF _Toc78798361 \h </w:instrText>
        </w:r>
        <w:r>
          <w:fldChar w:fldCharType="separate"/>
        </w:r>
        <w:r w:rsidR="00AE6643">
          <w:t>6</w:t>
        </w:r>
        <w:r>
          <w:fldChar w:fldCharType="end"/>
        </w:r>
      </w:hyperlink>
    </w:p>
    <w:p w14:paraId="52B67EDF" w14:textId="4EE654FB" w:rsidR="00896926" w:rsidRDefault="00896926">
      <w:pPr>
        <w:pStyle w:val="TOC5"/>
        <w:rPr>
          <w:rFonts w:asciiTheme="minorHAnsi" w:eastAsiaTheme="minorEastAsia" w:hAnsiTheme="minorHAnsi" w:cstheme="minorBidi"/>
          <w:sz w:val="22"/>
          <w:szCs w:val="22"/>
          <w:lang w:eastAsia="en-AU"/>
        </w:rPr>
      </w:pPr>
      <w:r>
        <w:tab/>
      </w:r>
      <w:hyperlink w:anchor="_Toc78798362" w:history="1">
        <w:r w:rsidRPr="00411134">
          <w:rPr>
            <w:rStyle w:val="CharSectNo"/>
          </w:rPr>
          <w:t>13</w:t>
        </w:r>
        <w:r w:rsidRPr="00411134">
          <w:tab/>
          <w:t>Functions of administrator</w:t>
        </w:r>
        <w:r>
          <w:br/>
        </w:r>
        <w:r w:rsidRPr="00411134">
          <w:t>Section 13 (3)</w:t>
        </w:r>
        <w:r>
          <w:tab/>
        </w:r>
        <w:r>
          <w:fldChar w:fldCharType="begin"/>
        </w:r>
        <w:r>
          <w:instrText xml:space="preserve"> PAGEREF _Toc78798362 \h </w:instrText>
        </w:r>
        <w:r>
          <w:fldChar w:fldCharType="separate"/>
        </w:r>
        <w:r w:rsidR="00AE6643">
          <w:t>6</w:t>
        </w:r>
        <w:r>
          <w:fldChar w:fldCharType="end"/>
        </w:r>
      </w:hyperlink>
    </w:p>
    <w:p w14:paraId="3E2E14F7" w14:textId="2644B734" w:rsidR="00896926" w:rsidRDefault="00896926">
      <w:pPr>
        <w:pStyle w:val="TOC5"/>
        <w:rPr>
          <w:rFonts w:asciiTheme="minorHAnsi" w:eastAsiaTheme="minorEastAsia" w:hAnsiTheme="minorHAnsi" w:cstheme="minorBidi"/>
          <w:sz w:val="22"/>
          <w:szCs w:val="22"/>
          <w:lang w:eastAsia="en-AU"/>
        </w:rPr>
      </w:pPr>
      <w:r>
        <w:tab/>
      </w:r>
      <w:hyperlink w:anchor="_Toc78798363" w:history="1">
        <w:r w:rsidRPr="00BF6274">
          <w:t>14</w:t>
        </w:r>
        <w:r>
          <w:rPr>
            <w:rFonts w:asciiTheme="minorHAnsi" w:eastAsiaTheme="minorEastAsia" w:hAnsiTheme="minorHAnsi" w:cstheme="minorBidi"/>
            <w:sz w:val="22"/>
            <w:szCs w:val="22"/>
            <w:lang w:eastAsia="en-AU"/>
          </w:rPr>
          <w:tab/>
        </w:r>
        <w:r w:rsidRPr="00BF6274">
          <w:t>Section 13 (4)</w:t>
        </w:r>
        <w:r>
          <w:tab/>
        </w:r>
        <w:r>
          <w:fldChar w:fldCharType="begin"/>
        </w:r>
        <w:r>
          <w:instrText xml:space="preserve"> PAGEREF _Toc78798363 \h </w:instrText>
        </w:r>
        <w:r>
          <w:fldChar w:fldCharType="separate"/>
        </w:r>
        <w:r w:rsidR="00AE6643">
          <w:t>6</w:t>
        </w:r>
        <w:r>
          <w:fldChar w:fldCharType="end"/>
        </w:r>
      </w:hyperlink>
    </w:p>
    <w:p w14:paraId="08E72D69" w14:textId="52039B1F" w:rsidR="00896926" w:rsidRDefault="00896926">
      <w:pPr>
        <w:pStyle w:val="TOC5"/>
        <w:rPr>
          <w:rFonts w:asciiTheme="minorHAnsi" w:eastAsiaTheme="minorEastAsia" w:hAnsiTheme="minorHAnsi" w:cstheme="minorBidi"/>
          <w:sz w:val="22"/>
          <w:szCs w:val="22"/>
          <w:lang w:eastAsia="en-AU"/>
        </w:rPr>
      </w:pPr>
      <w:r>
        <w:tab/>
      </w:r>
      <w:hyperlink w:anchor="_Toc78798364" w:history="1">
        <w:r w:rsidRPr="00BF6274">
          <w:t>15</w:t>
        </w:r>
        <w:r>
          <w:rPr>
            <w:rFonts w:asciiTheme="minorHAnsi" w:eastAsiaTheme="minorEastAsia" w:hAnsiTheme="minorHAnsi" w:cstheme="minorBidi"/>
            <w:sz w:val="22"/>
            <w:szCs w:val="22"/>
            <w:lang w:eastAsia="en-AU"/>
          </w:rPr>
          <w:tab/>
        </w:r>
        <w:r w:rsidRPr="00BF6274">
          <w:t>New part 10</w:t>
        </w:r>
        <w:r>
          <w:tab/>
        </w:r>
        <w:r>
          <w:fldChar w:fldCharType="begin"/>
        </w:r>
        <w:r>
          <w:instrText xml:space="preserve"> PAGEREF _Toc78798364 \h </w:instrText>
        </w:r>
        <w:r>
          <w:fldChar w:fldCharType="separate"/>
        </w:r>
        <w:r w:rsidR="00AE6643">
          <w:t>7</w:t>
        </w:r>
        <w:r>
          <w:fldChar w:fldCharType="end"/>
        </w:r>
      </w:hyperlink>
    </w:p>
    <w:p w14:paraId="27C5DB47" w14:textId="3EF0B171" w:rsidR="00896926" w:rsidRDefault="00896926">
      <w:pPr>
        <w:pStyle w:val="TOC5"/>
        <w:rPr>
          <w:rFonts w:asciiTheme="minorHAnsi" w:eastAsiaTheme="minorEastAsia" w:hAnsiTheme="minorHAnsi" w:cstheme="minorBidi"/>
          <w:sz w:val="22"/>
          <w:szCs w:val="22"/>
          <w:lang w:eastAsia="en-AU"/>
        </w:rPr>
      </w:pPr>
      <w:r>
        <w:tab/>
      </w:r>
      <w:hyperlink w:anchor="_Toc78798365" w:history="1">
        <w:r w:rsidRPr="00BF6274">
          <w:t>16</w:t>
        </w:r>
        <w:r>
          <w:rPr>
            <w:rFonts w:asciiTheme="minorHAnsi" w:eastAsiaTheme="minorEastAsia" w:hAnsiTheme="minorHAnsi" w:cstheme="minorBidi"/>
            <w:sz w:val="22"/>
            <w:szCs w:val="22"/>
            <w:lang w:eastAsia="en-AU"/>
          </w:rPr>
          <w:tab/>
        </w:r>
        <w:r w:rsidRPr="00BF6274">
          <w:t xml:space="preserve">Dictionary, definition of </w:t>
        </w:r>
        <w:r w:rsidRPr="00BF6274">
          <w:rPr>
            <w:i/>
          </w:rPr>
          <w:t>COAG</w:t>
        </w:r>
        <w:r>
          <w:tab/>
        </w:r>
        <w:r>
          <w:fldChar w:fldCharType="begin"/>
        </w:r>
        <w:r>
          <w:instrText xml:space="preserve"> PAGEREF _Toc78798365 \h </w:instrText>
        </w:r>
        <w:r>
          <w:fldChar w:fldCharType="separate"/>
        </w:r>
        <w:r w:rsidR="00AE6643">
          <w:t>9</w:t>
        </w:r>
        <w:r>
          <w:fldChar w:fldCharType="end"/>
        </w:r>
      </w:hyperlink>
    </w:p>
    <w:p w14:paraId="6C7A0D3B" w14:textId="0D589D81" w:rsidR="00896926" w:rsidRDefault="00896926">
      <w:pPr>
        <w:pStyle w:val="TOC5"/>
        <w:rPr>
          <w:rFonts w:asciiTheme="minorHAnsi" w:eastAsiaTheme="minorEastAsia" w:hAnsiTheme="minorHAnsi" w:cstheme="minorBidi"/>
          <w:sz w:val="22"/>
          <w:szCs w:val="22"/>
          <w:lang w:eastAsia="en-AU"/>
        </w:rPr>
      </w:pPr>
      <w:r>
        <w:tab/>
      </w:r>
      <w:hyperlink w:anchor="_Toc78798366" w:history="1">
        <w:r w:rsidRPr="00BF6274">
          <w:t>17</w:t>
        </w:r>
        <w:r>
          <w:rPr>
            <w:rFonts w:asciiTheme="minorHAnsi" w:eastAsiaTheme="minorEastAsia" w:hAnsiTheme="minorHAnsi" w:cstheme="minorBidi"/>
            <w:sz w:val="22"/>
            <w:szCs w:val="22"/>
            <w:lang w:eastAsia="en-AU"/>
          </w:rPr>
          <w:tab/>
        </w:r>
        <w:r w:rsidRPr="00BF6274">
          <w:t>Dictionary, new definitions</w:t>
        </w:r>
        <w:r>
          <w:tab/>
        </w:r>
        <w:r>
          <w:fldChar w:fldCharType="begin"/>
        </w:r>
        <w:r>
          <w:instrText xml:space="preserve"> PAGEREF _Toc78798366 \h </w:instrText>
        </w:r>
        <w:r>
          <w:fldChar w:fldCharType="separate"/>
        </w:r>
        <w:r w:rsidR="00AE6643">
          <w:t>9</w:t>
        </w:r>
        <w:r>
          <w:fldChar w:fldCharType="end"/>
        </w:r>
      </w:hyperlink>
    </w:p>
    <w:p w14:paraId="215A737E" w14:textId="4057C90E" w:rsidR="00896926" w:rsidRDefault="00896926">
      <w:pPr>
        <w:pStyle w:val="TOC5"/>
        <w:rPr>
          <w:rFonts w:asciiTheme="minorHAnsi" w:eastAsiaTheme="minorEastAsia" w:hAnsiTheme="minorHAnsi" w:cstheme="minorBidi"/>
          <w:sz w:val="22"/>
          <w:szCs w:val="22"/>
          <w:lang w:eastAsia="en-AU"/>
        </w:rPr>
      </w:pPr>
      <w:r>
        <w:tab/>
      </w:r>
      <w:hyperlink w:anchor="_Toc78798367" w:history="1">
        <w:r w:rsidRPr="00BF6274">
          <w:t>18</w:t>
        </w:r>
        <w:r>
          <w:rPr>
            <w:rFonts w:asciiTheme="minorHAnsi" w:eastAsiaTheme="minorEastAsia" w:hAnsiTheme="minorHAnsi" w:cstheme="minorBidi"/>
            <w:sz w:val="22"/>
            <w:szCs w:val="22"/>
            <w:lang w:eastAsia="en-AU"/>
          </w:rPr>
          <w:tab/>
        </w:r>
        <w:r w:rsidRPr="00BF6274">
          <w:t xml:space="preserve">Dictionary, definition of </w:t>
        </w:r>
        <w:r w:rsidRPr="00BF6274">
          <w:rPr>
            <w:i/>
          </w:rPr>
          <w:t>national health reform agreement</w:t>
        </w:r>
        <w:r>
          <w:tab/>
        </w:r>
        <w:r>
          <w:fldChar w:fldCharType="begin"/>
        </w:r>
        <w:r>
          <w:instrText xml:space="preserve"> PAGEREF _Toc78798367 \h </w:instrText>
        </w:r>
        <w:r>
          <w:fldChar w:fldCharType="separate"/>
        </w:r>
        <w:r w:rsidR="00AE6643">
          <w:t>9</w:t>
        </w:r>
        <w:r>
          <w:fldChar w:fldCharType="end"/>
        </w:r>
      </w:hyperlink>
    </w:p>
    <w:p w14:paraId="260D6159" w14:textId="70BFA915" w:rsidR="00896926" w:rsidRDefault="00896926">
      <w:pPr>
        <w:pStyle w:val="TOC5"/>
        <w:rPr>
          <w:rFonts w:asciiTheme="minorHAnsi" w:eastAsiaTheme="minorEastAsia" w:hAnsiTheme="minorHAnsi" w:cstheme="minorBidi"/>
          <w:sz w:val="22"/>
          <w:szCs w:val="22"/>
          <w:lang w:eastAsia="en-AU"/>
        </w:rPr>
      </w:pPr>
      <w:r>
        <w:tab/>
      </w:r>
      <w:hyperlink w:anchor="_Toc78798368" w:history="1">
        <w:r w:rsidRPr="00BF6274">
          <w:t>19</w:t>
        </w:r>
        <w:r>
          <w:rPr>
            <w:rFonts w:asciiTheme="minorHAnsi" w:eastAsiaTheme="minorEastAsia" w:hAnsiTheme="minorHAnsi" w:cstheme="minorBidi"/>
            <w:sz w:val="22"/>
            <w:szCs w:val="22"/>
            <w:lang w:eastAsia="en-AU"/>
          </w:rPr>
          <w:tab/>
        </w:r>
        <w:r w:rsidRPr="00BF6274">
          <w:t xml:space="preserve">Dictionary, definition of </w:t>
        </w:r>
        <w:r w:rsidRPr="00BF6274">
          <w:rPr>
            <w:i/>
          </w:rPr>
          <w:t>standing council on health</w:t>
        </w:r>
        <w:r>
          <w:tab/>
        </w:r>
        <w:r>
          <w:fldChar w:fldCharType="begin"/>
        </w:r>
        <w:r>
          <w:instrText xml:space="preserve"> PAGEREF _Toc78798368 \h </w:instrText>
        </w:r>
        <w:r>
          <w:fldChar w:fldCharType="separate"/>
        </w:r>
        <w:r w:rsidR="00AE6643">
          <w:t>10</w:t>
        </w:r>
        <w:r>
          <w:fldChar w:fldCharType="end"/>
        </w:r>
      </w:hyperlink>
    </w:p>
    <w:p w14:paraId="6A5C4C20" w14:textId="6E176C1C" w:rsidR="00896926" w:rsidRDefault="00896926">
      <w:pPr>
        <w:pStyle w:val="TOC5"/>
        <w:rPr>
          <w:rFonts w:asciiTheme="minorHAnsi" w:eastAsiaTheme="minorEastAsia" w:hAnsiTheme="minorHAnsi" w:cstheme="minorBidi"/>
          <w:sz w:val="22"/>
          <w:szCs w:val="22"/>
          <w:lang w:eastAsia="en-AU"/>
        </w:rPr>
      </w:pPr>
      <w:r>
        <w:tab/>
      </w:r>
      <w:hyperlink w:anchor="_Toc78798369" w:history="1">
        <w:r w:rsidRPr="00BF6274">
          <w:t>20</w:t>
        </w:r>
        <w:r>
          <w:rPr>
            <w:rFonts w:asciiTheme="minorHAnsi" w:eastAsiaTheme="minorEastAsia" w:hAnsiTheme="minorHAnsi" w:cstheme="minorBidi"/>
            <w:sz w:val="22"/>
            <w:szCs w:val="22"/>
            <w:lang w:eastAsia="en-AU"/>
          </w:rPr>
          <w:tab/>
        </w:r>
        <w:r w:rsidRPr="00BF6274">
          <w:t xml:space="preserve">Further amendments, mentions of </w:t>
        </w:r>
        <w:r w:rsidRPr="00BF6274">
          <w:rPr>
            <w:i/>
          </w:rPr>
          <w:t>standing council on health</w:t>
        </w:r>
        <w:r>
          <w:tab/>
        </w:r>
        <w:r>
          <w:fldChar w:fldCharType="begin"/>
        </w:r>
        <w:r>
          <w:instrText xml:space="preserve"> PAGEREF _Toc78798369 \h </w:instrText>
        </w:r>
        <w:r>
          <w:fldChar w:fldCharType="separate"/>
        </w:r>
        <w:r w:rsidR="00AE6643">
          <w:t>10</w:t>
        </w:r>
        <w:r>
          <w:fldChar w:fldCharType="end"/>
        </w:r>
      </w:hyperlink>
    </w:p>
    <w:p w14:paraId="71E15BB0" w14:textId="4AE96196" w:rsidR="00896926" w:rsidRDefault="00C112F3">
      <w:pPr>
        <w:pStyle w:val="TOC2"/>
        <w:rPr>
          <w:rFonts w:asciiTheme="minorHAnsi" w:eastAsiaTheme="minorEastAsia" w:hAnsiTheme="minorHAnsi" w:cstheme="minorBidi"/>
          <w:b w:val="0"/>
          <w:sz w:val="22"/>
          <w:szCs w:val="22"/>
          <w:lang w:eastAsia="en-AU"/>
        </w:rPr>
      </w:pPr>
      <w:hyperlink w:anchor="_Toc78798370" w:history="1">
        <w:r w:rsidR="00896926" w:rsidRPr="00BF6274">
          <w:t>Part 5</w:t>
        </w:r>
        <w:r w:rsidR="00896926">
          <w:rPr>
            <w:rFonts w:asciiTheme="minorHAnsi" w:eastAsiaTheme="minorEastAsia" w:hAnsiTheme="minorHAnsi" w:cstheme="minorBidi"/>
            <w:b w:val="0"/>
            <w:sz w:val="22"/>
            <w:szCs w:val="22"/>
            <w:lang w:eastAsia="en-AU"/>
          </w:rPr>
          <w:tab/>
        </w:r>
        <w:r w:rsidR="00896926" w:rsidRPr="00BF6274">
          <w:t>Planning and Development Regulation 2008</w:t>
        </w:r>
        <w:r w:rsidR="00896926" w:rsidRPr="00896926">
          <w:rPr>
            <w:vanish/>
          </w:rPr>
          <w:tab/>
        </w:r>
        <w:r w:rsidR="00896926" w:rsidRPr="00896926">
          <w:rPr>
            <w:vanish/>
          </w:rPr>
          <w:fldChar w:fldCharType="begin"/>
        </w:r>
        <w:r w:rsidR="00896926" w:rsidRPr="00896926">
          <w:rPr>
            <w:vanish/>
          </w:rPr>
          <w:instrText xml:space="preserve"> PAGEREF _Toc78798370 \h </w:instrText>
        </w:r>
        <w:r w:rsidR="00896926" w:rsidRPr="00896926">
          <w:rPr>
            <w:vanish/>
          </w:rPr>
        </w:r>
        <w:r w:rsidR="00896926" w:rsidRPr="00896926">
          <w:rPr>
            <w:vanish/>
          </w:rPr>
          <w:fldChar w:fldCharType="separate"/>
        </w:r>
        <w:r w:rsidR="00AE6643">
          <w:rPr>
            <w:vanish/>
          </w:rPr>
          <w:t>11</w:t>
        </w:r>
        <w:r w:rsidR="00896926" w:rsidRPr="00896926">
          <w:rPr>
            <w:vanish/>
          </w:rPr>
          <w:fldChar w:fldCharType="end"/>
        </w:r>
      </w:hyperlink>
    </w:p>
    <w:p w14:paraId="6D8756A3" w14:textId="345AC35E" w:rsidR="00896926" w:rsidRDefault="00896926">
      <w:pPr>
        <w:pStyle w:val="TOC5"/>
        <w:rPr>
          <w:rFonts w:asciiTheme="minorHAnsi" w:eastAsiaTheme="minorEastAsia" w:hAnsiTheme="minorHAnsi" w:cstheme="minorBidi"/>
          <w:sz w:val="22"/>
          <w:szCs w:val="22"/>
          <w:lang w:eastAsia="en-AU"/>
        </w:rPr>
      </w:pPr>
      <w:r>
        <w:tab/>
      </w:r>
      <w:hyperlink w:anchor="_Toc78798371" w:history="1">
        <w:r w:rsidRPr="00411134">
          <w:rPr>
            <w:rStyle w:val="CharSectNo"/>
          </w:rPr>
          <w:t>21</w:t>
        </w:r>
        <w:r w:rsidRPr="00411134">
          <w:tab/>
          <w:t>Contents of strategic environmental assessments—Act, s 101 (b)</w:t>
        </w:r>
        <w:r>
          <w:br/>
        </w:r>
        <w:r w:rsidRPr="00411134">
          <w:t>Section 17 (1) (d) (ii), example 2</w:t>
        </w:r>
        <w:r>
          <w:tab/>
        </w:r>
        <w:r>
          <w:fldChar w:fldCharType="begin"/>
        </w:r>
        <w:r>
          <w:instrText xml:space="preserve"> PAGEREF _Toc78798371 \h </w:instrText>
        </w:r>
        <w:r>
          <w:fldChar w:fldCharType="separate"/>
        </w:r>
        <w:r w:rsidR="00AE6643">
          <w:t>11</w:t>
        </w:r>
        <w:r>
          <w:fldChar w:fldCharType="end"/>
        </w:r>
      </w:hyperlink>
    </w:p>
    <w:p w14:paraId="7C139409" w14:textId="0D1FF00D" w:rsidR="00896926" w:rsidRDefault="00C112F3">
      <w:pPr>
        <w:pStyle w:val="TOC2"/>
        <w:rPr>
          <w:rFonts w:asciiTheme="minorHAnsi" w:eastAsiaTheme="minorEastAsia" w:hAnsiTheme="minorHAnsi" w:cstheme="minorBidi"/>
          <w:b w:val="0"/>
          <w:sz w:val="22"/>
          <w:szCs w:val="22"/>
          <w:lang w:eastAsia="en-AU"/>
        </w:rPr>
      </w:pPr>
      <w:hyperlink w:anchor="_Toc78798372" w:history="1">
        <w:r w:rsidR="00896926" w:rsidRPr="00BF6274">
          <w:t>Part 6</w:t>
        </w:r>
        <w:r w:rsidR="00896926">
          <w:rPr>
            <w:rFonts w:asciiTheme="minorHAnsi" w:eastAsiaTheme="minorEastAsia" w:hAnsiTheme="minorHAnsi" w:cstheme="minorBidi"/>
            <w:b w:val="0"/>
            <w:sz w:val="22"/>
            <w:szCs w:val="22"/>
            <w:lang w:eastAsia="en-AU"/>
          </w:rPr>
          <w:tab/>
        </w:r>
        <w:r w:rsidR="00896926" w:rsidRPr="00BF6274">
          <w:t>Utilities Act 2000</w:t>
        </w:r>
        <w:r w:rsidR="00896926" w:rsidRPr="00896926">
          <w:rPr>
            <w:vanish/>
          </w:rPr>
          <w:tab/>
        </w:r>
        <w:r w:rsidR="00896926" w:rsidRPr="00896926">
          <w:rPr>
            <w:vanish/>
          </w:rPr>
          <w:fldChar w:fldCharType="begin"/>
        </w:r>
        <w:r w:rsidR="00896926" w:rsidRPr="00896926">
          <w:rPr>
            <w:vanish/>
          </w:rPr>
          <w:instrText xml:space="preserve"> PAGEREF _Toc78798372 \h </w:instrText>
        </w:r>
        <w:r w:rsidR="00896926" w:rsidRPr="00896926">
          <w:rPr>
            <w:vanish/>
          </w:rPr>
        </w:r>
        <w:r w:rsidR="00896926" w:rsidRPr="00896926">
          <w:rPr>
            <w:vanish/>
          </w:rPr>
          <w:fldChar w:fldCharType="separate"/>
        </w:r>
        <w:r w:rsidR="00AE6643">
          <w:rPr>
            <w:vanish/>
          </w:rPr>
          <w:t>12</w:t>
        </w:r>
        <w:r w:rsidR="00896926" w:rsidRPr="00896926">
          <w:rPr>
            <w:vanish/>
          </w:rPr>
          <w:fldChar w:fldCharType="end"/>
        </w:r>
      </w:hyperlink>
    </w:p>
    <w:p w14:paraId="162321F8" w14:textId="105F1C68" w:rsidR="00896926" w:rsidRDefault="00896926">
      <w:pPr>
        <w:pStyle w:val="TOC5"/>
        <w:rPr>
          <w:rFonts w:asciiTheme="minorHAnsi" w:eastAsiaTheme="minorEastAsia" w:hAnsiTheme="minorHAnsi" w:cstheme="minorBidi"/>
          <w:sz w:val="22"/>
          <w:szCs w:val="22"/>
          <w:lang w:eastAsia="en-AU"/>
        </w:rPr>
      </w:pPr>
      <w:r>
        <w:tab/>
      </w:r>
      <w:hyperlink w:anchor="_Toc78798373" w:history="1">
        <w:r w:rsidRPr="00411134">
          <w:rPr>
            <w:rStyle w:val="CharSectNo"/>
          </w:rPr>
          <w:t>22</w:t>
        </w:r>
        <w:r w:rsidRPr="00411134">
          <w:tab/>
          <w:t>National regulatory obligations and costs</w:t>
        </w:r>
        <w:r>
          <w:br/>
        </w:r>
        <w:r w:rsidRPr="00411134">
          <w:t>Section 54E (1) (b) and (4) (a) (ii)</w:t>
        </w:r>
        <w:r>
          <w:tab/>
        </w:r>
        <w:r>
          <w:fldChar w:fldCharType="begin"/>
        </w:r>
        <w:r>
          <w:instrText xml:space="preserve"> PAGEREF _Toc78798373 \h </w:instrText>
        </w:r>
        <w:r>
          <w:fldChar w:fldCharType="separate"/>
        </w:r>
        <w:r w:rsidR="00AE6643">
          <w:t>12</w:t>
        </w:r>
        <w:r>
          <w:fldChar w:fldCharType="end"/>
        </w:r>
      </w:hyperlink>
    </w:p>
    <w:p w14:paraId="5CDAF4F1" w14:textId="1ED3E7E8" w:rsidR="00896926" w:rsidRDefault="00896926">
      <w:pPr>
        <w:pStyle w:val="TOC5"/>
        <w:rPr>
          <w:rFonts w:asciiTheme="minorHAnsi" w:eastAsiaTheme="minorEastAsia" w:hAnsiTheme="minorHAnsi" w:cstheme="minorBidi"/>
          <w:sz w:val="22"/>
          <w:szCs w:val="22"/>
          <w:lang w:eastAsia="en-AU"/>
        </w:rPr>
      </w:pPr>
      <w:r>
        <w:tab/>
      </w:r>
      <w:hyperlink w:anchor="_Toc78798374" w:history="1">
        <w:r w:rsidRPr="00BF6274">
          <w:t>23</w:t>
        </w:r>
        <w:r>
          <w:rPr>
            <w:rFonts w:asciiTheme="minorHAnsi" w:eastAsiaTheme="minorEastAsia" w:hAnsiTheme="minorHAnsi" w:cstheme="minorBidi"/>
            <w:sz w:val="22"/>
            <w:szCs w:val="22"/>
            <w:lang w:eastAsia="en-AU"/>
          </w:rPr>
          <w:tab/>
        </w:r>
        <w:r w:rsidRPr="00BF6274">
          <w:t>Section 54E (4) (a) (iii) to (v)</w:t>
        </w:r>
        <w:r>
          <w:tab/>
        </w:r>
        <w:r>
          <w:fldChar w:fldCharType="begin"/>
        </w:r>
        <w:r>
          <w:instrText xml:space="preserve"> PAGEREF _Toc78798374 \h </w:instrText>
        </w:r>
        <w:r>
          <w:fldChar w:fldCharType="separate"/>
        </w:r>
        <w:r w:rsidR="00AE6643">
          <w:t>12</w:t>
        </w:r>
        <w:r>
          <w:fldChar w:fldCharType="end"/>
        </w:r>
      </w:hyperlink>
    </w:p>
    <w:p w14:paraId="56F3B730" w14:textId="0A41CD02" w:rsidR="00896926" w:rsidRDefault="00896926">
      <w:pPr>
        <w:pStyle w:val="TOC5"/>
        <w:rPr>
          <w:rFonts w:asciiTheme="minorHAnsi" w:eastAsiaTheme="minorEastAsia" w:hAnsiTheme="minorHAnsi" w:cstheme="minorBidi"/>
          <w:sz w:val="22"/>
          <w:szCs w:val="22"/>
          <w:lang w:eastAsia="en-AU"/>
        </w:rPr>
      </w:pPr>
      <w:r>
        <w:tab/>
      </w:r>
      <w:hyperlink w:anchor="_Toc78798375" w:history="1">
        <w:r w:rsidRPr="00BF6274">
          <w:t>24</w:t>
        </w:r>
        <w:r>
          <w:rPr>
            <w:rFonts w:asciiTheme="minorHAnsi" w:eastAsiaTheme="minorEastAsia" w:hAnsiTheme="minorHAnsi" w:cstheme="minorBidi"/>
            <w:sz w:val="22"/>
            <w:szCs w:val="22"/>
            <w:lang w:eastAsia="en-AU"/>
          </w:rPr>
          <w:tab/>
        </w:r>
        <w:r w:rsidRPr="00BF6274">
          <w:t xml:space="preserve">Section 54E (7), definition of </w:t>
        </w:r>
        <w:r w:rsidRPr="00BF6274">
          <w:rPr>
            <w:i/>
          </w:rPr>
          <w:t>COAG EC</w:t>
        </w:r>
        <w:r>
          <w:tab/>
        </w:r>
        <w:r>
          <w:fldChar w:fldCharType="begin"/>
        </w:r>
        <w:r>
          <w:instrText xml:space="preserve"> PAGEREF _Toc78798375 \h </w:instrText>
        </w:r>
        <w:r>
          <w:fldChar w:fldCharType="separate"/>
        </w:r>
        <w:r w:rsidR="00AE6643">
          <w:t>12</w:t>
        </w:r>
        <w:r>
          <w:fldChar w:fldCharType="end"/>
        </w:r>
      </w:hyperlink>
    </w:p>
    <w:p w14:paraId="5EC78D05" w14:textId="72C7C670" w:rsidR="00896926" w:rsidRDefault="00896926">
      <w:pPr>
        <w:pStyle w:val="TOC5"/>
        <w:rPr>
          <w:rFonts w:asciiTheme="minorHAnsi" w:eastAsiaTheme="minorEastAsia" w:hAnsiTheme="minorHAnsi" w:cstheme="minorBidi"/>
          <w:sz w:val="22"/>
          <w:szCs w:val="22"/>
          <w:lang w:eastAsia="en-AU"/>
        </w:rPr>
      </w:pPr>
      <w:r>
        <w:tab/>
      </w:r>
      <w:hyperlink w:anchor="_Toc78798376" w:history="1">
        <w:r w:rsidRPr="00BF6274">
          <w:t>25</w:t>
        </w:r>
        <w:r>
          <w:rPr>
            <w:rFonts w:asciiTheme="minorHAnsi" w:eastAsiaTheme="minorEastAsia" w:hAnsiTheme="minorHAnsi" w:cstheme="minorBidi"/>
            <w:sz w:val="22"/>
            <w:szCs w:val="22"/>
            <w:lang w:eastAsia="en-AU"/>
          </w:rPr>
          <w:tab/>
        </w:r>
        <w:r w:rsidRPr="00BF6274">
          <w:t xml:space="preserve">Section 54E (7), new definition of </w:t>
        </w:r>
        <w:r w:rsidRPr="00BF6274">
          <w:rPr>
            <w:i/>
          </w:rPr>
          <w:t>Ministerial Council</w:t>
        </w:r>
        <w:r>
          <w:tab/>
        </w:r>
        <w:r>
          <w:fldChar w:fldCharType="begin"/>
        </w:r>
        <w:r>
          <w:instrText xml:space="preserve"> PAGEREF _Toc78798376 \h </w:instrText>
        </w:r>
        <w:r>
          <w:fldChar w:fldCharType="separate"/>
        </w:r>
        <w:r w:rsidR="00AE6643">
          <w:t>12</w:t>
        </w:r>
        <w:r>
          <w:fldChar w:fldCharType="end"/>
        </w:r>
      </w:hyperlink>
    </w:p>
    <w:p w14:paraId="2879D7D4" w14:textId="35492B21" w:rsidR="00896926" w:rsidRDefault="00896926">
      <w:pPr>
        <w:pStyle w:val="TOC5"/>
        <w:rPr>
          <w:rFonts w:asciiTheme="minorHAnsi" w:eastAsiaTheme="minorEastAsia" w:hAnsiTheme="minorHAnsi" w:cstheme="minorBidi"/>
          <w:sz w:val="22"/>
          <w:szCs w:val="22"/>
          <w:lang w:eastAsia="en-AU"/>
        </w:rPr>
      </w:pPr>
      <w:r>
        <w:tab/>
      </w:r>
      <w:hyperlink w:anchor="_Toc78798377" w:history="1">
        <w:r w:rsidRPr="00BF6274">
          <w:t>26</w:t>
        </w:r>
        <w:r>
          <w:rPr>
            <w:rFonts w:asciiTheme="minorHAnsi" w:eastAsiaTheme="minorEastAsia" w:hAnsiTheme="minorHAnsi" w:cstheme="minorBidi"/>
            <w:sz w:val="22"/>
            <w:szCs w:val="22"/>
            <w:lang w:eastAsia="en-AU"/>
          </w:rPr>
          <w:tab/>
        </w:r>
        <w:r w:rsidRPr="00BF6274">
          <w:t>New part 21</w:t>
        </w:r>
        <w:r>
          <w:tab/>
        </w:r>
        <w:r>
          <w:fldChar w:fldCharType="begin"/>
        </w:r>
        <w:r>
          <w:instrText xml:space="preserve"> PAGEREF _Toc78798377 \h </w:instrText>
        </w:r>
        <w:r>
          <w:fldChar w:fldCharType="separate"/>
        </w:r>
        <w:r w:rsidR="00AE6643">
          <w:t>13</w:t>
        </w:r>
        <w:r>
          <w:fldChar w:fldCharType="end"/>
        </w:r>
      </w:hyperlink>
    </w:p>
    <w:p w14:paraId="65599FC7" w14:textId="04841DDD" w:rsidR="00896926" w:rsidRDefault="00C112F3">
      <w:pPr>
        <w:pStyle w:val="TOC2"/>
        <w:rPr>
          <w:rFonts w:asciiTheme="minorHAnsi" w:eastAsiaTheme="minorEastAsia" w:hAnsiTheme="minorHAnsi" w:cstheme="minorBidi"/>
          <w:b w:val="0"/>
          <w:sz w:val="22"/>
          <w:szCs w:val="22"/>
          <w:lang w:eastAsia="en-AU"/>
        </w:rPr>
      </w:pPr>
      <w:hyperlink w:anchor="_Toc78798378" w:history="1">
        <w:r w:rsidR="00896926" w:rsidRPr="00BF6274">
          <w:t>Part 7</w:t>
        </w:r>
        <w:r w:rsidR="00896926">
          <w:rPr>
            <w:rFonts w:asciiTheme="minorHAnsi" w:eastAsiaTheme="minorEastAsia" w:hAnsiTheme="minorHAnsi" w:cstheme="minorBidi"/>
            <w:b w:val="0"/>
            <w:sz w:val="22"/>
            <w:szCs w:val="22"/>
            <w:lang w:eastAsia="en-AU"/>
          </w:rPr>
          <w:tab/>
        </w:r>
        <w:r w:rsidR="00896926" w:rsidRPr="00BF6274">
          <w:t>Work Health and Safety Regulation 2011</w:t>
        </w:r>
        <w:r w:rsidR="00896926" w:rsidRPr="00896926">
          <w:rPr>
            <w:vanish/>
          </w:rPr>
          <w:tab/>
        </w:r>
        <w:r w:rsidR="00896926" w:rsidRPr="00896926">
          <w:rPr>
            <w:vanish/>
          </w:rPr>
          <w:fldChar w:fldCharType="begin"/>
        </w:r>
        <w:r w:rsidR="00896926" w:rsidRPr="00896926">
          <w:rPr>
            <w:vanish/>
          </w:rPr>
          <w:instrText xml:space="preserve"> PAGEREF _Toc78798378 \h </w:instrText>
        </w:r>
        <w:r w:rsidR="00896926" w:rsidRPr="00896926">
          <w:rPr>
            <w:vanish/>
          </w:rPr>
        </w:r>
        <w:r w:rsidR="00896926" w:rsidRPr="00896926">
          <w:rPr>
            <w:vanish/>
          </w:rPr>
          <w:fldChar w:fldCharType="separate"/>
        </w:r>
        <w:r w:rsidR="00AE6643">
          <w:rPr>
            <w:vanish/>
          </w:rPr>
          <w:t>15</w:t>
        </w:r>
        <w:r w:rsidR="00896926" w:rsidRPr="00896926">
          <w:rPr>
            <w:vanish/>
          </w:rPr>
          <w:fldChar w:fldCharType="end"/>
        </w:r>
      </w:hyperlink>
    </w:p>
    <w:p w14:paraId="3A53853D" w14:textId="019C69A2" w:rsidR="00896926" w:rsidRDefault="00896926">
      <w:pPr>
        <w:pStyle w:val="TOC5"/>
        <w:rPr>
          <w:rFonts w:asciiTheme="minorHAnsi" w:eastAsiaTheme="minorEastAsia" w:hAnsiTheme="minorHAnsi" w:cstheme="minorBidi"/>
          <w:sz w:val="22"/>
          <w:szCs w:val="22"/>
          <w:lang w:eastAsia="en-AU"/>
        </w:rPr>
      </w:pPr>
      <w:r>
        <w:tab/>
      </w:r>
      <w:hyperlink w:anchor="_Toc78798379" w:history="1">
        <w:r w:rsidRPr="00BF6274">
          <w:t>27</w:t>
        </w:r>
        <w:r>
          <w:rPr>
            <w:rFonts w:asciiTheme="minorHAnsi" w:eastAsiaTheme="minorEastAsia" w:hAnsiTheme="minorHAnsi" w:cstheme="minorBidi"/>
            <w:sz w:val="22"/>
            <w:szCs w:val="22"/>
            <w:lang w:eastAsia="en-AU"/>
          </w:rPr>
          <w:tab/>
        </w:r>
        <w:r w:rsidRPr="00BF6274">
          <w:t xml:space="preserve">Dictionary, definition of </w:t>
        </w:r>
        <w:r w:rsidRPr="00BF6274">
          <w:rPr>
            <w:i/>
          </w:rPr>
          <w:t>ADG Code</w:t>
        </w:r>
        <w:r>
          <w:tab/>
        </w:r>
        <w:r>
          <w:fldChar w:fldCharType="begin"/>
        </w:r>
        <w:r>
          <w:instrText xml:space="preserve"> PAGEREF _Toc78798379 \h </w:instrText>
        </w:r>
        <w:r>
          <w:fldChar w:fldCharType="separate"/>
        </w:r>
        <w:r w:rsidR="00AE6643">
          <w:t>15</w:t>
        </w:r>
        <w:r>
          <w:fldChar w:fldCharType="end"/>
        </w:r>
      </w:hyperlink>
    </w:p>
    <w:p w14:paraId="312B36E0" w14:textId="0AB81704" w:rsidR="00896926" w:rsidRDefault="00896926">
      <w:pPr>
        <w:pStyle w:val="TOC5"/>
        <w:rPr>
          <w:rFonts w:asciiTheme="minorHAnsi" w:eastAsiaTheme="minorEastAsia" w:hAnsiTheme="minorHAnsi" w:cstheme="minorBidi"/>
          <w:sz w:val="22"/>
          <w:szCs w:val="22"/>
          <w:lang w:eastAsia="en-AU"/>
        </w:rPr>
      </w:pPr>
      <w:r>
        <w:tab/>
      </w:r>
      <w:hyperlink w:anchor="_Toc78798380" w:history="1">
        <w:r w:rsidRPr="00BF6274">
          <w:t>28</w:t>
        </w:r>
        <w:r>
          <w:rPr>
            <w:rFonts w:asciiTheme="minorHAnsi" w:eastAsiaTheme="minorEastAsia" w:hAnsiTheme="minorHAnsi" w:cstheme="minorBidi"/>
            <w:sz w:val="22"/>
            <w:szCs w:val="22"/>
            <w:lang w:eastAsia="en-AU"/>
          </w:rPr>
          <w:tab/>
        </w:r>
        <w:r w:rsidRPr="00BF6274">
          <w:t xml:space="preserve">Dictionary, new definition of </w:t>
        </w:r>
        <w:r w:rsidRPr="00BF6274">
          <w:rPr>
            <w:i/>
          </w:rPr>
          <w:t>Ministerial Council</w:t>
        </w:r>
        <w:r>
          <w:tab/>
        </w:r>
        <w:r>
          <w:fldChar w:fldCharType="begin"/>
        </w:r>
        <w:r>
          <w:instrText xml:space="preserve"> PAGEREF _Toc78798380 \h </w:instrText>
        </w:r>
        <w:r>
          <w:fldChar w:fldCharType="separate"/>
        </w:r>
        <w:r w:rsidR="00AE6643">
          <w:t>15</w:t>
        </w:r>
        <w:r>
          <w:fldChar w:fldCharType="end"/>
        </w:r>
      </w:hyperlink>
    </w:p>
    <w:p w14:paraId="22ED8D4A" w14:textId="61E4EE50" w:rsidR="00CD4726" w:rsidRPr="00411134" w:rsidRDefault="00896926">
      <w:pPr>
        <w:pStyle w:val="BillBasic"/>
      </w:pPr>
      <w:r>
        <w:fldChar w:fldCharType="end"/>
      </w:r>
    </w:p>
    <w:p w14:paraId="16B6B508" w14:textId="77777777" w:rsidR="00411134" w:rsidRDefault="00411134">
      <w:pPr>
        <w:pStyle w:val="01Contents"/>
        <w:sectPr w:rsidR="00411134" w:rsidSect="00896926">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07953A0D" w14:textId="2D4E4FDD" w:rsidR="009A10C4" w:rsidRPr="00411134" w:rsidRDefault="009A10C4" w:rsidP="00411134">
      <w:pPr>
        <w:suppressLineNumbers/>
        <w:spacing w:before="400"/>
        <w:jc w:val="center"/>
      </w:pPr>
      <w:r w:rsidRPr="00411134">
        <w:rPr>
          <w:noProof/>
          <w:color w:val="000000"/>
          <w:sz w:val="22"/>
        </w:rPr>
        <w:lastRenderedPageBreak/>
        <w:t>2021</w:t>
      </w:r>
    </w:p>
    <w:p w14:paraId="02E0AB2A" w14:textId="77777777" w:rsidR="009A10C4" w:rsidRPr="00411134" w:rsidRDefault="009A10C4" w:rsidP="00411134">
      <w:pPr>
        <w:suppressLineNumbers/>
        <w:spacing w:before="300"/>
        <w:jc w:val="center"/>
      </w:pPr>
      <w:r w:rsidRPr="00411134">
        <w:t>THE LEGISLATIVE ASSEMBLY</w:t>
      </w:r>
      <w:r w:rsidRPr="00411134">
        <w:br/>
        <w:t>FOR THE AUSTRALIAN CAPITAL TERRITORY</w:t>
      </w:r>
    </w:p>
    <w:p w14:paraId="001324B5" w14:textId="77777777" w:rsidR="009A10C4" w:rsidRPr="00411134" w:rsidRDefault="009A10C4" w:rsidP="00411134">
      <w:pPr>
        <w:pStyle w:val="N-line1"/>
        <w:suppressLineNumbers/>
        <w:jc w:val="both"/>
      </w:pPr>
    </w:p>
    <w:p w14:paraId="7973DAF1" w14:textId="77777777" w:rsidR="009A10C4" w:rsidRPr="00411134" w:rsidRDefault="009A10C4" w:rsidP="00411134">
      <w:pPr>
        <w:suppressLineNumbers/>
        <w:spacing w:before="120"/>
        <w:jc w:val="center"/>
      </w:pPr>
      <w:r w:rsidRPr="00411134">
        <w:t>(As presented)</w:t>
      </w:r>
    </w:p>
    <w:p w14:paraId="6CA3404F" w14:textId="305AA9DA" w:rsidR="009A10C4" w:rsidRPr="00411134" w:rsidRDefault="009A10C4" w:rsidP="00411134">
      <w:pPr>
        <w:suppressLineNumbers/>
        <w:spacing w:before="240"/>
        <w:jc w:val="center"/>
      </w:pPr>
      <w:r w:rsidRPr="00411134">
        <w:t>(Chief Minister)</w:t>
      </w:r>
    </w:p>
    <w:p w14:paraId="53838FF9" w14:textId="2D877D67" w:rsidR="00CD4726" w:rsidRPr="00411134" w:rsidRDefault="00D27D16" w:rsidP="00411134">
      <w:pPr>
        <w:pStyle w:val="Billname"/>
        <w:suppressLineNumbers/>
      </w:pPr>
      <w:bookmarkStart w:id="1" w:name="Citation"/>
      <w:r w:rsidRPr="00411134">
        <w:t>COAG Legislation Amendment Bill</w:t>
      </w:r>
      <w:r w:rsidR="00DB2A7B" w:rsidRPr="00411134">
        <w:t> </w:t>
      </w:r>
      <w:r w:rsidRPr="00411134">
        <w:t>2021</w:t>
      </w:r>
      <w:bookmarkEnd w:id="1"/>
    </w:p>
    <w:p w14:paraId="79372130" w14:textId="67DD2415" w:rsidR="00CD4726" w:rsidRPr="00411134" w:rsidRDefault="00CD4726" w:rsidP="00411134">
      <w:pPr>
        <w:pStyle w:val="ActNo"/>
        <w:suppressLineNumbers/>
      </w:pPr>
      <w:r w:rsidRPr="00411134">
        <w:fldChar w:fldCharType="begin"/>
      </w:r>
      <w:r w:rsidRPr="00411134">
        <w:instrText xml:space="preserve"> DOCPROPERTY "Category"  \* MERGEFORMAT </w:instrText>
      </w:r>
      <w:r w:rsidRPr="00411134">
        <w:fldChar w:fldCharType="end"/>
      </w:r>
    </w:p>
    <w:p w14:paraId="5301378E" w14:textId="77777777" w:rsidR="00CD4726" w:rsidRPr="00411134" w:rsidRDefault="00CD4726" w:rsidP="00411134">
      <w:pPr>
        <w:pStyle w:val="N-line3"/>
        <w:suppressLineNumbers/>
      </w:pPr>
    </w:p>
    <w:p w14:paraId="70BD2C02" w14:textId="77777777" w:rsidR="00CD4726" w:rsidRPr="00411134" w:rsidRDefault="00CD4726" w:rsidP="00411134">
      <w:pPr>
        <w:pStyle w:val="BillFor"/>
        <w:suppressLineNumbers/>
      </w:pPr>
      <w:r w:rsidRPr="00411134">
        <w:t>A Bill for</w:t>
      </w:r>
    </w:p>
    <w:p w14:paraId="244E385F" w14:textId="45807665" w:rsidR="00CD4726" w:rsidRPr="00411134" w:rsidRDefault="00CD4726" w:rsidP="00411134">
      <w:pPr>
        <w:pStyle w:val="LongTitle"/>
        <w:suppressLineNumbers/>
        <w:rPr>
          <w:b/>
          <w:bCs/>
        </w:rPr>
      </w:pPr>
      <w:r w:rsidRPr="00411134">
        <w:t xml:space="preserve">An Act to amend </w:t>
      </w:r>
      <w:r w:rsidR="00DB5852" w:rsidRPr="00411134">
        <w:t>legislation</w:t>
      </w:r>
      <w:r w:rsidR="00F746AB" w:rsidRPr="00411134">
        <w:t xml:space="preserve"> </w:t>
      </w:r>
      <w:r w:rsidR="00F85AAB" w:rsidRPr="00411134">
        <w:t xml:space="preserve">to deal with </w:t>
      </w:r>
      <w:r w:rsidR="005711CF" w:rsidRPr="00411134">
        <w:t>the cessation of the Council of Australian Governments</w:t>
      </w:r>
      <w:r w:rsidR="0083167B" w:rsidRPr="00411134">
        <w:t>,</w:t>
      </w:r>
      <w:r w:rsidR="005711CF" w:rsidRPr="00411134">
        <w:t xml:space="preserve"> and for related pur</w:t>
      </w:r>
      <w:r w:rsidR="00A17177" w:rsidRPr="00411134">
        <w:t>poses</w:t>
      </w:r>
    </w:p>
    <w:p w14:paraId="67D560DD" w14:textId="77777777" w:rsidR="00CD4726" w:rsidRPr="00411134" w:rsidRDefault="00CD4726" w:rsidP="00411134">
      <w:pPr>
        <w:pStyle w:val="N-line3"/>
        <w:suppressLineNumbers/>
      </w:pPr>
    </w:p>
    <w:p w14:paraId="7FF1DBA4" w14:textId="77777777" w:rsidR="00CD4726" w:rsidRPr="00411134" w:rsidRDefault="00CD4726" w:rsidP="00411134">
      <w:pPr>
        <w:pStyle w:val="Placeholder"/>
        <w:suppressLineNumbers/>
      </w:pPr>
      <w:r w:rsidRPr="00411134">
        <w:rPr>
          <w:rStyle w:val="charContents"/>
          <w:sz w:val="16"/>
        </w:rPr>
        <w:t xml:space="preserve">  </w:t>
      </w:r>
      <w:r w:rsidRPr="00411134">
        <w:rPr>
          <w:rStyle w:val="charPage"/>
        </w:rPr>
        <w:t xml:space="preserve">  </w:t>
      </w:r>
    </w:p>
    <w:p w14:paraId="7C842F37" w14:textId="77777777" w:rsidR="00CD4726" w:rsidRPr="00411134" w:rsidRDefault="00CD4726" w:rsidP="00411134">
      <w:pPr>
        <w:pStyle w:val="Placeholder"/>
        <w:suppressLineNumbers/>
      </w:pPr>
      <w:r w:rsidRPr="00411134">
        <w:rPr>
          <w:rStyle w:val="CharChapNo"/>
        </w:rPr>
        <w:t xml:space="preserve">  </w:t>
      </w:r>
      <w:r w:rsidRPr="00411134">
        <w:rPr>
          <w:rStyle w:val="CharChapText"/>
        </w:rPr>
        <w:t xml:space="preserve">  </w:t>
      </w:r>
    </w:p>
    <w:p w14:paraId="76144EEF" w14:textId="77777777" w:rsidR="00CD4726" w:rsidRPr="00411134" w:rsidRDefault="00CD4726" w:rsidP="00411134">
      <w:pPr>
        <w:pStyle w:val="Placeholder"/>
        <w:suppressLineNumbers/>
      </w:pPr>
      <w:r w:rsidRPr="00411134">
        <w:rPr>
          <w:rStyle w:val="CharPartNo"/>
        </w:rPr>
        <w:t xml:space="preserve">  </w:t>
      </w:r>
      <w:r w:rsidRPr="00411134">
        <w:rPr>
          <w:rStyle w:val="CharPartText"/>
        </w:rPr>
        <w:t xml:space="preserve">  </w:t>
      </w:r>
    </w:p>
    <w:p w14:paraId="04250DB4" w14:textId="77777777" w:rsidR="00CD4726" w:rsidRPr="00411134" w:rsidRDefault="00CD4726" w:rsidP="00411134">
      <w:pPr>
        <w:pStyle w:val="Placeholder"/>
        <w:suppressLineNumbers/>
      </w:pPr>
      <w:r w:rsidRPr="00411134">
        <w:rPr>
          <w:rStyle w:val="CharDivNo"/>
        </w:rPr>
        <w:t xml:space="preserve">  </w:t>
      </w:r>
      <w:r w:rsidRPr="00411134">
        <w:rPr>
          <w:rStyle w:val="CharDivText"/>
        </w:rPr>
        <w:t xml:space="preserve">  </w:t>
      </w:r>
    </w:p>
    <w:p w14:paraId="1C8B7501" w14:textId="77777777" w:rsidR="00CD4726" w:rsidRPr="00411134" w:rsidRDefault="00CD4726" w:rsidP="00411134">
      <w:pPr>
        <w:pStyle w:val="Notified"/>
        <w:suppressLineNumbers/>
      </w:pPr>
    </w:p>
    <w:p w14:paraId="2D146D33" w14:textId="77777777" w:rsidR="00CD4726" w:rsidRPr="00411134" w:rsidRDefault="00CD4726" w:rsidP="00411134">
      <w:pPr>
        <w:pStyle w:val="EnactingWords"/>
        <w:suppressLineNumbers/>
      </w:pPr>
      <w:r w:rsidRPr="00411134">
        <w:t>The Legislative Assembly for the Australian Capital Territory enacts as follows:</w:t>
      </w:r>
    </w:p>
    <w:p w14:paraId="03ADFC19" w14:textId="77777777" w:rsidR="00CD4726" w:rsidRPr="00411134" w:rsidRDefault="00CD4726" w:rsidP="00411134">
      <w:pPr>
        <w:pStyle w:val="PageBreak"/>
        <w:suppressLineNumbers/>
      </w:pPr>
      <w:r w:rsidRPr="00411134">
        <w:br w:type="page"/>
      </w:r>
    </w:p>
    <w:p w14:paraId="1BDAF9BA" w14:textId="271CCB79" w:rsidR="0014423F" w:rsidRPr="00411134" w:rsidRDefault="00411134" w:rsidP="00411134">
      <w:pPr>
        <w:pStyle w:val="AH2Part"/>
      </w:pPr>
      <w:bookmarkStart w:id="2" w:name="_Toc78798346"/>
      <w:r w:rsidRPr="00411134">
        <w:rPr>
          <w:rStyle w:val="CharPartNo"/>
        </w:rPr>
        <w:lastRenderedPageBreak/>
        <w:t>Part 1</w:t>
      </w:r>
      <w:r w:rsidRPr="00411134">
        <w:tab/>
      </w:r>
      <w:r w:rsidR="0014423F" w:rsidRPr="00411134">
        <w:rPr>
          <w:rStyle w:val="CharPartText"/>
        </w:rPr>
        <w:t>Preliminary</w:t>
      </w:r>
      <w:bookmarkEnd w:id="2"/>
    </w:p>
    <w:p w14:paraId="44ACF1E5" w14:textId="197B37EA" w:rsidR="00CD4726" w:rsidRPr="00411134" w:rsidRDefault="00411134" w:rsidP="00411134">
      <w:pPr>
        <w:pStyle w:val="AH5Sec"/>
        <w:shd w:val="pct25" w:color="auto" w:fill="auto"/>
      </w:pPr>
      <w:bookmarkStart w:id="3" w:name="_Toc78798347"/>
      <w:r w:rsidRPr="00411134">
        <w:rPr>
          <w:rStyle w:val="CharSectNo"/>
        </w:rPr>
        <w:t>1</w:t>
      </w:r>
      <w:r w:rsidRPr="00411134">
        <w:tab/>
      </w:r>
      <w:r w:rsidR="00CD4726" w:rsidRPr="00411134">
        <w:t>Name of Act</w:t>
      </w:r>
      <w:bookmarkEnd w:id="3"/>
    </w:p>
    <w:p w14:paraId="39C8BB7A" w14:textId="01085A34" w:rsidR="00CD4726" w:rsidRPr="00411134" w:rsidRDefault="00CD4726">
      <w:pPr>
        <w:pStyle w:val="Amainreturn"/>
      </w:pPr>
      <w:r w:rsidRPr="00411134">
        <w:t xml:space="preserve">This Act is the </w:t>
      </w:r>
      <w:r w:rsidRPr="00411134">
        <w:rPr>
          <w:i/>
        </w:rPr>
        <w:fldChar w:fldCharType="begin"/>
      </w:r>
      <w:r w:rsidRPr="00411134">
        <w:rPr>
          <w:i/>
        </w:rPr>
        <w:instrText xml:space="preserve"> TITLE</w:instrText>
      </w:r>
      <w:r w:rsidRPr="00411134">
        <w:rPr>
          <w:i/>
        </w:rPr>
        <w:fldChar w:fldCharType="separate"/>
      </w:r>
      <w:r w:rsidR="00AE6643">
        <w:rPr>
          <w:i/>
        </w:rPr>
        <w:t>COAG Legislation Amendment Act 2021</w:t>
      </w:r>
      <w:r w:rsidRPr="00411134">
        <w:rPr>
          <w:i/>
        </w:rPr>
        <w:fldChar w:fldCharType="end"/>
      </w:r>
      <w:r w:rsidRPr="00411134">
        <w:t>.</w:t>
      </w:r>
    </w:p>
    <w:p w14:paraId="64CD16A1" w14:textId="7765DA78" w:rsidR="00CD4726" w:rsidRPr="00411134" w:rsidRDefault="00411134" w:rsidP="00411134">
      <w:pPr>
        <w:pStyle w:val="AH5Sec"/>
        <w:shd w:val="pct25" w:color="auto" w:fill="auto"/>
      </w:pPr>
      <w:bookmarkStart w:id="4" w:name="_Toc78798348"/>
      <w:r w:rsidRPr="00411134">
        <w:rPr>
          <w:rStyle w:val="CharSectNo"/>
        </w:rPr>
        <w:t>2</w:t>
      </w:r>
      <w:r w:rsidRPr="00411134">
        <w:tab/>
      </w:r>
      <w:r w:rsidR="00CD4726" w:rsidRPr="00411134">
        <w:t>Commencement</w:t>
      </w:r>
      <w:bookmarkEnd w:id="4"/>
    </w:p>
    <w:p w14:paraId="2AE9FA21" w14:textId="5FB3B5B3" w:rsidR="00CD4726" w:rsidRPr="00411134" w:rsidRDefault="00F070CC" w:rsidP="00411134">
      <w:pPr>
        <w:pStyle w:val="IMain"/>
        <w:keepNext/>
      </w:pPr>
      <w:r w:rsidRPr="00411134">
        <w:tab/>
        <w:t>(1)</w:t>
      </w:r>
      <w:r w:rsidRPr="00411134">
        <w:tab/>
      </w:r>
      <w:r w:rsidR="00CD4726" w:rsidRPr="00411134">
        <w:t xml:space="preserve">This Act commences on </w:t>
      </w:r>
      <w:r w:rsidR="002559F7" w:rsidRPr="00411134">
        <w:t>a day fixed by the Minister by written notice</w:t>
      </w:r>
      <w:r w:rsidR="0015272F" w:rsidRPr="00411134">
        <w:t>.</w:t>
      </w:r>
    </w:p>
    <w:p w14:paraId="6D2D7D15" w14:textId="7A5C3277" w:rsidR="00CD4726" w:rsidRPr="00411134" w:rsidRDefault="00CD4726" w:rsidP="00411134">
      <w:pPr>
        <w:pStyle w:val="aNote"/>
        <w:keepNext/>
      </w:pPr>
      <w:r w:rsidRPr="00411134">
        <w:rPr>
          <w:rStyle w:val="charItals"/>
        </w:rPr>
        <w:t>Note</w:t>
      </w:r>
      <w:r w:rsidR="002559F7" w:rsidRPr="00411134">
        <w:rPr>
          <w:rStyle w:val="charItals"/>
        </w:rPr>
        <w:t xml:space="preserve"> 1</w:t>
      </w:r>
      <w:r w:rsidRPr="00411134">
        <w:rPr>
          <w:rStyle w:val="charItals"/>
        </w:rPr>
        <w:tab/>
      </w:r>
      <w:r w:rsidRPr="00411134">
        <w:t xml:space="preserve">The naming and commencement provisions automatically commence on the notification day (see </w:t>
      </w:r>
      <w:hyperlink r:id="rId14" w:tooltip="A2001-14" w:history="1">
        <w:r w:rsidR="009A10C4" w:rsidRPr="00411134">
          <w:rPr>
            <w:rStyle w:val="charCitHyperlinkAbbrev"/>
          </w:rPr>
          <w:t>Legislation Act</w:t>
        </w:r>
      </w:hyperlink>
      <w:r w:rsidRPr="00411134">
        <w:t>, s 75 (1)).</w:t>
      </w:r>
    </w:p>
    <w:p w14:paraId="0FEACC51" w14:textId="3E090787" w:rsidR="002559F7" w:rsidRPr="00411134" w:rsidRDefault="002559F7" w:rsidP="002559F7">
      <w:pPr>
        <w:pStyle w:val="aNote"/>
      </w:pPr>
      <w:r w:rsidRPr="00411134">
        <w:rPr>
          <w:rStyle w:val="charItals"/>
        </w:rPr>
        <w:t>Note 2</w:t>
      </w:r>
      <w:r w:rsidRPr="00411134">
        <w:rPr>
          <w:rStyle w:val="charItals"/>
        </w:rPr>
        <w:tab/>
      </w:r>
      <w:r w:rsidRPr="00411134">
        <w:t xml:space="preserve">A single day or time may be fixed, or different days or times may be fixed, for the commencement of different provisions (see </w:t>
      </w:r>
      <w:hyperlink r:id="rId15" w:tooltip="A2001-14" w:history="1">
        <w:r w:rsidR="009A10C4" w:rsidRPr="00411134">
          <w:rPr>
            <w:rStyle w:val="charCitHyperlinkAbbrev"/>
          </w:rPr>
          <w:t>Legislation Act</w:t>
        </w:r>
      </w:hyperlink>
      <w:r w:rsidRPr="00411134">
        <w:t>,</w:t>
      </w:r>
      <w:r w:rsidR="00170104" w:rsidRPr="00411134">
        <w:t> </w:t>
      </w:r>
      <w:r w:rsidRPr="00411134">
        <w:t xml:space="preserve">s 77 (1)). </w:t>
      </w:r>
    </w:p>
    <w:p w14:paraId="345079D6" w14:textId="4DB663D9" w:rsidR="002559F7" w:rsidRPr="00411134" w:rsidRDefault="002559F7" w:rsidP="002559F7">
      <w:pPr>
        <w:pStyle w:val="IMain"/>
      </w:pPr>
      <w:r w:rsidRPr="00411134">
        <w:tab/>
        <w:t>(2)</w:t>
      </w:r>
      <w:r w:rsidRPr="00411134">
        <w:tab/>
        <w:t xml:space="preserve">If this Act has not commenced </w:t>
      </w:r>
      <w:r w:rsidR="00476326" w:rsidRPr="00411134">
        <w:t>within 1</w:t>
      </w:r>
      <w:r w:rsidR="005F728C" w:rsidRPr="00411134">
        <w:t>8</w:t>
      </w:r>
      <w:r w:rsidR="007D060B" w:rsidRPr="00411134">
        <w:t xml:space="preserve"> months</w:t>
      </w:r>
      <w:r w:rsidR="00502CD4" w:rsidRPr="00411134">
        <w:t xml:space="preserve"> beginning on its notification day</w:t>
      </w:r>
      <w:r w:rsidRPr="00411134">
        <w:t xml:space="preserve">, it automatically commences on the first day after that period. </w:t>
      </w:r>
    </w:p>
    <w:p w14:paraId="68FEC3F7" w14:textId="7B72891A" w:rsidR="002559F7" w:rsidRPr="00411134" w:rsidRDefault="002559F7" w:rsidP="002559F7">
      <w:pPr>
        <w:pStyle w:val="IMain"/>
      </w:pPr>
      <w:r w:rsidRPr="00411134">
        <w:tab/>
        <w:t>(3)</w:t>
      </w:r>
      <w:r w:rsidRPr="00411134">
        <w:tab/>
        <w:t xml:space="preserve">The </w:t>
      </w:r>
      <w:hyperlink r:id="rId16" w:tooltip="A2001-14" w:history="1">
        <w:r w:rsidR="009A10C4" w:rsidRPr="00411134">
          <w:rPr>
            <w:rStyle w:val="charCitHyperlinkAbbrev"/>
          </w:rPr>
          <w:t>Legislation Act</w:t>
        </w:r>
      </w:hyperlink>
      <w:r w:rsidRPr="00411134">
        <w:t>, section 79 (Automatic commencement of postponed law) does not apply to this Act.</w:t>
      </w:r>
    </w:p>
    <w:p w14:paraId="663F9182" w14:textId="4F1518D1" w:rsidR="00CD4726" w:rsidRPr="00411134" w:rsidRDefault="00411134" w:rsidP="00411134">
      <w:pPr>
        <w:pStyle w:val="AH5Sec"/>
        <w:shd w:val="pct25" w:color="auto" w:fill="auto"/>
      </w:pPr>
      <w:bookmarkStart w:id="5" w:name="_Toc78798349"/>
      <w:r w:rsidRPr="00411134">
        <w:rPr>
          <w:rStyle w:val="CharSectNo"/>
        </w:rPr>
        <w:t>3</w:t>
      </w:r>
      <w:r w:rsidRPr="00411134">
        <w:tab/>
      </w:r>
      <w:r w:rsidR="00CD4726" w:rsidRPr="00411134">
        <w:t>Legislation amended</w:t>
      </w:r>
      <w:bookmarkEnd w:id="5"/>
    </w:p>
    <w:p w14:paraId="2FBE1C38" w14:textId="536E4273" w:rsidR="00CD4726" w:rsidRPr="00411134" w:rsidRDefault="00CD4726">
      <w:pPr>
        <w:pStyle w:val="Amainreturn"/>
      </w:pPr>
      <w:r w:rsidRPr="00411134">
        <w:t>This Act amends the</w:t>
      </w:r>
      <w:r w:rsidR="00DB5852" w:rsidRPr="00411134">
        <w:t xml:space="preserve"> following legislation:</w:t>
      </w:r>
    </w:p>
    <w:p w14:paraId="48123CD1" w14:textId="74029A16" w:rsidR="002967E2"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hyperlink r:id="rId17" w:tooltip="A2009-34" w:history="1">
        <w:r w:rsidR="009A10C4" w:rsidRPr="00411134">
          <w:rPr>
            <w:rStyle w:val="charCitHyperlinkItal"/>
          </w:rPr>
          <w:t>Dangerous Goods (Road Transport) Act 2009</w:t>
        </w:r>
      </w:hyperlink>
    </w:p>
    <w:p w14:paraId="7EB3E747" w14:textId="22DE30B6" w:rsidR="002967E2"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hyperlink r:id="rId18" w:tooltip="SL2010-12" w:history="1">
        <w:r w:rsidR="009A10C4" w:rsidRPr="00411134">
          <w:rPr>
            <w:rStyle w:val="charCitHyperlinkItal"/>
          </w:rPr>
          <w:t>Dangerous Goods (Road Transport) Regulation 2010</w:t>
        </w:r>
      </w:hyperlink>
    </w:p>
    <w:p w14:paraId="47F82951" w14:textId="40FF6D31" w:rsidR="00DB5852"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hyperlink r:id="rId19" w:tooltip="A2013-2" w:history="1">
        <w:r w:rsidR="009A10C4" w:rsidRPr="00411134">
          <w:rPr>
            <w:rStyle w:val="charCitHyperlinkItal"/>
          </w:rPr>
          <w:t>Health (National Health Funding Pool and Administration) Act 2013</w:t>
        </w:r>
      </w:hyperlink>
    </w:p>
    <w:p w14:paraId="5EC53050" w14:textId="220CB7AF" w:rsidR="002967E2"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hyperlink r:id="rId20" w:tooltip="SL2008-2" w:history="1">
        <w:r w:rsidR="009A10C4" w:rsidRPr="00411134">
          <w:rPr>
            <w:rStyle w:val="charCitHyperlinkItal"/>
          </w:rPr>
          <w:t>Planning and Development Regulation 2008</w:t>
        </w:r>
      </w:hyperlink>
    </w:p>
    <w:p w14:paraId="74F8E703" w14:textId="5CEF87F8" w:rsidR="002967E2" w:rsidRPr="00411134" w:rsidRDefault="00411134" w:rsidP="00411134">
      <w:pPr>
        <w:pStyle w:val="Amainbullet"/>
        <w:tabs>
          <w:tab w:val="left" w:pos="1500"/>
        </w:tabs>
        <w:rPr>
          <w:rStyle w:val="charItals"/>
        </w:rPr>
      </w:pPr>
      <w:r w:rsidRPr="00411134">
        <w:rPr>
          <w:rStyle w:val="charItals"/>
          <w:rFonts w:ascii="Symbol" w:hAnsi="Symbol"/>
          <w:i w:val="0"/>
          <w:sz w:val="20"/>
        </w:rPr>
        <w:t></w:t>
      </w:r>
      <w:r w:rsidRPr="00411134">
        <w:rPr>
          <w:rStyle w:val="charItals"/>
          <w:rFonts w:ascii="Symbol" w:hAnsi="Symbol"/>
          <w:i w:val="0"/>
          <w:sz w:val="20"/>
        </w:rPr>
        <w:tab/>
      </w:r>
      <w:hyperlink r:id="rId21" w:tooltip="A2000-65" w:history="1">
        <w:r w:rsidR="009A10C4" w:rsidRPr="00411134">
          <w:rPr>
            <w:rStyle w:val="charCitHyperlinkItal"/>
          </w:rPr>
          <w:t>Utilities Act 2000</w:t>
        </w:r>
      </w:hyperlink>
    </w:p>
    <w:p w14:paraId="7A6A4704" w14:textId="6C40154D" w:rsidR="002967E2"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hyperlink r:id="rId22" w:tooltip="SL2011-36" w:history="1">
        <w:r w:rsidR="009A10C4" w:rsidRPr="00411134">
          <w:rPr>
            <w:rStyle w:val="charCitHyperlinkItal"/>
          </w:rPr>
          <w:t>Work Health and Safety Regulation 2011</w:t>
        </w:r>
      </w:hyperlink>
      <w:r w:rsidR="002967E2" w:rsidRPr="00411134">
        <w:rPr>
          <w:rStyle w:val="charItals"/>
        </w:rPr>
        <w:t>.</w:t>
      </w:r>
    </w:p>
    <w:p w14:paraId="3F07C00B" w14:textId="44B8F351" w:rsidR="00123070" w:rsidRPr="00411134" w:rsidRDefault="00123070" w:rsidP="00411134">
      <w:pPr>
        <w:pStyle w:val="PageBreak"/>
        <w:suppressLineNumbers/>
      </w:pPr>
      <w:r w:rsidRPr="00411134">
        <w:br w:type="page"/>
      </w:r>
    </w:p>
    <w:p w14:paraId="21A590FD" w14:textId="6D0D8174" w:rsidR="0017031C" w:rsidRPr="00411134" w:rsidRDefault="00411134" w:rsidP="00411134">
      <w:pPr>
        <w:pStyle w:val="AH2Part"/>
      </w:pPr>
      <w:bookmarkStart w:id="6" w:name="_Toc78798350"/>
      <w:r w:rsidRPr="00411134">
        <w:rPr>
          <w:rStyle w:val="CharPartNo"/>
        </w:rPr>
        <w:lastRenderedPageBreak/>
        <w:t>Part 2</w:t>
      </w:r>
      <w:r w:rsidRPr="00411134">
        <w:tab/>
      </w:r>
      <w:r w:rsidR="0017031C" w:rsidRPr="00411134">
        <w:rPr>
          <w:rStyle w:val="CharPartText"/>
        </w:rPr>
        <w:t>Dangerous Goods (Road Transport) Act 2009</w:t>
      </w:r>
      <w:bookmarkEnd w:id="6"/>
    </w:p>
    <w:p w14:paraId="67B7F554" w14:textId="7B2C4986" w:rsidR="0017031C" w:rsidRPr="00411134" w:rsidRDefault="00411134" w:rsidP="00411134">
      <w:pPr>
        <w:pStyle w:val="AH5Sec"/>
        <w:shd w:val="pct25" w:color="auto" w:fill="auto"/>
        <w:rPr>
          <w:rStyle w:val="charItals"/>
        </w:rPr>
      </w:pPr>
      <w:bookmarkStart w:id="7" w:name="_Toc78798351"/>
      <w:r w:rsidRPr="00411134">
        <w:rPr>
          <w:rStyle w:val="CharSectNo"/>
        </w:rPr>
        <w:t>4</w:t>
      </w:r>
      <w:r w:rsidRPr="00411134">
        <w:rPr>
          <w:rStyle w:val="charItals"/>
          <w:i w:val="0"/>
        </w:rPr>
        <w:tab/>
      </w:r>
      <w:r w:rsidR="0017031C" w:rsidRPr="00411134">
        <w:rPr>
          <w:bCs/>
        </w:rPr>
        <w:t>Use of codes of practice etc in proceedings</w:t>
      </w:r>
      <w:r w:rsidR="0017031C" w:rsidRPr="00411134">
        <w:br/>
        <w:t xml:space="preserve">Section 168 (4), definition of </w:t>
      </w:r>
      <w:r w:rsidR="0017031C" w:rsidRPr="00411134">
        <w:rPr>
          <w:rStyle w:val="charItals"/>
        </w:rPr>
        <w:t>relevant document</w:t>
      </w:r>
      <w:bookmarkEnd w:id="7"/>
    </w:p>
    <w:p w14:paraId="174B72EE" w14:textId="77777777" w:rsidR="0017031C" w:rsidRPr="00411134" w:rsidRDefault="0017031C" w:rsidP="0017031C">
      <w:pPr>
        <w:pStyle w:val="direction"/>
      </w:pPr>
      <w:r w:rsidRPr="00411134">
        <w:t>omit</w:t>
      </w:r>
    </w:p>
    <w:p w14:paraId="386C6C07" w14:textId="77777777" w:rsidR="0017031C" w:rsidRPr="00411134" w:rsidRDefault="0017031C" w:rsidP="0017031C">
      <w:pPr>
        <w:pStyle w:val="Amainreturn"/>
      </w:pPr>
      <w:r w:rsidRPr="00411134">
        <w:t>Transport and Infrastructure Council</w:t>
      </w:r>
    </w:p>
    <w:p w14:paraId="32791EA3" w14:textId="77777777" w:rsidR="0017031C" w:rsidRPr="00411134" w:rsidRDefault="0017031C" w:rsidP="0017031C">
      <w:pPr>
        <w:pStyle w:val="direction"/>
      </w:pPr>
      <w:r w:rsidRPr="00411134">
        <w:t>substitute</w:t>
      </w:r>
    </w:p>
    <w:p w14:paraId="6B9921BD" w14:textId="70C80887" w:rsidR="0017031C" w:rsidRPr="00411134" w:rsidRDefault="0017031C" w:rsidP="0017031C">
      <w:pPr>
        <w:pStyle w:val="Amainreturn"/>
      </w:pPr>
      <w:r w:rsidRPr="00411134">
        <w:t>Ministerial Council</w:t>
      </w:r>
    </w:p>
    <w:p w14:paraId="73E79E33" w14:textId="0CA398DF" w:rsidR="0017031C" w:rsidRPr="00411134" w:rsidRDefault="00411134" w:rsidP="00411134">
      <w:pPr>
        <w:pStyle w:val="AH5Sec"/>
        <w:shd w:val="pct25" w:color="auto" w:fill="auto"/>
        <w:rPr>
          <w:rStyle w:val="charItals"/>
        </w:rPr>
      </w:pPr>
      <w:bookmarkStart w:id="8" w:name="_Toc78798352"/>
      <w:r w:rsidRPr="00411134">
        <w:rPr>
          <w:rStyle w:val="CharSectNo"/>
        </w:rPr>
        <w:t>5</w:t>
      </w:r>
      <w:r w:rsidRPr="00411134">
        <w:rPr>
          <w:rStyle w:val="charItals"/>
          <w:i w:val="0"/>
        </w:rPr>
        <w:tab/>
      </w:r>
      <w:r w:rsidR="0017031C" w:rsidRPr="00411134">
        <w:t xml:space="preserve">Dictionary, new definition of </w:t>
      </w:r>
      <w:r w:rsidR="0017031C" w:rsidRPr="00411134">
        <w:rPr>
          <w:rStyle w:val="charItals"/>
        </w:rPr>
        <w:t>Ministerial Council</w:t>
      </w:r>
      <w:bookmarkEnd w:id="8"/>
    </w:p>
    <w:p w14:paraId="17ACFA2C" w14:textId="77777777" w:rsidR="0017031C" w:rsidRPr="00411134" w:rsidRDefault="0017031C" w:rsidP="0017031C">
      <w:pPr>
        <w:pStyle w:val="direction"/>
      </w:pPr>
      <w:r w:rsidRPr="00411134">
        <w:t>insert</w:t>
      </w:r>
    </w:p>
    <w:p w14:paraId="41703807" w14:textId="2449B5AA" w:rsidR="00A26E39" w:rsidRPr="00411134" w:rsidRDefault="00A26E39" w:rsidP="00411134">
      <w:pPr>
        <w:pStyle w:val="aDef"/>
      </w:pPr>
      <w:r w:rsidRPr="00411134">
        <w:rPr>
          <w:rStyle w:val="charBoldItals"/>
        </w:rPr>
        <w:t>Ministerial Council</w:t>
      </w:r>
      <w:r w:rsidRPr="00411134">
        <w:t xml:space="preserve"> means a body (however described) that consists of the Minister of the Commonwealth, and the Minister of each State and Territory, who is responsible, or principally responsible, for matters relating to transport.</w:t>
      </w:r>
    </w:p>
    <w:p w14:paraId="1CBD203A" w14:textId="77777777" w:rsidR="0017031C" w:rsidRPr="00411134" w:rsidRDefault="0017031C" w:rsidP="00411134">
      <w:pPr>
        <w:pStyle w:val="PageBreak"/>
        <w:suppressLineNumbers/>
      </w:pPr>
      <w:r w:rsidRPr="00411134">
        <w:br w:type="page"/>
      </w:r>
    </w:p>
    <w:p w14:paraId="1E8A023A" w14:textId="37D8A0F5" w:rsidR="0017031C" w:rsidRPr="00411134" w:rsidRDefault="00411134" w:rsidP="00411134">
      <w:pPr>
        <w:pStyle w:val="AH2Part"/>
      </w:pPr>
      <w:bookmarkStart w:id="9" w:name="_Toc78798353"/>
      <w:r w:rsidRPr="00411134">
        <w:rPr>
          <w:rStyle w:val="CharPartNo"/>
        </w:rPr>
        <w:lastRenderedPageBreak/>
        <w:t>Part 3</w:t>
      </w:r>
      <w:r w:rsidRPr="00411134">
        <w:tab/>
      </w:r>
      <w:r w:rsidR="0017031C" w:rsidRPr="00411134">
        <w:rPr>
          <w:rStyle w:val="CharPartText"/>
        </w:rPr>
        <w:t>Dangerous Goods (Road Transport) Regulation 2010</w:t>
      </w:r>
      <w:bookmarkEnd w:id="9"/>
    </w:p>
    <w:p w14:paraId="2F84248B" w14:textId="7362FEDF" w:rsidR="0017031C" w:rsidRPr="00411134" w:rsidRDefault="00411134" w:rsidP="00411134">
      <w:pPr>
        <w:pStyle w:val="AH5Sec"/>
        <w:shd w:val="pct25" w:color="auto" w:fill="auto"/>
      </w:pPr>
      <w:bookmarkStart w:id="10" w:name="_Toc78798354"/>
      <w:r w:rsidRPr="00411134">
        <w:rPr>
          <w:rStyle w:val="CharSectNo"/>
        </w:rPr>
        <w:t>6</w:t>
      </w:r>
      <w:r w:rsidRPr="00411134">
        <w:tab/>
      </w:r>
      <w:r w:rsidR="0017031C" w:rsidRPr="00411134">
        <w:rPr>
          <w:bCs/>
        </w:rPr>
        <w:t>Offences—emergency plans</w:t>
      </w:r>
      <w:r w:rsidR="0017031C" w:rsidRPr="00411134">
        <w:rPr>
          <w:bCs/>
        </w:rPr>
        <w:br/>
      </w:r>
      <w:r w:rsidR="0017031C" w:rsidRPr="00411134">
        <w:t xml:space="preserve">Section 157 (4), definition of </w:t>
      </w:r>
      <w:r w:rsidR="0017031C" w:rsidRPr="00411134">
        <w:rPr>
          <w:rStyle w:val="charItals"/>
        </w:rPr>
        <w:t>emergency plan</w:t>
      </w:r>
      <w:bookmarkEnd w:id="10"/>
    </w:p>
    <w:p w14:paraId="7B7AA82F" w14:textId="77777777" w:rsidR="0017031C" w:rsidRPr="00411134" w:rsidRDefault="0017031C" w:rsidP="0017031C">
      <w:pPr>
        <w:pStyle w:val="direction"/>
      </w:pPr>
      <w:r w:rsidRPr="00411134">
        <w:t>omit</w:t>
      </w:r>
    </w:p>
    <w:p w14:paraId="2B92FC0D" w14:textId="77777777" w:rsidR="0017031C" w:rsidRPr="00411134" w:rsidRDefault="0017031C" w:rsidP="0017031C">
      <w:pPr>
        <w:pStyle w:val="Amainreturn"/>
      </w:pPr>
      <w:r w:rsidRPr="00411134">
        <w:t>Australian Transport Council</w:t>
      </w:r>
    </w:p>
    <w:p w14:paraId="40DC44A2" w14:textId="77777777" w:rsidR="0017031C" w:rsidRPr="00411134" w:rsidRDefault="0017031C" w:rsidP="0017031C">
      <w:pPr>
        <w:pStyle w:val="direction"/>
      </w:pPr>
      <w:r w:rsidRPr="00411134">
        <w:t>substitute</w:t>
      </w:r>
    </w:p>
    <w:p w14:paraId="5D41C062" w14:textId="77777777" w:rsidR="0017031C" w:rsidRPr="00411134" w:rsidRDefault="0017031C" w:rsidP="0017031C">
      <w:pPr>
        <w:pStyle w:val="Amainreturn"/>
      </w:pPr>
      <w:r w:rsidRPr="00411134">
        <w:t>Ministerial Council</w:t>
      </w:r>
    </w:p>
    <w:p w14:paraId="22E7DD15" w14:textId="0AA191CC" w:rsidR="002913F4" w:rsidRPr="00411134" w:rsidRDefault="00411134" w:rsidP="00411134">
      <w:pPr>
        <w:pStyle w:val="AH5Sec"/>
        <w:shd w:val="pct25" w:color="auto" w:fill="auto"/>
        <w:rPr>
          <w:rStyle w:val="charItals"/>
        </w:rPr>
      </w:pPr>
      <w:bookmarkStart w:id="11" w:name="_Toc78798355"/>
      <w:r w:rsidRPr="00411134">
        <w:rPr>
          <w:rStyle w:val="CharSectNo"/>
        </w:rPr>
        <w:t>7</w:t>
      </w:r>
      <w:r w:rsidRPr="00411134">
        <w:rPr>
          <w:rStyle w:val="charItals"/>
          <w:i w:val="0"/>
        </w:rPr>
        <w:tab/>
      </w:r>
      <w:r w:rsidR="002913F4" w:rsidRPr="00411134">
        <w:t>Dictionary, note 3, new dot point</w:t>
      </w:r>
      <w:bookmarkEnd w:id="11"/>
    </w:p>
    <w:p w14:paraId="34193E94" w14:textId="77777777" w:rsidR="002913F4" w:rsidRPr="00411134" w:rsidRDefault="002913F4" w:rsidP="002913F4">
      <w:pPr>
        <w:pStyle w:val="direction"/>
      </w:pPr>
      <w:r w:rsidRPr="00411134">
        <w:t>insert</w:t>
      </w:r>
    </w:p>
    <w:p w14:paraId="47828656" w14:textId="754F9F5C" w:rsidR="002913F4" w:rsidRPr="00411134" w:rsidRDefault="00411134" w:rsidP="00411134">
      <w:pPr>
        <w:pStyle w:val="aNoteBulletss"/>
        <w:tabs>
          <w:tab w:val="left" w:pos="2300"/>
        </w:tabs>
      </w:pPr>
      <w:r w:rsidRPr="00411134">
        <w:rPr>
          <w:rFonts w:ascii="Symbol" w:hAnsi="Symbol"/>
        </w:rPr>
        <w:t></w:t>
      </w:r>
      <w:r w:rsidRPr="00411134">
        <w:rPr>
          <w:rFonts w:ascii="Symbol" w:hAnsi="Symbol"/>
        </w:rPr>
        <w:tab/>
      </w:r>
      <w:r w:rsidR="002913F4" w:rsidRPr="00411134">
        <w:rPr>
          <w:bCs/>
          <w:iCs/>
        </w:rPr>
        <w:t>Ministerial Council</w:t>
      </w:r>
    </w:p>
    <w:p w14:paraId="2D50BD25" w14:textId="065B3D69" w:rsidR="002913F4" w:rsidRPr="00411134" w:rsidRDefault="00411134" w:rsidP="00411134">
      <w:pPr>
        <w:pStyle w:val="AH5Sec"/>
        <w:shd w:val="pct25" w:color="auto" w:fill="auto"/>
        <w:rPr>
          <w:rStyle w:val="charItals"/>
        </w:rPr>
      </w:pPr>
      <w:bookmarkStart w:id="12" w:name="_Toc78798356"/>
      <w:r w:rsidRPr="00411134">
        <w:rPr>
          <w:rStyle w:val="CharSectNo"/>
        </w:rPr>
        <w:t>8</w:t>
      </w:r>
      <w:r w:rsidRPr="00411134">
        <w:rPr>
          <w:rStyle w:val="charItals"/>
          <w:i w:val="0"/>
        </w:rPr>
        <w:tab/>
      </w:r>
      <w:r w:rsidR="002913F4" w:rsidRPr="00411134">
        <w:t xml:space="preserve">Dictionary, definition of </w:t>
      </w:r>
      <w:r w:rsidR="002913F4" w:rsidRPr="00411134">
        <w:rPr>
          <w:rStyle w:val="charItals"/>
        </w:rPr>
        <w:t>ADG code</w:t>
      </w:r>
      <w:bookmarkEnd w:id="12"/>
    </w:p>
    <w:p w14:paraId="0D74EE5D" w14:textId="77777777" w:rsidR="002913F4" w:rsidRPr="00411134" w:rsidRDefault="002913F4" w:rsidP="002913F4">
      <w:pPr>
        <w:pStyle w:val="direction"/>
      </w:pPr>
      <w:r w:rsidRPr="00411134">
        <w:t>omit</w:t>
      </w:r>
    </w:p>
    <w:p w14:paraId="59E928EB" w14:textId="77777777" w:rsidR="002913F4" w:rsidRPr="00411134" w:rsidRDefault="002913F4" w:rsidP="002913F4">
      <w:pPr>
        <w:pStyle w:val="Amainreturn"/>
      </w:pPr>
      <w:r w:rsidRPr="00411134">
        <w:t>Australian Transport Council</w:t>
      </w:r>
    </w:p>
    <w:p w14:paraId="60D3B5FB" w14:textId="77777777" w:rsidR="002913F4" w:rsidRPr="00411134" w:rsidRDefault="002913F4" w:rsidP="002913F4">
      <w:pPr>
        <w:pStyle w:val="direction"/>
      </w:pPr>
      <w:r w:rsidRPr="00411134">
        <w:t>substitute</w:t>
      </w:r>
    </w:p>
    <w:p w14:paraId="34F94CA1" w14:textId="77777777" w:rsidR="002913F4" w:rsidRPr="00411134" w:rsidRDefault="002913F4" w:rsidP="002913F4">
      <w:pPr>
        <w:pStyle w:val="Amainreturn"/>
      </w:pPr>
      <w:r w:rsidRPr="00411134">
        <w:t>Ministerial Council</w:t>
      </w:r>
    </w:p>
    <w:p w14:paraId="0418E2D1" w14:textId="3904C08A" w:rsidR="0017031C" w:rsidRPr="00411134" w:rsidRDefault="00411134" w:rsidP="00411134">
      <w:pPr>
        <w:pStyle w:val="AH5Sec"/>
        <w:keepNext w:val="0"/>
        <w:shd w:val="pct25" w:color="auto" w:fill="auto"/>
        <w:rPr>
          <w:rStyle w:val="charItals"/>
        </w:rPr>
      </w:pPr>
      <w:bookmarkStart w:id="13" w:name="_Toc78798357"/>
      <w:r w:rsidRPr="00411134">
        <w:rPr>
          <w:rStyle w:val="CharSectNo"/>
        </w:rPr>
        <w:t>9</w:t>
      </w:r>
      <w:r w:rsidRPr="00411134">
        <w:rPr>
          <w:rStyle w:val="charItals"/>
          <w:i w:val="0"/>
        </w:rPr>
        <w:tab/>
      </w:r>
      <w:r w:rsidR="0017031C" w:rsidRPr="00411134">
        <w:t xml:space="preserve">Dictionary, definition of </w:t>
      </w:r>
      <w:r w:rsidR="0017031C" w:rsidRPr="00411134">
        <w:rPr>
          <w:rStyle w:val="charItals"/>
        </w:rPr>
        <w:t>Australian Transport Council</w:t>
      </w:r>
      <w:bookmarkEnd w:id="13"/>
    </w:p>
    <w:p w14:paraId="49C22086" w14:textId="77777777" w:rsidR="0017031C" w:rsidRPr="00411134" w:rsidRDefault="0017031C" w:rsidP="003922C2">
      <w:pPr>
        <w:pStyle w:val="direction"/>
        <w:keepNext w:val="0"/>
      </w:pPr>
      <w:r w:rsidRPr="00411134">
        <w:t>omit</w:t>
      </w:r>
    </w:p>
    <w:p w14:paraId="1E3F0166" w14:textId="177D3270" w:rsidR="0017031C" w:rsidRPr="00411134" w:rsidRDefault="00411134" w:rsidP="00411134">
      <w:pPr>
        <w:pStyle w:val="AH5Sec"/>
        <w:shd w:val="pct25" w:color="auto" w:fill="auto"/>
      </w:pPr>
      <w:bookmarkStart w:id="14" w:name="_Toc78798358"/>
      <w:r w:rsidRPr="00411134">
        <w:rPr>
          <w:rStyle w:val="CharSectNo"/>
        </w:rPr>
        <w:lastRenderedPageBreak/>
        <w:t>10</w:t>
      </w:r>
      <w:r w:rsidRPr="00411134">
        <w:tab/>
      </w:r>
      <w:r w:rsidR="0017031C" w:rsidRPr="00411134">
        <w:t xml:space="preserve">Dictionary, definition of </w:t>
      </w:r>
      <w:r w:rsidR="0017031C" w:rsidRPr="00411134">
        <w:rPr>
          <w:rStyle w:val="charItals"/>
        </w:rPr>
        <w:t>competent authorities panel</w:t>
      </w:r>
      <w:r w:rsidR="0017031C" w:rsidRPr="00411134">
        <w:t xml:space="preserve"> (or </w:t>
      </w:r>
      <w:r w:rsidR="0017031C" w:rsidRPr="00411134">
        <w:rPr>
          <w:rStyle w:val="charItals"/>
        </w:rPr>
        <w:t>CAP</w:t>
      </w:r>
      <w:r w:rsidR="0017031C" w:rsidRPr="00411134">
        <w:t>)</w:t>
      </w:r>
      <w:bookmarkEnd w:id="14"/>
    </w:p>
    <w:p w14:paraId="722576D3" w14:textId="77777777" w:rsidR="0017031C" w:rsidRPr="00411134" w:rsidRDefault="0017031C" w:rsidP="003922C2">
      <w:pPr>
        <w:pStyle w:val="direction"/>
      </w:pPr>
      <w:r w:rsidRPr="00411134">
        <w:t>omit</w:t>
      </w:r>
    </w:p>
    <w:p w14:paraId="224C7584" w14:textId="77777777" w:rsidR="0017031C" w:rsidRPr="00411134" w:rsidRDefault="0017031C" w:rsidP="003922C2">
      <w:pPr>
        <w:pStyle w:val="Amainreturn"/>
        <w:keepNext/>
      </w:pPr>
      <w:r w:rsidRPr="00411134">
        <w:t>Australian Transport Council</w:t>
      </w:r>
    </w:p>
    <w:p w14:paraId="6A44FBFA" w14:textId="77777777" w:rsidR="0017031C" w:rsidRPr="00411134" w:rsidRDefault="0017031C" w:rsidP="003922C2">
      <w:pPr>
        <w:pStyle w:val="direction"/>
      </w:pPr>
      <w:r w:rsidRPr="00411134">
        <w:t>substitute</w:t>
      </w:r>
    </w:p>
    <w:p w14:paraId="73839A68" w14:textId="77777777" w:rsidR="0017031C" w:rsidRPr="00411134" w:rsidRDefault="0017031C" w:rsidP="00655351">
      <w:pPr>
        <w:pStyle w:val="Amainreturn"/>
      </w:pPr>
      <w:r w:rsidRPr="00411134">
        <w:t>Ministerial Council</w:t>
      </w:r>
    </w:p>
    <w:p w14:paraId="1AC779E6" w14:textId="0C1EDFD2" w:rsidR="0017031C" w:rsidRPr="00411134" w:rsidRDefault="00411134" w:rsidP="00411134">
      <w:pPr>
        <w:pStyle w:val="AH5Sec"/>
        <w:shd w:val="pct25" w:color="auto" w:fill="auto"/>
      </w:pPr>
      <w:bookmarkStart w:id="15" w:name="_Toc78798359"/>
      <w:r w:rsidRPr="00411134">
        <w:rPr>
          <w:rStyle w:val="CharSectNo"/>
        </w:rPr>
        <w:t>11</w:t>
      </w:r>
      <w:r w:rsidRPr="00411134">
        <w:tab/>
      </w:r>
      <w:r w:rsidR="0017031C" w:rsidRPr="00411134">
        <w:t xml:space="preserve">Dictionary, new definition of </w:t>
      </w:r>
      <w:r w:rsidR="0017031C" w:rsidRPr="00411134">
        <w:rPr>
          <w:rStyle w:val="charItals"/>
        </w:rPr>
        <w:t>National Transport Commission</w:t>
      </w:r>
      <w:bookmarkEnd w:id="15"/>
    </w:p>
    <w:p w14:paraId="719C389B" w14:textId="77777777" w:rsidR="0017031C" w:rsidRPr="00411134" w:rsidRDefault="0017031C" w:rsidP="0017031C">
      <w:pPr>
        <w:pStyle w:val="direction"/>
      </w:pPr>
      <w:r w:rsidRPr="00411134">
        <w:t>insert</w:t>
      </w:r>
    </w:p>
    <w:p w14:paraId="11347A2A" w14:textId="717E0D80" w:rsidR="0017031C" w:rsidRPr="00411134" w:rsidRDefault="0017031C" w:rsidP="00411134">
      <w:pPr>
        <w:pStyle w:val="aDef"/>
      </w:pPr>
      <w:r w:rsidRPr="00411134">
        <w:rPr>
          <w:rStyle w:val="charBoldItals"/>
        </w:rPr>
        <w:t>National Transport Commission</w:t>
      </w:r>
      <w:r w:rsidRPr="00411134">
        <w:t xml:space="preserve">—see the </w:t>
      </w:r>
      <w:hyperlink r:id="rId23" w:tooltip="Act 2003 No 81 (Cwlth)" w:history="1">
        <w:r w:rsidR="009A10C4" w:rsidRPr="00411134">
          <w:rPr>
            <w:rStyle w:val="charCitHyperlinkItal"/>
          </w:rPr>
          <w:t>National Transport Commission Act 2003</w:t>
        </w:r>
      </w:hyperlink>
      <w:r w:rsidRPr="00411134">
        <w:rPr>
          <w:rStyle w:val="charItals"/>
        </w:rPr>
        <w:t xml:space="preserve"> </w:t>
      </w:r>
      <w:r w:rsidRPr="00411134">
        <w:t>(Cwlth), section 5.</w:t>
      </w:r>
    </w:p>
    <w:p w14:paraId="07A49E02" w14:textId="77777777" w:rsidR="0017031C" w:rsidRPr="00411134" w:rsidRDefault="0017031C" w:rsidP="00411134">
      <w:pPr>
        <w:pStyle w:val="PageBreak"/>
        <w:suppressLineNumbers/>
      </w:pPr>
      <w:r w:rsidRPr="00411134">
        <w:br w:type="page"/>
      </w:r>
    </w:p>
    <w:p w14:paraId="03CDE18F" w14:textId="48053DC1" w:rsidR="0052649A" w:rsidRPr="00411134" w:rsidRDefault="00411134" w:rsidP="00411134">
      <w:pPr>
        <w:pStyle w:val="AH2Part"/>
      </w:pPr>
      <w:bookmarkStart w:id="16" w:name="_Toc78798360"/>
      <w:r w:rsidRPr="00411134">
        <w:rPr>
          <w:rStyle w:val="CharPartNo"/>
        </w:rPr>
        <w:lastRenderedPageBreak/>
        <w:t>Part 4</w:t>
      </w:r>
      <w:r w:rsidRPr="00411134">
        <w:tab/>
      </w:r>
      <w:r w:rsidR="0034663F" w:rsidRPr="00411134">
        <w:rPr>
          <w:rStyle w:val="CharPartText"/>
        </w:rPr>
        <w:t>Health (National Health Funding Poo</w:t>
      </w:r>
      <w:r w:rsidR="003B5B90" w:rsidRPr="00411134">
        <w:rPr>
          <w:rStyle w:val="CharPartText"/>
        </w:rPr>
        <w:t>l and Administration)</w:t>
      </w:r>
      <w:r w:rsidR="0014423F" w:rsidRPr="00411134">
        <w:rPr>
          <w:rStyle w:val="CharPartText"/>
        </w:rPr>
        <w:t xml:space="preserve"> Act</w:t>
      </w:r>
      <w:r w:rsidR="00701DDC" w:rsidRPr="00411134">
        <w:rPr>
          <w:rStyle w:val="CharPartText"/>
        </w:rPr>
        <w:t> </w:t>
      </w:r>
      <w:r w:rsidR="003B5B90" w:rsidRPr="00411134">
        <w:rPr>
          <w:rStyle w:val="CharPartText"/>
        </w:rPr>
        <w:t>2013</w:t>
      </w:r>
      <w:bookmarkEnd w:id="16"/>
    </w:p>
    <w:p w14:paraId="4200DC15" w14:textId="60661A21" w:rsidR="00B850E5" w:rsidRPr="00411134" w:rsidRDefault="00411134" w:rsidP="00411134">
      <w:pPr>
        <w:pStyle w:val="AH5Sec"/>
        <w:shd w:val="pct25" w:color="auto" w:fill="auto"/>
      </w:pPr>
      <w:bookmarkStart w:id="17" w:name="_Toc78798361"/>
      <w:r w:rsidRPr="00411134">
        <w:rPr>
          <w:rStyle w:val="CharSectNo"/>
        </w:rPr>
        <w:t>12</w:t>
      </w:r>
      <w:r w:rsidRPr="00411134">
        <w:tab/>
      </w:r>
      <w:r w:rsidR="00B850E5" w:rsidRPr="00411134">
        <w:t>Section 4 heading</w:t>
      </w:r>
      <w:bookmarkEnd w:id="17"/>
    </w:p>
    <w:p w14:paraId="50D2852F" w14:textId="105A92EF" w:rsidR="00B850E5" w:rsidRPr="00411134" w:rsidRDefault="00B850E5" w:rsidP="00B850E5">
      <w:pPr>
        <w:pStyle w:val="direction"/>
      </w:pPr>
      <w:r w:rsidRPr="00411134">
        <w:t>substitute</w:t>
      </w:r>
    </w:p>
    <w:p w14:paraId="7DC3A599" w14:textId="3C0B4FFF" w:rsidR="00B850E5" w:rsidRPr="00411134" w:rsidRDefault="008F1790" w:rsidP="008F1790">
      <w:pPr>
        <w:pStyle w:val="IH5Sec"/>
      </w:pPr>
      <w:r w:rsidRPr="00411134">
        <w:t>4</w:t>
      </w:r>
      <w:r w:rsidRPr="00411134">
        <w:tab/>
        <w:t>Constitution of Ministerial Council etc</w:t>
      </w:r>
    </w:p>
    <w:p w14:paraId="3474A7DB" w14:textId="3FA60DA4" w:rsidR="001F35B2" w:rsidRPr="00411134" w:rsidRDefault="00411134" w:rsidP="00411134">
      <w:pPr>
        <w:pStyle w:val="AH5Sec"/>
        <w:shd w:val="pct25" w:color="auto" w:fill="auto"/>
      </w:pPr>
      <w:bookmarkStart w:id="18" w:name="_Toc78798362"/>
      <w:r w:rsidRPr="00411134">
        <w:rPr>
          <w:rStyle w:val="CharSectNo"/>
        </w:rPr>
        <w:t>13</w:t>
      </w:r>
      <w:r w:rsidRPr="00411134">
        <w:tab/>
      </w:r>
      <w:r w:rsidR="00965C43" w:rsidRPr="00411134">
        <w:t>Functions of administrator</w:t>
      </w:r>
      <w:r w:rsidR="00965C43" w:rsidRPr="00411134">
        <w:br/>
        <w:t>Section 13 (</w:t>
      </w:r>
      <w:r w:rsidR="00A3729F" w:rsidRPr="00411134">
        <w:t>3</w:t>
      </w:r>
      <w:r w:rsidR="00965C43" w:rsidRPr="00411134">
        <w:t>)</w:t>
      </w:r>
      <w:bookmarkEnd w:id="18"/>
    </w:p>
    <w:p w14:paraId="37D6C1BA" w14:textId="6321CCAB" w:rsidR="00965C43" w:rsidRPr="00411134" w:rsidRDefault="00A3729F" w:rsidP="00965C43">
      <w:pPr>
        <w:pStyle w:val="direction"/>
      </w:pPr>
      <w:r w:rsidRPr="00411134">
        <w:t>omit</w:t>
      </w:r>
    </w:p>
    <w:p w14:paraId="22B597E9" w14:textId="46376227" w:rsidR="00A3729F" w:rsidRPr="00411134" w:rsidRDefault="00A3729F" w:rsidP="00A3729F">
      <w:pPr>
        <w:pStyle w:val="Amainreturn"/>
      </w:pPr>
      <w:r w:rsidRPr="00411134">
        <w:t>COAG</w:t>
      </w:r>
    </w:p>
    <w:p w14:paraId="55BD58E5" w14:textId="3F5FD9A3" w:rsidR="00A3729F" w:rsidRPr="00411134" w:rsidRDefault="00A3729F" w:rsidP="00A3729F">
      <w:pPr>
        <w:pStyle w:val="direction"/>
      </w:pPr>
      <w:r w:rsidRPr="00411134">
        <w:t>substitute</w:t>
      </w:r>
    </w:p>
    <w:p w14:paraId="5B2D2A84" w14:textId="7B1F4436" w:rsidR="00A3729F" w:rsidRPr="00411134" w:rsidRDefault="00A3729F" w:rsidP="00A3729F">
      <w:pPr>
        <w:pStyle w:val="Amainreturn"/>
      </w:pPr>
      <w:r w:rsidRPr="00411134">
        <w:t>the First Ministers’ Council</w:t>
      </w:r>
    </w:p>
    <w:p w14:paraId="441C67EC" w14:textId="722CE6FB" w:rsidR="000E6528" w:rsidRPr="00411134" w:rsidRDefault="00411134" w:rsidP="00411134">
      <w:pPr>
        <w:pStyle w:val="AH5Sec"/>
        <w:shd w:val="pct25" w:color="auto" w:fill="auto"/>
      </w:pPr>
      <w:bookmarkStart w:id="19" w:name="_Toc78798363"/>
      <w:r w:rsidRPr="00411134">
        <w:rPr>
          <w:rStyle w:val="CharSectNo"/>
        </w:rPr>
        <w:t>14</w:t>
      </w:r>
      <w:r w:rsidRPr="00411134">
        <w:tab/>
      </w:r>
      <w:r w:rsidR="000E6528" w:rsidRPr="00411134">
        <w:t>Section 13 (4)</w:t>
      </w:r>
      <w:bookmarkEnd w:id="19"/>
    </w:p>
    <w:p w14:paraId="10CB98E9" w14:textId="60210EFE" w:rsidR="000E6528" w:rsidRPr="00411134" w:rsidRDefault="000E6528" w:rsidP="000E6528">
      <w:pPr>
        <w:pStyle w:val="direction"/>
      </w:pPr>
      <w:r w:rsidRPr="00411134">
        <w:t>omit everything before par</w:t>
      </w:r>
      <w:r w:rsidR="00775376" w:rsidRPr="00411134">
        <w:t>agraph</w:t>
      </w:r>
      <w:r w:rsidRPr="00411134">
        <w:t xml:space="preserve"> (b), substitute</w:t>
      </w:r>
    </w:p>
    <w:p w14:paraId="42A88E8C" w14:textId="246CA529" w:rsidR="000E6528" w:rsidRPr="00411134" w:rsidRDefault="000E6528" w:rsidP="000E6528">
      <w:pPr>
        <w:pStyle w:val="IMain"/>
      </w:pPr>
      <w:r w:rsidRPr="00411134">
        <w:tab/>
        <w:t>(4)</w:t>
      </w:r>
      <w:r w:rsidRPr="00411134">
        <w:tab/>
        <w:t>Directions given by the First Ministers’ Council</w:t>
      </w:r>
      <w:r w:rsidR="008B3641" w:rsidRPr="00411134">
        <w:t xml:space="preserve"> under subsection (3)—</w:t>
      </w:r>
    </w:p>
    <w:p w14:paraId="1366C249" w14:textId="143E62A9" w:rsidR="008B3641" w:rsidRPr="00411134" w:rsidRDefault="008B3641" w:rsidP="008B3641">
      <w:pPr>
        <w:pStyle w:val="Ipara"/>
      </w:pPr>
      <w:r w:rsidRPr="00411134">
        <w:tab/>
        <w:t>(a)</w:t>
      </w:r>
      <w:r w:rsidRPr="00411134">
        <w:tab/>
        <w:t xml:space="preserve">are to be given in accordance with a written resolution of the </w:t>
      </w:r>
      <w:r w:rsidR="000C5780" w:rsidRPr="00411134">
        <w:t>First Ministers’ C</w:t>
      </w:r>
      <w:r w:rsidRPr="00411134">
        <w:t>ouncil passed in accordance with the procedures determined by th</w:t>
      </w:r>
      <w:r w:rsidR="000C5780" w:rsidRPr="00411134">
        <w:t>at</w:t>
      </w:r>
      <w:r w:rsidRPr="00411134">
        <w:t xml:space="preserve"> </w:t>
      </w:r>
      <w:r w:rsidR="00EA192E" w:rsidRPr="00411134">
        <w:t>c</w:t>
      </w:r>
      <w:r w:rsidRPr="00411134">
        <w:t>ouncil; and</w:t>
      </w:r>
    </w:p>
    <w:p w14:paraId="2C8407C3" w14:textId="0A5B7890" w:rsidR="00C85F6B" w:rsidRPr="00411134" w:rsidRDefault="00411134" w:rsidP="00411134">
      <w:pPr>
        <w:pStyle w:val="AH5Sec"/>
        <w:shd w:val="pct25" w:color="auto" w:fill="auto"/>
      </w:pPr>
      <w:bookmarkStart w:id="20" w:name="_Toc78798364"/>
      <w:r w:rsidRPr="00411134">
        <w:rPr>
          <w:rStyle w:val="CharSectNo"/>
        </w:rPr>
        <w:lastRenderedPageBreak/>
        <w:t>15</w:t>
      </w:r>
      <w:r w:rsidRPr="00411134">
        <w:tab/>
      </w:r>
      <w:r w:rsidR="00C85F6B" w:rsidRPr="00411134">
        <w:t>New part 10</w:t>
      </w:r>
      <w:bookmarkEnd w:id="20"/>
    </w:p>
    <w:p w14:paraId="59106602" w14:textId="093C4800" w:rsidR="00C85F6B" w:rsidRPr="00411134" w:rsidRDefault="00C85F6B" w:rsidP="00C85F6B">
      <w:pPr>
        <w:pStyle w:val="direction"/>
      </w:pPr>
      <w:r w:rsidRPr="00411134">
        <w:t>insert</w:t>
      </w:r>
    </w:p>
    <w:p w14:paraId="719217B8" w14:textId="6606FC50" w:rsidR="00C85F6B" w:rsidRPr="00411134" w:rsidRDefault="00C85F6B" w:rsidP="00C85F6B">
      <w:pPr>
        <w:pStyle w:val="IH2Part"/>
      </w:pPr>
      <w:r w:rsidRPr="00411134">
        <w:t>Part 10</w:t>
      </w:r>
      <w:r w:rsidRPr="00411134">
        <w:tab/>
        <w:t>Transitional</w:t>
      </w:r>
      <w:r w:rsidR="00AC5506" w:rsidRPr="00411134">
        <w:t>—COAG Legislation Amendment Act 2021</w:t>
      </w:r>
    </w:p>
    <w:p w14:paraId="626E8E2F" w14:textId="630CC316" w:rsidR="00EC7476" w:rsidRPr="00411134" w:rsidRDefault="00EC7476" w:rsidP="00EC7476">
      <w:pPr>
        <w:pStyle w:val="IH5Sec"/>
      </w:pPr>
      <w:r w:rsidRPr="00411134">
        <w:t>60</w:t>
      </w:r>
      <w:r w:rsidRPr="00411134">
        <w:tab/>
      </w:r>
      <w:r w:rsidR="003854E4" w:rsidRPr="00411134">
        <w:t>Definitions</w:t>
      </w:r>
      <w:r w:rsidRPr="00411134">
        <w:t xml:space="preserve">—pt 10 </w:t>
      </w:r>
    </w:p>
    <w:p w14:paraId="46519AAF" w14:textId="77777777" w:rsidR="00EC7476" w:rsidRPr="00411134" w:rsidRDefault="00EC7476" w:rsidP="00EC7476">
      <w:pPr>
        <w:pStyle w:val="Amainreturn"/>
      </w:pPr>
      <w:r w:rsidRPr="00411134">
        <w:t xml:space="preserve">In this part: </w:t>
      </w:r>
    </w:p>
    <w:p w14:paraId="4F1C1868" w14:textId="2E50A247" w:rsidR="00F36E89" w:rsidRPr="00411134" w:rsidRDefault="00247FB7" w:rsidP="00411134">
      <w:pPr>
        <w:pStyle w:val="aDef"/>
      </w:pPr>
      <w:r w:rsidRPr="00411134">
        <w:rPr>
          <w:rStyle w:val="charBoldItals"/>
        </w:rPr>
        <w:t>COAG</w:t>
      </w:r>
      <w:r w:rsidR="003A115A" w:rsidRPr="00411134">
        <w:rPr>
          <w:bCs/>
        </w:rPr>
        <w:t xml:space="preserve">—see the pre-amendment </w:t>
      </w:r>
      <w:r w:rsidR="00F36E89" w:rsidRPr="00411134">
        <w:t>Act</w:t>
      </w:r>
      <w:r w:rsidR="003A115A" w:rsidRPr="00411134">
        <w:t xml:space="preserve">, </w:t>
      </w:r>
      <w:r w:rsidR="00F36E89" w:rsidRPr="00411134">
        <w:t>dictionary.</w:t>
      </w:r>
    </w:p>
    <w:p w14:paraId="3A69B824" w14:textId="666E4738" w:rsidR="00EC7476" w:rsidRPr="00411134" w:rsidRDefault="00EC7476" w:rsidP="00411134">
      <w:pPr>
        <w:pStyle w:val="aDef"/>
      </w:pPr>
      <w:r w:rsidRPr="00411134">
        <w:rPr>
          <w:rStyle w:val="charBoldItals"/>
        </w:rPr>
        <w:t xml:space="preserve">commencement day </w:t>
      </w:r>
      <w:r w:rsidRPr="00411134">
        <w:t xml:space="preserve">means the day </w:t>
      </w:r>
      <w:r w:rsidR="00DC2F7B" w:rsidRPr="00411134">
        <w:t xml:space="preserve">the </w:t>
      </w:r>
      <w:r w:rsidR="00DC2F7B" w:rsidRPr="00411134">
        <w:rPr>
          <w:rStyle w:val="charItals"/>
        </w:rPr>
        <w:t>COAG Legislation Amendment Act 2021</w:t>
      </w:r>
      <w:r w:rsidRPr="00411134">
        <w:t>, section 3 commences.</w:t>
      </w:r>
    </w:p>
    <w:p w14:paraId="2FAF2FD9" w14:textId="0BD8E250" w:rsidR="003A115A" w:rsidRPr="00411134" w:rsidRDefault="003A115A" w:rsidP="00411134">
      <w:pPr>
        <w:pStyle w:val="aDef"/>
      </w:pPr>
      <w:r w:rsidRPr="00411134">
        <w:rPr>
          <w:rStyle w:val="charBoldItals"/>
        </w:rPr>
        <w:t>pre-amendment Act</w:t>
      </w:r>
      <w:r w:rsidRPr="00411134">
        <w:t xml:space="preserve"> means the </w:t>
      </w:r>
      <w:hyperlink r:id="rId24" w:tooltip="A2013-2" w:history="1">
        <w:r w:rsidR="009A10C4" w:rsidRPr="00411134">
          <w:rPr>
            <w:rStyle w:val="charCitHyperlinkItal"/>
          </w:rPr>
          <w:t>Health (National Health Funding Pool and Administration) Act 2013</w:t>
        </w:r>
      </w:hyperlink>
      <w:r w:rsidRPr="00411134">
        <w:t>, as in force immediately before the commencement day.</w:t>
      </w:r>
    </w:p>
    <w:p w14:paraId="35F97422" w14:textId="415B619C" w:rsidR="00247FB7" w:rsidRPr="00411134" w:rsidRDefault="00247FB7" w:rsidP="00411134">
      <w:pPr>
        <w:pStyle w:val="aDef"/>
      </w:pPr>
      <w:r w:rsidRPr="00411134">
        <w:rPr>
          <w:rStyle w:val="charBoldItals"/>
        </w:rPr>
        <w:t>standing council on health</w:t>
      </w:r>
      <w:r w:rsidR="003A115A" w:rsidRPr="00411134">
        <w:rPr>
          <w:bCs/>
        </w:rPr>
        <w:t xml:space="preserve">—see the pre-amendment </w:t>
      </w:r>
      <w:r w:rsidR="003A115A" w:rsidRPr="00411134">
        <w:t>Act, dictionary.</w:t>
      </w:r>
    </w:p>
    <w:p w14:paraId="7F4182C0" w14:textId="4B42A3AD" w:rsidR="00F070CC" w:rsidRPr="00411134" w:rsidRDefault="00F070CC" w:rsidP="00F070CC">
      <w:pPr>
        <w:pStyle w:val="IH5Sec"/>
      </w:pPr>
      <w:r w:rsidRPr="00411134">
        <w:t>61</w:t>
      </w:r>
      <w:r w:rsidRPr="00411134">
        <w:tab/>
        <w:t>References to COAG and standing council on health</w:t>
      </w:r>
    </w:p>
    <w:p w14:paraId="0F41EA00" w14:textId="5BD184F3" w:rsidR="00F070CC" w:rsidRPr="00411134" w:rsidRDefault="00F070CC" w:rsidP="00411134">
      <w:pPr>
        <w:pStyle w:val="IMain"/>
        <w:keepNext/>
      </w:pPr>
      <w:r w:rsidRPr="00411134">
        <w:tab/>
        <w:t>(1)</w:t>
      </w:r>
      <w:r w:rsidRPr="00411134">
        <w:tab/>
        <w:t>A reference to COAG in the Act before the commencement day is taken, from 29 May 2020, to be a reference to the First Ministers’ Council.</w:t>
      </w:r>
    </w:p>
    <w:p w14:paraId="488A2C20" w14:textId="77777777" w:rsidR="00A16E27" w:rsidRPr="00411134" w:rsidRDefault="00A16E27" w:rsidP="00A16E27">
      <w:pPr>
        <w:pStyle w:val="aNote"/>
      </w:pPr>
      <w:r w:rsidRPr="00411134">
        <w:rPr>
          <w:rStyle w:val="charItals"/>
        </w:rPr>
        <w:t>Note</w:t>
      </w:r>
      <w:r w:rsidRPr="00411134">
        <w:rPr>
          <w:rStyle w:val="charItals"/>
        </w:rPr>
        <w:tab/>
      </w:r>
      <w:r w:rsidRPr="00411134">
        <w:t>On 29 May 2020, National Cabinet agreed to the cessation of the Council of Australian Governments.</w:t>
      </w:r>
    </w:p>
    <w:p w14:paraId="6EBACB5A" w14:textId="0BA3C566" w:rsidR="00F070CC" w:rsidRPr="00411134" w:rsidRDefault="00F070CC" w:rsidP="00411134">
      <w:pPr>
        <w:pStyle w:val="IMain"/>
        <w:keepNext/>
      </w:pPr>
      <w:r w:rsidRPr="00411134">
        <w:tab/>
        <w:t>(2)</w:t>
      </w:r>
      <w:r w:rsidRPr="00411134">
        <w:tab/>
        <w:t xml:space="preserve">A reference to the standing council on health in the Act before </w:t>
      </w:r>
      <w:r w:rsidR="00DB2A7B" w:rsidRPr="00411134">
        <w:t xml:space="preserve">the </w:t>
      </w:r>
      <w:r w:rsidRPr="00411134">
        <w:t xml:space="preserve">commencement day is taken, from </w:t>
      </w:r>
      <w:r w:rsidR="00A16E27" w:rsidRPr="00411134">
        <w:t>23</w:t>
      </w:r>
      <w:r w:rsidRPr="00411134">
        <w:t xml:space="preserve"> </w:t>
      </w:r>
      <w:r w:rsidR="00A16E27" w:rsidRPr="00411134">
        <w:t>October</w:t>
      </w:r>
      <w:r w:rsidRPr="00411134">
        <w:t xml:space="preserve"> 2020, to be a reference to the Ministerial Council.</w:t>
      </w:r>
    </w:p>
    <w:p w14:paraId="0CEFE6D0" w14:textId="3BDDC5D6" w:rsidR="00A16E27" w:rsidRPr="00411134" w:rsidRDefault="00A16E27" w:rsidP="00A16E27">
      <w:pPr>
        <w:pStyle w:val="aNote"/>
      </w:pPr>
      <w:r w:rsidRPr="00411134">
        <w:rPr>
          <w:rStyle w:val="charItals"/>
        </w:rPr>
        <w:t>Note</w:t>
      </w:r>
      <w:r w:rsidRPr="00411134">
        <w:rPr>
          <w:rStyle w:val="charItals"/>
        </w:rPr>
        <w:tab/>
      </w:r>
      <w:r w:rsidRPr="00411134">
        <w:t>On 23 October 2020, National Cabinet agreed to the review of the Ministerial councils and forums.</w:t>
      </w:r>
    </w:p>
    <w:p w14:paraId="36468F26" w14:textId="1F1EDDF6" w:rsidR="00910083" w:rsidRPr="00411134" w:rsidRDefault="00B72D95" w:rsidP="00B72D95">
      <w:pPr>
        <w:pStyle w:val="IH5Sec"/>
      </w:pPr>
      <w:r w:rsidRPr="00411134">
        <w:lastRenderedPageBreak/>
        <w:t>62</w:t>
      </w:r>
      <w:r w:rsidRPr="00411134">
        <w:tab/>
      </w:r>
      <w:r w:rsidR="00910083" w:rsidRPr="00411134">
        <w:t>Things started but not finished by COAG</w:t>
      </w:r>
    </w:p>
    <w:p w14:paraId="4BEE7B46" w14:textId="431C5482" w:rsidR="00910083" w:rsidRPr="00411134" w:rsidRDefault="00B72D95" w:rsidP="00896926">
      <w:pPr>
        <w:pStyle w:val="IMain"/>
        <w:keepNext/>
      </w:pPr>
      <w:r w:rsidRPr="00411134">
        <w:tab/>
        <w:t>(1)</w:t>
      </w:r>
      <w:r w:rsidRPr="00411134">
        <w:tab/>
      </w:r>
      <w:r w:rsidR="00910083" w:rsidRPr="00411134">
        <w:t xml:space="preserve">This </w:t>
      </w:r>
      <w:r w:rsidRPr="00411134">
        <w:t xml:space="preserve">section </w:t>
      </w:r>
      <w:r w:rsidR="00C95352" w:rsidRPr="00411134">
        <w:t xml:space="preserve">applies </w:t>
      </w:r>
      <w:r w:rsidR="00910083" w:rsidRPr="00411134">
        <w:t>if</w:t>
      </w:r>
      <w:r w:rsidRPr="00411134">
        <w:t>—</w:t>
      </w:r>
    </w:p>
    <w:p w14:paraId="16FBF770" w14:textId="75BA5956" w:rsidR="00910083" w:rsidRPr="00411134" w:rsidRDefault="00B72D95" w:rsidP="00B72D95">
      <w:pPr>
        <w:pStyle w:val="Ipara"/>
      </w:pPr>
      <w:r w:rsidRPr="00411134">
        <w:tab/>
        <w:t>(a)</w:t>
      </w:r>
      <w:r w:rsidRPr="00411134">
        <w:tab/>
      </w:r>
      <w:r w:rsidR="00910083" w:rsidRPr="00411134">
        <w:t xml:space="preserve">COAG started doing </w:t>
      </w:r>
      <w:r w:rsidR="00F44623" w:rsidRPr="00411134">
        <w:t>some</w:t>
      </w:r>
      <w:r w:rsidR="00910083" w:rsidRPr="00411134">
        <w:t xml:space="preserve">thing </w:t>
      </w:r>
      <w:r w:rsidR="005B32FD" w:rsidRPr="00411134">
        <w:t>before 30 May 2020</w:t>
      </w:r>
      <w:r w:rsidR="00910083" w:rsidRPr="00411134">
        <w:t>; and</w:t>
      </w:r>
    </w:p>
    <w:p w14:paraId="5B503058" w14:textId="38DC4880" w:rsidR="00910083" w:rsidRPr="00411134" w:rsidRDefault="00B72D95" w:rsidP="00B72D95">
      <w:pPr>
        <w:pStyle w:val="Ipara"/>
      </w:pPr>
      <w:r w:rsidRPr="00411134">
        <w:tab/>
        <w:t>(b)</w:t>
      </w:r>
      <w:r w:rsidRPr="00411134">
        <w:tab/>
      </w:r>
      <w:r w:rsidR="00910083" w:rsidRPr="00411134">
        <w:t xml:space="preserve">immediately before </w:t>
      </w:r>
      <w:r w:rsidR="005B32FD" w:rsidRPr="00411134">
        <w:t>30 May 2020</w:t>
      </w:r>
      <w:r w:rsidR="00910083" w:rsidRPr="00411134">
        <w:t>, COAG had not finished doing th</w:t>
      </w:r>
      <w:r w:rsidRPr="00411134">
        <w:t>e</w:t>
      </w:r>
      <w:r w:rsidR="00910083" w:rsidRPr="00411134">
        <w:t xml:space="preserve"> thing.</w:t>
      </w:r>
    </w:p>
    <w:p w14:paraId="2E5B83B3" w14:textId="5E733499" w:rsidR="00910083" w:rsidRPr="00411134" w:rsidRDefault="00B72D95" w:rsidP="00B72D95">
      <w:pPr>
        <w:pStyle w:val="IMain"/>
      </w:pPr>
      <w:r w:rsidRPr="00411134">
        <w:tab/>
        <w:t>(2)</w:t>
      </w:r>
      <w:r w:rsidRPr="00411134">
        <w:tab/>
      </w:r>
      <w:r w:rsidR="00910083" w:rsidRPr="00411134">
        <w:t xml:space="preserve">The First Ministers’ Council may, after </w:t>
      </w:r>
      <w:r w:rsidR="005B32FD" w:rsidRPr="00411134">
        <w:t>29 May 2020</w:t>
      </w:r>
      <w:r w:rsidR="00910083" w:rsidRPr="00411134">
        <w:t>, finish doing the thing.</w:t>
      </w:r>
    </w:p>
    <w:p w14:paraId="0EB15E74" w14:textId="4B38A07B" w:rsidR="00910083" w:rsidRPr="00411134" w:rsidRDefault="00B72D95" w:rsidP="00B72D95">
      <w:pPr>
        <w:pStyle w:val="IH5Sec"/>
      </w:pPr>
      <w:r w:rsidRPr="00411134">
        <w:t>6</w:t>
      </w:r>
      <w:r w:rsidR="005B32FD" w:rsidRPr="00411134">
        <w:t>3</w:t>
      </w:r>
      <w:r w:rsidRPr="00411134">
        <w:tab/>
      </w:r>
      <w:r w:rsidR="00910083" w:rsidRPr="00411134">
        <w:t xml:space="preserve">Things started but not finished by </w:t>
      </w:r>
      <w:r w:rsidR="008F5B21" w:rsidRPr="00411134">
        <w:t>s</w:t>
      </w:r>
      <w:r w:rsidR="00910083" w:rsidRPr="00411134">
        <w:t xml:space="preserve">tanding </w:t>
      </w:r>
      <w:r w:rsidR="008F5B21" w:rsidRPr="00411134">
        <w:t>c</w:t>
      </w:r>
      <w:r w:rsidR="00910083" w:rsidRPr="00411134">
        <w:t xml:space="preserve">ouncil on </w:t>
      </w:r>
      <w:r w:rsidR="008F5B21" w:rsidRPr="00411134">
        <w:t>h</w:t>
      </w:r>
      <w:r w:rsidR="00910083" w:rsidRPr="00411134">
        <w:t>ealth</w:t>
      </w:r>
    </w:p>
    <w:p w14:paraId="4581358C" w14:textId="5C7BA67F" w:rsidR="00910083" w:rsidRPr="00411134" w:rsidRDefault="00C95352" w:rsidP="00C95352">
      <w:pPr>
        <w:pStyle w:val="IMain"/>
      </w:pPr>
      <w:r w:rsidRPr="00411134">
        <w:tab/>
        <w:t>(1)</w:t>
      </w:r>
      <w:r w:rsidRPr="00411134">
        <w:tab/>
      </w:r>
      <w:r w:rsidR="00910083" w:rsidRPr="00411134">
        <w:t xml:space="preserve">This </w:t>
      </w:r>
      <w:r w:rsidRPr="00411134">
        <w:t>section</w:t>
      </w:r>
      <w:r w:rsidR="00910083" w:rsidRPr="00411134">
        <w:t xml:space="preserve"> applies if</w:t>
      </w:r>
      <w:r w:rsidRPr="00411134">
        <w:t>—</w:t>
      </w:r>
    </w:p>
    <w:p w14:paraId="08F0188D" w14:textId="116CE4D9" w:rsidR="00910083" w:rsidRPr="00411134" w:rsidRDefault="00C95352" w:rsidP="00C95352">
      <w:pPr>
        <w:pStyle w:val="Ipara"/>
      </w:pPr>
      <w:r w:rsidRPr="00411134">
        <w:tab/>
        <w:t>(a)</w:t>
      </w:r>
      <w:r w:rsidRPr="00411134">
        <w:tab/>
      </w:r>
      <w:r w:rsidR="00910083" w:rsidRPr="00411134">
        <w:t xml:space="preserve">the </w:t>
      </w:r>
      <w:r w:rsidR="008F5B21" w:rsidRPr="00411134">
        <w:t>s</w:t>
      </w:r>
      <w:r w:rsidR="00910083" w:rsidRPr="00411134">
        <w:t xml:space="preserve">tanding </w:t>
      </w:r>
      <w:r w:rsidR="008F5B21" w:rsidRPr="00411134">
        <w:t>c</w:t>
      </w:r>
      <w:r w:rsidR="00910083" w:rsidRPr="00411134">
        <w:t xml:space="preserve">ouncil on </w:t>
      </w:r>
      <w:r w:rsidR="008F5B21" w:rsidRPr="00411134">
        <w:t>h</w:t>
      </w:r>
      <w:r w:rsidR="00910083" w:rsidRPr="00411134">
        <w:t xml:space="preserve">ealth </w:t>
      </w:r>
      <w:r w:rsidRPr="00411134">
        <w:t xml:space="preserve">started doing </w:t>
      </w:r>
      <w:r w:rsidR="001E3F8E" w:rsidRPr="00411134">
        <w:t>some</w:t>
      </w:r>
      <w:r w:rsidRPr="00411134">
        <w:t xml:space="preserve">thing </w:t>
      </w:r>
      <w:r w:rsidR="005B32FD" w:rsidRPr="00411134">
        <w:t xml:space="preserve">before </w:t>
      </w:r>
      <w:r w:rsidR="00490B49" w:rsidRPr="00411134">
        <w:t>24</w:t>
      </w:r>
      <w:r w:rsidR="005B32FD" w:rsidRPr="00411134">
        <w:t> </w:t>
      </w:r>
      <w:r w:rsidR="00490B49" w:rsidRPr="00411134">
        <w:t>October</w:t>
      </w:r>
      <w:r w:rsidR="005B32FD" w:rsidRPr="00411134">
        <w:t xml:space="preserve"> 2020</w:t>
      </w:r>
      <w:r w:rsidR="00910083" w:rsidRPr="00411134">
        <w:t>; and</w:t>
      </w:r>
    </w:p>
    <w:p w14:paraId="7DEA80C8" w14:textId="1C4A3204" w:rsidR="00910083" w:rsidRPr="00411134" w:rsidRDefault="00C95352" w:rsidP="00C95352">
      <w:pPr>
        <w:pStyle w:val="Ipara"/>
      </w:pPr>
      <w:r w:rsidRPr="00411134">
        <w:tab/>
        <w:t>(b)</w:t>
      </w:r>
      <w:r w:rsidRPr="00411134">
        <w:tab/>
      </w:r>
      <w:r w:rsidR="00910083" w:rsidRPr="00411134">
        <w:t xml:space="preserve">immediately before </w:t>
      </w:r>
      <w:r w:rsidR="00490B49" w:rsidRPr="00411134">
        <w:t>24</w:t>
      </w:r>
      <w:r w:rsidR="005B32FD" w:rsidRPr="00411134">
        <w:t xml:space="preserve"> </w:t>
      </w:r>
      <w:r w:rsidR="00490B49" w:rsidRPr="00411134">
        <w:t>October</w:t>
      </w:r>
      <w:r w:rsidR="005B32FD" w:rsidRPr="00411134">
        <w:t xml:space="preserve"> 2020</w:t>
      </w:r>
      <w:r w:rsidR="00910083" w:rsidRPr="00411134">
        <w:t xml:space="preserve">, the </w:t>
      </w:r>
      <w:r w:rsidR="008F5B21" w:rsidRPr="00411134">
        <w:t>s</w:t>
      </w:r>
      <w:r w:rsidR="00910083" w:rsidRPr="00411134">
        <w:t xml:space="preserve">tanding </w:t>
      </w:r>
      <w:r w:rsidR="008F5B21" w:rsidRPr="00411134">
        <w:t>c</w:t>
      </w:r>
      <w:r w:rsidR="00910083" w:rsidRPr="00411134">
        <w:t xml:space="preserve">ouncil on </w:t>
      </w:r>
      <w:r w:rsidR="008F5B21" w:rsidRPr="00411134">
        <w:t>h</w:t>
      </w:r>
      <w:r w:rsidR="00910083" w:rsidRPr="00411134">
        <w:t>ealth</w:t>
      </w:r>
      <w:r w:rsidRPr="00411134">
        <w:t xml:space="preserve"> had not finished doing the thing</w:t>
      </w:r>
      <w:r w:rsidR="00910083" w:rsidRPr="00411134">
        <w:t>.</w:t>
      </w:r>
    </w:p>
    <w:p w14:paraId="764ED8EA" w14:textId="0D154100" w:rsidR="00910083" w:rsidRPr="00411134" w:rsidRDefault="00C95352" w:rsidP="00C95352">
      <w:pPr>
        <w:pStyle w:val="IMain"/>
      </w:pPr>
      <w:r w:rsidRPr="00411134">
        <w:tab/>
        <w:t>(2)</w:t>
      </w:r>
      <w:r w:rsidRPr="00411134">
        <w:tab/>
      </w:r>
      <w:r w:rsidR="00910083" w:rsidRPr="00411134">
        <w:t xml:space="preserve">The Ministerial Council may, after </w:t>
      </w:r>
      <w:r w:rsidR="00490B49" w:rsidRPr="00411134">
        <w:t>23</w:t>
      </w:r>
      <w:r w:rsidR="005B32FD" w:rsidRPr="00411134">
        <w:t xml:space="preserve"> </w:t>
      </w:r>
      <w:r w:rsidR="00490B49" w:rsidRPr="00411134">
        <w:t>October</w:t>
      </w:r>
      <w:r w:rsidR="005B32FD" w:rsidRPr="00411134">
        <w:t xml:space="preserve"> 2020</w:t>
      </w:r>
      <w:r w:rsidR="00910083" w:rsidRPr="00411134">
        <w:t>, finish doing the thing.</w:t>
      </w:r>
    </w:p>
    <w:p w14:paraId="0FE5B3D2" w14:textId="45F7E949" w:rsidR="00C85F6B" w:rsidRPr="00411134" w:rsidRDefault="00C85F6B" w:rsidP="00C85F6B">
      <w:pPr>
        <w:pStyle w:val="IH5Sec"/>
        <w:rPr>
          <w:rFonts w:cs="Arial"/>
          <w:szCs w:val="24"/>
          <w:lang w:eastAsia="en-AU"/>
        </w:rPr>
      </w:pPr>
      <w:r w:rsidRPr="00411134">
        <w:rPr>
          <w:lang w:eastAsia="en-AU"/>
        </w:rPr>
        <w:t>6</w:t>
      </w:r>
      <w:r w:rsidR="005B32FD" w:rsidRPr="00411134">
        <w:rPr>
          <w:lang w:eastAsia="en-AU"/>
        </w:rPr>
        <w:t>4</w:t>
      </w:r>
      <w:r w:rsidRPr="00411134">
        <w:rPr>
          <w:lang w:eastAsia="en-AU"/>
        </w:rPr>
        <w:tab/>
      </w:r>
      <w:r w:rsidRPr="00411134">
        <w:rPr>
          <w:rFonts w:cs="Arial"/>
          <w:szCs w:val="24"/>
          <w:lang w:eastAsia="en-AU"/>
        </w:rPr>
        <w:t>Transitional regulations</w:t>
      </w:r>
    </w:p>
    <w:p w14:paraId="132D029A" w14:textId="324C1C39" w:rsidR="00EC7476" w:rsidRPr="00411134" w:rsidRDefault="00EC7476" w:rsidP="00EC7476">
      <w:pPr>
        <w:pStyle w:val="IMain"/>
      </w:pPr>
      <w:r w:rsidRPr="00411134">
        <w:tab/>
        <w:t>(1)</w:t>
      </w:r>
      <w:r w:rsidRPr="00411134">
        <w:tab/>
        <w:t xml:space="preserve">A regulation may prescribe transitional matters necessary or convenient to be prescribed because of the enactment of </w:t>
      </w:r>
      <w:r w:rsidR="00DC2F7B" w:rsidRPr="00411134">
        <w:t xml:space="preserve">the </w:t>
      </w:r>
      <w:r w:rsidR="00DC2F7B" w:rsidRPr="00411134">
        <w:rPr>
          <w:rStyle w:val="charItals"/>
        </w:rPr>
        <w:t>COAG</w:t>
      </w:r>
      <w:r w:rsidR="00207258" w:rsidRPr="00411134">
        <w:rPr>
          <w:rStyle w:val="charItals"/>
        </w:rPr>
        <w:t> </w:t>
      </w:r>
      <w:r w:rsidR="00DC2F7B" w:rsidRPr="00411134">
        <w:rPr>
          <w:rStyle w:val="charItals"/>
        </w:rPr>
        <w:t>Legislation Amendment Act 2021</w:t>
      </w:r>
      <w:r w:rsidRPr="00411134">
        <w:t xml:space="preserve">. </w:t>
      </w:r>
    </w:p>
    <w:p w14:paraId="40C999EC" w14:textId="6E89B17A" w:rsidR="00EC7476" w:rsidRPr="00411134" w:rsidRDefault="00EC7476" w:rsidP="00EC7476">
      <w:pPr>
        <w:pStyle w:val="IMain"/>
      </w:pPr>
      <w:r w:rsidRPr="00411134">
        <w:tab/>
        <w:t>(2)</w:t>
      </w:r>
      <w:r w:rsidRPr="00411134">
        <w:tab/>
        <w:t xml:space="preserve">A regulation may modify this part (including in relation to another territory law) to make provision in relation to anything that, in the Executive’s opinion, is not, or is not adequately or appropriately, dealt with in this part. </w:t>
      </w:r>
    </w:p>
    <w:p w14:paraId="6BF19547" w14:textId="1294D6D5" w:rsidR="00EC7476" w:rsidRPr="00411134" w:rsidRDefault="00EC7476" w:rsidP="00EC7476">
      <w:pPr>
        <w:pStyle w:val="IMain"/>
      </w:pPr>
      <w:r w:rsidRPr="00411134">
        <w:tab/>
        <w:t>(3)</w:t>
      </w:r>
      <w:r w:rsidRPr="00411134">
        <w:tab/>
        <w:t>A regulation under subsection (2) has effect despite anything elsewhere in this Act or another territory law.</w:t>
      </w:r>
    </w:p>
    <w:p w14:paraId="0E195A38" w14:textId="48578EBD" w:rsidR="00C85F6B" w:rsidRPr="00411134" w:rsidRDefault="00C85F6B" w:rsidP="00C85F6B">
      <w:pPr>
        <w:pStyle w:val="IH5Sec"/>
      </w:pPr>
      <w:r w:rsidRPr="00411134">
        <w:rPr>
          <w:lang w:eastAsia="en-AU"/>
        </w:rPr>
        <w:lastRenderedPageBreak/>
        <w:t>6</w:t>
      </w:r>
      <w:r w:rsidR="005B32FD" w:rsidRPr="00411134">
        <w:rPr>
          <w:lang w:eastAsia="en-AU"/>
        </w:rPr>
        <w:t>5</w:t>
      </w:r>
      <w:r w:rsidRPr="00411134">
        <w:rPr>
          <w:lang w:eastAsia="en-AU"/>
        </w:rPr>
        <w:tab/>
        <w:t>Expiry—pt 10</w:t>
      </w:r>
    </w:p>
    <w:p w14:paraId="060E9828" w14:textId="6B0B7520" w:rsidR="00C85F6B" w:rsidRPr="00411134" w:rsidRDefault="00C85F6B" w:rsidP="00411134">
      <w:pPr>
        <w:pStyle w:val="Amainreturn"/>
        <w:keepNext/>
        <w:rPr>
          <w:color w:val="000000"/>
          <w:szCs w:val="24"/>
          <w:lang w:eastAsia="en-AU"/>
        </w:rPr>
      </w:pPr>
      <w:r w:rsidRPr="00411134">
        <w:rPr>
          <w:lang w:eastAsia="en-AU"/>
        </w:rPr>
        <w:t xml:space="preserve">This part </w:t>
      </w:r>
      <w:r w:rsidRPr="00411134">
        <w:rPr>
          <w:color w:val="000000"/>
          <w:szCs w:val="24"/>
          <w:lang w:eastAsia="en-AU"/>
        </w:rPr>
        <w:t>expire</w:t>
      </w:r>
      <w:r w:rsidR="00EC7476" w:rsidRPr="00411134">
        <w:rPr>
          <w:color w:val="000000"/>
          <w:szCs w:val="24"/>
          <w:lang w:eastAsia="en-AU"/>
        </w:rPr>
        <w:t xml:space="preserve">s </w:t>
      </w:r>
      <w:r w:rsidRPr="00411134">
        <w:rPr>
          <w:color w:val="000000"/>
          <w:szCs w:val="24"/>
          <w:lang w:eastAsia="en-AU"/>
        </w:rPr>
        <w:t>2 years</w:t>
      </w:r>
      <w:r w:rsidR="00AC37F1" w:rsidRPr="00411134">
        <w:t xml:space="preserve"> </w:t>
      </w:r>
      <w:r w:rsidRPr="00411134">
        <w:rPr>
          <w:color w:val="000000"/>
          <w:szCs w:val="24"/>
          <w:lang w:eastAsia="en-AU"/>
        </w:rPr>
        <w:t xml:space="preserve">after the </w:t>
      </w:r>
      <w:r w:rsidR="00DC2F7B" w:rsidRPr="00411134">
        <w:rPr>
          <w:color w:val="000000"/>
          <w:szCs w:val="24"/>
          <w:lang w:eastAsia="en-AU"/>
        </w:rPr>
        <w:t>commencement </w:t>
      </w:r>
      <w:r w:rsidRPr="00411134">
        <w:rPr>
          <w:color w:val="000000"/>
          <w:szCs w:val="24"/>
          <w:lang w:eastAsia="en-AU"/>
        </w:rPr>
        <w:t>day.</w:t>
      </w:r>
    </w:p>
    <w:p w14:paraId="0484D8DA" w14:textId="1A6EBF74" w:rsidR="00C85F6B" w:rsidRPr="00411134" w:rsidRDefault="00C85F6B" w:rsidP="00C85F6B">
      <w:pPr>
        <w:pStyle w:val="aNote"/>
        <w:rPr>
          <w:lang w:eastAsia="en-AU"/>
        </w:rPr>
      </w:pPr>
      <w:r w:rsidRPr="00411134">
        <w:rPr>
          <w:rStyle w:val="charItals"/>
        </w:rPr>
        <w:t>Note</w:t>
      </w:r>
      <w:r w:rsidRPr="00411134">
        <w:rPr>
          <w:rStyle w:val="charItals"/>
        </w:rPr>
        <w:tab/>
      </w:r>
      <w:r w:rsidRPr="00411134">
        <w:rPr>
          <w:lang w:eastAsia="en-AU"/>
        </w:rPr>
        <w:t xml:space="preserve">A transitional provision is repealed on its expiry but continues to have effect after its repeal (see </w:t>
      </w:r>
      <w:hyperlink r:id="rId25" w:tooltip="A2001-14" w:history="1">
        <w:r w:rsidR="009A10C4" w:rsidRPr="00411134">
          <w:rPr>
            <w:rStyle w:val="charCitHyperlinkAbbrev"/>
          </w:rPr>
          <w:t>Legislation Act</w:t>
        </w:r>
      </w:hyperlink>
      <w:r w:rsidRPr="00411134">
        <w:rPr>
          <w:lang w:eastAsia="en-AU"/>
        </w:rPr>
        <w:t>, s 88).</w:t>
      </w:r>
    </w:p>
    <w:p w14:paraId="020E11F2" w14:textId="6F3CCB98" w:rsidR="0096435E" w:rsidRPr="00411134" w:rsidRDefault="00411134" w:rsidP="00411134">
      <w:pPr>
        <w:pStyle w:val="AH5Sec"/>
        <w:shd w:val="pct25" w:color="auto" w:fill="auto"/>
        <w:rPr>
          <w:rStyle w:val="charItals"/>
        </w:rPr>
      </w:pPr>
      <w:bookmarkStart w:id="21" w:name="_Toc78798365"/>
      <w:r w:rsidRPr="00411134">
        <w:rPr>
          <w:rStyle w:val="CharSectNo"/>
        </w:rPr>
        <w:t>16</w:t>
      </w:r>
      <w:r w:rsidRPr="00411134">
        <w:rPr>
          <w:rStyle w:val="charItals"/>
          <w:i w:val="0"/>
        </w:rPr>
        <w:tab/>
      </w:r>
      <w:r w:rsidR="00860CAE" w:rsidRPr="00411134">
        <w:t xml:space="preserve">Dictionary, definition of </w:t>
      </w:r>
      <w:r w:rsidR="00860CAE" w:rsidRPr="00411134">
        <w:rPr>
          <w:rStyle w:val="charItals"/>
        </w:rPr>
        <w:t>COAG</w:t>
      </w:r>
      <w:bookmarkEnd w:id="21"/>
    </w:p>
    <w:p w14:paraId="3EC5406E" w14:textId="77777777" w:rsidR="005C01B6" w:rsidRPr="00411134" w:rsidRDefault="005C01B6" w:rsidP="005C01B6">
      <w:pPr>
        <w:pStyle w:val="direction"/>
      </w:pPr>
      <w:r w:rsidRPr="00411134">
        <w:t>omit</w:t>
      </w:r>
    </w:p>
    <w:p w14:paraId="05FADB74" w14:textId="66A551B7" w:rsidR="00FA6E9C" w:rsidRPr="00411134" w:rsidRDefault="00411134" w:rsidP="00411134">
      <w:pPr>
        <w:pStyle w:val="AH5Sec"/>
        <w:shd w:val="pct25" w:color="auto" w:fill="auto"/>
        <w:rPr>
          <w:rStyle w:val="charItals"/>
        </w:rPr>
      </w:pPr>
      <w:bookmarkStart w:id="22" w:name="_Toc78798366"/>
      <w:r w:rsidRPr="00411134">
        <w:rPr>
          <w:rStyle w:val="CharSectNo"/>
        </w:rPr>
        <w:t>17</w:t>
      </w:r>
      <w:r w:rsidRPr="00411134">
        <w:rPr>
          <w:rStyle w:val="charItals"/>
          <w:i w:val="0"/>
        </w:rPr>
        <w:tab/>
      </w:r>
      <w:r w:rsidR="00FA6E9C" w:rsidRPr="00411134">
        <w:t>Dictionary, new definition</w:t>
      </w:r>
      <w:r w:rsidR="00D019AE" w:rsidRPr="00411134">
        <w:t>s</w:t>
      </w:r>
      <w:bookmarkEnd w:id="22"/>
    </w:p>
    <w:p w14:paraId="03C1981B" w14:textId="471E5FA5" w:rsidR="00FA6E9C" w:rsidRPr="00411134" w:rsidRDefault="003E3494" w:rsidP="003E3494">
      <w:pPr>
        <w:pStyle w:val="direction"/>
      </w:pPr>
      <w:r w:rsidRPr="00411134">
        <w:t>insert</w:t>
      </w:r>
    </w:p>
    <w:p w14:paraId="73482923" w14:textId="04A13C61" w:rsidR="003E3494" w:rsidRPr="00411134" w:rsidRDefault="003E3494" w:rsidP="00411134">
      <w:pPr>
        <w:pStyle w:val="aDef"/>
      </w:pPr>
      <w:r w:rsidRPr="00411134">
        <w:rPr>
          <w:rStyle w:val="charBoldItals"/>
        </w:rPr>
        <w:t>First Ministers’ Council</w:t>
      </w:r>
      <w:r w:rsidRPr="00411134">
        <w:rPr>
          <w:bCs/>
          <w:iCs/>
        </w:rPr>
        <w:t xml:space="preserve"> </w:t>
      </w:r>
      <w:r w:rsidRPr="00411134">
        <w:t>means a body (however described) that consists only of, or that includes the following:</w:t>
      </w:r>
    </w:p>
    <w:p w14:paraId="3895F635" w14:textId="5E1D95F1" w:rsidR="003E3494" w:rsidRPr="00411134" w:rsidRDefault="003E3494" w:rsidP="003E3494">
      <w:pPr>
        <w:pStyle w:val="Idefpara"/>
      </w:pPr>
      <w:r w:rsidRPr="00411134">
        <w:tab/>
        <w:t>(a)</w:t>
      </w:r>
      <w:r w:rsidRPr="00411134">
        <w:tab/>
        <w:t>the Prime Minister;</w:t>
      </w:r>
    </w:p>
    <w:p w14:paraId="0A046327" w14:textId="601D4B4D" w:rsidR="00346ACE" w:rsidRPr="00411134" w:rsidRDefault="003E3494" w:rsidP="003E3494">
      <w:pPr>
        <w:pStyle w:val="Idefpara"/>
      </w:pPr>
      <w:r w:rsidRPr="00411134">
        <w:tab/>
        <w:t>(b)</w:t>
      </w:r>
      <w:r w:rsidRPr="00411134">
        <w:tab/>
        <w:t>the Premiers of each Stat</w:t>
      </w:r>
      <w:r w:rsidR="001157D8" w:rsidRPr="00411134">
        <w:t>e</w:t>
      </w:r>
      <w:r w:rsidRPr="00411134">
        <w:t>;</w:t>
      </w:r>
    </w:p>
    <w:p w14:paraId="2EFC7CDE" w14:textId="5E804338" w:rsidR="00B742F2" w:rsidRPr="00411134" w:rsidRDefault="003E3494" w:rsidP="003E3494">
      <w:pPr>
        <w:pStyle w:val="Idefpara"/>
      </w:pPr>
      <w:r w:rsidRPr="00411134">
        <w:tab/>
        <w:t>(c)</w:t>
      </w:r>
      <w:r w:rsidRPr="00411134">
        <w:tab/>
        <w:t>the Chief Ministers of the Australian Capital Territory and Northern Territory.</w:t>
      </w:r>
    </w:p>
    <w:p w14:paraId="7CF7FFDB" w14:textId="29B6C886" w:rsidR="00412F16" w:rsidRPr="00411134" w:rsidRDefault="00412F16" w:rsidP="00411134">
      <w:pPr>
        <w:pStyle w:val="aDef"/>
      </w:pPr>
      <w:r w:rsidRPr="00411134">
        <w:rPr>
          <w:rStyle w:val="charBoldItals"/>
        </w:rPr>
        <w:t>Ministerial Council</w:t>
      </w:r>
      <w:r w:rsidRPr="00411134">
        <w:t xml:space="preserve"> means a body (however described) that consists of the Minister of the Commonwealth, and the Minister of each State and Territory, who is responsible, or principally responsible, for matters relating to health.</w:t>
      </w:r>
    </w:p>
    <w:p w14:paraId="5A46D459" w14:textId="6E379D95" w:rsidR="00E32860" w:rsidRPr="00411134" w:rsidRDefault="00411134" w:rsidP="00411134">
      <w:pPr>
        <w:pStyle w:val="AH5Sec"/>
        <w:shd w:val="pct25" w:color="auto" w:fill="auto"/>
        <w:rPr>
          <w:rStyle w:val="charItals"/>
        </w:rPr>
      </w:pPr>
      <w:bookmarkStart w:id="23" w:name="_Toc78798367"/>
      <w:r w:rsidRPr="00411134">
        <w:rPr>
          <w:rStyle w:val="CharSectNo"/>
        </w:rPr>
        <w:t>18</w:t>
      </w:r>
      <w:r w:rsidRPr="00411134">
        <w:rPr>
          <w:rStyle w:val="charItals"/>
          <w:i w:val="0"/>
        </w:rPr>
        <w:tab/>
      </w:r>
      <w:r w:rsidR="00E32860" w:rsidRPr="00411134">
        <w:t xml:space="preserve">Dictionary, definition of </w:t>
      </w:r>
      <w:r w:rsidR="00E32860" w:rsidRPr="00411134">
        <w:rPr>
          <w:rStyle w:val="charItals"/>
        </w:rPr>
        <w:t>national health reform agreement</w:t>
      </w:r>
      <w:bookmarkEnd w:id="23"/>
    </w:p>
    <w:p w14:paraId="509F502A" w14:textId="6321B7D5" w:rsidR="005C01B6" w:rsidRPr="00411134" w:rsidRDefault="005C01B6" w:rsidP="005C01B6">
      <w:pPr>
        <w:pStyle w:val="direction"/>
      </w:pPr>
      <w:r w:rsidRPr="00411134">
        <w:t>substitute</w:t>
      </w:r>
    </w:p>
    <w:p w14:paraId="2D48EFFB" w14:textId="753FC583" w:rsidR="005C01B6" w:rsidRPr="00411134" w:rsidRDefault="005C01B6" w:rsidP="00411134">
      <w:pPr>
        <w:pStyle w:val="aDef"/>
        <w:keepNext/>
      </w:pPr>
      <w:r w:rsidRPr="00411134">
        <w:rPr>
          <w:rStyle w:val="charBoldItals"/>
        </w:rPr>
        <w:t>national health reform agreement</w:t>
      </w:r>
      <w:r w:rsidRPr="00411134">
        <w:t xml:space="preserve"> means the National Health Reform Agreement between the Commonwealth and the States that was agreed to by the Council of Australian Governments on 2 August 2011, as amended from time to time.</w:t>
      </w:r>
    </w:p>
    <w:p w14:paraId="5E57FCFF" w14:textId="0EA4D8DB" w:rsidR="005C01B6" w:rsidRPr="00411134" w:rsidRDefault="005C01B6" w:rsidP="005C01B6">
      <w:pPr>
        <w:pStyle w:val="aNote"/>
      </w:pPr>
      <w:r w:rsidRPr="00411134">
        <w:rPr>
          <w:rStyle w:val="charItals"/>
        </w:rPr>
        <w:t>Note</w:t>
      </w:r>
      <w:r w:rsidRPr="00411134">
        <w:rPr>
          <w:rStyle w:val="charItals"/>
        </w:rPr>
        <w:tab/>
      </w:r>
      <w:r w:rsidRPr="00411134">
        <w:t>On 29 May 2020, National Cabinet agreed to the cessation of the Council of Australian Governments.</w:t>
      </w:r>
    </w:p>
    <w:p w14:paraId="75EC521D" w14:textId="293EEDDA" w:rsidR="00E74D67" w:rsidRPr="00411134" w:rsidRDefault="00411134" w:rsidP="00411134">
      <w:pPr>
        <w:pStyle w:val="AH5Sec"/>
        <w:keepNext w:val="0"/>
        <w:shd w:val="pct25" w:color="auto" w:fill="auto"/>
        <w:rPr>
          <w:rStyle w:val="charItals"/>
        </w:rPr>
      </w:pPr>
      <w:bookmarkStart w:id="24" w:name="_Toc78798368"/>
      <w:r w:rsidRPr="00411134">
        <w:rPr>
          <w:rStyle w:val="CharSectNo"/>
        </w:rPr>
        <w:lastRenderedPageBreak/>
        <w:t>19</w:t>
      </w:r>
      <w:r w:rsidRPr="00411134">
        <w:rPr>
          <w:rStyle w:val="charItals"/>
          <w:i w:val="0"/>
        </w:rPr>
        <w:tab/>
      </w:r>
      <w:r w:rsidR="00E74D67" w:rsidRPr="00411134">
        <w:t xml:space="preserve">Dictionary, definition of </w:t>
      </w:r>
      <w:r w:rsidR="007138C6" w:rsidRPr="00411134">
        <w:rPr>
          <w:rStyle w:val="charItals"/>
        </w:rPr>
        <w:t>standing council on health</w:t>
      </w:r>
      <w:bookmarkEnd w:id="24"/>
    </w:p>
    <w:p w14:paraId="7D0B99AB" w14:textId="5C7B2AF3" w:rsidR="007138C6" w:rsidRPr="00411134" w:rsidRDefault="007138C6" w:rsidP="000A1C1B">
      <w:pPr>
        <w:pStyle w:val="direction"/>
        <w:keepNext w:val="0"/>
      </w:pPr>
      <w:r w:rsidRPr="00411134">
        <w:t>omit</w:t>
      </w:r>
    </w:p>
    <w:p w14:paraId="6664025A" w14:textId="06B6AE07" w:rsidR="001F35B2" w:rsidRPr="00411134" w:rsidRDefault="00411134" w:rsidP="00411134">
      <w:pPr>
        <w:pStyle w:val="AH5Sec"/>
        <w:shd w:val="pct25" w:color="auto" w:fill="auto"/>
        <w:rPr>
          <w:rStyle w:val="charItals"/>
        </w:rPr>
      </w:pPr>
      <w:bookmarkStart w:id="25" w:name="_Toc78798369"/>
      <w:r w:rsidRPr="00411134">
        <w:rPr>
          <w:rStyle w:val="CharSectNo"/>
        </w:rPr>
        <w:t>20</w:t>
      </w:r>
      <w:r w:rsidRPr="00411134">
        <w:rPr>
          <w:rStyle w:val="charItals"/>
          <w:i w:val="0"/>
        </w:rPr>
        <w:tab/>
      </w:r>
      <w:r w:rsidR="004610E1" w:rsidRPr="00411134">
        <w:t xml:space="preserve">Further amendments, mentions of </w:t>
      </w:r>
      <w:r w:rsidR="004610E1" w:rsidRPr="00411134">
        <w:rPr>
          <w:rStyle w:val="charItals"/>
        </w:rPr>
        <w:t>standing council on health</w:t>
      </w:r>
      <w:bookmarkEnd w:id="25"/>
    </w:p>
    <w:p w14:paraId="0C270CB4" w14:textId="12061649" w:rsidR="004610E1" w:rsidRPr="00411134" w:rsidRDefault="004610E1" w:rsidP="004610E1">
      <w:pPr>
        <w:pStyle w:val="direction"/>
      </w:pPr>
      <w:r w:rsidRPr="00411134">
        <w:t>omit</w:t>
      </w:r>
    </w:p>
    <w:p w14:paraId="0E919BA1" w14:textId="0B5A8BDC" w:rsidR="004610E1" w:rsidRPr="00411134" w:rsidRDefault="004610E1" w:rsidP="004610E1">
      <w:pPr>
        <w:pStyle w:val="Amainreturn"/>
      </w:pPr>
      <w:r w:rsidRPr="00411134">
        <w:t>standing council on health</w:t>
      </w:r>
    </w:p>
    <w:p w14:paraId="2BB4375D" w14:textId="4F46B40B" w:rsidR="004610E1" w:rsidRPr="00411134" w:rsidRDefault="004610E1" w:rsidP="004610E1">
      <w:pPr>
        <w:pStyle w:val="direction"/>
      </w:pPr>
      <w:r w:rsidRPr="00411134">
        <w:t>substitute</w:t>
      </w:r>
    </w:p>
    <w:p w14:paraId="6675F2AB" w14:textId="17E6E662" w:rsidR="004610E1" w:rsidRPr="00411134" w:rsidRDefault="004610E1" w:rsidP="004610E1">
      <w:pPr>
        <w:pStyle w:val="Amainreturn"/>
      </w:pPr>
      <w:r w:rsidRPr="00411134">
        <w:t>Ministerial Council</w:t>
      </w:r>
    </w:p>
    <w:p w14:paraId="1020FF9E" w14:textId="24F5D85E" w:rsidR="004610E1" w:rsidRPr="00411134" w:rsidRDefault="004610E1" w:rsidP="004610E1">
      <w:pPr>
        <w:pStyle w:val="direction"/>
      </w:pPr>
      <w:r w:rsidRPr="00411134">
        <w:t>in</w:t>
      </w:r>
    </w:p>
    <w:p w14:paraId="067A5855" w14:textId="6003A3FB" w:rsidR="004610E1"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r w:rsidR="004610E1" w:rsidRPr="00411134">
        <w:t>section 4</w:t>
      </w:r>
    </w:p>
    <w:p w14:paraId="67F9F1D2" w14:textId="5B301E34" w:rsidR="004610E1"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r w:rsidR="00F25F83" w:rsidRPr="00411134">
        <w:t>section</w:t>
      </w:r>
      <w:r w:rsidR="0048234D" w:rsidRPr="00411134">
        <w:t>s</w:t>
      </w:r>
      <w:r w:rsidR="00F25F83" w:rsidRPr="00411134">
        <w:t xml:space="preserve"> 8</w:t>
      </w:r>
      <w:r w:rsidR="00865E8E" w:rsidRPr="00411134">
        <w:t xml:space="preserve"> to 11</w:t>
      </w:r>
    </w:p>
    <w:p w14:paraId="60808684" w14:textId="53937659" w:rsidR="004634E5" w:rsidRPr="00411134" w:rsidRDefault="00411134" w:rsidP="00411134">
      <w:pPr>
        <w:pStyle w:val="Amainbullet"/>
        <w:tabs>
          <w:tab w:val="left" w:pos="1500"/>
        </w:tabs>
      </w:pPr>
      <w:r w:rsidRPr="00411134">
        <w:rPr>
          <w:rFonts w:ascii="Symbol" w:hAnsi="Symbol"/>
          <w:sz w:val="20"/>
        </w:rPr>
        <w:t></w:t>
      </w:r>
      <w:r w:rsidRPr="00411134">
        <w:rPr>
          <w:rFonts w:ascii="Symbol" w:hAnsi="Symbol"/>
          <w:sz w:val="20"/>
        </w:rPr>
        <w:tab/>
      </w:r>
      <w:r w:rsidR="00B64D3D" w:rsidRPr="00411134">
        <w:t xml:space="preserve">section </w:t>
      </w:r>
      <w:r w:rsidR="00865E8E" w:rsidRPr="00411134">
        <w:t>32 (2)</w:t>
      </w:r>
    </w:p>
    <w:p w14:paraId="3F1CD43D" w14:textId="77777777" w:rsidR="0017031C" w:rsidRPr="00411134" w:rsidRDefault="0017031C" w:rsidP="00411134">
      <w:pPr>
        <w:pStyle w:val="PageBreak"/>
        <w:suppressLineNumbers/>
      </w:pPr>
      <w:r w:rsidRPr="00411134">
        <w:br w:type="page"/>
      </w:r>
    </w:p>
    <w:p w14:paraId="79099722" w14:textId="601CFFF0" w:rsidR="00701DDC" w:rsidRPr="00411134" w:rsidRDefault="00411134" w:rsidP="00411134">
      <w:pPr>
        <w:pStyle w:val="AH2Part"/>
      </w:pPr>
      <w:bookmarkStart w:id="26" w:name="_Toc78798370"/>
      <w:r w:rsidRPr="00411134">
        <w:rPr>
          <w:rStyle w:val="CharPartNo"/>
        </w:rPr>
        <w:lastRenderedPageBreak/>
        <w:t>Part 5</w:t>
      </w:r>
      <w:r w:rsidRPr="00411134">
        <w:tab/>
      </w:r>
      <w:r w:rsidR="00906A78" w:rsidRPr="00411134">
        <w:rPr>
          <w:rStyle w:val="CharPartText"/>
        </w:rPr>
        <w:t>Planning and Development Regulation 2008</w:t>
      </w:r>
      <w:bookmarkEnd w:id="26"/>
    </w:p>
    <w:p w14:paraId="1E12CB02" w14:textId="5B40CD9E" w:rsidR="00906A78" w:rsidRPr="00411134" w:rsidRDefault="00411134" w:rsidP="00411134">
      <w:pPr>
        <w:pStyle w:val="AH5Sec"/>
        <w:shd w:val="pct25" w:color="auto" w:fill="auto"/>
      </w:pPr>
      <w:bookmarkStart w:id="27" w:name="_Toc78798371"/>
      <w:r w:rsidRPr="00411134">
        <w:rPr>
          <w:rStyle w:val="CharSectNo"/>
        </w:rPr>
        <w:t>21</w:t>
      </w:r>
      <w:r w:rsidRPr="00411134">
        <w:tab/>
      </w:r>
      <w:r w:rsidR="005F7268" w:rsidRPr="00411134">
        <w:t>Contents of strategic environmental assessments—Act, s 101 (b)</w:t>
      </w:r>
      <w:r w:rsidR="005F7268" w:rsidRPr="00411134">
        <w:br/>
        <w:t>S</w:t>
      </w:r>
      <w:r w:rsidR="00095BE7" w:rsidRPr="00411134">
        <w:t>ection 17 (1) (d) (ii), example 2</w:t>
      </w:r>
      <w:bookmarkEnd w:id="27"/>
    </w:p>
    <w:p w14:paraId="1A92350C" w14:textId="2A7E0DC4" w:rsidR="00095BE7" w:rsidRPr="00411134" w:rsidRDefault="00095BE7" w:rsidP="00095BE7">
      <w:pPr>
        <w:pStyle w:val="direction"/>
      </w:pPr>
      <w:r w:rsidRPr="00411134">
        <w:t>substitute</w:t>
      </w:r>
    </w:p>
    <w:p w14:paraId="71F12E45" w14:textId="4C421A18" w:rsidR="002C36D9" w:rsidRPr="00411134" w:rsidRDefault="00095BE7" w:rsidP="00C474C1">
      <w:pPr>
        <w:pStyle w:val="aExamNumsubpar"/>
      </w:pPr>
      <w:r w:rsidRPr="00411134">
        <w:t>2</w:t>
      </w:r>
      <w:r w:rsidRPr="00411134">
        <w:tab/>
        <w:t>National climate change adaptation framework</w:t>
      </w:r>
    </w:p>
    <w:p w14:paraId="6EAAE920" w14:textId="75AC7A04" w:rsidR="00906A78" w:rsidRPr="00411134" w:rsidRDefault="00906A78" w:rsidP="00411134">
      <w:pPr>
        <w:pStyle w:val="PageBreak"/>
        <w:suppressLineNumbers/>
      </w:pPr>
      <w:r w:rsidRPr="00411134">
        <w:br w:type="page"/>
      </w:r>
    </w:p>
    <w:p w14:paraId="74D1EEE0" w14:textId="7E45EA77" w:rsidR="00906A78" w:rsidRPr="00411134" w:rsidRDefault="00411134" w:rsidP="00411134">
      <w:pPr>
        <w:pStyle w:val="AH2Part"/>
      </w:pPr>
      <w:bookmarkStart w:id="28" w:name="_Toc78798372"/>
      <w:r w:rsidRPr="00411134">
        <w:rPr>
          <w:rStyle w:val="CharPartNo"/>
        </w:rPr>
        <w:lastRenderedPageBreak/>
        <w:t>Part 6</w:t>
      </w:r>
      <w:r w:rsidRPr="00411134">
        <w:tab/>
      </w:r>
      <w:r w:rsidR="00906A78" w:rsidRPr="00411134">
        <w:rPr>
          <w:rStyle w:val="CharPartText"/>
        </w:rPr>
        <w:t>Utilities Act 2000</w:t>
      </w:r>
      <w:bookmarkEnd w:id="28"/>
    </w:p>
    <w:p w14:paraId="7CD33401" w14:textId="03DE328C" w:rsidR="00906A78" w:rsidRPr="00411134" w:rsidRDefault="00411134" w:rsidP="00411134">
      <w:pPr>
        <w:pStyle w:val="AH5Sec"/>
        <w:shd w:val="pct25" w:color="auto" w:fill="auto"/>
      </w:pPr>
      <w:bookmarkStart w:id="29" w:name="_Toc78798373"/>
      <w:r w:rsidRPr="00411134">
        <w:rPr>
          <w:rStyle w:val="CharSectNo"/>
        </w:rPr>
        <w:t>22</w:t>
      </w:r>
      <w:r w:rsidRPr="00411134">
        <w:tab/>
      </w:r>
      <w:r w:rsidR="002F772F" w:rsidRPr="00411134">
        <w:t>National regulatory obligations and costs</w:t>
      </w:r>
      <w:r w:rsidR="002F772F" w:rsidRPr="00411134">
        <w:br/>
        <w:t>Section 54E</w:t>
      </w:r>
      <w:r w:rsidR="004D50C8" w:rsidRPr="00411134">
        <w:t xml:space="preserve"> (1) (b)</w:t>
      </w:r>
      <w:r w:rsidR="00747EBD" w:rsidRPr="00411134">
        <w:t xml:space="preserve"> and (4) (a) (ii)</w:t>
      </w:r>
      <w:bookmarkEnd w:id="29"/>
    </w:p>
    <w:p w14:paraId="7256F911" w14:textId="5AA05F36" w:rsidR="004D50C8" w:rsidRPr="00411134" w:rsidRDefault="004D50C8" w:rsidP="004D50C8">
      <w:pPr>
        <w:pStyle w:val="direction"/>
      </w:pPr>
      <w:r w:rsidRPr="00411134">
        <w:t>omit</w:t>
      </w:r>
    </w:p>
    <w:p w14:paraId="5571877D" w14:textId="2A2AB63C" w:rsidR="004D50C8" w:rsidRPr="00411134" w:rsidRDefault="004D50C8" w:rsidP="004D50C8">
      <w:pPr>
        <w:pStyle w:val="Amainreturn"/>
      </w:pPr>
      <w:r w:rsidRPr="00411134">
        <w:t>COAG EC’s</w:t>
      </w:r>
    </w:p>
    <w:p w14:paraId="439DF855" w14:textId="00B7A4EC" w:rsidR="004D50C8" w:rsidRPr="00411134" w:rsidRDefault="004D50C8" w:rsidP="004D50C8">
      <w:pPr>
        <w:pStyle w:val="direction"/>
      </w:pPr>
      <w:r w:rsidRPr="00411134">
        <w:t>substitute</w:t>
      </w:r>
    </w:p>
    <w:p w14:paraId="72384601" w14:textId="3022AF77" w:rsidR="00E249D9" w:rsidRPr="00411134" w:rsidRDefault="00E249D9" w:rsidP="004D50C8">
      <w:pPr>
        <w:pStyle w:val="Amainreturn"/>
      </w:pPr>
      <w:r w:rsidRPr="00411134">
        <w:t>Ministerial Council’s</w:t>
      </w:r>
    </w:p>
    <w:p w14:paraId="0E613AAF" w14:textId="6F78AEFE" w:rsidR="004D50C8" w:rsidRPr="00411134" w:rsidRDefault="00411134" w:rsidP="00411134">
      <w:pPr>
        <w:pStyle w:val="AH5Sec"/>
        <w:shd w:val="pct25" w:color="auto" w:fill="auto"/>
      </w:pPr>
      <w:bookmarkStart w:id="30" w:name="_Toc78798374"/>
      <w:r w:rsidRPr="00411134">
        <w:rPr>
          <w:rStyle w:val="CharSectNo"/>
        </w:rPr>
        <w:t>23</w:t>
      </w:r>
      <w:r w:rsidRPr="00411134">
        <w:tab/>
      </w:r>
      <w:r w:rsidR="004D50C8" w:rsidRPr="00411134">
        <w:t xml:space="preserve">Section 54E (4) </w:t>
      </w:r>
      <w:r w:rsidR="00747EBD" w:rsidRPr="00411134">
        <w:t>(a) (iii) to (v)</w:t>
      </w:r>
      <w:bookmarkEnd w:id="30"/>
    </w:p>
    <w:p w14:paraId="4314F502" w14:textId="77777777" w:rsidR="004D50C8" w:rsidRPr="00411134" w:rsidRDefault="004D50C8" w:rsidP="004D50C8">
      <w:pPr>
        <w:pStyle w:val="direction"/>
      </w:pPr>
      <w:r w:rsidRPr="00411134">
        <w:t>omit</w:t>
      </w:r>
    </w:p>
    <w:p w14:paraId="160838BA" w14:textId="748F5860" w:rsidR="004D50C8" w:rsidRPr="00411134" w:rsidRDefault="004D50C8" w:rsidP="004D50C8">
      <w:pPr>
        <w:pStyle w:val="Amainreturn"/>
      </w:pPr>
      <w:r w:rsidRPr="00411134">
        <w:t>COAG EC</w:t>
      </w:r>
    </w:p>
    <w:p w14:paraId="5474F9BB" w14:textId="77777777" w:rsidR="004D50C8" w:rsidRPr="00411134" w:rsidRDefault="004D50C8" w:rsidP="004D50C8">
      <w:pPr>
        <w:pStyle w:val="direction"/>
      </w:pPr>
      <w:r w:rsidRPr="00411134">
        <w:t>substitute</w:t>
      </w:r>
    </w:p>
    <w:p w14:paraId="2114FE74" w14:textId="69445649" w:rsidR="00E249D9" w:rsidRPr="00411134" w:rsidRDefault="00E249D9" w:rsidP="004D50C8">
      <w:pPr>
        <w:pStyle w:val="Amainreturn"/>
      </w:pPr>
      <w:r w:rsidRPr="00411134">
        <w:t>Ministerial Council</w:t>
      </w:r>
    </w:p>
    <w:p w14:paraId="136D0B58" w14:textId="7E7BD3C9" w:rsidR="002F772F" w:rsidRPr="00411134" w:rsidRDefault="00411134" w:rsidP="00411134">
      <w:pPr>
        <w:pStyle w:val="AH5Sec"/>
        <w:shd w:val="pct25" w:color="auto" w:fill="auto"/>
      </w:pPr>
      <w:bookmarkStart w:id="31" w:name="_Toc78798375"/>
      <w:r w:rsidRPr="00411134">
        <w:rPr>
          <w:rStyle w:val="CharSectNo"/>
        </w:rPr>
        <w:t>24</w:t>
      </w:r>
      <w:r w:rsidRPr="00411134">
        <w:tab/>
      </w:r>
      <w:r w:rsidR="002F772F" w:rsidRPr="00411134">
        <w:t xml:space="preserve">Section 54E (7), definition of </w:t>
      </w:r>
      <w:r w:rsidR="002F772F" w:rsidRPr="00411134">
        <w:rPr>
          <w:rStyle w:val="charItals"/>
        </w:rPr>
        <w:t>COAG EC</w:t>
      </w:r>
      <w:bookmarkEnd w:id="31"/>
    </w:p>
    <w:p w14:paraId="0C78658C" w14:textId="5EFEE9E0" w:rsidR="002F772F" w:rsidRPr="00411134" w:rsidRDefault="002F772F" w:rsidP="00732F10">
      <w:pPr>
        <w:pStyle w:val="direction"/>
        <w:keepNext w:val="0"/>
      </w:pPr>
      <w:r w:rsidRPr="00411134">
        <w:t>omit</w:t>
      </w:r>
    </w:p>
    <w:p w14:paraId="2BE266AA" w14:textId="2754E256" w:rsidR="009A1C54" w:rsidRPr="00411134" w:rsidRDefault="00411134" w:rsidP="00411134">
      <w:pPr>
        <w:pStyle w:val="AH5Sec"/>
        <w:shd w:val="pct25" w:color="auto" w:fill="auto"/>
        <w:rPr>
          <w:rStyle w:val="charItals"/>
        </w:rPr>
      </w:pPr>
      <w:bookmarkStart w:id="32" w:name="_Toc78798376"/>
      <w:r w:rsidRPr="00411134">
        <w:rPr>
          <w:rStyle w:val="CharSectNo"/>
        </w:rPr>
        <w:t>25</w:t>
      </w:r>
      <w:r w:rsidRPr="00411134">
        <w:rPr>
          <w:rStyle w:val="charItals"/>
          <w:i w:val="0"/>
        </w:rPr>
        <w:tab/>
      </w:r>
      <w:r w:rsidR="009A1C54" w:rsidRPr="00411134">
        <w:t xml:space="preserve">Section 54E (7), new definition of </w:t>
      </w:r>
      <w:r w:rsidR="00E249D9" w:rsidRPr="00411134">
        <w:rPr>
          <w:rStyle w:val="charItals"/>
        </w:rPr>
        <w:t>Ministerial Council</w:t>
      </w:r>
      <w:bookmarkEnd w:id="32"/>
    </w:p>
    <w:p w14:paraId="1661493D" w14:textId="1CA61FB4" w:rsidR="009A1C54" w:rsidRPr="00411134" w:rsidRDefault="009A1C54" w:rsidP="009A1C54">
      <w:pPr>
        <w:pStyle w:val="direction"/>
      </w:pPr>
      <w:r w:rsidRPr="00411134">
        <w:t>insert</w:t>
      </w:r>
    </w:p>
    <w:p w14:paraId="2C1B0752" w14:textId="470E7C29" w:rsidR="009A1C54" w:rsidRPr="00411134" w:rsidRDefault="00E669AA" w:rsidP="00411134">
      <w:pPr>
        <w:pStyle w:val="aDef"/>
      </w:pPr>
      <w:r w:rsidRPr="00411134">
        <w:rPr>
          <w:rStyle w:val="charBoldItals"/>
        </w:rPr>
        <w:t>Ministerial Council</w:t>
      </w:r>
      <w:r w:rsidRPr="00411134">
        <w:t xml:space="preserve"> </w:t>
      </w:r>
      <w:r w:rsidR="009A1C54" w:rsidRPr="00411134">
        <w:t xml:space="preserve">means </w:t>
      </w:r>
      <w:r w:rsidR="008C7459" w:rsidRPr="00411134">
        <w:t xml:space="preserve">a body </w:t>
      </w:r>
      <w:r w:rsidR="00F52D89" w:rsidRPr="00411134">
        <w:t xml:space="preserve">(however described) </w:t>
      </w:r>
      <w:r w:rsidR="008C7459" w:rsidRPr="00411134">
        <w:t xml:space="preserve">that consists of </w:t>
      </w:r>
      <w:r w:rsidR="00D07320" w:rsidRPr="00411134">
        <w:t>the Minister of the Commonwealth, and the Minister of each State and Territory, who is responsible, or principally responsible, for matters relating to energy.</w:t>
      </w:r>
    </w:p>
    <w:p w14:paraId="5C818644" w14:textId="028AF13A" w:rsidR="00F9310B" w:rsidRPr="00411134" w:rsidRDefault="00411134" w:rsidP="00411134">
      <w:pPr>
        <w:pStyle w:val="AH5Sec"/>
        <w:shd w:val="pct25" w:color="auto" w:fill="auto"/>
      </w:pPr>
      <w:bookmarkStart w:id="33" w:name="_Toc78798377"/>
      <w:r w:rsidRPr="00411134">
        <w:rPr>
          <w:rStyle w:val="CharSectNo"/>
        </w:rPr>
        <w:lastRenderedPageBreak/>
        <w:t>26</w:t>
      </w:r>
      <w:r w:rsidRPr="00411134">
        <w:tab/>
      </w:r>
      <w:r w:rsidR="00F9310B" w:rsidRPr="00411134">
        <w:t xml:space="preserve">New part </w:t>
      </w:r>
      <w:r w:rsidR="00A330C5" w:rsidRPr="00411134">
        <w:t>2</w:t>
      </w:r>
      <w:r w:rsidR="007873EA" w:rsidRPr="00411134">
        <w:t>1</w:t>
      </w:r>
      <w:bookmarkEnd w:id="33"/>
    </w:p>
    <w:p w14:paraId="626104EA" w14:textId="3F065F12" w:rsidR="007873EA" w:rsidRPr="00411134" w:rsidRDefault="007873EA" w:rsidP="007873EA">
      <w:pPr>
        <w:pStyle w:val="direction"/>
      </w:pPr>
      <w:r w:rsidRPr="00411134">
        <w:t>insert</w:t>
      </w:r>
    </w:p>
    <w:p w14:paraId="03458EA1" w14:textId="16CC9861" w:rsidR="001E2DC2" w:rsidRPr="00411134" w:rsidRDefault="001E2DC2" w:rsidP="001E2DC2">
      <w:pPr>
        <w:pStyle w:val="IH2Part"/>
      </w:pPr>
      <w:r w:rsidRPr="00411134">
        <w:t xml:space="preserve">Part </w:t>
      </w:r>
      <w:r w:rsidR="00A330C5" w:rsidRPr="00411134">
        <w:t>2</w:t>
      </w:r>
      <w:r w:rsidR="007873EA" w:rsidRPr="00411134">
        <w:t>1</w:t>
      </w:r>
      <w:r w:rsidRPr="00411134">
        <w:tab/>
        <w:t>Transitional—COAG Legislation Amendment Act 2021</w:t>
      </w:r>
    </w:p>
    <w:p w14:paraId="4AF3CD39" w14:textId="1BE572FB" w:rsidR="00F9310B" w:rsidRPr="00411134" w:rsidRDefault="00A330C5" w:rsidP="00F9310B">
      <w:pPr>
        <w:pStyle w:val="IH5Sec"/>
      </w:pPr>
      <w:r w:rsidRPr="00411134">
        <w:t>4</w:t>
      </w:r>
      <w:r w:rsidR="007873EA" w:rsidRPr="00411134">
        <w:t>1</w:t>
      </w:r>
      <w:r w:rsidR="00692517" w:rsidRPr="00411134">
        <w:t>3</w:t>
      </w:r>
      <w:r w:rsidR="00F9310B" w:rsidRPr="00411134">
        <w:tab/>
      </w:r>
      <w:r w:rsidR="00A70935" w:rsidRPr="00411134">
        <w:t>R</w:t>
      </w:r>
      <w:r w:rsidR="00913570" w:rsidRPr="00411134">
        <w:t>eferences to</w:t>
      </w:r>
      <w:r w:rsidR="00692517" w:rsidRPr="00411134">
        <w:t xml:space="preserve"> COAG EC</w:t>
      </w:r>
    </w:p>
    <w:p w14:paraId="532C541E" w14:textId="1EC7823C" w:rsidR="001C5518" w:rsidRPr="00411134" w:rsidRDefault="00706BED" w:rsidP="00411134">
      <w:pPr>
        <w:pStyle w:val="IMain"/>
        <w:keepNext/>
      </w:pPr>
      <w:r w:rsidRPr="00411134">
        <w:tab/>
        <w:t>(</w:t>
      </w:r>
      <w:r w:rsidR="00A70935" w:rsidRPr="00411134">
        <w:t>1</w:t>
      </w:r>
      <w:r w:rsidRPr="00411134">
        <w:t>)</w:t>
      </w:r>
      <w:r w:rsidRPr="00411134">
        <w:tab/>
      </w:r>
      <w:r w:rsidR="001C5518" w:rsidRPr="00411134">
        <w:t xml:space="preserve">A reference </w:t>
      </w:r>
      <w:r w:rsidR="0055211B" w:rsidRPr="00411134">
        <w:t xml:space="preserve">to COAG EC </w:t>
      </w:r>
      <w:r w:rsidR="001C5518" w:rsidRPr="00411134">
        <w:t xml:space="preserve">in </w:t>
      </w:r>
      <w:r w:rsidR="004F52AE" w:rsidRPr="00411134">
        <w:t xml:space="preserve">the </w:t>
      </w:r>
      <w:r w:rsidR="0055211B" w:rsidRPr="00411134">
        <w:t>Act</w:t>
      </w:r>
      <w:r w:rsidR="00A70935" w:rsidRPr="00411134">
        <w:t xml:space="preserve"> before the commencement day</w:t>
      </w:r>
      <w:r w:rsidR="0055211B" w:rsidRPr="00411134">
        <w:t xml:space="preserve"> </w:t>
      </w:r>
      <w:r w:rsidR="001C5518" w:rsidRPr="00411134">
        <w:t xml:space="preserve">is taken, from </w:t>
      </w:r>
      <w:r w:rsidR="008A54DD" w:rsidRPr="00411134">
        <w:t>23</w:t>
      </w:r>
      <w:r w:rsidRPr="00411134">
        <w:t> </w:t>
      </w:r>
      <w:r w:rsidR="008A54DD" w:rsidRPr="00411134">
        <w:t>October</w:t>
      </w:r>
      <w:r w:rsidR="001C5518" w:rsidRPr="00411134">
        <w:t xml:space="preserve"> 2020, to be a reference to the Ministerial Council.</w:t>
      </w:r>
    </w:p>
    <w:p w14:paraId="3F480C99" w14:textId="43F3E00D" w:rsidR="00EA5F0E" w:rsidRPr="00411134" w:rsidRDefault="00EA5F0E" w:rsidP="00EA5F0E">
      <w:pPr>
        <w:pStyle w:val="aNote"/>
      </w:pPr>
      <w:r w:rsidRPr="00411134">
        <w:rPr>
          <w:rStyle w:val="charItals"/>
        </w:rPr>
        <w:t>Note</w:t>
      </w:r>
      <w:r w:rsidRPr="00411134">
        <w:rPr>
          <w:rStyle w:val="charItals"/>
        </w:rPr>
        <w:tab/>
      </w:r>
      <w:r w:rsidRPr="00411134">
        <w:t xml:space="preserve">On </w:t>
      </w:r>
      <w:r w:rsidR="008A54DD" w:rsidRPr="00411134">
        <w:t>23</w:t>
      </w:r>
      <w:r w:rsidRPr="00411134">
        <w:t xml:space="preserve"> </w:t>
      </w:r>
      <w:r w:rsidR="008A54DD" w:rsidRPr="00411134">
        <w:t>October</w:t>
      </w:r>
      <w:r w:rsidRPr="00411134">
        <w:t xml:space="preserve"> 2020, National Cabinet agreed to the </w:t>
      </w:r>
      <w:r w:rsidR="008A54DD" w:rsidRPr="00411134">
        <w:t>review</w:t>
      </w:r>
      <w:r w:rsidRPr="00411134">
        <w:t xml:space="preserve"> of the </w:t>
      </w:r>
      <w:r w:rsidR="008A54DD" w:rsidRPr="00411134">
        <w:t>Ministerial councils and forums</w:t>
      </w:r>
      <w:r w:rsidRPr="00411134">
        <w:t>.</w:t>
      </w:r>
    </w:p>
    <w:p w14:paraId="167D7E25" w14:textId="089DD6ED" w:rsidR="00C849FE" w:rsidRPr="00411134" w:rsidRDefault="00692517" w:rsidP="00692517">
      <w:pPr>
        <w:pStyle w:val="IMain"/>
      </w:pPr>
      <w:r w:rsidRPr="00411134">
        <w:tab/>
        <w:t>(</w:t>
      </w:r>
      <w:r w:rsidR="00A70935" w:rsidRPr="00411134">
        <w:t>2</w:t>
      </w:r>
      <w:r w:rsidRPr="00411134">
        <w:t>)</w:t>
      </w:r>
      <w:r w:rsidRPr="00411134">
        <w:tab/>
        <w:t>In this section:</w:t>
      </w:r>
    </w:p>
    <w:p w14:paraId="3CC7F0BF" w14:textId="7BE24B80" w:rsidR="00F161B0" w:rsidRPr="00411134" w:rsidRDefault="00F161B0" w:rsidP="00411134">
      <w:pPr>
        <w:pStyle w:val="aDef"/>
      </w:pPr>
      <w:r w:rsidRPr="00411134">
        <w:rPr>
          <w:rStyle w:val="charBoldItals"/>
        </w:rPr>
        <w:t>COAG EC</w:t>
      </w:r>
      <w:r w:rsidRPr="00411134">
        <w:t>—see the pre-amendment Act, section 54E (7).</w:t>
      </w:r>
    </w:p>
    <w:p w14:paraId="0B801111" w14:textId="5D8119CF" w:rsidR="00692517" w:rsidRPr="00411134" w:rsidRDefault="00692517" w:rsidP="00411134">
      <w:pPr>
        <w:pStyle w:val="aDef"/>
      </w:pPr>
      <w:r w:rsidRPr="00411134">
        <w:rPr>
          <w:rStyle w:val="charBoldItals"/>
        </w:rPr>
        <w:t xml:space="preserve">commencement day </w:t>
      </w:r>
      <w:r w:rsidRPr="00411134">
        <w:t xml:space="preserve">means the day the </w:t>
      </w:r>
      <w:r w:rsidRPr="00411134">
        <w:rPr>
          <w:rStyle w:val="charItals"/>
        </w:rPr>
        <w:t>COAG Legislation Amendment Act 2021</w:t>
      </w:r>
      <w:r w:rsidRPr="00411134">
        <w:t>, section 3 commences.</w:t>
      </w:r>
    </w:p>
    <w:p w14:paraId="770CBDBC" w14:textId="045D3AAA" w:rsidR="002A5618" w:rsidRPr="00411134" w:rsidRDefault="002A5618" w:rsidP="00411134">
      <w:pPr>
        <w:pStyle w:val="aDef"/>
      </w:pPr>
      <w:r w:rsidRPr="00411134">
        <w:rPr>
          <w:rStyle w:val="charBoldItals"/>
        </w:rPr>
        <w:t>Ministerial Council</w:t>
      </w:r>
      <w:r w:rsidRPr="00411134">
        <w:rPr>
          <w:bCs/>
          <w:iCs/>
        </w:rPr>
        <w:t>—see section 54E (7).</w:t>
      </w:r>
    </w:p>
    <w:p w14:paraId="03187D07" w14:textId="25B374F2" w:rsidR="00F161B0" w:rsidRPr="00411134" w:rsidRDefault="00F161B0" w:rsidP="00411134">
      <w:pPr>
        <w:pStyle w:val="aDef"/>
      </w:pPr>
      <w:r w:rsidRPr="00411134">
        <w:rPr>
          <w:rStyle w:val="charBoldItals"/>
        </w:rPr>
        <w:t>pre-amendment Act</w:t>
      </w:r>
      <w:r w:rsidRPr="00411134">
        <w:t xml:space="preserve"> means the </w:t>
      </w:r>
      <w:hyperlink r:id="rId26" w:tooltip="A2000-65" w:history="1">
        <w:r w:rsidR="009A10C4" w:rsidRPr="00411134">
          <w:rPr>
            <w:rStyle w:val="charCitHyperlinkItal"/>
          </w:rPr>
          <w:t>Utilities Act 2000</w:t>
        </w:r>
      </w:hyperlink>
      <w:r w:rsidRPr="00411134">
        <w:t>, as in force immediately before the commencement day.</w:t>
      </w:r>
    </w:p>
    <w:p w14:paraId="71854121" w14:textId="3223BA7E" w:rsidR="001E2DC2" w:rsidRPr="00411134" w:rsidRDefault="00A330C5" w:rsidP="001E2DC2">
      <w:pPr>
        <w:pStyle w:val="IH5Sec"/>
        <w:rPr>
          <w:rFonts w:cs="Arial"/>
          <w:szCs w:val="24"/>
          <w:lang w:eastAsia="en-AU"/>
        </w:rPr>
      </w:pPr>
      <w:r w:rsidRPr="00411134">
        <w:rPr>
          <w:lang w:eastAsia="en-AU"/>
        </w:rPr>
        <w:t>4</w:t>
      </w:r>
      <w:r w:rsidR="007873EA" w:rsidRPr="00411134">
        <w:rPr>
          <w:lang w:eastAsia="en-AU"/>
        </w:rPr>
        <w:t>1</w:t>
      </w:r>
      <w:r w:rsidR="00F161B0" w:rsidRPr="00411134">
        <w:rPr>
          <w:lang w:eastAsia="en-AU"/>
        </w:rPr>
        <w:t>4</w:t>
      </w:r>
      <w:r w:rsidR="001E2DC2" w:rsidRPr="00411134">
        <w:rPr>
          <w:lang w:eastAsia="en-AU"/>
        </w:rPr>
        <w:tab/>
      </w:r>
      <w:r w:rsidR="001E2DC2" w:rsidRPr="00411134">
        <w:rPr>
          <w:rFonts w:cs="Arial"/>
          <w:szCs w:val="24"/>
          <w:lang w:eastAsia="en-AU"/>
        </w:rPr>
        <w:t>Transitional regulations</w:t>
      </w:r>
    </w:p>
    <w:p w14:paraId="202088E6" w14:textId="77777777" w:rsidR="001E2DC2" w:rsidRPr="00411134" w:rsidRDefault="001E2DC2" w:rsidP="001E2DC2">
      <w:pPr>
        <w:pStyle w:val="IMain"/>
      </w:pPr>
      <w:r w:rsidRPr="00411134">
        <w:tab/>
        <w:t>(1)</w:t>
      </w:r>
      <w:r w:rsidRPr="00411134">
        <w:tab/>
        <w:t xml:space="preserve">A regulation may prescribe transitional matters necessary or convenient to be prescribed because of the enactment of the </w:t>
      </w:r>
      <w:r w:rsidRPr="00411134">
        <w:rPr>
          <w:rStyle w:val="charItals"/>
        </w:rPr>
        <w:t>COAG Legislation Amendment Act 2021</w:t>
      </w:r>
      <w:r w:rsidRPr="00411134">
        <w:t xml:space="preserve">. </w:t>
      </w:r>
    </w:p>
    <w:p w14:paraId="1B30A76A" w14:textId="77777777" w:rsidR="001E2DC2" w:rsidRPr="00411134" w:rsidRDefault="001E2DC2" w:rsidP="001E2DC2">
      <w:pPr>
        <w:pStyle w:val="IMain"/>
      </w:pPr>
      <w:r w:rsidRPr="00411134">
        <w:tab/>
        <w:t>(2)</w:t>
      </w:r>
      <w:r w:rsidRPr="00411134">
        <w:tab/>
        <w:t xml:space="preserve">A regulation may modify this part (including in relation to another territory law) to make provision in relation to anything that, in the Executive’s opinion, is not, or is not adequately or appropriately, dealt with in this part. </w:t>
      </w:r>
    </w:p>
    <w:p w14:paraId="34934867" w14:textId="77777777" w:rsidR="001E2DC2" w:rsidRPr="00411134" w:rsidRDefault="001E2DC2" w:rsidP="001E2DC2">
      <w:pPr>
        <w:pStyle w:val="IMain"/>
      </w:pPr>
      <w:r w:rsidRPr="00411134">
        <w:lastRenderedPageBreak/>
        <w:tab/>
        <w:t>(3)</w:t>
      </w:r>
      <w:r w:rsidRPr="00411134">
        <w:tab/>
        <w:t>A regulation under subsection (2) has effect despite anything elsewhere in this Act or another territory law.</w:t>
      </w:r>
    </w:p>
    <w:p w14:paraId="6A335D51" w14:textId="30228DD4" w:rsidR="001E2DC2" w:rsidRPr="00411134" w:rsidRDefault="00A330C5" w:rsidP="001E2DC2">
      <w:pPr>
        <w:pStyle w:val="IH5Sec"/>
      </w:pPr>
      <w:r w:rsidRPr="00411134">
        <w:t>4</w:t>
      </w:r>
      <w:r w:rsidR="007873EA" w:rsidRPr="00411134">
        <w:t>1</w:t>
      </w:r>
      <w:r w:rsidR="00F161B0" w:rsidRPr="00411134">
        <w:t>5</w:t>
      </w:r>
      <w:r w:rsidR="001E2DC2" w:rsidRPr="00411134">
        <w:tab/>
      </w:r>
      <w:r w:rsidR="001E2DC2" w:rsidRPr="00411134">
        <w:rPr>
          <w:lang w:eastAsia="en-AU"/>
        </w:rPr>
        <w:t xml:space="preserve">Expiry—pt </w:t>
      </w:r>
      <w:r w:rsidR="007873EA" w:rsidRPr="00411134">
        <w:rPr>
          <w:lang w:eastAsia="en-AU"/>
        </w:rPr>
        <w:t>21</w:t>
      </w:r>
    </w:p>
    <w:p w14:paraId="4F8FD88C" w14:textId="77777777" w:rsidR="001E2DC2" w:rsidRPr="00411134" w:rsidRDefault="001E2DC2" w:rsidP="00411134">
      <w:pPr>
        <w:pStyle w:val="Amainreturn"/>
        <w:keepNext/>
        <w:rPr>
          <w:color w:val="000000"/>
          <w:szCs w:val="24"/>
          <w:lang w:eastAsia="en-AU"/>
        </w:rPr>
      </w:pPr>
      <w:r w:rsidRPr="00411134">
        <w:rPr>
          <w:lang w:eastAsia="en-AU"/>
        </w:rPr>
        <w:t xml:space="preserve">This part </w:t>
      </w:r>
      <w:r w:rsidRPr="00411134">
        <w:rPr>
          <w:color w:val="000000"/>
          <w:szCs w:val="24"/>
          <w:lang w:eastAsia="en-AU"/>
        </w:rPr>
        <w:t>expires 2 years</w:t>
      </w:r>
      <w:r w:rsidRPr="00411134">
        <w:t xml:space="preserve"> </w:t>
      </w:r>
      <w:r w:rsidRPr="00411134">
        <w:rPr>
          <w:color w:val="000000"/>
          <w:szCs w:val="24"/>
          <w:lang w:eastAsia="en-AU"/>
        </w:rPr>
        <w:t>after the commencement day.</w:t>
      </w:r>
    </w:p>
    <w:p w14:paraId="5C7350D1" w14:textId="709A3D68" w:rsidR="001E2DC2" w:rsidRPr="00411134" w:rsidRDefault="001E2DC2" w:rsidP="001E2DC2">
      <w:pPr>
        <w:pStyle w:val="aNote"/>
        <w:rPr>
          <w:lang w:eastAsia="en-AU"/>
        </w:rPr>
      </w:pPr>
      <w:r w:rsidRPr="00411134">
        <w:rPr>
          <w:rStyle w:val="charItals"/>
        </w:rPr>
        <w:t>Note</w:t>
      </w:r>
      <w:r w:rsidRPr="00411134">
        <w:rPr>
          <w:rStyle w:val="charItals"/>
        </w:rPr>
        <w:tab/>
      </w:r>
      <w:r w:rsidRPr="00411134">
        <w:rPr>
          <w:lang w:eastAsia="en-AU"/>
        </w:rPr>
        <w:t>A</w:t>
      </w:r>
      <w:r w:rsidR="007873EA" w:rsidRPr="00411134">
        <w:rPr>
          <w:lang w:eastAsia="en-AU"/>
        </w:rPr>
        <w:t> </w:t>
      </w:r>
      <w:r w:rsidRPr="00411134">
        <w:rPr>
          <w:lang w:eastAsia="en-AU"/>
        </w:rPr>
        <w:t xml:space="preserve">transitional provision is repealed on its expiry but continues to have effect after its repeal (see </w:t>
      </w:r>
      <w:hyperlink r:id="rId27" w:tooltip="A2001-14" w:history="1">
        <w:r w:rsidR="009A10C4" w:rsidRPr="00411134">
          <w:rPr>
            <w:rStyle w:val="charCitHyperlinkAbbrev"/>
          </w:rPr>
          <w:t>Legislation Act</w:t>
        </w:r>
      </w:hyperlink>
      <w:r w:rsidRPr="00411134">
        <w:rPr>
          <w:lang w:eastAsia="en-AU"/>
        </w:rPr>
        <w:t>, s 88).</w:t>
      </w:r>
    </w:p>
    <w:p w14:paraId="5D328DAF" w14:textId="77777777" w:rsidR="00B1088D" w:rsidRPr="00411134" w:rsidRDefault="00B1088D" w:rsidP="00411134">
      <w:pPr>
        <w:pStyle w:val="PageBreak"/>
        <w:suppressLineNumbers/>
      </w:pPr>
      <w:r w:rsidRPr="00411134">
        <w:br w:type="page"/>
      </w:r>
    </w:p>
    <w:p w14:paraId="27096562" w14:textId="4B868436" w:rsidR="00B1088D" w:rsidRPr="00411134" w:rsidRDefault="00411134" w:rsidP="00411134">
      <w:pPr>
        <w:pStyle w:val="AH2Part"/>
      </w:pPr>
      <w:bookmarkStart w:id="34" w:name="_Toc78798378"/>
      <w:r w:rsidRPr="00411134">
        <w:rPr>
          <w:rStyle w:val="CharPartNo"/>
        </w:rPr>
        <w:lastRenderedPageBreak/>
        <w:t>Part 7</w:t>
      </w:r>
      <w:r w:rsidRPr="00411134">
        <w:tab/>
      </w:r>
      <w:r w:rsidR="00B1088D" w:rsidRPr="00411134">
        <w:rPr>
          <w:rStyle w:val="CharPartText"/>
        </w:rPr>
        <w:t>Work Health and Safety Regulation 2011</w:t>
      </w:r>
      <w:bookmarkEnd w:id="34"/>
    </w:p>
    <w:p w14:paraId="2E8315A7" w14:textId="0097683C" w:rsidR="00B1088D" w:rsidRPr="00411134" w:rsidRDefault="00411134" w:rsidP="00411134">
      <w:pPr>
        <w:pStyle w:val="AH5Sec"/>
        <w:shd w:val="pct25" w:color="auto" w:fill="auto"/>
      </w:pPr>
      <w:bookmarkStart w:id="35" w:name="_Toc78798379"/>
      <w:r w:rsidRPr="00411134">
        <w:rPr>
          <w:rStyle w:val="CharSectNo"/>
        </w:rPr>
        <w:t>27</w:t>
      </w:r>
      <w:r w:rsidRPr="00411134">
        <w:tab/>
      </w:r>
      <w:r w:rsidR="00B1088D" w:rsidRPr="00411134">
        <w:t xml:space="preserve">Dictionary, definition of </w:t>
      </w:r>
      <w:r w:rsidR="00B1088D" w:rsidRPr="00411134">
        <w:rPr>
          <w:rStyle w:val="charItals"/>
        </w:rPr>
        <w:t>ADG Code</w:t>
      </w:r>
      <w:bookmarkEnd w:id="35"/>
    </w:p>
    <w:p w14:paraId="75E27238" w14:textId="77777777" w:rsidR="00B1088D" w:rsidRPr="00411134" w:rsidRDefault="00B1088D" w:rsidP="00B1088D">
      <w:pPr>
        <w:pStyle w:val="direction"/>
      </w:pPr>
      <w:r w:rsidRPr="00411134">
        <w:t>omit</w:t>
      </w:r>
    </w:p>
    <w:p w14:paraId="0B44C449" w14:textId="77777777" w:rsidR="00B1088D" w:rsidRPr="00411134" w:rsidRDefault="00B1088D" w:rsidP="00B1088D">
      <w:pPr>
        <w:pStyle w:val="Amainreturn"/>
      </w:pPr>
      <w:r w:rsidRPr="00411134">
        <w:t>Transport and Infrastructure Council</w:t>
      </w:r>
    </w:p>
    <w:p w14:paraId="682AD466" w14:textId="77777777" w:rsidR="00B1088D" w:rsidRPr="00411134" w:rsidRDefault="00B1088D" w:rsidP="00B1088D">
      <w:pPr>
        <w:pStyle w:val="direction"/>
      </w:pPr>
      <w:r w:rsidRPr="00411134">
        <w:t>substitute</w:t>
      </w:r>
    </w:p>
    <w:p w14:paraId="4E232984" w14:textId="77777777" w:rsidR="00B1088D" w:rsidRPr="00411134" w:rsidRDefault="00B1088D" w:rsidP="00B1088D">
      <w:pPr>
        <w:pStyle w:val="Amainreturn"/>
      </w:pPr>
      <w:r w:rsidRPr="00411134">
        <w:t>Ministerial Council</w:t>
      </w:r>
    </w:p>
    <w:p w14:paraId="0E669F7E" w14:textId="633197BF" w:rsidR="00437B79" w:rsidRPr="00411134" w:rsidRDefault="00411134" w:rsidP="00411134">
      <w:pPr>
        <w:pStyle w:val="AH5Sec"/>
        <w:shd w:val="pct25" w:color="auto" w:fill="auto"/>
        <w:rPr>
          <w:rStyle w:val="charItals"/>
        </w:rPr>
      </w:pPr>
      <w:bookmarkStart w:id="36" w:name="_Toc78798380"/>
      <w:r w:rsidRPr="00411134">
        <w:rPr>
          <w:rStyle w:val="CharSectNo"/>
        </w:rPr>
        <w:t>28</w:t>
      </w:r>
      <w:r w:rsidRPr="00411134">
        <w:rPr>
          <w:rStyle w:val="charItals"/>
          <w:i w:val="0"/>
        </w:rPr>
        <w:tab/>
      </w:r>
      <w:r w:rsidR="00437B79" w:rsidRPr="00411134">
        <w:t xml:space="preserve">Dictionary, new definition of </w:t>
      </w:r>
      <w:r w:rsidR="00BA0982" w:rsidRPr="00411134">
        <w:rPr>
          <w:rStyle w:val="charItals"/>
        </w:rPr>
        <w:t>Ministerial Council</w:t>
      </w:r>
      <w:bookmarkEnd w:id="36"/>
    </w:p>
    <w:p w14:paraId="3A6F77C6" w14:textId="6152C0D8" w:rsidR="00BA0982" w:rsidRPr="00411134" w:rsidRDefault="00BA0982" w:rsidP="00BA0982">
      <w:pPr>
        <w:pStyle w:val="direction"/>
      </w:pPr>
      <w:r w:rsidRPr="00411134">
        <w:t>insert</w:t>
      </w:r>
    </w:p>
    <w:p w14:paraId="1C1992AE" w14:textId="4FFA7AB7" w:rsidR="00BA0982" w:rsidRPr="00411134" w:rsidRDefault="00BA0982" w:rsidP="00411134">
      <w:pPr>
        <w:pStyle w:val="aDef"/>
      </w:pPr>
      <w:r w:rsidRPr="00411134">
        <w:rPr>
          <w:rStyle w:val="charBoldItals"/>
        </w:rPr>
        <w:t>Ministerial Council</w:t>
      </w:r>
      <w:r w:rsidRPr="00411134">
        <w:rPr>
          <w:bCs/>
          <w:iCs/>
        </w:rPr>
        <w:t xml:space="preserve"> </w:t>
      </w:r>
      <w:r w:rsidR="00433BD2" w:rsidRPr="00411134">
        <w:t>means a body (however described) that consists of the Minister of the Commonwealth, and the Minister of each State and Territory, who is responsible, or principally responsible, for matters relating to transport.</w:t>
      </w:r>
    </w:p>
    <w:p w14:paraId="09EFD279" w14:textId="77777777" w:rsidR="00411134" w:rsidRDefault="00411134">
      <w:pPr>
        <w:pStyle w:val="02Text"/>
        <w:sectPr w:rsidR="00411134" w:rsidSect="00411134">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lnNumType w:countBy="1"/>
          <w:pgNumType w:start="1"/>
          <w:cols w:space="720"/>
          <w:titlePg/>
          <w:docGrid w:linePitch="326"/>
        </w:sectPr>
      </w:pPr>
    </w:p>
    <w:p w14:paraId="218C812D" w14:textId="77777777" w:rsidR="00CD4726" w:rsidRPr="00411134" w:rsidRDefault="00CD4726">
      <w:pPr>
        <w:pStyle w:val="EndNoteHeading"/>
      </w:pPr>
      <w:r w:rsidRPr="00411134">
        <w:lastRenderedPageBreak/>
        <w:t>Endnotes</w:t>
      </w:r>
    </w:p>
    <w:p w14:paraId="26445532" w14:textId="77777777" w:rsidR="00CD4726" w:rsidRPr="00411134" w:rsidRDefault="00CD4726">
      <w:pPr>
        <w:pStyle w:val="EndNoteSubHeading"/>
      </w:pPr>
      <w:r w:rsidRPr="00411134">
        <w:t>1</w:t>
      </w:r>
      <w:r w:rsidRPr="00411134">
        <w:tab/>
        <w:t>Presentation speech</w:t>
      </w:r>
    </w:p>
    <w:p w14:paraId="26851B55" w14:textId="2D7929D4" w:rsidR="00CD4726" w:rsidRPr="00411134" w:rsidRDefault="00CD4726">
      <w:pPr>
        <w:pStyle w:val="EndNoteText"/>
      </w:pPr>
      <w:r w:rsidRPr="00411134">
        <w:tab/>
        <w:t>Presentation speech made in the Legislative Assembly on</w:t>
      </w:r>
      <w:r w:rsidR="00ED1D26">
        <w:t xml:space="preserve"> 4 August 2021.</w:t>
      </w:r>
    </w:p>
    <w:p w14:paraId="5B76603F" w14:textId="77777777" w:rsidR="00CD4726" w:rsidRPr="00411134" w:rsidRDefault="00CD4726">
      <w:pPr>
        <w:pStyle w:val="EndNoteSubHeading"/>
      </w:pPr>
      <w:r w:rsidRPr="00411134">
        <w:t>2</w:t>
      </w:r>
      <w:r w:rsidRPr="00411134">
        <w:tab/>
        <w:t>Notification</w:t>
      </w:r>
    </w:p>
    <w:p w14:paraId="67573EF4" w14:textId="6832A249" w:rsidR="00CD4726" w:rsidRPr="00411134" w:rsidRDefault="00CD4726">
      <w:pPr>
        <w:pStyle w:val="EndNoteText"/>
      </w:pPr>
      <w:r w:rsidRPr="00411134">
        <w:tab/>
        <w:t xml:space="preserve">Notified under the </w:t>
      </w:r>
      <w:hyperlink r:id="rId33" w:tooltip="A2001-14" w:history="1">
        <w:r w:rsidR="009A10C4" w:rsidRPr="00411134">
          <w:rPr>
            <w:rStyle w:val="charCitHyperlinkAbbrev"/>
          </w:rPr>
          <w:t>Legislation Act</w:t>
        </w:r>
      </w:hyperlink>
      <w:r w:rsidRPr="00411134">
        <w:t xml:space="preserve"> on</w:t>
      </w:r>
      <w:r w:rsidRPr="00411134">
        <w:tab/>
      </w:r>
      <w:r w:rsidR="00C0774A" w:rsidRPr="00411134">
        <w:rPr>
          <w:noProof/>
        </w:rPr>
        <w:t>2021</w:t>
      </w:r>
      <w:r w:rsidRPr="00411134">
        <w:t>.</w:t>
      </w:r>
    </w:p>
    <w:p w14:paraId="19171054" w14:textId="77777777" w:rsidR="00CD4726" w:rsidRPr="00411134" w:rsidRDefault="00CD4726">
      <w:pPr>
        <w:pStyle w:val="EndNoteSubHeading"/>
      </w:pPr>
      <w:r w:rsidRPr="00411134">
        <w:t>3</w:t>
      </w:r>
      <w:r w:rsidRPr="00411134">
        <w:tab/>
        <w:t>Republications of amended laws</w:t>
      </w:r>
    </w:p>
    <w:p w14:paraId="24DA1965" w14:textId="7988ACBF" w:rsidR="00CD4726" w:rsidRPr="00411134" w:rsidRDefault="00CD4726">
      <w:pPr>
        <w:pStyle w:val="EndNoteText"/>
      </w:pPr>
      <w:r w:rsidRPr="00411134">
        <w:tab/>
        <w:t xml:space="preserve">For the latest republication of amended laws, see </w:t>
      </w:r>
      <w:hyperlink r:id="rId34" w:history="1">
        <w:r w:rsidR="009A10C4" w:rsidRPr="00411134">
          <w:rPr>
            <w:rStyle w:val="charCitHyperlinkAbbrev"/>
          </w:rPr>
          <w:t>www.legislation.act.gov.au</w:t>
        </w:r>
      </w:hyperlink>
      <w:r w:rsidRPr="00411134">
        <w:t>.</w:t>
      </w:r>
    </w:p>
    <w:p w14:paraId="5E0CF7FA" w14:textId="77777777" w:rsidR="00CD4726" w:rsidRPr="00411134" w:rsidRDefault="00CD4726">
      <w:pPr>
        <w:pStyle w:val="N-line2"/>
      </w:pPr>
    </w:p>
    <w:p w14:paraId="2FBF7BC3" w14:textId="77777777" w:rsidR="00411134" w:rsidRDefault="00411134">
      <w:pPr>
        <w:pStyle w:val="05EndNote"/>
        <w:sectPr w:rsidR="00411134" w:rsidSect="00896926">
          <w:headerReference w:type="even" r:id="rId35"/>
          <w:headerReference w:type="default" r:id="rId36"/>
          <w:footerReference w:type="even" r:id="rId37"/>
          <w:footerReference w:type="default" r:id="rId38"/>
          <w:pgSz w:w="11907" w:h="16839" w:code="9"/>
          <w:pgMar w:top="3000" w:right="1900" w:bottom="2500" w:left="2300" w:header="2480" w:footer="2100" w:gutter="0"/>
          <w:cols w:space="720"/>
          <w:docGrid w:linePitch="326"/>
        </w:sectPr>
      </w:pPr>
    </w:p>
    <w:p w14:paraId="5091FE1D" w14:textId="6C177616" w:rsidR="00D56B7C" w:rsidRDefault="00D56B7C" w:rsidP="00CD4726"/>
    <w:p w14:paraId="5B1A20AD" w14:textId="422813B7" w:rsidR="00411134" w:rsidRDefault="00411134" w:rsidP="00411134"/>
    <w:p w14:paraId="16893BC9" w14:textId="29C73B81" w:rsidR="00411134" w:rsidRDefault="00411134" w:rsidP="00411134"/>
    <w:p w14:paraId="5B428127" w14:textId="2895A32C" w:rsidR="00411134" w:rsidRDefault="00411134" w:rsidP="00411134"/>
    <w:p w14:paraId="0FA18ADB" w14:textId="01931576" w:rsidR="00411134" w:rsidRDefault="00411134" w:rsidP="00411134">
      <w:pPr>
        <w:suppressLineNumbers/>
      </w:pPr>
    </w:p>
    <w:p w14:paraId="02AB097E" w14:textId="00ACBC9D" w:rsidR="00411134" w:rsidRDefault="00411134" w:rsidP="00411134">
      <w:pPr>
        <w:suppressLineNumbers/>
      </w:pPr>
    </w:p>
    <w:p w14:paraId="7DCC7294" w14:textId="293B93C3" w:rsidR="00411134" w:rsidRDefault="00411134" w:rsidP="00411134">
      <w:pPr>
        <w:suppressLineNumbers/>
      </w:pPr>
    </w:p>
    <w:p w14:paraId="690D4FDB" w14:textId="3EBD849D" w:rsidR="00411134" w:rsidRDefault="00411134" w:rsidP="00411134">
      <w:pPr>
        <w:suppressLineNumbers/>
      </w:pPr>
    </w:p>
    <w:p w14:paraId="07953EC6" w14:textId="0395ED34" w:rsidR="00411134" w:rsidRDefault="00411134" w:rsidP="00411134">
      <w:pPr>
        <w:suppressLineNumbers/>
      </w:pPr>
    </w:p>
    <w:p w14:paraId="29B98B01" w14:textId="4E167829" w:rsidR="00411134" w:rsidRDefault="00411134" w:rsidP="00411134">
      <w:pPr>
        <w:suppressLineNumbers/>
      </w:pPr>
    </w:p>
    <w:p w14:paraId="4F0C8BB8" w14:textId="2F58EEFB" w:rsidR="00411134" w:rsidRDefault="00411134" w:rsidP="00411134">
      <w:pPr>
        <w:suppressLineNumbers/>
      </w:pPr>
    </w:p>
    <w:p w14:paraId="01D4E48F" w14:textId="5F50FF77" w:rsidR="00411134" w:rsidRDefault="00411134" w:rsidP="00411134">
      <w:pPr>
        <w:suppressLineNumbers/>
      </w:pPr>
    </w:p>
    <w:p w14:paraId="416556F1" w14:textId="67C53CCE" w:rsidR="00411134" w:rsidRDefault="00411134" w:rsidP="00411134">
      <w:pPr>
        <w:suppressLineNumbers/>
      </w:pPr>
    </w:p>
    <w:p w14:paraId="14BAA233" w14:textId="56ED3F90" w:rsidR="00411134" w:rsidRDefault="00411134" w:rsidP="00411134">
      <w:pPr>
        <w:suppressLineNumbers/>
      </w:pPr>
    </w:p>
    <w:p w14:paraId="66AC6AA0" w14:textId="7F836ADE" w:rsidR="00411134" w:rsidRDefault="00411134" w:rsidP="00411134">
      <w:pPr>
        <w:suppressLineNumbers/>
      </w:pPr>
    </w:p>
    <w:p w14:paraId="6FA7B251" w14:textId="0F70CE61" w:rsidR="00411134" w:rsidRDefault="00411134" w:rsidP="00411134">
      <w:pPr>
        <w:suppressLineNumbers/>
      </w:pPr>
    </w:p>
    <w:p w14:paraId="75AA29F0" w14:textId="1C17E010" w:rsidR="00411134" w:rsidRDefault="00411134" w:rsidP="00411134">
      <w:pPr>
        <w:suppressLineNumbers/>
      </w:pPr>
    </w:p>
    <w:p w14:paraId="5AFB93A9" w14:textId="005CB009" w:rsidR="00411134" w:rsidRDefault="00411134" w:rsidP="00411134">
      <w:pPr>
        <w:suppressLineNumbers/>
      </w:pPr>
    </w:p>
    <w:p w14:paraId="7EDA037C" w14:textId="0CC4B16D" w:rsidR="00411134" w:rsidRDefault="00411134" w:rsidP="00411134">
      <w:pPr>
        <w:suppressLineNumbers/>
      </w:pPr>
    </w:p>
    <w:p w14:paraId="70D74A62" w14:textId="0E4D7CC1" w:rsidR="00411134" w:rsidRDefault="00411134" w:rsidP="00411134">
      <w:pPr>
        <w:suppressLineNumbers/>
      </w:pPr>
    </w:p>
    <w:p w14:paraId="4DB7A1FF" w14:textId="18CEA215" w:rsidR="00411134" w:rsidRDefault="00411134" w:rsidP="00411134">
      <w:pPr>
        <w:suppressLineNumbers/>
      </w:pPr>
    </w:p>
    <w:p w14:paraId="4A2CCF6D" w14:textId="341E7399" w:rsidR="00411134" w:rsidRDefault="00411134" w:rsidP="00411134">
      <w:pPr>
        <w:suppressLineNumbers/>
      </w:pPr>
    </w:p>
    <w:p w14:paraId="5A9E63B5" w14:textId="72CD139C" w:rsidR="00411134" w:rsidRDefault="00411134">
      <w:pPr>
        <w:jc w:val="center"/>
        <w:rPr>
          <w:sz w:val="18"/>
        </w:rPr>
      </w:pPr>
      <w:r>
        <w:rPr>
          <w:sz w:val="18"/>
        </w:rPr>
        <w:t xml:space="preserve">© Australian Capital Territory </w:t>
      </w:r>
      <w:r>
        <w:rPr>
          <w:noProof/>
          <w:sz w:val="18"/>
        </w:rPr>
        <w:t>2021</w:t>
      </w:r>
    </w:p>
    <w:sectPr w:rsidR="00411134" w:rsidSect="00411134">
      <w:headerReference w:type="even" r:id="rId3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29E06" w14:textId="77777777" w:rsidR="00896926" w:rsidRDefault="00896926">
      <w:r>
        <w:separator/>
      </w:r>
    </w:p>
  </w:endnote>
  <w:endnote w:type="continuationSeparator" w:id="0">
    <w:p w14:paraId="7E641D28" w14:textId="77777777" w:rsidR="00896926" w:rsidRDefault="0089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53527" w14:textId="77777777" w:rsidR="00896926" w:rsidRDefault="0089692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96926" w:rsidRPr="00CB3D59" w14:paraId="58BEE58D" w14:textId="77777777">
      <w:tc>
        <w:tcPr>
          <w:tcW w:w="845" w:type="pct"/>
        </w:tcPr>
        <w:p w14:paraId="0CA4D8DC" w14:textId="77777777" w:rsidR="00896926" w:rsidRPr="0097645D" w:rsidRDefault="00896926" w:rsidP="00896926">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B203289" w14:textId="54D09211" w:rsidR="00896926" w:rsidRPr="00783A18" w:rsidRDefault="00C112F3" w:rsidP="00896926">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D1D26" w:rsidRPr="00411134">
            <w:t>COAG Legislation Amendment Bill 2021</w:t>
          </w:r>
          <w:r>
            <w:fldChar w:fldCharType="end"/>
          </w:r>
        </w:p>
        <w:p w14:paraId="0D3F779B" w14:textId="4ED7A455" w:rsidR="00896926" w:rsidRPr="00783A18" w:rsidRDefault="00896926" w:rsidP="00896926">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6DC33DF" w14:textId="55F29888" w:rsidR="00896926" w:rsidRPr="00743346" w:rsidRDefault="00896926" w:rsidP="00896926">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D1D26">
            <w:rPr>
              <w:rFonts w:cs="Arial"/>
              <w:szCs w:val="18"/>
            </w:rPr>
            <w:t xml:space="preserve">  </w:t>
          </w:r>
          <w:r w:rsidRPr="00743346">
            <w:rPr>
              <w:rFonts w:cs="Arial"/>
              <w:szCs w:val="18"/>
            </w:rPr>
            <w:fldChar w:fldCharType="end"/>
          </w:r>
        </w:p>
      </w:tc>
    </w:tr>
  </w:tbl>
  <w:p w14:paraId="2E792F83" w14:textId="07E82244"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FC68" w14:textId="77777777" w:rsidR="00896926" w:rsidRDefault="00896926">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96926" w:rsidRPr="00CB3D59" w14:paraId="29EBA48D" w14:textId="77777777">
      <w:tc>
        <w:tcPr>
          <w:tcW w:w="1060" w:type="pct"/>
        </w:tcPr>
        <w:p w14:paraId="11DE0151" w14:textId="5DE02D1A" w:rsidR="00896926" w:rsidRPr="00743346" w:rsidRDefault="00896926" w:rsidP="00896926">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D1D26">
            <w:rPr>
              <w:rFonts w:cs="Arial"/>
              <w:szCs w:val="18"/>
            </w:rPr>
            <w:t xml:space="preserve">  </w:t>
          </w:r>
          <w:r w:rsidRPr="00743346">
            <w:rPr>
              <w:rFonts w:cs="Arial"/>
              <w:szCs w:val="18"/>
            </w:rPr>
            <w:fldChar w:fldCharType="end"/>
          </w:r>
        </w:p>
      </w:tc>
      <w:tc>
        <w:tcPr>
          <w:tcW w:w="3094" w:type="pct"/>
        </w:tcPr>
        <w:p w14:paraId="0CE54A9C" w14:textId="46753029" w:rsidR="00896926" w:rsidRPr="00783A18" w:rsidRDefault="00C112F3" w:rsidP="00896926">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D1D26" w:rsidRPr="00411134">
            <w:t>COAG Legislation Amendment Bill 2021</w:t>
          </w:r>
          <w:r>
            <w:fldChar w:fldCharType="end"/>
          </w:r>
        </w:p>
        <w:p w14:paraId="536BEF67" w14:textId="3876C2FB" w:rsidR="00896926" w:rsidRPr="00783A18" w:rsidRDefault="00896926" w:rsidP="00896926">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ECC2D1D" w14:textId="77777777" w:rsidR="00896926" w:rsidRPr="0097645D" w:rsidRDefault="00896926" w:rsidP="00896926">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5014882B" w14:textId="70B26C0D"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9A27F" w14:textId="77777777" w:rsidR="00896926" w:rsidRDefault="00896926">
    <w:pPr>
      <w:rPr>
        <w:sz w:val="16"/>
      </w:rPr>
    </w:pPr>
  </w:p>
  <w:p w14:paraId="711BB441" w14:textId="0FC854B7" w:rsidR="00896926" w:rsidRDefault="0089692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D1D26">
      <w:rPr>
        <w:rFonts w:ascii="Arial" w:hAnsi="Arial"/>
        <w:sz w:val="12"/>
      </w:rPr>
      <w:t>J2021-490</w:t>
    </w:r>
    <w:r>
      <w:rPr>
        <w:rFonts w:ascii="Arial" w:hAnsi="Arial"/>
        <w:sz w:val="12"/>
      </w:rPr>
      <w:fldChar w:fldCharType="end"/>
    </w:r>
  </w:p>
  <w:p w14:paraId="4EDF24D0" w14:textId="0030F1A1" w:rsidR="00896926" w:rsidRPr="00C112F3" w:rsidRDefault="00C112F3" w:rsidP="00C112F3">
    <w:pPr>
      <w:pStyle w:val="Status"/>
      <w:tabs>
        <w:tab w:val="center" w:pos="3853"/>
        <w:tab w:val="left" w:pos="4575"/>
      </w:tab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658" w14:textId="77777777" w:rsidR="00896926" w:rsidRDefault="008969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6926" w:rsidRPr="00CB3D59" w14:paraId="236C5190" w14:textId="77777777">
      <w:tc>
        <w:tcPr>
          <w:tcW w:w="847" w:type="pct"/>
        </w:tcPr>
        <w:p w14:paraId="066E4F57" w14:textId="77777777" w:rsidR="00896926" w:rsidRPr="006D109C" w:rsidRDefault="00896926" w:rsidP="00896926">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0E66943" w14:textId="62D46342" w:rsidR="00896926" w:rsidRPr="006D109C" w:rsidRDefault="00896926" w:rsidP="0089692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1D26" w:rsidRPr="00ED1D26">
            <w:rPr>
              <w:rFonts w:cs="Arial"/>
              <w:szCs w:val="18"/>
            </w:rPr>
            <w:t>COAG Legislation Amendment Bill 2021</w:t>
          </w:r>
          <w:r>
            <w:rPr>
              <w:rFonts w:cs="Arial"/>
              <w:szCs w:val="18"/>
            </w:rPr>
            <w:fldChar w:fldCharType="end"/>
          </w:r>
        </w:p>
        <w:p w14:paraId="32611312" w14:textId="39CD23DC" w:rsidR="00896926" w:rsidRPr="00783A18" w:rsidRDefault="00896926" w:rsidP="00896926">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1256A50" w14:textId="36D02649" w:rsidR="00896926" w:rsidRPr="006D109C" w:rsidRDefault="00896926" w:rsidP="00896926">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D1D26">
            <w:rPr>
              <w:rFonts w:cs="Arial"/>
              <w:szCs w:val="18"/>
            </w:rPr>
            <w:t xml:space="preserve">  </w:t>
          </w:r>
          <w:r w:rsidRPr="006D109C">
            <w:rPr>
              <w:rFonts w:cs="Arial"/>
              <w:szCs w:val="18"/>
            </w:rPr>
            <w:fldChar w:fldCharType="end"/>
          </w:r>
        </w:p>
      </w:tc>
    </w:tr>
  </w:tbl>
  <w:p w14:paraId="0D81B444" w14:textId="3324C6F8"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BC3F" w14:textId="77777777" w:rsidR="00896926" w:rsidRDefault="008969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6926" w:rsidRPr="00CB3D59" w14:paraId="2DF09D84" w14:textId="77777777">
      <w:tc>
        <w:tcPr>
          <w:tcW w:w="1061" w:type="pct"/>
        </w:tcPr>
        <w:p w14:paraId="525B6220" w14:textId="69FF0FE4" w:rsidR="00896926" w:rsidRPr="006D109C" w:rsidRDefault="00896926" w:rsidP="00896926">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D1D26">
            <w:rPr>
              <w:rFonts w:cs="Arial"/>
              <w:szCs w:val="18"/>
            </w:rPr>
            <w:t xml:space="preserve">  </w:t>
          </w:r>
          <w:r w:rsidRPr="006D109C">
            <w:rPr>
              <w:rFonts w:cs="Arial"/>
              <w:szCs w:val="18"/>
            </w:rPr>
            <w:fldChar w:fldCharType="end"/>
          </w:r>
        </w:p>
      </w:tc>
      <w:tc>
        <w:tcPr>
          <w:tcW w:w="3092" w:type="pct"/>
        </w:tcPr>
        <w:p w14:paraId="16D04A08" w14:textId="59E606E1" w:rsidR="00896926" w:rsidRPr="006D109C" w:rsidRDefault="00896926" w:rsidP="0089692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D1D26" w:rsidRPr="00ED1D26">
            <w:rPr>
              <w:rFonts w:cs="Arial"/>
              <w:szCs w:val="18"/>
            </w:rPr>
            <w:t>COAG Legislation Amendment Bill 2021</w:t>
          </w:r>
          <w:r>
            <w:rPr>
              <w:rFonts w:cs="Arial"/>
              <w:szCs w:val="18"/>
            </w:rPr>
            <w:fldChar w:fldCharType="end"/>
          </w:r>
        </w:p>
        <w:p w14:paraId="4FB4D7AB" w14:textId="74DB2F4A" w:rsidR="00896926" w:rsidRPr="00783A18" w:rsidRDefault="00896926" w:rsidP="00896926">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D1D26">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7C28EE4" w14:textId="77777777" w:rsidR="00896926" w:rsidRPr="006D109C" w:rsidRDefault="00896926" w:rsidP="00896926">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2D79EE2" w14:textId="4F455D9A"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AC0A6" w14:textId="77777777" w:rsidR="00896926" w:rsidRDefault="00896926">
    <w:pPr>
      <w:rPr>
        <w:sz w:val="16"/>
      </w:rPr>
    </w:pPr>
  </w:p>
  <w:p w14:paraId="1EBD7055" w14:textId="1EE304AD" w:rsidR="00896926" w:rsidRDefault="00896926">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D1D26">
      <w:rPr>
        <w:rFonts w:ascii="Arial" w:hAnsi="Arial"/>
        <w:sz w:val="12"/>
      </w:rPr>
      <w:t>J2021-490</w:t>
    </w:r>
    <w:r>
      <w:rPr>
        <w:rFonts w:ascii="Arial" w:hAnsi="Arial"/>
        <w:sz w:val="12"/>
      </w:rPr>
      <w:fldChar w:fldCharType="end"/>
    </w:r>
  </w:p>
  <w:p w14:paraId="648B200E" w14:textId="6F775002"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4FFE" w14:textId="77777777" w:rsidR="00896926" w:rsidRDefault="0089692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96926" w14:paraId="12A7E22D" w14:textId="77777777">
      <w:trPr>
        <w:jc w:val="center"/>
      </w:trPr>
      <w:tc>
        <w:tcPr>
          <w:tcW w:w="1240" w:type="dxa"/>
        </w:tcPr>
        <w:p w14:paraId="49A76777" w14:textId="77777777" w:rsidR="00896926" w:rsidRDefault="008969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6390FCE" w14:textId="0680E492" w:rsidR="00896926" w:rsidRDefault="00C112F3">
          <w:pPr>
            <w:pStyle w:val="Footer"/>
            <w:jc w:val="center"/>
          </w:pPr>
          <w:r>
            <w:fldChar w:fldCharType="begin"/>
          </w:r>
          <w:r>
            <w:instrText xml:space="preserve"> REF Citation *\charformat </w:instrText>
          </w:r>
          <w:r>
            <w:fldChar w:fldCharType="separate"/>
          </w:r>
          <w:r w:rsidR="00ED1D26" w:rsidRPr="00411134">
            <w:t>COAG Legislation Amendment Bill 2021</w:t>
          </w:r>
          <w:r>
            <w:fldChar w:fldCharType="end"/>
          </w:r>
        </w:p>
        <w:p w14:paraId="462027EE" w14:textId="64FC92CD" w:rsidR="00896926" w:rsidRDefault="00C112F3">
          <w:pPr>
            <w:pStyle w:val="Footer"/>
            <w:spacing w:before="0"/>
            <w:jc w:val="center"/>
          </w:pPr>
          <w:r>
            <w:fldChar w:fldCharType="begin"/>
          </w:r>
          <w:r>
            <w:instrText xml:space="preserve"> DOCPROPERTY "Eff"  *\charformat </w:instrText>
          </w:r>
          <w:r>
            <w:fldChar w:fldCharType="separate"/>
          </w:r>
          <w:r w:rsidR="00ED1D26">
            <w:t xml:space="preserve"> </w:t>
          </w:r>
          <w:r>
            <w:fldChar w:fldCharType="end"/>
          </w:r>
          <w:r>
            <w:fldChar w:fldCharType="begin"/>
          </w:r>
          <w:r>
            <w:instrText xml:space="preserve"> DOCPROPERTY "StartDt"  *\charformat </w:instrText>
          </w:r>
          <w:r>
            <w:fldChar w:fldCharType="separate"/>
          </w:r>
          <w:r w:rsidR="00ED1D26">
            <w:t xml:space="preserve">  </w:t>
          </w:r>
          <w:r>
            <w:fldChar w:fldCharType="end"/>
          </w:r>
          <w:r>
            <w:fldChar w:fldCharType="begin"/>
          </w:r>
          <w:r>
            <w:instrText xml:space="preserve"> DOCPROPERTY "EndDt"  *\charformat </w:instrText>
          </w:r>
          <w:r>
            <w:fldChar w:fldCharType="separate"/>
          </w:r>
          <w:r w:rsidR="00ED1D26">
            <w:t xml:space="preserve">  </w:t>
          </w:r>
          <w:r>
            <w:fldChar w:fldCharType="end"/>
          </w:r>
        </w:p>
      </w:tc>
      <w:tc>
        <w:tcPr>
          <w:tcW w:w="1553" w:type="dxa"/>
        </w:tcPr>
        <w:p w14:paraId="5AA8A3FC" w14:textId="1F520877" w:rsidR="00896926" w:rsidRDefault="00896926">
          <w:pPr>
            <w:pStyle w:val="Footer"/>
            <w:jc w:val="right"/>
          </w:pPr>
          <w:r>
            <w:fldChar w:fldCharType="begin"/>
          </w:r>
          <w:r>
            <w:instrText xml:space="preserve"> DOCPROPERTY "Category"  *\charformat  </w:instrText>
          </w:r>
          <w:r>
            <w:fldChar w:fldCharType="end"/>
          </w:r>
          <w:r>
            <w:br/>
          </w:r>
          <w:r w:rsidR="00C112F3">
            <w:fldChar w:fldCharType="begin"/>
          </w:r>
          <w:r w:rsidR="00C112F3">
            <w:instrText xml:space="preserve"> DOCPROPERTY "RepubDt"  *\charformat  </w:instrText>
          </w:r>
          <w:r w:rsidR="00C112F3">
            <w:fldChar w:fldCharType="separate"/>
          </w:r>
          <w:r w:rsidR="00ED1D26">
            <w:t xml:space="preserve">  </w:t>
          </w:r>
          <w:r w:rsidR="00C112F3">
            <w:fldChar w:fldCharType="end"/>
          </w:r>
        </w:p>
      </w:tc>
    </w:tr>
  </w:tbl>
  <w:p w14:paraId="4D9C93D7" w14:textId="70FACE12"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45ED7" w14:textId="77777777" w:rsidR="00896926" w:rsidRDefault="0089692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96926" w14:paraId="1AFB097D" w14:textId="77777777">
      <w:trPr>
        <w:jc w:val="center"/>
      </w:trPr>
      <w:tc>
        <w:tcPr>
          <w:tcW w:w="1553" w:type="dxa"/>
        </w:tcPr>
        <w:p w14:paraId="2B47546B" w14:textId="64D1FB7B" w:rsidR="00896926" w:rsidRDefault="00896926">
          <w:pPr>
            <w:pStyle w:val="Footer"/>
          </w:pPr>
          <w:r>
            <w:fldChar w:fldCharType="begin"/>
          </w:r>
          <w:r>
            <w:instrText xml:space="preserve"> DOCPROPERTY "Category"  *\charformat  </w:instrText>
          </w:r>
          <w:r>
            <w:fldChar w:fldCharType="end"/>
          </w:r>
          <w:r>
            <w:br/>
          </w:r>
          <w:r w:rsidR="00C112F3">
            <w:fldChar w:fldCharType="begin"/>
          </w:r>
          <w:r w:rsidR="00C112F3">
            <w:instrText xml:space="preserve"> DOCPROPERTY "RepubDt"  *\charformat  </w:instrText>
          </w:r>
          <w:r w:rsidR="00C112F3">
            <w:fldChar w:fldCharType="separate"/>
          </w:r>
          <w:r w:rsidR="00ED1D26">
            <w:t xml:space="preserve">  </w:t>
          </w:r>
          <w:r w:rsidR="00C112F3">
            <w:fldChar w:fldCharType="end"/>
          </w:r>
        </w:p>
      </w:tc>
      <w:tc>
        <w:tcPr>
          <w:tcW w:w="4527" w:type="dxa"/>
        </w:tcPr>
        <w:p w14:paraId="6A7E5F71" w14:textId="63B15DA9" w:rsidR="00896926" w:rsidRDefault="00C112F3">
          <w:pPr>
            <w:pStyle w:val="Footer"/>
            <w:jc w:val="center"/>
          </w:pPr>
          <w:r>
            <w:fldChar w:fldCharType="begin"/>
          </w:r>
          <w:r>
            <w:instrText xml:space="preserve"> REF Citation *\charformat </w:instrText>
          </w:r>
          <w:r>
            <w:fldChar w:fldCharType="separate"/>
          </w:r>
          <w:r w:rsidR="00ED1D26" w:rsidRPr="00411134">
            <w:t>COAG Legislation Amendment Bill 2021</w:t>
          </w:r>
          <w:r>
            <w:fldChar w:fldCharType="end"/>
          </w:r>
        </w:p>
        <w:p w14:paraId="0D205256" w14:textId="59C76056" w:rsidR="00896926" w:rsidRDefault="00C112F3">
          <w:pPr>
            <w:pStyle w:val="Footer"/>
            <w:spacing w:before="0"/>
            <w:jc w:val="center"/>
          </w:pPr>
          <w:r>
            <w:fldChar w:fldCharType="begin"/>
          </w:r>
          <w:r>
            <w:instrText xml:space="preserve"> DOCPROPERTY "Eff"  *\charformat </w:instrText>
          </w:r>
          <w:r>
            <w:fldChar w:fldCharType="separate"/>
          </w:r>
          <w:r w:rsidR="00ED1D26">
            <w:t xml:space="preserve"> </w:t>
          </w:r>
          <w:r>
            <w:fldChar w:fldCharType="end"/>
          </w:r>
          <w:r>
            <w:fldChar w:fldCharType="begin"/>
          </w:r>
          <w:r>
            <w:instrText xml:space="preserve"> DOCPROPERTY "StartDt"  *\charformat </w:instrText>
          </w:r>
          <w:r>
            <w:fldChar w:fldCharType="separate"/>
          </w:r>
          <w:r w:rsidR="00ED1D26">
            <w:t xml:space="preserve">  </w:t>
          </w:r>
          <w:r>
            <w:fldChar w:fldCharType="end"/>
          </w:r>
          <w:r>
            <w:fldChar w:fldCharType="begin"/>
          </w:r>
          <w:r>
            <w:instrText xml:space="preserve"> DOCPROPERTY "EndDt"  *\charformat </w:instrText>
          </w:r>
          <w:r>
            <w:fldChar w:fldCharType="separate"/>
          </w:r>
          <w:r w:rsidR="00ED1D26">
            <w:t xml:space="preserve">  </w:t>
          </w:r>
          <w:r>
            <w:fldChar w:fldCharType="end"/>
          </w:r>
        </w:p>
      </w:tc>
      <w:tc>
        <w:tcPr>
          <w:tcW w:w="1240" w:type="dxa"/>
        </w:tcPr>
        <w:p w14:paraId="2C037061" w14:textId="77777777" w:rsidR="00896926" w:rsidRDefault="008969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BA7C87E" w14:textId="24F1F2C2" w:rsidR="00896926" w:rsidRPr="00C112F3" w:rsidRDefault="00C112F3" w:rsidP="00C112F3">
    <w:pPr>
      <w:pStyle w:val="Status"/>
      <w:rPr>
        <w:rFonts w:cs="Arial"/>
      </w:rPr>
    </w:pPr>
    <w:r w:rsidRPr="00C112F3">
      <w:rPr>
        <w:rFonts w:cs="Arial"/>
      </w:rPr>
      <w:fldChar w:fldCharType="begin"/>
    </w:r>
    <w:r w:rsidRPr="00C112F3">
      <w:rPr>
        <w:rFonts w:cs="Arial"/>
      </w:rPr>
      <w:instrText xml:space="preserve"> DOCPROPERTY "Status" </w:instrText>
    </w:r>
    <w:r w:rsidRPr="00C112F3">
      <w:rPr>
        <w:rFonts w:cs="Arial"/>
      </w:rPr>
      <w:fldChar w:fldCharType="separate"/>
    </w:r>
    <w:r w:rsidR="00ED1D26" w:rsidRPr="00C112F3">
      <w:rPr>
        <w:rFonts w:cs="Arial"/>
      </w:rPr>
      <w:t xml:space="preserve"> </w:t>
    </w:r>
    <w:r w:rsidRPr="00C112F3">
      <w:rPr>
        <w:rFonts w:cs="Arial"/>
      </w:rPr>
      <w:fldChar w:fldCharType="end"/>
    </w:r>
    <w:r w:rsidRPr="00C112F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7A009" w14:textId="77777777" w:rsidR="00896926" w:rsidRDefault="00896926">
      <w:r>
        <w:separator/>
      </w:r>
    </w:p>
  </w:footnote>
  <w:footnote w:type="continuationSeparator" w:id="0">
    <w:p w14:paraId="6E1A3D77" w14:textId="77777777" w:rsidR="00896926" w:rsidRDefault="0089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896926" w:rsidRPr="00CB3D59" w14:paraId="11DE21FA" w14:textId="77777777">
      <w:tc>
        <w:tcPr>
          <w:tcW w:w="900" w:type="pct"/>
        </w:tcPr>
        <w:p w14:paraId="7A4B9FBC" w14:textId="77777777" w:rsidR="00896926" w:rsidRPr="00783A18" w:rsidRDefault="00896926">
          <w:pPr>
            <w:pStyle w:val="HeaderEven"/>
            <w:rPr>
              <w:rFonts w:ascii="Times New Roman" w:hAnsi="Times New Roman"/>
              <w:sz w:val="24"/>
              <w:szCs w:val="24"/>
            </w:rPr>
          </w:pPr>
        </w:p>
      </w:tc>
      <w:tc>
        <w:tcPr>
          <w:tcW w:w="4100" w:type="pct"/>
        </w:tcPr>
        <w:p w14:paraId="423BF977" w14:textId="77777777" w:rsidR="00896926" w:rsidRPr="00783A18" w:rsidRDefault="00896926">
          <w:pPr>
            <w:pStyle w:val="HeaderEven"/>
            <w:rPr>
              <w:rFonts w:ascii="Times New Roman" w:hAnsi="Times New Roman"/>
              <w:sz w:val="24"/>
              <w:szCs w:val="24"/>
            </w:rPr>
          </w:pPr>
        </w:p>
      </w:tc>
    </w:tr>
    <w:tr w:rsidR="00896926" w:rsidRPr="00CB3D59" w14:paraId="119A9412" w14:textId="77777777">
      <w:tc>
        <w:tcPr>
          <w:tcW w:w="4100" w:type="pct"/>
          <w:gridSpan w:val="2"/>
          <w:tcBorders>
            <w:bottom w:val="single" w:sz="4" w:space="0" w:color="auto"/>
          </w:tcBorders>
        </w:tcPr>
        <w:p w14:paraId="11CA1BD6" w14:textId="187C5799" w:rsidR="00896926" w:rsidRPr="0097645D" w:rsidRDefault="00C112F3" w:rsidP="00896926">
          <w:pPr>
            <w:pStyle w:val="HeaderEven6"/>
            <w:rPr>
              <w:rFonts w:cs="Arial"/>
              <w:szCs w:val="18"/>
            </w:rPr>
          </w:pPr>
          <w:r>
            <w:fldChar w:fldCharType="begin"/>
          </w:r>
          <w:r>
            <w:instrText xml:space="preserve"> STY</w:instrText>
          </w:r>
          <w:r>
            <w:instrText xml:space="preserve">LEREF charContents \* MERGEFORMAT </w:instrText>
          </w:r>
          <w:r>
            <w:fldChar w:fldCharType="separate"/>
          </w:r>
          <w:r>
            <w:rPr>
              <w:noProof/>
            </w:rPr>
            <w:t>Contents</w:t>
          </w:r>
          <w:r>
            <w:rPr>
              <w:noProof/>
            </w:rPr>
            <w:fldChar w:fldCharType="end"/>
          </w:r>
        </w:p>
      </w:tc>
    </w:tr>
  </w:tbl>
  <w:p w14:paraId="722F3A46" w14:textId="33C6EED3" w:rsidR="00896926" w:rsidRDefault="00896926">
    <w:pPr>
      <w:pStyle w:val="N-9pt"/>
    </w:pPr>
    <w:r>
      <w:tab/>
    </w:r>
    <w:r w:rsidR="00C112F3">
      <w:fldChar w:fldCharType="begin"/>
    </w:r>
    <w:r w:rsidR="00C112F3">
      <w:instrText xml:space="preserve"> STYLEREF charPage \* MERGEFORMAT </w:instrText>
    </w:r>
    <w:r w:rsidR="00C112F3">
      <w:fldChar w:fldCharType="separate"/>
    </w:r>
    <w:r w:rsidR="00C112F3">
      <w:rPr>
        <w:noProof/>
      </w:rPr>
      <w:t>Page</w:t>
    </w:r>
    <w:r w:rsidR="00C112F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896926" w:rsidRPr="00CB3D59" w14:paraId="01DA30EE" w14:textId="77777777">
      <w:tc>
        <w:tcPr>
          <w:tcW w:w="4100" w:type="pct"/>
        </w:tcPr>
        <w:p w14:paraId="358D405D" w14:textId="77777777" w:rsidR="00896926" w:rsidRPr="00783A18" w:rsidRDefault="00896926" w:rsidP="00896926">
          <w:pPr>
            <w:pStyle w:val="HeaderOdd"/>
            <w:jc w:val="left"/>
            <w:rPr>
              <w:rFonts w:ascii="Times New Roman" w:hAnsi="Times New Roman"/>
              <w:sz w:val="24"/>
              <w:szCs w:val="24"/>
            </w:rPr>
          </w:pPr>
        </w:p>
      </w:tc>
      <w:tc>
        <w:tcPr>
          <w:tcW w:w="900" w:type="pct"/>
        </w:tcPr>
        <w:p w14:paraId="06EB098E" w14:textId="77777777" w:rsidR="00896926" w:rsidRPr="00783A18" w:rsidRDefault="00896926" w:rsidP="00896926">
          <w:pPr>
            <w:pStyle w:val="HeaderOdd"/>
            <w:jc w:val="left"/>
            <w:rPr>
              <w:rFonts w:ascii="Times New Roman" w:hAnsi="Times New Roman"/>
              <w:sz w:val="24"/>
              <w:szCs w:val="24"/>
            </w:rPr>
          </w:pPr>
        </w:p>
      </w:tc>
    </w:tr>
    <w:tr w:rsidR="00896926" w:rsidRPr="00CB3D59" w14:paraId="03DD1B87" w14:textId="77777777">
      <w:tc>
        <w:tcPr>
          <w:tcW w:w="900" w:type="pct"/>
          <w:gridSpan w:val="2"/>
          <w:tcBorders>
            <w:bottom w:val="single" w:sz="4" w:space="0" w:color="auto"/>
          </w:tcBorders>
        </w:tcPr>
        <w:p w14:paraId="2A93D19C" w14:textId="0E2F2E84" w:rsidR="00896926" w:rsidRPr="0097645D" w:rsidRDefault="00C112F3" w:rsidP="00896926">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475C9F5" w14:textId="13CB0803" w:rsidR="00896926" w:rsidRDefault="00896926">
    <w:pPr>
      <w:pStyle w:val="N-9pt"/>
    </w:pPr>
    <w:r>
      <w:tab/>
    </w:r>
    <w:r w:rsidR="00C112F3">
      <w:fldChar w:fldCharType="begin"/>
    </w:r>
    <w:r w:rsidR="00C112F3">
      <w:instrText xml:space="preserve"> STYLEREF charPage \* MERGEFORMAT </w:instrText>
    </w:r>
    <w:r w:rsidR="00C112F3">
      <w:fldChar w:fldCharType="separate"/>
    </w:r>
    <w:r w:rsidR="00C112F3">
      <w:rPr>
        <w:noProof/>
      </w:rPr>
      <w:t>Page</w:t>
    </w:r>
    <w:r w:rsidR="00C112F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F185" w14:textId="77777777" w:rsidR="00D70478" w:rsidRDefault="00D704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896926" w:rsidRPr="00CB3D59" w14:paraId="226D0B1F" w14:textId="77777777" w:rsidTr="00896926">
      <w:tc>
        <w:tcPr>
          <w:tcW w:w="1701" w:type="dxa"/>
        </w:tcPr>
        <w:p w14:paraId="506A1EAF" w14:textId="55B3EAC7" w:rsidR="00896926" w:rsidRPr="006D109C" w:rsidRDefault="00896926">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C112F3">
            <w:rPr>
              <w:rFonts w:cs="Arial"/>
              <w:b/>
              <w:noProof/>
              <w:szCs w:val="18"/>
            </w:rPr>
            <w:t>Part 6</w:t>
          </w:r>
          <w:r w:rsidRPr="006D109C">
            <w:rPr>
              <w:rFonts w:cs="Arial"/>
              <w:b/>
              <w:szCs w:val="18"/>
            </w:rPr>
            <w:fldChar w:fldCharType="end"/>
          </w:r>
          <w:r>
            <w:rPr>
              <w:rFonts w:cs="Arial"/>
              <w:b/>
              <w:szCs w:val="18"/>
            </w:rPr>
            <w:t xml:space="preserve">                                                                                                                                                           </w:t>
          </w:r>
        </w:p>
      </w:tc>
      <w:tc>
        <w:tcPr>
          <w:tcW w:w="6320" w:type="dxa"/>
        </w:tcPr>
        <w:p w14:paraId="1227F84B" w14:textId="05DF6058" w:rsidR="00896926" w:rsidRPr="006D109C" w:rsidRDefault="00896926">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C112F3">
            <w:rPr>
              <w:rFonts w:cs="Arial"/>
              <w:noProof/>
              <w:szCs w:val="18"/>
            </w:rPr>
            <w:t>Utilities Act 2000</w:t>
          </w:r>
          <w:r w:rsidRPr="006D109C">
            <w:rPr>
              <w:rFonts w:cs="Arial"/>
              <w:szCs w:val="18"/>
            </w:rPr>
            <w:fldChar w:fldCharType="end"/>
          </w:r>
          <w:r>
            <w:rPr>
              <w:rFonts w:cs="Arial"/>
              <w:szCs w:val="18"/>
            </w:rPr>
            <w:t xml:space="preserve">                                                                                                                                                                                                                                                                                                                                                                                             </w:t>
          </w:r>
        </w:p>
      </w:tc>
    </w:tr>
    <w:tr w:rsidR="00896926" w:rsidRPr="00CB3D59" w14:paraId="7723F5B3" w14:textId="77777777" w:rsidTr="00896926">
      <w:tc>
        <w:tcPr>
          <w:tcW w:w="1701" w:type="dxa"/>
        </w:tcPr>
        <w:p w14:paraId="4C506EBD" w14:textId="6F96D3CF" w:rsidR="00896926" w:rsidRPr="006D109C" w:rsidRDefault="00896926">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44B537A1" w14:textId="673E7AD6" w:rsidR="00896926" w:rsidRPr="006D109C" w:rsidRDefault="00896926">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896926" w:rsidRPr="00CB3D59" w14:paraId="423B415B" w14:textId="77777777" w:rsidTr="00896926">
      <w:trPr>
        <w:cantSplit/>
      </w:trPr>
      <w:tc>
        <w:tcPr>
          <w:tcW w:w="1701" w:type="dxa"/>
          <w:gridSpan w:val="2"/>
          <w:tcBorders>
            <w:bottom w:val="single" w:sz="4" w:space="0" w:color="auto"/>
          </w:tcBorders>
        </w:tcPr>
        <w:p w14:paraId="3995C88B" w14:textId="5CD21F27" w:rsidR="00896926" w:rsidRPr="006D109C" w:rsidRDefault="00896926" w:rsidP="00896926">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D1D2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112F3">
            <w:rPr>
              <w:rFonts w:cs="Arial"/>
              <w:noProof/>
              <w:szCs w:val="18"/>
            </w:rPr>
            <w:t>26</w:t>
          </w:r>
          <w:r w:rsidRPr="006D109C">
            <w:rPr>
              <w:rFonts w:cs="Arial"/>
              <w:szCs w:val="18"/>
            </w:rPr>
            <w:fldChar w:fldCharType="end"/>
          </w:r>
        </w:p>
      </w:tc>
    </w:tr>
  </w:tbl>
  <w:p w14:paraId="7647171F" w14:textId="77777777" w:rsidR="00896926" w:rsidRDefault="008969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896926" w:rsidRPr="00CB3D59" w14:paraId="049346B7" w14:textId="77777777" w:rsidTr="00896926">
      <w:tc>
        <w:tcPr>
          <w:tcW w:w="6320" w:type="dxa"/>
        </w:tcPr>
        <w:p w14:paraId="12336295" w14:textId="5A12C00B" w:rsidR="00896926" w:rsidRPr="006D109C" w:rsidRDefault="0089692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C112F3">
            <w:rPr>
              <w:rFonts w:cs="Arial"/>
              <w:noProof/>
              <w:szCs w:val="18"/>
            </w:rPr>
            <w:t>Work Health and Safety Regulation 2011</w:t>
          </w:r>
          <w:r w:rsidRPr="006D109C">
            <w:rPr>
              <w:rFonts w:cs="Arial"/>
              <w:szCs w:val="18"/>
            </w:rPr>
            <w:fldChar w:fldCharType="end"/>
          </w:r>
          <w:r>
            <w:rPr>
              <w:rFonts w:cs="Arial"/>
              <w:szCs w:val="18"/>
            </w:rPr>
            <w:t xml:space="preserve">                                                                                                                                                                                                                                                                                                                                                                      </w:t>
          </w:r>
        </w:p>
      </w:tc>
      <w:tc>
        <w:tcPr>
          <w:tcW w:w="1701" w:type="dxa"/>
        </w:tcPr>
        <w:p w14:paraId="5859B576" w14:textId="69C903A0" w:rsidR="00896926" w:rsidRPr="006D109C" w:rsidRDefault="0089692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C112F3">
            <w:rPr>
              <w:rFonts w:cs="Arial"/>
              <w:b/>
              <w:noProof/>
              <w:szCs w:val="18"/>
            </w:rPr>
            <w:t>Part 7</w:t>
          </w:r>
          <w:r w:rsidRPr="006D109C">
            <w:rPr>
              <w:rFonts w:cs="Arial"/>
              <w:b/>
              <w:szCs w:val="18"/>
            </w:rPr>
            <w:fldChar w:fldCharType="end"/>
          </w:r>
          <w:r>
            <w:rPr>
              <w:rFonts w:cs="Arial"/>
              <w:b/>
              <w:szCs w:val="18"/>
            </w:rPr>
            <w:t xml:space="preserve">                                                                                                                                             </w:t>
          </w:r>
        </w:p>
      </w:tc>
    </w:tr>
    <w:tr w:rsidR="00896926" w:rsidRPr="00CB3D59" w14:paraId="36E58C07" w14:textId="77777777" w:rsidTr="00896926">
      <w:tc>
        <w:tcPr>
          <w:tcW w:w="6320" w:type="dxa"/>
        </w:tcPr>
        <w:p w14:paraId="210C7B9A" w14:textId="2275F153" w:rsidR="00896926" w:rsidRPr="006D109C" w:rsidRDefault="00896926">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76EE815C" w14:textId="246683F5" w:rsidR="00896926" w:rsidRPr="006D109C" w:rsidRDefault="00896926">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896926" w:rsidRPr="00CB3D59" w14:paraId="01E3A951" w14:textId="77777777" w:rsidTr="00896926">
      <w:trPr>
        <w:cantSplit/>
      </w:trPr>
      <w:tc>
        <w:tcPr>
          <w:tcW w:w="1701" w:type="dxa"/>
          <w:gridSpan w:val="2"/>
          <w:tcBorders>
            <w:bottom w:val="single" w:sz="4" w:space="0" w:color="auto"/>
          </w:tcBorders>
        </w:tcPr>
        <w:p w14:paraId="1F39A7B6" w14:textId="53D72846" w:rsidR="00896926" w:rsidRPr="006D109C" w:rsidRDefault="00896926" w:rsidP="00896926">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D1D26">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112F3">
            <w:rPr>
              <w:rFonts w:cs="Arial"/>
              <w:noProof/>
              <w:szCs w:val="18"/>
            </w:rPr>
            <w:t>27</w:t>
          </w:r>
          <w:r w:rsidRPr="006D109C">
            <w:rPr>
              <w:rFonts w:cs="Arial"/>
              <w:szCs w:val="18"/>
            </w:rPr>
            <w:fldChar w:fldCharType="end"/>
          </w:r>
        </w:p>
      </w:tc>
    </w:tr>
  </w:tbl>
  <w:p w14:paraId="15E344BF" w14:textId="77777777" w:rsidR="00896926" w:rsidRDefault="008969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1304"/>
      <w:gridCol w:w="6403"/>
    </w:tblGrid>
    <w:tr w:rsidR="00896926" w14:paraId="152CB1A1" w14:textId="77777777">
      <w:trPr>
        <w:jc w:val="center"/>
      </w:trPr>
      <w:tc>
        <w:tcPr>
          <w:tcW w:w="1234" w:type="dxa"/>
        </w:tcPr>
        <w:p w14:paraId="5FFBB491" w14:textId="77777777" w:rsidR="00896926" w:rsidRDefault="00896926">
          <w:pPr>
            <w:pStyle w:val="HeaderEven"/>
          </w:pPr>
        </w:p>
      </w:tc>
      <w:tc>
        <w:tcPr>
          <w:tcW w:w="6062" w:type="dxa"/>
        </w:tcPr>
        <w:p w14:paraId="564AF884" w14:textId="77777777" w:rsidR="00896926" w:rsidRDefault="00896926">
          <w:pPr>
            <w:pStyle w:val="HeaderEven"/>
          </w:pPr>
        </w:p>
      </w:tc>
    </w:tr>
    <w:tr w:rsidR="00896926" w14:paraId="70064E76" w14:textId="77777777">
      <w:trPr>
        <w:jc w:val="center"/>
      </w:trPr>
      <w:tc>
        <w:tcPr>
          <w:tcW w:w="1234" w:type="dxa"/>
        </w:tcPr>
        <w:p w14:paraId="6EA72083" w14:textId="77777777" w:rsidR="00896926" w:rsidRDefault="00896926">
          <w:pPr>
            <w:pStyle w:val="HeaderEven"/>
          </w:pPr>
        </w:p>
      </w:tc>
      <w:tc>
        <w:tcPr>
          <w:tcW w:w="6062" w:type="dxa"/>
        </w:tcPr>
        <w:p w14:paraId="1C97362E" w14:textId="77777777" w:rsidR="00896926" w:rsidRDefault="00896926">
          <w:pPr>
            <w:pStyle w:val="HeaderEven"/>
          </w:pPr>
        </w:p>
      </w:tc>
    </w:tr>
    <w:tr w:rsidR="00896926" w14:paraId="4FA48D49" w14:textId="77777777">
      <w:trPr>
        <w:cantSplit/>
        <w:jc w:val="center"/>
      </w:trPr>
      <w:tc>
        <w:tcPr>
          <w:tcW w:w="7296" w:type="dxa"/>
          <w:gridSpan w:val="2"/>
          <w:tcBorders>
            <w:bottom w:val="single" w:sz="4" w:space="0" w:color="auto"/>
          </w:tcBorders>
        </w:tcPr>
        <w:p w14:paraId="3CFCF735" w14:textId="77777777" w:rsidR="00896926" w:rsidRDefault="00896926">
          <w:pPr>
            <w:pStyle w:val="HeaderEven6"/>
          </w:pPr>
        </w:p>
      </w:tc>
    </w:tr>
  </w:tbl>
  <w:p w14:paraId="76CD0BF9" w14:textId="77777777" w:rsidR="00896926" w:rsidRDefault="008969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6403"/>
      <w:gridCol w:w="1304"/>
    </w:tblGrid>
    <w:tr w:rsidR="00896926" w14:paraId="3C153A22" w14:textId="77777777">
      <w:trPr>
        <w:jc w:val="center"/>
      </w:trPr>
      <w:tc>
        <w:tcPr>
          <w:tcW w:w="6062" w:type="dxa"/>
        </w:tcPr>
        <w:p w14:paraId="4F8CAD9C" w14:textId="77777777" w:rsidR="00896926" w:rsidRDefault="00896926">
          <w:pPr>
            <w:pStyle w:val="HeaderOdd"/>
          </w:pPr>
        </w:p>
      </w:tc>
      <w:tc>
        <w:tcPr>
          <w:tcW w:w="1234" w:type="dxa"/>
        </w:tcPr>
        <w:p w14:paraId="62ED1396" w14:textId="77777777" w:rsidR="00896926" w:rsidRDefault="00896926">
          <w:pPr>
            <w:pStyle w:val="HeaderOdd"/>
          </w:pPr>
        </w:p>
      </w:tc>
    </w:tr>
    <w:tr w:rsidR="00896926" w14:paraId="473BC904" w14:textId="77777777">
      <w:trPr>
        <w:jc w:val="center"/>
      </w:trPr>
      <w:tc>
        <w:tcPr>
          <w:tcW w:w="6062" w:type="dxa"/>
        </w:tcPr>
        <w:p w14:paraId="1563FF9F" w14:textId="77777777" w:rsidR="00896926" w:rsidRDefault="00896926">
          <w:pPr>
            <w:pStyle w:val="HeaderOdd"/>
          </w:pPr>
        </w:p>
      </w:tc>
      <w:tc>
        <w:tcPr>
          <w:tcW w:w="1234" w:type="dxa"/>
        </w:tcPr>
        <w:p w14:paraId="3852455D" w14:textId="77777777" w:rsidR="00896926" w:rsidRDefault="00896926">
          <w:pPr>
            <w:pStyle w:val="HeaderOdd"/>
          </w:pPr>
        </w:p>
      </w:tc>
    </w:tr>
    <w:tr w:rsidR="00896926" w14:paraId="76F82031" w14:textId="77777777">
      <w:trPr>
        <w:jc w:val="center"/>
      </w:trPr>
      <w:tc>
        <w:tcPr>
          <w:tcW w:w="7296" w:type="dxa"/>
          <w:gridSpan w:val="2"/>
          <w:tcBorders>
            <w:bottom w:val="single" w:sz="4" w:space="0" w:color="auto"/>
          </w:tcBorders>
        </w:tcPr>
        <w:p w14:paraId="5B9B7C30" w14:textId="77777777" w:rsidR="00896926" w:rsidRDefault="00896926">
          <w:pPr>
            <w:pStyle w:val="HeaderOdd6"/>
          </w:pPr>
        </w:p>
      </w:tc>
    </w:tr>
  </w:tbl>
  <w:p w14:paraId="27F7E114" w14:textId="77777777" w:rsidR="00896926" w:rsidRDefault="008969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896926" w:rsidRPr="00E06D02" w14:paraId="4FE56F71" w14:textId="77777777" w:rsidTr="00567644">
      <w:trPr>
        <w:jc w:val="center"/>
      </w:trPr>
      <w:tc>
        <w:tcPr>
          <w:tcW w:w="1068" w:type="pct"/>
        </w:tcPr>
        <w:p w14:paraId="672E15A7" w14:textId="77777777" w:rsidR="00896926" w:rsidRPr="00567644" w:rsidRDefault="00896926" w:rsidP="00567644">
          <w:pPr>
            <w:pStyle w:val="HeaderEven"/>
            <w:tabs>
              <w:tab w:val="left" w:pos="700"/>
            </w:tabs>
            <w:ind w:left="697" w:hanging="697"/>
            <w:rPr>
              <w:rFonts w:cs="Arial"/>
              <w:szCs w:val="18"/>
            </w:rPr>
          </w:pPr>
        </w:p>
      </w:tc>
      <w:tc>
        <w:tcPr>
          <w:tcW w:w="3932" w:type="pct"/>
        </w:tcPr>
        <w:p w14:paraId="6E01A35F" w14:textId="77777777" w:rsidR="00896926" w:rsidRPr="00567644" w:rsidRDefault="00896926" w:rsidP="00567644">
          <w:pPr>
            <w:pStyle w:val="HeaderEven"/>
            <w:tabs>
              <w:tab w:val="left" w:pos="700"/>
            </w:tabs>
            <w:ind w:left="697" w:hanging="697"/>
            <w:rPr>
              <w:rFonts w:cs="Arial"/>
              <w:szCs w:val="18"/>
            </w:rPr>
          </w:pPr>
        </w:p>
      </w:tc>
    </w:tr>
    <w:tr w:rsidR="00896926" w:rsidRPr="00E06D02" w14:paraId="3C736E66" w14:textId="77777777" w:rsidTr="00567644">
      <w:trPr>
        <w:jc w:val="center"/>
      </w:trPr>
      <w:tc>
        <w:tcPr>
          <w:tcW w:w="1068" w:type="pct"/>
        </w:tcPr>
        <w:p w14:paraId="2FF12CAD" w14:textId="77777777" w:rsidR="00896926" w:rsidRPr="00567644" w:rsidRDefault="00896926" w:rsidP="00567644">
          <w:pPr>
            <w:pStyle w:val="HeaderEven"/>
            <w:tabs>
              <w:tab w:val="left" w:pos="700"/>
            </w:tabs>
            <w:ind w:left="697" w:hanging="697"/>
            <w:rPr>
              <w:rFonts w:cs="Arial"/>
              <w:szCs w:val="18"/>
            </w:rPr>
          </w:pPr>
        </w:p>
      </w:tc>
      <w:tc>
        <w:tcPr>
          <w:tcW w:w="3932" w:type="pct"/>
        </w:tcPr>
        <w:p w14:paraId="524BAE88" w14:textId="77777777" w:rsidR="00896926" w:rsidRPr="00567644" w:rsidRDefault="00896926" w:rsidP="00567644">
          <w:pPr>
            <w:pStyle w:val="HeaderEven"/>
            <w:tabs>
              <w:tab w:val="left" w:pos="700"/>
            </w:tabs>
            <w:ind w:left="697" w:hanging="697"/>
            <w:rPr>
              <w:rFonts w:cs="Arial"/>
              <w:szCs w:val="18"/>
            </w:rPr>
          </w:pPr>
        </w:p>
      </w:tc>
    </w:tr>
    <w:tr w:rsidR="00896926" w:rsidRPr="00E06D02" w14:paraId="61A1427E" w14:textId="77777777" w:rsidTr="00567644">
      <w:trPr>
        <w:cantSplit/>
        <w:jc w:val="center"/>
      </w:trPr>
      <w:tc>
        <w:tcPr>
          <w:tcW w:w="4997" w:type="pct"/>
          <w:gridSpan w:val="2"/>
          <w:tcBorders>
            <w:bottom w:val="single" w:sz="4" w:space="0" w:color="auto"/>
          </w:tcBorders>
        </w:tcPr>
        <w:p w14:paraId="335F1479" w14:textId="77777777" w:rsidR="00896926" w:rsidRPr="00567644" w:rsidRDefault="00896926" w:rsidP="00567644">
          <w:pPr>
            <w:pStyle w:val="HeaderEven6"/>
            <w:tabs>
              <w:tab w:val="left" w:pos="700"/>
            </w:tabs>
            <w:ind w:left="697" w:hanging="697"/>
            <w:rPr>
              <w:szCs w:val="18"/>
            </w:rPr>
          </w:pPr>
        </w:p>
      </w:tc>
    </w:tr>
  </w:tbl>
  <w:p w14:paraId="0280C221" w14:textId="77777777" w:rsidR="00896926" w:rsidRDefault="00896926"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810C23"/>
    <w:multiLevelType w:val="hybridMultilevel"/>
    <w:tmpl w:val="8CA4F08C"/>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A49469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6"/>
  </w:num>
  <w:num w:numId="2">
    <w:abstractNumId w:val="21"/>
  </w:num>
  <w:num w:numId="3">
    <w:abstractNumId w:val="30"/>
  </w:num>
  <w:num w:numId="4">
    <w:abstractNumId w:val="43"/>
  </w:num>
  <w:num w:numId="5">
    <w:abstractNumId w:val="29"/>
  </w:num>
  <w:num w:numId="6">
    <w:abstractNumId w:val="10"/>
  </w:num>
  <w:num w:numId="7">
    <w:abstractNumId w:val="33"/>
  </w:num>
  <w:num w:numId="8">
    <w:abstractNumId w:val="22"/>
  </w:num>
  <w:num w:numId="9">
    <w:abstractNumId w:val="28"/>
  </w:num>
  <w:num w:numId="10">
    <w:abstractNumId w:val="42"/>
  </w:num>
  <w:num w:numId="11">
    <w:abstractNumId w:val="27"/>
  </w:num>
  <w:num w:numId="12">
    <w:abstractNumId w:val="36"/>
  </w:num>
  <w:num w:numId="13">
    <w:abstractNumId w:val="24"/>
  </w:num>
  <w:num w:numId="14">
    <w:abstractNumId w:val="16"/>
  </w:num>
  <w:num w:numId="15">
    <w:abstractNumId w:val="37"/>
  </w:num>
  <w:num w:numId="16">
    <w:abstractNumId w:val="20"/>
  </w:num>
  <w:num w:numId="17">
    <w:abstractNumId w:val="13"/>
  </w:num>
  <w:num w:numId="18">
    <w:abstractNumId w:val="34"/>
  </w:num>
  <w:num w:numId="19">
    <w:abstractNumId w:val="44"/>
  </w:num>
  <w:num w:numId="20">
    <w:abstractNumId w:val="34"/>
  </w:num>
  <w:num w:numId="21">
    <w:abstractNumId w:val="44"/>
    <w:lvlOverride w:ilvl="0">
      <w:startOverride w:val="1"/>
    </w:lvlOverride>
  </w:num>
  <w:num w:numId="22">
    <w:abstractNumId w:val="34"/>
  </w:num>
  <w:num w:numId="23">
    <w:abstractNumId w:val="25"/>
  </w:num>
  <w:num w:numId="24">
    <w:abstractNumId w:val="45"/>
  </w:num>
  <w:num w:numId="25">
    <w:abstractNumId w:val="45"/>
  </w:num>
  <w:num w:numId="26">
    <w:abstractNumId w:val="23"/>
  </w:num>
  <w:num w:numId="27">
    <w:abstractNumId w:val="19"/>
  </w:num>
  <w:num w:numId="28">
    <w:abstractNumId w:val="41"/>
  </w:num>
  <w:num w:numId="29">
    <w:abstractNumId w:val="11"/>
  </w:num>
  <w:num w:numId="30">
    <w:abstractNumId w:val="32"/>
  </w:num>
  <w:num w:numId="31">
    <w:abstractNumId w:val="27"/>
    <w:lvlOverride w:ilvl="0">
      <w:startOverride w:val="1"/>
    </w:lvlOverride>
  </w:num>
  <w:num w:numId="32">
    <w:abstractNumId w:val="17"/>
  </w:num>
  <w:num w:numId="33">
    <w:abstractNumId w:val="40"/>
  </w:num>
  <w:num w:numId="34">
    <w:abstractNumId w:val="38"/>
  </w:num>
  <w:num w:numId="35">
    <w:abstractNumId w:val="12"/>
  </w:num>
  <w:num w:numId="36">
    <w:abstractNumId w:val="8"/>
  </w:num>
  <w:num w:numId="37">
    <w:abstractNumId w:val="31"/>
  </w:num>
  <w:num w:numId="38">
    <w:abstractNumId w:val="9"/>
  </w:num>
  <w:num w:numId="39">
    <w:abstractNumId w:val="7"/>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 w:numId="47">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26"/>
    <w:rsid w:val="00000C1F"/>
    <w:rsid w:val="000038FA"/>
    <w:rsid w:val="000043A6"/>
    <w:rsid w:val="00004573"/>
    <w:rsid w:val="00005825"/>
    <w:rsid w:val="00010513"/>
    <w:rsid w:val="0001347E"/>
    <w:rsid w:val="00015358"/>
    <w:rsid w:val="0001604F"/>
    <w:rsid w:val="000168AA"/>
    <w:rsid w:val="00016BDB"/>
    <w:rsid w:val="0002034F"/>
    <w:rsid w:val="000215AA"/>
    <w:rsid w:val="0002517D"/>
    <w:rsid w:val="000251F6"/>
    <w:rsid w:val="000253CB"/>
    <w:rsid w:val="00025988"/>
    <w:rsid w:val="0003249F"/>
    <w:rsid w:val="00034A6E"/>
    <w:rsid w:val="00036A2C"/>
    <w:rsid w:val="00037D73"/>
    <w:rsid w:val="000417E5"/>
    <w:rsid w:val="000418D9"/>
    <w:rsid w:val="000420DE"/>
    <w:rsid w:val="0004476D"/>
    <w:rsid w:val="000448E6"/>
    <w:rsid w:val="00045561"/>
    <w:rsid w:val="00046E24"/>
    <w:rsid w:val="00047170"/>
    <w:rsid w:val="00047369"/>
    <w:rsid w:val="000474F2"/>
    <w:rsid w:val="000510F0"/>
    <w:rsid w:val="00052B1E"/>
    <w:rsid w:val="00055507"/>
    <w:rsid w:val="00055E30"/>
    <w:rsid w:val="00063210"/>
    <w:rsid w:val="00063E1D"/>
    <w:rsid w:val="00064576"/>
    <w:rsid w:val="00065732"/>
    <w:rsid w:val="000663A1"/>
    <w:rsid w:val="00066F6A"/>
    <w:rsid w:val="000702A7"/>
    <w:rsid w:val="00072B06"/>
    <w:rsid w:val="00072ED8"/>
    <w:rsid w:val="00074CD7"/>
    <w:rsid w:val="000812D4"/>
    <w:rsid w:val="00081D6E"/>
    <w:rsid w:val="0008211A"/>
    <w:rsid w:val="00083376"/>
    <w:rsid w:val="00083C32"/>
    <w:rsid w:val="000845EF"/>
    <w:rsid w:val="000901A8"/>
    <w:rsid w:val="000906B4"/>
    <w:rsid w:val="0009079A"/>
    <w:rsid w:val="00091575"/>
    <w:rsid w:val="000949A6"/>
    <w:rsid w:val="0009503B"/>
    <w:rsid w:val="00095165"/>
    <w:rsid w:val="00095BE7"/>
    <w:rsid w:val="0009641C"/>
    <w:rsid w:val="00096811"/>
    <w:rsid w:val="000978C2"/>
    <w:rsid w:val="000A1C1B"/>
    <w:rsid w:val="000A2213"/>
    <w:rsid w:val="000A5DCB"/>
    <w:rsid w:val="000A637A"/>
    <w:rsid w:val="000B0964"/>
    <w:rsid w:val="000B16DC"/>
    <w:rsid w:val="000B17F0"/>
    <w:rsid w:val="000B1C99"/>
    <w:rsid w:val="000B3404"/>
    <w:rsid w:val="000B445F"/>
    <w:rsid w:val="000B4951"/>
    <w:rsid w:val="000B5464"/>
    <w:rsid w:val="000B5685"/>
    <w:rsid w:val="000B729E"/>
    <w:rsid w:val="000C0B0C"/>
    <w:rsid w:val="000C54A0"/>
    <w:rsid w:val="000C5780"/>
    <w:rsid w:val="000C687C"/>
    <w:rsid w:val="000C7832"/>
    <w:rsid w:val="000C7850"/>
    <w:rsid w:val="000D54F2"/>
    <w:rsid w:val="000E15B5"/>
    <w:rsid w:val="000E29CA"/>
    <w:rsid w:val="000E4219"/>
    <w:rsid w:val="000E47E6"/>
    <w:rsid w:val="000E5145"/>
    <w:rsid w:val="000E576D"/>
    <w:rsid w:val="000E6528"/>
    <w:rsid w:val="000F0D86"/>
    <w:rsid w:val="000F0EBB"/>
    <w:rsid w:val="000F1FEC"/>
    <w:rsid w:val="000F2735"/>
    <w:rsid w:val="000F329E"/>
    <w:rsid w:val="000F6153"/>
    <w:rsid w:val="000F62EF"/>
    <w:rsid w:val="001002C3"/>
    <w:rsid w:val="00101528"/>
    <w:rsid w:val="00101972"/>
    <w:rsid w:val="00101A4E"/>
    <w:rsid w:val="001033CB"/>
    <w:rsid w:val="001047CB"/>
    <w:rsid w:val="001053AD"/>
    <w:rsid w:val="001058DF"/>
    <w:rsid w:val="0010717A"/>
    <w:rsid w:val="00107F85"/>
    <w:rsid w:val="0011069E"/>
    <w:rsid w:val="0011116C"/>
    <w:rsid w:val="001157D8"/>
    <w:rsid w:val="00115C4B"/>
    <w:rsid w:val="001162CD"/>
    <w:rsid w:val="00117386"/>
    <w:rsid w:val="00121822"/>
    <w:rsid w:val="00123070"/>
    <w:rsid w:val="00125AC3"/>
    <w:rsid w:val="00126287"/>
    <w:rsid w:val="0013046D"/>
    <w:rsid w:val="001315A1"/>
    <w:rsid w:val="00132957"/>
    <w:rsid w:val="001343A6"/>
    <w:rsid w:val="0013531D"/>
    <w:rsid w:val="001354C4"/>
    <w:rsid w:val="00136FBE"/>
    <w:rsid w:val="00137CBE"/>
    <w:rsid w:val="00143445"/>
    <w:rsid w:val="0014423F"/>
    <w:rsid w:val="00147781"/>
    <w:rsid w:val="00150851"/>
    <w:rsid w:val="001520FC"/>
    <w:rsid w:val="0015272F"/>
    <w:rsid w:val="001533C1"/>
    <w:rsid w:val="00153482"/>
    <w:rsid w:val="00154324"/>
    <w:rsid w:val="0015449E"/>
    <w:rsid w:val="00154977"/>
    <w:rsid w:val="001570F0"/>
    <w:rsid w:val="001572E4"/>
    <w:rsid w:val="00157A19"/>
    <w:rsid w:val="00160DF7"/>
    <w:rsid w:val="00164204"/>
    <w:rsid w:val="00164B8F"/>
    <w:rsid w:val="00170104"/>
    <w:rsid w:val="0017031C"/>
    <w:rsid w:val="0017182C"/>
    <w:rsid w:val="001721A3"/>
    <w:rsid w:val="00172D13"/>
    <w:rsid w:val="001741FF"/>
    <w:rsid w:val="00174D96"/>
    <w:rsid w:val="00175FD1"/>
    <w:rsid w:val="00176AE6"/>
    <w:rsid w:val="001778EA"/>
    <w:rsid w:val="00180311"/>
    <w:rsid w:val="001815FB"/>
    <w:rsid w:val="00181D8C"/>
    <w:rsid w:val="00182127"/>
    <w:rsid w:val="001834E7"/>
    <w:rsid w:val="001842C7"/>
    <w:rsid w:val="001844C4"/>
    <w:rsid w:val="00184501"/>
    <w:rsid w:val="00185E86"/>
    <w:rsid w:val="00186AA5"/>
    <w:rsid w:val="0019297A"/>
    <w:rsid w:val="00192D1E"/>
    <w:rsid w:val="001932E6"/>
    <w:rsid w:val="00193D6B"/>
    <w:rsid w:val="00195101"/>
    <w:rsid w:val="00196629"/>
    <w:rsid w:val="001A118B"/>
    <w:rsid w:val="001A28A3"/>
    <w:rsid w:val="001A351C"/>
    <w:rsid w:val="001A39AF"/>
    <w:rsid w:val="001A3B6D"/>
    <w:rsid w:val="001A43B0"/>
    <w:rsid w:val="001B1114"/>
    <w:rsid w:val="001B1AB2"/>
    <w:rsid w:val="001B1AD4"/>
    <w:rsid w:val="001B218A"/>
    <w:rsid w:val="001B3B53"/>
    <w:rsid w:val="001B449A"/>
    <w:rsid w:val="001B51BD"/>
    <w:rsid w:val="001B6311"/>
    <w:rsid w:val="001B6BC0"/>
    <w:rsid w:val="001C1644"/>
    <w:rsid w:val="001C29CC"/>
    <w:rsid w:val="001C4A67"/>
    <w:rsid w:val="001C547E"/>
    <w:rsid w:val="001C5518"/>
    <w:rsid w:val="001C6376"/>
    <w:rsid w:val="001D09C2"/>
    <w:rsid w:val="001D15FB"/>
    <w:rsid w:val="001D1702"/>
    <w:rsid w:val="001D1F85"/>
    <w:rsid w:val="001D4723"/>
    <w:rsid w:val="001D53F0"/>
    <w:rsid w:val="001D56B4"/>
    <w:rsid w:val="001D73DF"/>
    <w:rsid w:val="001E0780"/>
    <w:rsid w:val="001E0BBC"/>
    <w:rsid w:val="001E1A01"/>
    <w:rsid w:val="001E2DC2"/>
    <w:rsid w:val="001E3F8E"/>
    <w:rsid w:val="001E41E3"/>
    <w:rsid w:val="001E4694"/>
    <w:rsid w:val="001E55EC"/>
    <w:rsid w:val="001E5D92"/>
    <w:rsid w:val="001E79DB"/>
    <w:rsid w:val="001F0250"/>
    <w:rsid w:val="001F35B2"/>
    <w:rsid w:val="001F3DB4"/>
    <w:rsid w:val="001F55E5"/>
    <w:rsid w:val="001F5A2B"/>
    <w:rsid w:val="001F66C3"/>
    <w:rsid w:val="00200557"/>
    <w:rsid w:val="002012E6"/>
    <w:rsid w:val="00201556"/>
    <w:rsid w:val="00202420"/>
    <w:rsid w:val="00203655"/>
    <w:rsid w:val="002037B2"/>
    <w:rsid w:val="00204E34"/>
    <w:rsid w:val="0020566C"/>
    <w:rsid w:val="0020610F"/>
    <w:rsid w:val="00206670"/>
    <w:rsid w:val="00207258"/>
    <w:rsid w:val="00217C8C"/>
    <w:rsid w:val="002208AF"/>
    <w:rsid w:val="0022149F"/>
    <w:rsid w:val="002222A8"/>
    <w:rsid w:val="002228FB"/>
    <w:rsid w:val="002231C6"/>
    <w:rsid w:val="00225307"/>
    <w:rsid w:val="002263A5"/>
    <w:rsid w:val="00231509"/>
    <w:rsid w:val="002337F1"/>
    <w:rsid w:val="00233F49"/>
    <w:rsid w:val="00234574"/>
    <w:rsid w:val="002409EB"/>
    <w:rsid w:val="00240C07"/>
    <w:rsid w:val="00243D97"/>
    <w:rsid w:val="00246F34"/>
    <w:rsid w:val="00247FB7"/>
    <w:rsid w:val="002502C9"/>
    <w:rsid w:val="002514ED"/>
    <w:rsid w:val="00251D87"/>
    <w:rsid w:val="002559F7"/>
    <w:rsid w:val="00256093"/>
    <w:rsid w:val="00256E0F"/>
    <w:rsid w:val="00260019"/>
    <w:rsid w:val="0026001C"/>
    <w:rsid w:val="002612B5"/>
    <w:rsid w:val="00263163"/>
    <w:rsid w:val="00264145"/>
    <w:rsid w:val="002644DC"/>
    <w:rsid w:val="00265318"/>
    <w:rsid w:val="00267BE3"/>
    <w:rsid w:val="002702D4"/>
    <w:rsid w:val="00272968"/>
    <w:rsid w:val="00273B6D"/>
    <w:rsid w:val="00275A01"/>
    <w:rsid w:val="00275CE9"/>
    <w:rsid w:val="0028193D"/>
    <w:rsid w:val="00282B0F"/>
    <w:rsid w:val="00287065"/>
    <w:rsid w:val="00290D70"/>
    <w:rsid w:val="002913F4"/>
    <w:rsid w:val="002967E2"/>
    <w:rsid w:val="0029692F"/>
    <w:rsid w:val="00297FBA"/>
    <w:rsid w:val="002A5618"/>
    <w:rsid w:val="002A6F4D"/>
    <w:rsid w:val="002A756E"/>
    <w:rsid w:val="002B2682"/>
    <w:rsid w:val="002B46E4"/>
    <w:rsid w:val="002B58FC"/>
    <w:rsid w:val="002C1A8C"/>
    <w:rsid w:val="002C36D9"/>
    <w:rsid w:val="002C5DB3"/>
    <w:rsid w:val="002C7985"/>
    <w:rsid w:val="002D09CB"/>
    <w:rsid w:val="002D26EA"/>
    <w:rsid w:val="002D2A42"/>
    <w:rsid w:val="002D2FE5"/>
    <w:rsid w:val="002D47DE"/>
    <w:rsid w:val="002E01EA"/>
    <w:rsid w:val="002E144D"/>
    <w:rsid w:val="002E43EB"/>
    <w:rsid w:val="002E65AF"/>
    <w:rsid w:val="002E6E0C"/>
    <w:rsid w:val="002F24D1"/>
    <w:rsid w:val="002F43A0"/>
    <w:rsid w:val="002F6261"/>
    <w:rsid w:val="002F696A"/>
    <w:rsid w:val="002F772F"/>
    <w:rsid w:val="003003EC"/>
    <w:rsid w:val="003026E9"/>
    <w:rsid w:val="0030367D"/>
    <w:rsid w:val="00303D53"/>
    <w:rsid w:val="00305948"/>
    <w:rsid w:val="003068E0"/>
    <w:rsid w:val="003108D1"/>
    <w:rsid w:val="0031143F"/>
    <w:rsid w:val="00314266"/>
    <w:rsid w:val="00315B62"/>
    <w:rsid w:val="003179E8"/>
    <w:rsid w:val="00317FDC"/>
    <w:rsid w:val="0032063D"/>
    <w:rsid w:val="0032555A"/>
    <w:rsid w:val="00331203"/>
    <w:rsid w:val="003319F8"/>
    <w:rsid w:val="00333078"/>
    <w:rsid w:val="003344D3"/>
    <w:rsid w:val="00336345"/>
    <w:rsid w:val="00340197"/>
    <w:rsid w:val="00342E3D"/>
    <w:rsid w:val="0034336E"/>
    <w:rsid w:val="0034583F"/>
    <w:rsid w:val="0034663F"/>
    <w:rsid w:val="00346ACE"/>
    <w:rsid w:val="003478D2"/>
    <w:rsid w:val="00353FF3"/>
    <w:rsid w:val="00355AD9"/>
    <w:rsid w:val="003574D1"/>
    <w:rsid w:val="00360B94"/>
    <w:rsid w:val="0036108B"/>
    <w:rsid w:val="003646C1"/>
    <w:rsid w:val="003646D5"/>
    <w:rsid w:val="0036550E"/>
    <w:rsid w:val="003659ED"/>
    <w:rsid w:val="003663CD"/>
    <w:rsid w:val="003700C0"/>
    <w:rsid w:val="00370AE8"/>
    <w:rsid w:val="00372EF0"/>
    <w:rsid w:val="00374D30"/>
    <w:rsid w:val="00375B2E"/>
    <w:rsid w:val="0037770C"/>
    <w:rsid w:val="00377D1F"/>
    <w:rsid w:val="003805C6"/>
    <w:rsid w:val="00381D64"/>
    <w:rsid w:val="0038287A"/>
    <w:rsid w:val="003841F5"/>
    <w:rsid w:val="00385097"/>
    <w:rsid w:val="003854E4"/>
    <w:rsid w:val="00385973"/>
    <w:rsid w:val="0038626C"/>
    <w:rsid w:val="00387797"/>
    <w:rsid w:val="00390817"/>
    <w:rsid w:val="003909E7"/>
    <w:rsid w:val="003919A8"/>
    <w:rsid w:val="00391C6F"/>
    <w:rsid w:val="003922C2"/>
    <w:rsid w:val="0039435E"/>
    <w:rsid w:val="00396646"/>
    <w:rsid w:val="00396B0E"/>
    <w:rsid w:val="003A0664"/>
    <w:rsid w:val="003A0AC5"/>
    <w:rsid w:val="003A115A"/>
    <w:rsid w:val="003A160E"/>
    <w:rsid w:val="003A1DF7"/>
    <w:rsid w:val="003A209D"/>
    <w:rsid w:val="003A44BB"/>
    <w:rsid w:val="003A54C3"/>
    <w:rsid w:val="003A779F"/>
    <w:rsid w:val="003A7A6C"/>
    <w:rsid w:val="003B01DB"/>
    <w:rsid w:val="003B0F80"/>
    <w:rsid w:val="003B2C7A"/>
    <w:rsid w:val="003B31A1"/>
    <w:rsid w:val="003B5986"/>
    <w:rsid w:val="003B5B90"/>
    <w:rsid w:val="003B6016"/>
    <w:rsid w:val="003B6EF4"/>
    <w:rsid w:val="003C0702"/>
    <w:rsid w:val="003C0A3A"/>
    <w:rsid w:val="003C2FF1"/>
    <w:rsid w:val="003C50A2"/>
    <w:rsid w:val="003C6DE9"/>
    <w:rsid w:val="003C6EDF"/>
    <w:rsid w:val="003C7659"/>
    <w:rsid w:val="003C7B9C"/>
    <w:rsid w:val="003D0740"/>
    <w:rsid w:val="003D0925"/>
    <w:rsid w:val="003D43A9"/>
    <w:rsid w:val="003D4AAE"/>
    <w:rsid w:val="003D4C75"/>
    <w:rsid w:val="003D7254"/>
    <w:rsid w:val="003E0653"/>
    <w:rsid w:val="003E3494"/>
    <w:rsid w:val="003E4A56"/>
    <w:rsid w:val="003E6B00"/>
    <w:rsid w:val="003E7FDB"/>
    <w:rsid w:val="003F06EE"/>
    <w:rsid w:val="003F0D11"/>
    <w:rsid w:val="003F3B87"/>
    <w:rsid w:val="003F4912"/>
    <w:rsid w:val="003F5904"/>
    <w:rsid w:val="003F7A0F"/>
    <w:rsid w:val="003F7DB2"/>
    <w:rsid w:val="004005F0"/>
    <w:rsid w:val="0040136F"/>
    <w:rsid w:val="00401A2D"/>
    <w:rsid w:val="004033B4"/>
    <w:rsid w:val="00403645"/>
    <w:rsid w:val="00404FE0"/>
    <w:rsid w:val="00406645"/>
    <w:rsid w:val="00410C20"/>
    <w:rsid w:val="004110BA"/>
    <w:rsid w:val="00411134"/>
    <w:rsid w:val="00412563"/>
    <w:rsid w:val="00412F16"/>
    <w:rsid w:val="00416A4F"/>
    <w:rsid w:val="00423AC4"/>
    <w:rsid w:val="0042592F"/>
    <w:rsid w:val="0042799E"/>
    <w:rsid w:val="00433064"/>
    <w:rsid w:val="00433BD2"/>
    <w:rsid w:val="00434B8B"/>
    <w:rsid w:val="00435893"/>
    <w:rsid w:val="004358D2"/>
    <w:rsid w:val="00436DD3"/>
    <w:rsid w:val="00437B79"/>
    <w:rsid w:val="0044067A"/>
    <w:rsid w:val="00440811"/>
    <w:rsid w:val="00442F56"/>
    <w:rsid w:val="00443ADD"/>
    <w:rsid w:val="00444785"/>
    <w:rsid w:val="00447B1D"/>
    <w:rsid w:val="00447C31"/>
    <w:rsid w:val="00450F52"/>
    <w:rsid w:val="004510ED"/>
    <w:rsid w:val="004536AA"/>
    <w:rsid w:val="0045398D"/>
    <w:rsid w:val="00455046"/>
    <w:rsid w:val="00456074"/>
    <w:rsid w:val="00457476"/>
    <w:rsid w:val="00457CE9"/>
    <w:rsid w:val="0046076C"/>
    <w:rsid w:val="00460A67"/>
    <w:rsid w:val="004610E1"/>
    <w:rsid w:val="004614FB"/>
    <w:rsid w:val="00461D78"/>
    <w:rsid w:val="00462B21"/>
    <w:rsid w:val="00462E4F"/>
    <w:rsid w:val="004634E5"/>
    <w:rsid w:val="00464372"/>
    <w:rsid w:val="00470B8D"/>
    <w:rsid w:val="00472639"/>
    <w:rsid w:val="00472DD2"/>
    <w:rsid w:val="0047332D"/>
    <w:rsid w:val="00475017"/>
    <w:rsid w:val="004751D3"/>
    <w:rsid w:val="00475F03"/>
    <w:rsid w:val="00476326"/>
    <w:rsid w:val="00476DCA"/>
    <w:rsid w:val="00480A8E"/>
    <w:rsid w:val="0048234D"/>
    <w:rsid w:val="00482C91"/>
    <w:rsid w:val="0048525E"/>
    <w:rsid w:val="00486FE2"/>
    <w:rsid w:val="004875BE"/>
    <w:rsid w:val="00487D5F"/>
    <w:rsid w:val="00490B49"/>
    <w:rsid w:val="00491236"/>
    <w:rsid w:val="00491606"/>
    <w:rsid w:val="00491D7C"/>
    <w:rsid w:val="00491DB6"/>
    <w:rsid w:val="00493ED5"/>
    <w:rsid w:val="00494267"/>
    <w:rsid w:val="00494393"/>
    <w:rsid w:val="0049570D"/>
    <w:rsid w:val="00496E47"/>
    <w:rsid w:val="00497D33"/>
    <w:rsid w:val="004A1E58"/>
    <w:rsid w:val="004A2333"/>
    <w:rsid w:val="004A2FDC"/>
    <w:rsid w:val="004A32C4"/>
    <w:rsid w:val="004A3D43"/>
    <w:rsid w:val="004A431D"/>
    <w:rsid w:val="004A47FC"/>
    <w:rsid w:val="004A49BA"/>
    <w:rsid w:val="004A4C90"/>
    <w:rsid w:val="004A7A29"/>
    <w:rsid w:val="004B0E9D"/>
    <w:rsid w:val="004B5244"/>
    <w:rsid w:val="004B5B98"/>
    <w:rsid w:val="004C00C7"/>
    <w:rsid w:val="004C0763"/>
    <w:rsid w:val="004C0BBF"/>
    <w:rsid w:val="004C2028"/>
    <w:rsid w:val="004C2A16"/>
    <w:rsid w:val="004C380C"/>
    <w:rsid w:val="004C5980"/>
    <w:rsid w:val="004C678A"/>
    <w:rsid w:val="004C724A"/>
    <w:rsid w:val="004D16B8"/>
    <w:rsid w:val="004D4557"/>
    <w:rsid w:val="004D47A6"/>
    <w:rsid w:val="004D50C8"/>
    <w:rsid w:val="004D53B8"/>
    <w:rsid w:val="004D5D16"/>
    <w:rsid w:val="004E2567"/>
    <w:rsid w:val="004E2568"/>
    <w:rsid w:val="004E3576"/>
    <w:rsid w:val="004E467E"/>
    <w:rsid w:val="004E501C"/>
    <w:rsid w:val="004E5256"/>
    <w:rsid w:val="004F0ABD"/>
    <w:rsid w:val="004F1050"/>
    <w:rsid w:val="004F25B3"/>
    <w:rsid w:val="004F3372"/>
    <w:rsid w:val="004F4ED3"/>
    <w:rsid w:val="004F52AE"/>
    <w:rsid w:val="004F659A"/>
    <w:rsid w:val="004F6688"/>
    <w:rsid w:val="00501495"/>
    <w:rsid w:val="00502CD4"/>
    <w:rsid w:val="00503ACD"/>
    <w:rsid w:val="00503AE3"/>
    <w:rsid w:val="00504A4F"/>
    <w:rsid w:val="00504E25"/>
    <w:rsid w:val="005055B0"/>
    <w:rsid w:val="0050662E"/>
    <w:rsid w:val="00507130"/>
    <w:rsid w:val="005073A4"/>
    <w:rsid w:val="00512972"/>
    <w:rsid w:val="00514F25"/>
    <w:rsid w:val="00515082"/>
    <w:rsid w:val="00515D68"/>
    <w:rsid w:val="00515E14"/>
    <w:rsid w:val="005171DC"/>
    <w:rsid w:val="00520354"/>
    <w:rsid w:val="0052097D"/>
    <w:rsid w:val="00520C4F"/>
    <w:rsid w:val="005218EE"/>
    <w:rsid w:val="005249B7"/>
    <w:rsid w:val="00524CBC"/>
    <w:rsid w:val="005259D1"/>
    <w:rsid w:val="0052649A"/>
    <w:rsid w:val="00526875"/>
    <w:rsid w:val="00531AF6"/>
    <w:rsid w:val="005337EA"/>
    <w:rsid w:val="0053499F"/>
    <w:rsid w:val="00534A73"/>
    <w:rsid w:val="005373F4"/>
    <w:rsid w:val="00542E65"/>
    <w:rsid w:val="005434A0"/>
    <w:rsid w:val="00543739"/>
    <w:rsid w:val="0054378B"/>
    <w:rsid w:val="00544938"/>
    <w:rsid w:val="005474CA"/>
    <w:rsid w:val="00547C35"/>
    <w:rsid w:val="0055211B"/>
    <w:rsid w:val="00552735"/>
    <w:rsid w:val="00552FFB"/>
    <w:rsid w:val="00553EA6"/>
    <w:rsid w:val="005557C2"/>
    <w:rsid w:val="005569CD"/>
    <w:rsid w:val="00562392"/>
    <w:rsid w:val="005623AE"/>
    <w:rsid w:val="0056302F"/>
    <w:rsid w:val="0056392D"/>
    <w:rsid w:val="005658C2"/>
    <w:rsid w:val="00567644"/>
    <w:rsid w:val="00567CF2"/>
    <w:rsid w:val="00570680"/>
    <w:rsid w:val="00570E92"/>
    <w:rsid w:val="00570EBD"/>
    <w:rsid w:val="005710D7"/>
    <w:rsid w:val="005711CF"/>
    <w:rsid w:val="00571228"/>
    <w:rsid w:val="00571859"/>
    <w:rsid w:val="0057423B"/>
    <w:rsid w:val="00574382"/>
    <w:rsid w:val="00574534"/>
    <w:rsid w:val="0057525D"/>
    <w:rsid w:val="00575646"/>
    <w:rsid w:val="005768D1"/>
    <w:rsid w:val="00580EBD"/>
    <w:rsid w:val="005815E4"/>
    <w:rsid w:val="005824B4"/>
    <w:rsid w:val="00583CE0"/>
    <w:rsid w:val="005840DF"/>
    <w:rsid w:val="005859BF"/>
    <w:rsid w:val="00586919"/>
    <w:rsid w:val="00587DFD"/>
    <w:rsid w:val="0059278C"/>
    <w:rsid w:val="00596BB3"/>
    <w:rsid w:val="00597EB8"/>
    <w:rsid w:val="005A1AB1"/>
    <w:rsid w:val="005A41C6"/>
    <w:rsid w:val="005A4DBF"/>
    <w:rsid w:val="005A4EE0"/>
    <w:rsid w:val="005A5916"/>
    <w:rsid w:val="005B32FD"/>
    <w:rsid w:val="005B4454"/>
    <w:rsid w:val="005B5846"/>
    <w:rsid w:val="005B6C66"/>
    <w:rsid w:val="005C01B6"/>
    <w:rsid w:val="005C07A1"/>
    <w:rsid w:val="005C22A2"/>
    <w:rsid w:val="005C28C5"/>
    <w:rsid w:val="005C297B"/>
    <w:rsid w:val="005C2E30"/>
    <w:rsid w:val="005C3189"/>
    <w:rsid w:val="005C4167"/>
    <w:rsid w:val="005C4AF9"/>
    <w:rsid w:val="005C69E9"/>
    <w:rsid w:val="005D1383"/>
    <w:rsid w:val="005D1AC4"/>
    <w:rsid w:val="005D1B78"/>
    <w:rsid w:val="005D425A"/>
    <w:rsid w:val="005D47C0"/>
    <w:rsid w:val="005D5A63"/>
    <w:rsid w:val="005D6C11"/>
    <w:rsid w:val="005E077A"/>
    <w:rsid w:val="005E0ECD"/>
    <w:rsid w:val="005E14CB"/>
    <w:rsid w:val="005E295A"/>
    <w:rsid w:val="005E3659"/>
    <w:rsid w:val="005E5186"/>
    <w:rsid w:val="005E749D"/>
    <w:rsid w:val="005E7FA2"/>
    <w:rsid w:val="005F3E09"/>
    <w:rsid w:val="005F56A8"/>
    <w:rsid w:val="005F58E5"/>
    <w:rsid w:val="005F7268"/>
    <w:rsid w:val="005F728C"/>
    <w:rsid w:val="00604296"/>
    <w:rsid w:val="006065D7"/>
    <w:rsid w:val="006065EF"/>
    <w:rsid w:val="00607C2C"/>
    <w:rsid w:val="00610E78"/>
    <w:rsid w:val="00612BA6"/>
    <w:rsid w:val="00614787"/>
    <w:rsid w:val="00615E12"/>
    <w:rsid w:val="00616C21"/>
    <w:rsid w:val="00616DEE"/>
    <w:rsid w:val="00622136"/>
    <w:rsid w:val="00623100"/>
    <w:rsid w:val="006236B5"/>
    <w:rsid w:val="006253B7"/>
    <w:rsid w:val="00631725"/>
    <w:rsid w:val="006320A3"/>
    <w:rsid w:val="00632853"/>
    <w:rsid w:val="006338A5"/>
    <w:rsid w:val="0063761C"/>
    <w:rsid w:val="00641C9A"/>
    <w:rsid w:val="00641CC6"/>
    <w:rsid w:val="006430DD"/>
    <w:rsid w:val="00643F71"/>
    <w:rsid w:val="00646AED"/>
    <w:rsid w:val="00646CA9"/>
    <w:rsid w:val="006473C1"/>
    <w:rsid w:val="00651669"/>
    <w:rsid w:val="00651FCE"/>
    <w:rsid w:val="006522E1"/>
    <w:rsid w:val="00654C2B"/>
    <w:rsid w:val="00655351"/>
    <w:rsid w:val="00655782"/>
    <w:rsid w:val="006564B9"/>
    <w:rsid w:val="006569C3"/>
    <w:rsid w:val="00656C84"/>
    <w:rsid w:val="006570FC"/>
    <w:rsid w:val="00657D73"/>
    <w:rsid w:val="00660E96"/>
    <w:rsid w:val="006613D5"/>
    <w:rsid w:val="00667638"/>
    <w:rsid w:val="00671280"/>
    <w:rsid w:val="00671AC6"/>
    <w:rsid w:val="00673674"/>
    <w:rsid w:val="006742CC"/>
    <w:rsid w:val="00675E77"/>
    <w:rsid w:val="00680547"/>
    <w:rsid w:val="00680887"/>
    <w:rsid w:val="00680A95"/>
    <w:rsid w:val="00681203"/>
    <w:rsid w:val="006835EE"/>
    <w:rsid w:val="0068447C"/>
    <w:rsid w:val="00685233"/>
    <w:rsid w:val="006855FC"/>
    <w:rsid w:val="00687A2B"/>
    <w:rsid w:val="00691774"/>
    <w:rsid w:val="00692517"/>
    <w:rsid w:val="00693C2C"/>
    <w:rsid w:val="00694725"/>
    <w:rsid w:val="006A27C2"/>
    <w:rsid w:val="006A4693"/>
    <w:rsid w:val="006A6C57"/>
    <w:rsid w:val="006B1942"/>
    <w:rsid w:val="006B6CBC"/>
    <w:rsid w:val="006B780B"/>
    <w:rsid w:val="006C02F6"/>
    <w:rsid w:val="006C08D3"/>
    <w:rsid w:val="006C265F"/>
    <w:rsid w:val="006C332F"/>
    <w:rsid w:val="006C3D19"/>
    <w:rsid w:val="006C552F"/>
    <w:rsid w:val="006C6563"/>
    <w:rsid w:val="006C7AAC"/>
    <w:rsid w:val="006D0757"/>
    <w:rsid w:val="006D07E0"/>
    <w:rsid w:val="006D3568"/>
    <w:rsid w:val="006D3AEF"/>
    <w:rsid w:val="006D3BF6"/>
    <w:rsid w:val="006D674D"/>
    <w:rsid w:val="006D756E"/>
    <w:rsid w:val="006E0A8E"/>
    <w:rsid w:val="006E2568"/>
    <w:rsid w:val="006E272E"/>
    <w:rsid w:val="006E2DC7"/>
    <w:rsid w:val="006E3001"/>
    <w:rsid w:val="006E3FC2"/>
    <w:rsid w:val="006F2595"/>
    <w:rsid w:val="006F6520"/>
    <w:rsid w:val="006F69B0"/>
    <w:rsid w:val="00700158"/>
    <w:rsid w:val="00700261"/>
    <w:rsid w:val="00701DDC"/>
    <w:rsid w:val="00702F8D"/>
    <w:rsid w:val="00703794"/>
    <w:rsid w:val="00703E9F"/>
    <w:rsid w:val="00704185"/>
    <w:rsid w:val="00706BED"/>
    <w:rsid w:val="00706E1F"/>
    <w:rsid w:val="00710BEF"/>
    <w:rsid w:val="00712115"/>
    <w:rsid w:val="007123AC"/>
    <w:rsid w:val="007138C6"/>
    <w:rsid w:val="007148DA"/>
    <w:rsid w:val="00715DE2"/>
    <w:rsid w:val="00716A9C"/>
    <w:rsid w:val="00716D6A"/>
    <w:rsid w:val="00726FD8"/>
    <w:rsid w:val="00730107"/>
    <w:rsid w:val="00730EBF"/>
    <w:rsid w:val="007319BE"/>
    <w:rsid w:val="0073240F"/>
    <w:rsid w:val="007327A5"/>
    <w:rsid w:val="00732F10"/>
    <w:rsid w:val="0073456C"/>
    <w:rsid w:val="00734DC1"/>
    <w:rsid w:val="00737580"/>
    <w:rsid w:val="0074064C"/>
    <w:rsid w:val="00740A8A"/>
    <w:rsid w:val="007421C8"/>
    <w:rsid w:val="00743755"/>
    <w:rsid w:val="007437FB"/>
    <w:rsid w:val="007449BF"/>
    <w:rsid w:val="0074503E"/>
    <w:rsid w:val="00747564"/>
    <w:rsid w:val="00747C76"/>
    <w:rsid w:val="00747EBD"/>
    <w:rsid w:val="00750265"/>
    <w:rsid w:val="00753ABC"/>
    <w:rsid w:val="00756CF6"/>
    <w:rsid w:val="00757268"/>
    <w:rsid w:val="0075734B"/>
    <w:rsid w:val="00761C8E"/>
    <w:rsid w:val="00762E3C"/>
    <w:rsid w:val="00763210"/>
    <w:rsid w:val="00763EBC"/>
    <w:rsid w:val="0076666F"/>
    <w:rsid w:val="00766D30"/>
    <w:rsid w:val="00770EB6"/>
    <w:rsid w:val="0077185E"/>
    <w:rsid w:val="00775376"/>
    <w:rsid w:val="00776635"/>
    <w:rsid w:val="00776724"/>
    <w:rsid w:val="007807B1"/>
    <w:rsid w:val="00780CD2"/>
    <w:rsid w:val="0078210C"/>
    <w:rsid w:val="00784BA5"/>
    <w:rsid w:val="0078654C"/>
    <w:rsid w:val="007873EA"/>
    <w:rsid w:val="00792C4D"/>
    <w:rsid w:val="00793841"/>
    <w:rsid w:val="00793FEA"/>
    <w:rsid w:val="00794CA5"/>
    <w:rsid w:val="007979AF"/>
    <w:rsid w:val="007A07E7"/>
    <w:rsid w:val="007A4021"/>
    <w:rsid w:val="007A4775"/>
    <w:rsid w:val="007A6970"/>
    <w:rsid w:val="007A70B1"/>
    <w:rsid w:val="007B0D31"/>
    <w:rsid w:val="007B1D57"/>
    <w:rsid w:val="007B32F0"/>
    <w:rsid w:val="007B3910"/>
    <w:rsid w:val="007B7D81"/>
    <w:rsid w:val="007C0D10"/>
    <w:rsid w:val="007C29F6"/>
    <w:rsid w:val="007C3BD1"/>
    <w:rsid w:val="007C401E"/>
    <w:rsid w:val="007C5851"/>
    <w:rsid w:val="007C69C2"/>
    <w:rsid w:val="007C7498"/>
    <w:rsid w:val="007D060B"/>
    <w:rsid w:val="007D1C49"/>
    <w:rsid w:val="007D2426"/>
    <w:rsid w:val="007D3EA1"/>
    <w:rsid w:val="007D71E2"/>
    <w:rsid w:val="007D78B4"/>
    <w:rsid w:val="007E05B3"/>
    <w:rsid w:val="007E0FEF"/>
    <w:rsid w:val="007E10D3"/>
    <w:rsid w:val="007E54BB"/>
    <w:rsid w:val="007E6376"/>
    <w:rsid w:val="007E703A"/>
    <w:rsid w:val="007E7CC4"/>
    <w:rsid w:val="007F0503"/>
    <w:rsid w:val="007F0D05"/>
    <w:rsid w:val="007F228D"/>
    <w:rsid w:val="007F299A"/>
    <w:rsid w:val="007F2BCA"/>
    <w:rsid w:val="007F30A9"/>
    <w:rsid w:val="007F326C"/>
    <w:rsid w:val="007F3E33"/>
    <w:rsid w:val="007F43F7"/>
    <w:rsid w:val="007F6A60"/>
    <w:rsid w:val="00800B18"/>
    <w:rsid w:val="008022E6"/>
    <w:rsid w:val="00804649"/>
    <w:rsid w:val="00806717"/>
    <w:rsid w:val="008109A6"/>
    <w:rsid w:val="00810DFB"/>
    <w:rsid w:val="00811382"/>
    <w:rsid w:val="0081658D"/>
    <w:rsid w:val="00820CF5"/>
    <w:rsid w:val="008211B6"/>
    <w:rsid w:val="008255E8"/>
    <w:rsid w:val="008267A3"/>
    <w:rsid w:val="00827747"/>
    <w:rsid w:val="0083086E"/>
    <w:rsid w:val="0083167B"/>
    <w:rsid w:val="0083262F"/>
    <w:rsid w:val="00832D7F"/>
    <w:rsid w:val="00833D0D"/>
    <w:rsid w:val="00834DA5"/>
    <w:rsid w:val="00837C3E"/>
    <w:rsid w:val="00837DCE"/>
    <w:rsid w:val="00841AB2"/>
    <w:rsid w:val="00843CDB"/>
    <w:rsid w:val="00846A36"/>
    <w:rsid w:val="00850545"/>
    <w:rsid w:val="00860CAE"/>
    <w:rsid w:val="0086112C"/>
    <w:rsid w:val="00861D82"/>
    <w:rsid w:val="008628C6"/>
    <w:rsid w:val="008630BC"/>
    <w:rsid w:val="00865893"/>
    <w:rsid w:val="00865E8E"/>
    <w:rsid w:val="00866E4A"/>
    <w:rsid w:val="00866F6F"/>
    <w:rsid w:val="00867846"/>
    <w:rsid w:val="0087063D"/>
    <w:rsid w:val="008718D0"/>
    <w:rsid w:val="008719B7"/>
    <w:rsid w:val="00875E43"/>
    <w:rsid w:val="00875F55"/>
    <w:rsid w:val="008763AD"/>
    <w:rsid w:val="008803D6"/>
    <w:rsid w:val="00882A82"/>
    <w:rsid w:val="00883D8E"/>
    <w:rsid w:val="0088436F"/>
    <w:rsid w:val="00884870"/>
    <w:rsid w:val="00884C9D"/>
    <w:rsid w:val="00884D43"/>
    <w:rsid w:val="008866FB"/>
    <w:rsid w:val="0089523E"/>
    <w:rsid w:val="008955D1"/>
    <w:rsid w:val="00896657"/>
    <w:rsid w:val="0089678C"/>
    <w:rsid w:val="0089680D"/>
    <w:rsid w:val="00896926"/>
    <w:rsid w:val="008A012C"/>
    <w:rsid w:val="008A2762"/>
    <w:rsid w:val="008A3E95"/>
    <w:rsid w:val="008A4C1E"/>
    <w:rsid w:val="008A54DD"/>
    <w:rsid w:val="008A65F5"/>
    <w:rsid w:val="008B3641"/>
    <w:rsid w:val="008B4EDC"/>
    <w:rsid w:val="008B6788"/>
    <w:rsid w:val="008B67D0"/>
    <w:rsid w:val="008B779C"/>
    <w:rsid w:val="008B77CD"/>
    <w:rsid w:val="008B7D6F"/>
    <w:rsid w:val="008C0A20"/>
    <w:rsid w:val="008C1E20"/>
    <w:rsid w:val="008C1F06"/>
    <w:rsid w:val="008C36F1"/>
    <w:rsid w:val="008C52D2"/>
    <w:rsid w:val="008C5569"/>
    <w:rsid w:val="008C72B4"/>
    <w:rsid w:val="008C7459"/>
    <w:rsid w:val="008C7A5F"/>
    <w:rsid w:val="008D2890"/>
    <w:rsid w:val="008D4692"/>
    <w:rsid w:val="008D57E1"/>
    <w:rsid w:val="008D6275"/>
    <w:rsid w:val="008E1838"/>
    <w:rsid w:val="008E2C2B"/>
    <w:rsid w:val="008E36E2"/>
    <w:rsid w:val="008E3EA7"/>
    <w:rsid w:val="008E5040"/>
    <w:rsid w:val="008E5596"/>
    <w:rsid w:val="008E7EE9"/>
    <w:rsid w:val="008F13A0"/>
    <w:rsid w:val="008F1790"/>
    <w:rsid w:val="008F27EA"/>
    <w:rsid w:val="008F283D"/>
    <w:rsid w:val="008F39EB"/>
    <w:rsid w:val="008F3CA6"/>
    <w:rsid w:val="008F5B21"/>
    <w:rsid w:val="008F740F"/>
    <w:rsid w:val="008F7602"/>
    <w:rsid w:val="009005E6"/>
    <w:rsid w:val="00900ACF"/>
    <w:rsid w:val="009016CF"/>
    <w:rsid w:val="00902633"/>
    <w:rsid w:val="0090415D"/>
    <w:rsid w:val="009057A6"/>
    <w:rsid w:val="0090584A"/>
    <w:rsid w:val="00905CDF"/>
    <w:rsid w:val="00906A78"/>
    <w:rsid w:val="00910083"/>
    <w:rsid w:val="00910688"/>
    <w:rsid w:val="009114C2"/>
    <w:rsid w:val="00911C30"/>
    <w:rsid w:val="00911F48"/>
    <w:rsid w:val="00912771"/>
    <w:rsid w:val="00913570"/>
    <w:rsid w:val="00913FC8"/>
    <w:rsid w:val="00916678"/>
    <w:rsid w:val="00916963"/>
    <w:rsid w:val="00916C91"/>
    <w:rsid w:val="009175F3"/>
    <w:rsid w:val="00920330"/>
    <w:rsid w:val="00921433"/>
    <w:rsid w:val="00922821"/>
    <w:rsid w:val="00923380"/>
    <w:rsid w:val="0092414A"/>
    <w:rsid w:val="009242F4"/>
    <w:rsid w:val="00924E20"/>
    <w:rsid w:val="00925BBA"/>
    <w:rsid w:val="00927090"/>
    <w:rsid w:val="00930553"/>
    <w:rsid w:val="00930ACD"/>
    <w:rsid w:val="00932206"/>
    <w:rsid w:val="00932ADC"/>
    <w:rsid w:val="00934806"/>
    <w:rsid w:val="00936827"/>
    <w:rsid w:val="0093696D"/>
    <w:rsid w:val="00944EA0"/>
    <w:rsid w:val="009453C3"/>
    <w:rsid w:val="009459BD"/>
    <w:rsid w:val="009531DF"/>
    <w:rsid w:val="00954381"/>
    <w:rsid w:val="00955D15"/>
    <w:rsid w:val="0095612A"/>
    <w:rsid w:val="00956EDF"/>
    <w:rsid w:val="00956FCD"/>
    <w:rsid w:val="0095751B"/>
    <w:rsid w:val="00963019"/>
    <w:rsid w:val="00963647"/>
    <w:rsid w:val="00963864"/>
    <w:rsid w:val="0096435E"/>
    <w:rsid w:val="009651DD"/>
    <w:rsid w:val="00965C43"/>
    <w:rsid w:val="00967AFD"/>
    <w:rsid w:val="009707BC"/>
    <w:rsid w:val="00972325"/>
    <w:rsid w:val="0097353C"/>
    <w:rsid w:val="00976895"/>
    <w:rsid w:val="00981C9E"/>
    <w:rsid w:val="00982536"/>
    <w:rsid w:val="00984748"/>
    <w:rsid w:val="009848F5"/>
    <w:rsid w:val="00987D2C"/>
    <w:rsid w:val="009913B1"/>
    <w:rsid w:val="009915FF"/>
    <w:rsid w:val="00993D24"/>
    <w:rsid w:val="00994E04"/>
    <w:rsid w:val="009966FF"/>
    <w:rsid w:val="00997034"/>
    <w:rsid w:val="009971A9"/>
    <w:rsid w:val="009A0FDB"/>
    <w:rsid w:val="009A10C4"/>
    <w:rsid w:val="009A1C54"/>
    <w:rsid w:val="009A37D5"/>
    <w:rsid w:val="009A7EC2"/>
    <w:rsid w:val="009B0A60"/>
    <w:rsid w:val="009B4592"/>
    <w:rsid w:val="009B56CF"/>
    <w:rsid w:val="009B60AA"/>
    <w:rsid w:val="009C0975"/>
    <w:rsid w:val="009C12E7"/>
    <w:rsid w:val="009C137D"/>
    <w:rsid w:val="009C166E"/>
    <w:rsid w:val="009C17F8"/>
    <w:rsid w:val="009C1B2A"/>
    <w:rsid w:val="009C2421"/>
    <w:rsid w:val="009C634A"/>
    <w:rsid w:val="009C7406"/>
    <w:rsid w:val="009D063C"/>
    <w:rsid w:val="009D0A91"/>
    <w:rsid w:val="009D1380"/>
    <w:rsid w:val="009D20AA"/>
    <w:rsid w:val="009D22FC"/>
    <w:rsid w:val="009D3904"/>
    <w:rsid w:val="009D3D77"/>
    <w:rsid w:val="009D4319"/>
    <w:rsid w:val="009D5339"/>
    <w:rsid w:val="009D558E"/>
    <w:rsid w:val="009D57E5"/>
    <w:rsid w:val="009D6C80"/>
    <w:rsid w:val="009E0A64"/>
    <w:rsid w:val="009E173D"/>
    <w:rsid w:val="009E2846"/>
    <w:rsid w:val="009E2EF5"/>
    <w:rsid w:val="009E435E"/>
    <w:rsid w:val="009E4BA9"/>
    <w:rsid w:val="009E7266"/>
    <w:rsid w:val="009F13F0"/>
    <w:rsid w:val="009F48B9"/>
    <w:rsid w:val="009F55FD"/>
    <w:rsid w:val="009F581B"/>
    <w:rsid w:val="009F5B59"/>
    <w:rsid w:val="009F7F80"/>
    <w:rsid w:val="00A03A98"/>
    <w:rsid w:val="00A04A82"/>
    <w:rsid w:val="00A05C7B"/>
    <w:rsid w:val="00A05FB5"/>
    <w:rsid w:val="00A06F1E"/>
    <w:rsid w:val="00A0780F"/>
    <w:rsid w:val="00A10772"/>
    <w:rsid w:val="00A11572"/>
    <w:rsid w:val="00A11A8D"/>
    <w:rsid w:val="00A1209E"/>
    <w:rsid w:val="00A12E54"/>
    <w:rsid w:val="00A15921"/>
    <w:rsid w:val="00A15D01"/>
    <w:rsid w:val="00A16E27"/>
    <w:rsid w:val="00A17177"/>
    <w:rsid w:val="00A22C01"/>
    <w:rsid w:val="00A24FAC"/>
    <w:rsid w:val="00A2668A"/>
    <w:rsid w:val="00A26E39"/>
    <w:rsid w:val="00A27C2E"/>
    <w:rsid w:val="00A330C5"/>
    <w:rsid w:val="00A34047"/>
    <w:rsid w:val="00A36991"/>
    <w:rsid w:val="00A3729F"/>
    <w:rsid w:val="00A40F41"/>
    <w:rsid w:val="00A4114C"/>
    <w:rsid w:val="00A4319D"/>
    <w:rsid w:val="00A4373E"/>
    <w:rsid w:val="00A43BFF"/>
    <w:rsid w:val="00A45831"/>
    <w:rsid w:val="00A464E4"/>
    <w:rsid w:val="00A476AE"/>
    <w:rsid w:val="00A5089E"/>
    <w:rsid w:val="00A5140C"/>
    <w:rsid w:val="00A51E76"/>
    <w:rsid w:val="00A52521"/>
    <w:rsid w:val="00A5319F"/>
    <w:rsid w:val="00A53D3B"/>
    <w:rsid w:val="00A55454"/>
    <w:rsid w:val="00A6114B"/>
    <w:rsid w:val="00A62896"/>
    <w:rsid w:val="00A63852"/>
    <w:rsid w:val="00A63DC2"/>
    <w:rsid w:val="00A64826"/>
    <w:rsid w:val="00A64E41"/>
    <w:rsid w:val="00A673BC"/>
    <w:rsid w:val="00A70935"/>
    <w:rsid w:val="00A72452"/>
    <w:rsid w:val="00A729A0"/>
    <w:rsid w:val="00A74954"/>
    <w:rsid w:val="00A76646"/>
    <w:rsid w:val="00A76EFB"/>
    <w:rsid w:val="00A8007F"/>
    <w:rsid w:val="00A81EF8"/>
    <w:rsid w:val="00A8252E"/>
    <w:rsid w:val="00A83CA7"/>
    <w:rsid w:val="00A84644"/>
    <w:rsid w:val="00A85172"/>
    <w:rsid w:val="00A85940"/>
    <w:rsid w:val="00A86199"/>
    <w:rsid w:val="00A919E1"/>
    <w:rsid w:val="00A9334C"/>
    <w:rsid w:val="00A93CC6"/>
    <w:rsid w:val="00A95FF0"/>
    <w:rsid w:val="00A96811"/>
    <w:rsid w:val="00A97C49"/>
    <w:rsid w:val="00AA42D4"/>
    <w:rsid w:val="00AA4F7F"/>
    <w:rsid w:val="00AA58FD"/>
    <w:rsid w:val="00AA6D95"/>
    <w:rsid w:val="00AA78AB"/>
    <w:rsid w:val="00AB0918"/>
    <w:rsid w:val="00AB13F3"/>
    <w:rsid w:val="00AB2107"/>
    <w:rsid w:val="00AB2573"/>
    <w:rsid w:val="00AB34A5"/>
    <w:rsid w:val="00AB365E"/>
    <w:rsid w:val="00AB53B3"/>
    <w:rsid w:val="00AB6309"/>
    <w:rsid w:val="00AB6708"/>
    <w:rsid w:val="00AB76B4"/>
    <w:rsid w:val="00AB78E7"/>
    <w:rsid w:val="00AB7EE1"/>
    <w:rsid w:val="00AC0074"/>
    <w:rsid w:val="00AC265E"/>
    <w:rsid w:val="00AC37F1"/>
    <w:rsid w:val="00AC39F8"/>
    <w:rsid w:val="00AC3B3B"/>
    <w:rsid w:val="00AC5506"/>
    <w:rsid w:val="00AC6727"/>
    <w:rsid w:val="00AC7B33"/>
    <w:rsid w:val="00AD5394"/>
    <w:rsid w:val="00AE3DC2"/>
    <w:rsid w:val="00AE4E81"/>
    <w:rsid w:val="00AE4ED6"/>
    <w:rsid w:val="00AE541E"/>
    <w:rsid w:val="00AE56F2"/>
    <w:rsid w:val="00AE6611"/>
    <w:rsid w:val="00AE6643"/>
    <w:rsid w:val="00AE6A93"/>
    <w:rsid w:val="00AE7A99"/>
    <w:rsid w:val="00AF49FF"/>
    <w:rsid w:val="00AF5988"/>
    <w:rsid w:val="00B007EF"/>
    <w:rsid w:val="00B01BA3"/>
    <w:rsid w:val="00B01C0E"/>
    <w:rsid w:val="00B02798"/>
    <w:rsid w:val="00B029FA"/>
    <w:rsid w:val="00B02B41"/>
    <w:rsid w:val="00B03267"/>
    <w:rsid w:val="00B0371D"/>
    <w:rsid w:val="00B04F31"/>
    <w:rsid w:val="00B074EE"/>
    <w:rsid w:val="00B1088D"/>
    <w:rsid w:val="00B12035"/>
    <w:rsid w:val="00B12806"/>
    <w:rsid w:val="00B12F98"/>
    <w:rsid w:val="00B13E6E"/>
    <w:rsid w:val="00B145E4"/>
    <w:rsid w:val="00B15094"/>
    <w:rsid w:val="00B157B2"/>
    <w:rsid w:val="00B15B90"/>
    <w:rsid w:val="00B170B8"/>
    <w:rsid w:val="00B174D7"/>
    <w:rsid w:val="00B17B89"/>
    <w:rsid w:val="00B234FF"/>
    <w:rsid w:val="00B23868"/>
    <w:rsid w:val="00B2418D"/>
    <w:rsid w:val="00B24A04"/>
    <w:rsid w:val="00B26E30"/>
    <w:rsid w:val="00B27DA0"/>
    <w:rsid w:val="00B310BA"/>
    <w:rsid w:val="00B3290A"/>
    <w:rsid w:val="00B33AD5"/>
    <w:rsid w:val="00B34E4A"/>
    <w:rsid w:val="00B36347"/>
    <w:rsid w:val="00B3764E"/>
    <w:rsid w:val="00B40D84"/>
    <w:rsid w:val="00B418F5"/>
    <w:rsid w:val="00B41AD4"/>
    <w:rsid w:val="00B41E45"/>
    <w:rsid w:val="00B43442"/>
    <w:rsid w:val="00B434EC"/>
    <w:rsid w:val="00B43FC7"/>
    <w:rsid w:val="00B44B50"/>
    <w:rsid w:val="00B4566C"/>
    <w:rsid w:val="00B4773C"/>
    <w:rsid w:val="00B50039"/>
    <w:rsid w:val="00B501DC"/>
    <w:rsid w:val="00B50D8A"/>
    <w:rsid w:val="00B511D9"/>
    <w:rsid w:val="00B5282A"/>
    <w:rsid w:val="00B538F4"/>
    <w:rsid w:val="00B545FE"/>
    <w:rsid w:val="00B55C89"/>
    <w:rsid w:val="00B6012B"/>
    <w:rsid w:val="00B60142"/>
    <w:rsid w:val="00B606F4"/>
    <w:rsid w:val="00B620F6"/>
    <w:rsid w:val="00B64D3D"/>
    <w:rsid w:val="00B65512"/>
    <w:rsid w:val="00B666F6"/>
    <w:rsid w:val="00B6704F"/>
    <w:rsid w:val="00B71167"/>
    <w:rsid w:val="00B724E8"/>
    <w:rsid w:val="00B72D95"/>
    <w:rsid w:val="00B742F2"/>
    <w:rsid w:val="00B77AEF"/>
    <w:rsid w:val="00B81327"/>
    <w:rsid w:val="00B8338C"/>
    <w:rsid w:val="00B83B16"/>
    <w:rsid w:val="00B850E5"/>
    <w:rsid w:val="00B855F0"/>
    <w:rsid w:val="00B861FF"/>
    <w:rsid w:val="00B86983"/>
    <w:rsid w:val="00B91703"/>
    <w:rsid w:val="00B923AC"/>
    <w:rsid w:val="00B929C7"/>
    <w:rsid w:val="00B9300F"/>
    <w:rsid w:val="00B944B9"/>
    <w:rsid w:val="00B95B1D"/>
    <w:rsid w:val="00B9665F"/>
    <w:rsid w:val="00B975EA"/>
    <w:rsid w:val="00BA0398"/>
    <w:rsid w:val="00BA08B4"/>
    <w:rsid w:val="00BA0982"/>
    <w:rsid w:val="00BA268E"/>
    <w:rsid w:val="00BA27C8"/>
    <w:rsid w:val="00BA5216"/>
    <w:rsid w:val="00BA6A3D"/>
    <w:rsid w:val="00BB0306"/>
    <w:rsid w:val="00BB0F03"/>
    <w:rsid w:val="00BB166E"/>
    <w:rsid w:val="00BB189C"/>
    <w:rsid w:val="00BB3115"/>
    <w:rsid w:val="00BB39B4"/>
    <w:rsid w:val="00BB3B38"/>
    <w:rsid w:val="00BB4184"/>
    <w:rsid w:val="00BB4AC3"/>
    <w:rsid w:val="00BB5A48"/>
    <w:rsid w:val="00BB73F0"/>
    <w:rsid w:val="00BB7498"/>
    <w:rsid w:val="00BC014C"/>
    <w:rsid w:val="00BC14BD"/>
    <w:rsid w:val="00BC1EF9"/>
    <w:rsid w:val="00BC31F8"/>
    <w:rsid w:val="00BC3B10"/>
    <w:rsid w:val="00BC4898"/>
    <w:rsid w:val="00BC6ACF"/>
    <w:rsid w:val="00BC774F"/>
    <w:rsid w:val="00BD3506"/>
    <w:rsid w:val="00BD50B0"/>
    <w:rsid w:val="00BD5C2E"/>
    <w:rsid w:val="00BD792F"/>
    <w:rsid w:val="00BE3666"/>
    <w:rsid w:val="00BE37CC"/>
    <w:rsid w:val="00BE39CA"/>
    <w:rsid w:val="00BE3B17"/>
    <w:rsid w:val="00BE5ABE"/>
    <w:rsid w:val="00BE62C2"/>
    <w:rsid w:val="00BE7F9A"/>
    <w:rsid w:val="00BF1ED3"/>
    <w:rsid w:val="00BF302E"/>
    <w:rsid w:val="00BF31E6"/>
    <w:rsid w:val="00BF3DC7"/>
    <w:rsid w:val="00BF5474"/>
    <w:rsid w:val="00BF5F8B"/>
    <w:rsid w:val="00BF62D8"/>
    <w:rsid w:val="00BF7F05"/>
    <w:rsid w:val="00C0046B"/>
    <w:rsid w:val="00C01BCA"/>
    <w:rsid w:val="00C02FCB"/>
    <w:rsid w:val="00C030C1"/>
    <w:rsid w:val="00C03188"/>
    <w:rsid w:val="00C04187"/>
    <w:rsid w:val="00C04E4F"/>
    <w:rsid w:val="00C05C24"/>
    <w:rsid w:val="00C070F2"/>
    <w:rsid w:val="00C0774A"/>
    <w:rsid w:val="00C112F3"/>
    <w:rsid w:val="00C12406"/>
    <w:rsid w:val="00C12B87"/>
    <w:rsid w:val="00C13661"/>
    <w:rsid w:val="00C13691"/>
    <w:rsid w:val="00C14B20"/>
    <w:rsid w:val="00C20EF3"/>
    <w:rsid w:val="00C217FF"/>
    <w:rsid w:val="00C224D3"/>
    <w:rsid w:val="00C2436B"/>
    <w:rsid w:val="00C24D24"/>
    <w:rsid w:val="00C27723"/>
    <w:rsid w:val="00C30267"/>
    <w:rsid w:val="00C33D9A"/>
    <w:rsid w:val="00C34982"/>
    <w:rsid w:val="00C355A3"/>
    <w:rsid w:val="00C35828"/>
    <w:rsid w:val="00C36676"/>
    <w:rsid w:val="00C36A36"/>
    <w:rsid w:val="00C408F8"/>
    <w:rsid w:val="00C41E35"/>
    <w:rsid w:val="00C429F3"/>
    <w:rsid w:val="00C44145"/>
    <w:rsid w:val="00C44868"/>
    <w:rsid w:val="00C46309"/>
    <w:rsid w:val="00C47253"/>
    <w:rsid w:val="00C474C1"/>
    <w:rsid w:val="00C54DD9"/>
    <w:rsid w:val="00C553CE"/>
    <w:rsid w:val="00C60342"/>
    <w:rsid w:val="00C61DA2"/>
    <w:rsid w:val="00C6540A"/>
    <w:rsid w:val="00C66894"/>
    <w:rsid w:val="00C67A6D"/>
    <w:rsid w:val="00C70130"/>
    <w:rsid w:val="00C71B6A"/>
    <w:rsid w:val="00C73487"/>
    <w:rsid w:val="00C74A15"/>
    <w:rsid w:val="00C76C92"/>
    <w:rsid w:val="00C771B0"/>
    <w:rsid w:val="00C7765D"/>
    <w:rsid w:val="00C77D42"/>
    <w:rsid w:val="00C805EF"/>
    <w:rsid w:val="00C810B5"/>
    <w:rsid w:val="00C81169"/>
    <w:rsid w:val="00C8149E"/>
    <w:rsid w:val="00C81A61"/>
    <w:rsid w:val="00C8212A"/>
    <w:rsid w:val="00C82A58"/>
    <w:rsid w:val="00C849FE"/>
    <w:rsid w:val="00C85A4F"/>
    <w:rsid w:val="00C85F6B"/>
    <w:rsid w:val="00C87AB0"/>
    <w:rsid w:val="00C91D31"/>
    <w:rsid w:val="00C91D6B"/>
    <w:rsid w:val="00C95352"/>
    <w:rsid w:val="00C96409"/>
    <w:rsid w:val="00C97CE3"/>
    <w:rsid w:val="00CA2757"/>
    <w:rsid w:val="00CA27A3"/>
    <w:rsid w:val="00CA3076"/>
    <w:rsid w:val="00CA72F3"/>
    <w:rsid w:val="00CB1742"/>
    <w:rsid w:val="00CB2461"/>
    <w:rsid w:val="00CB2912"/>
    <w:rsid w:val="00CB383A"/>
    <w:rsid w:val="00CB4BCC"/>
    <w:rsid w:val="00CB66B0"/>
    <w:rsid w:val="00CB6A2E"/>
    <w:rsid w:val="00CC00D7"/>
    <w:rsid w:val="00CC19E0"/>
    <w:rsid w:val="00CC2DCB"/>
    <w:rsid w:val="00CC40AF"/>
    <w:rsid w:val="00CC540C"/>
    <w:rsid w:val="00CC58D8"/>
    <w:rsid w:val="00CC5D20"/>
    <w:rsid w:val="00CD081E"/>
    <w:rsid w:val="00CD0A56"/>
    <w:rsid w:val="00CD0FE1"/>
    <w:rsid w:val="00CD1FA2"/>
    <w:rsid w:val="00CD33FB"/>
    <w:rsid w:val="00CD3AE3"/>
    <w:rsid w:val="00CD4299"/>
    <w:rsid w:val="00CD4726"/>
    <w:rsid w:val="00CD492A"/>
    <w:rsid w:val="00CD78B5"/>
    <w:rsid w:val="00CE307C"/>
    <w:rsid w:val="00CE3DFA"/>
    <w:rsid w:val="00CE3F5C"/>
    <w:rsid w:val="00CE3FD4"/>
    <w:rsid w:val="00CE4265"/>
    <w:rsid w:val="00CE6EA1"/>
    <w:rsid w:val="00CE6FA1"/>
    <w:rsid w:val="00CF0251"/>
    <w:rsid w:val="00CF1542"/>
    <w:rsid w:val="00CF1953"/>
    <w:rsid w:val="00CF2697"/>
    <w:rsid w:val="00CF4469"/>
    <w:rsid w:val="00CF4D23"/>
    <w:rsid w:val="00CF77AE"/>
    <w:rsid w:val="00D012A1"/>
    <w:rsid w:val="00D019AE"/>
    <w:rsid w:val="00D02191"/>
    <w:rsid w:val="00D0246D"/>
    <w:rsid w:val="00D02E41"/>
    <w:rsid w:val="00D030E4"/>
    <w:rsid w:val="00D06C2B"/>
    <w:rsid w:val="00D07320"/>
    <w:rsid w:val="00D100E6"/>
    <w:rsid w:val="00D1089A"/>
    <w:rsid w:val="00D109E5"/>
    <w:rsid w:val="00D1314F"/>
    <w:rsid w:val="00D1514D"/>
    <w:rsid w:val="00D16B8B"/>
    <w:rsid w:val="00D16EDC"/>
    <w:rsid w:val="00D174D8"/>
    <w:rsid w:val="00D1783E"/>
    <w:rsid w:val="00D20FA6"/>
    <w:rsid w:val="00D22821"/>
    <w:rsid w:val="00D26430"/>
    <w:rsid w:val="00D27D16"/>
    <w:rsid w:val="00D305BA"/>
    <w:rsid w:val="00D32398"/>
    <w:rsid w:val="00D34B85"/>
    <w:rsid w:val="00D34E4F"/>
    <w:rsid w:val="00D36B21"/>
    <w:rsid w:val="00D37ECD"/>
    <w:rsid w:val="00D40830"/>
    <w:rsid w:val="00D41B0A"/>
    <w:rsid w:val="00D4288C"/>
    <w:rsid w:val="00D43CA9"/>
    <w:rsid w:val="00D43F88"/>
    <w:rsid w:val="00D44987"/>
    <w:rsid w:val="00D44B05"/>
    <w:rsid w:val="00D46296"/>
    <w:rsid w:val="00D46FE7"/>
    <w:rsid w:val="00D47110"/>
    <w:rsid w:val="00D50DC3"/>
    <w:rsid w:val="00D510F3"/>
    <w:rsid w:val="00D51609"/>
    <w:rsid w:val="00D51BDC"/>
    <w:rsid w:val="00D5257A"/>
    <w:rsid w:val="00D54282"/>
    <w:rsid w:val="00D56B7C"/>
    <w:rsid w:val="00D612F5"/>
    <w:rsid w:val="00D63802"/>
    <w:rsid w:val="00D63A38"/>
    <w:rsid w:val="00D67262"/>
    <w:rsid w:val="00D70478"/>
    <w:rsid w:val="00D72E30"/>
    <w:rsid w:val="00D734DB"/>
    <w:rsid w:val="00D734E7"/>
    <w:rsid w:val="00D77D5A"/>
    <w:rsid w:val="00D8098E"/>
    <w:rsid w:val="00D8155E"/>
    <w:rsid w:val="00D8504F"/>
    <w:rsid w:val="00D85CA5"/>
    <w:rsid w:val="00D91037"/>
    <w:rsid w:val="00D928DD"/>
    <w:rsid w:val="00D93CCE"/>
    <w:rsid w:val="00D941AF"/>
    <w:rsid w:val="00D97AB1"/>
    <w:rsid w:val="00DA0C92"/>
    <w:rsid w:val="00DA2D77"/>
    <w:rsid w:val="00DA2EB6"/>
    <w:rsid w:val="00DA4966"/>
    <w:rsid w:val="00DA4EB0"/>
    <w:rsid w:val="00DA5FED"/>
    <w:rsid w:val="00DA6058"/>
    <w:rsid w:val="00DA78FE"/>
    <w:rsid w:val="00DB10BF"/>
    <w:rsid w:val="00DB2577"/>
    <w:rsid w:val="00DB2A7B"/>
    <w:rsid w:val="00DB3139"/>
    <w:rsid w:val="00DB379C"/>
    <w:rsid w:val="00DB3ED7"/>
    <w:rsid w:val="00DB42B9"/>
    <w:rsid w:val="00DB5852"/>
    <w:rsid w:val="00DB58F5"/>
    <w:rsid w:val="00DB61AB"/>
    <w:rsid w:val="00DB6E04"/>
    <w:rsid w:val="00DB747A"/>
    <w:rsid w:val="00DB74F1"/>
    <w:rsid w:val="00DB7B4B"/>
    <w:rsid w:val="00DC05D1"/>
    <w:rsid w:val="00DC0990"/>
    <w:rsid w:val="00DC0D89"/>
    <w:rsid w:val="00DC0ED8"/>
    <w:rsid w:val="00DC2B12"/>
    <w:rsid w:val="00DC2F7B"/>
    <w:rsid w:val="00DC4F42"/>
    <w:rsid w:val="00DD1349"/>
    <w:rsid w:val="00DD1628"/>
    <w:rsid w:val="00DD17E9"/>
    <w:rsid w:val="00DD2FFA"/>
    <w:rsid w:val="00DD46AE"/>
    <w:rsid w:val="00DD5243"/>
    <w:rsid w:val="00DD54EB"/>
    <w:rsid w:val="00DE1ADA"/>
    <w:rsid w:val="00DE24D9"/>
    <w:rsid w:val="00DE31AF"/>
    <w:rsid w:val="00DE5F53"/>
    <w:rsid w:val="00DE60F1"/>
    <w:rsid w:val="00DE6520"/>
    <w:rsid w:val="00DF1CAD"/>
    <w:rsid w:val="00DF3C40"/>
    <w:rsid w:val="00DF796D"/>
    <w:rsid w:val="00DF7F9A"/>
    <w:rsid w:val="00E00419"/>
    <w:rsid w:val="00E01758"/>
    <w:rsid w:val="00E03956"/>
    <w:rsid w:val="00E041F5"/>
    <w:rsid w:val="00E06664"/>
    <w:rsid w:val="00E06B81"/>
    <w:rsid w:val="00E06DE5"/>
    <w:rsid w:val="00E079B9"/>
    <w:rsid w:val="00E07F48"/>
    <w:rsid w:val="00E10F9E"/>
    <w:rsid w:val="00E13B68"/>
    <w:rsid w:val="00E13BFD"/>
    <w:rsid w:val="00E15EDD"/>
    <w:rsid w:val="00E20A70"/>
    <w:rsid w:val="00E20D17"/>
    <w:rsid w:val="00E225D9"/>
    <w:rsid w:val="00E2278F"/>
    <w:rsid w:val="00E23142"/>
    <w:rsid w:val="00E238EA"/>
    <w:rsid w:val="00E2427A"/>
    <w:rsid w:val="00E249D9"/>
    <w:rsid w:val="00E255B2"/>
    <w:rsid w:val="00E26A2E"/>
    <w:rsid w:val="00E3161F"/>
    <w:rsid w:val="00E32860"/>
    <w:rsid w:val="00E33724"/>
    <w:rsid w:val="00E339B7"/>
    <w:rsid w:val="00E341E0"/>
    <w:rsid w:val="00E34589"/>
    <w:rsid w:val="00E34B0A"/>
    <w:rsid w:val="00E36C87"/>
    <w:rsid w:val="00E37FD5"/>
    <w:rsid w:val="00E40405"/>
    <w:rsid w:val="00E404CB"/>
    <w:rsid w:val="00E41DE9"/>
    <w:rsid w:val="00E42037"/>
    <w:rsid w:val="00E476D0"/>
    <w:rsid w:val="00E50B94"/>
    <w:rsid w:val="00E53BCE"/>
    <w:rsid w:val="00E54E35"/>
    <w:rsid w:val="00E5643C"/>
    <w:rsid w:val="00E5690A"/>
    <w:rsid w:val="00E57927"/>
    <w:rsid w:val="00E61E25"/>
    <w:rsid w:val="00E63C36"/>
    <w:rsid w:val="00E6433C"/>
    <w:rsid w:val="00E65503"/>
    <w:rsid w:val="00E669AA"/>
    <w:rsid w:val="00E66CD2"/>
    <w:rsid w:val="00E72441"/>
    <w:rsid w:val="00E7277E"/>
    <w:rsid w:val="00E73B26"/>
    <w:rsid w:val="00E74669"/>
    <w:rsid w:val="00E74724"/>
    <w:rsid w:val="00E74D67"/>
    <w:rsid w:val="00E76C83"/>
    <w:rsid w:val="00E808D2"/>
    <w:rsid w:val="00E812E6"/>
    <w:rsid w:val="00E82373"/>
    <w:rsid w:val="00E82F7F"/>
    <w:rsid w:val="00E83DB1"/>
    <w:rsid w:val="00E84E6A"/>
    <w:rsid w:val="00E85C22"/>
    <w:rsid w:val="00E868AB"/>
    <w:rsid w:val="00E875B2"/>
    <w:rsid w:val="00E92F84"/>
    <w:rsid w:val="00E93562"/>
    <w:rsid w:val="00E9774F"/>
    <w:rsid w:val="00EA192E"/>
    <w:rsid w:val="00EA48BB"/>
    <w:rsid w:val="00EA4EA6"/>
    <w:rsid w:val="00EA5F0E"/>
    <w:rsid w:val="00EA7125"/>
    <w:rsid w:val="00EA7130"/>
    <w:rsid w:val="00EA737E"/>
    <w:rsid w:val="00EA76D0"/>
    <w:rsid w:val="00EB0EB4"/>
    <w:rsid w:val="00EB1433"/>
    <w:rsid w:val="00EB3272"/>
    <w:rsid w:val="00EB33B2"/>
    <w:rsid w:val="00EB47AD"/>
    <w:rsid w:val="00EB501E"/>
    <w:rsid w:val="00EB60D9"/>
    <w:rsid w:val="00EB627F"/>
    <w:rsid w:val="00EC0738"/>
    <w:rsid w:val="00EC078A"/>
    <w:rsid w:val="00EC1230"/>
    <w:rsid w:val="00EC3630"/>
    <w:rsid w:val="00EC3A35"/>
    <w:rsid w:val="00EC4653"/>
    <w:rsid w:val="00EC4C15"/>
    <w:rsid w:val="00EC5E52"/>
    <w:rsid w:val="00EC7476"/>
    <w:rsid w:val="00ED1900"/>
    <w:rsid w:val="00ED1D26"/>
    <w:rsid w:val="00ED2D1C"/>
    <w:rsid w:val="00ED2ED4"/>
    <w:rsid w:val="00ED591E"/>
    <w:rsid w:val="00ED5C8A"/>
    <w:rsid w:val="00ED758F"/>
    <w:rsid w:val="00EE1106"/>
    <w:rsid w:val="00EE1724"/>
    <w:rsid w:val="00EE40A9"/>
    <w:rsid w:val="00EE4FC4"/>
    <w:rsid w:val="00EE5F51"/>
    <w:rsid w:val="00EE6501"/>
    <w:rsid w:val="00EE67BD"/>
    <w:rsid w:val="00EE7763"/>
    <w:rsid w:val="00EE7B49"/>
    <w:rsid w:val="00EF0D5B"/>
    <w:rsid w:val="00EF39B4"/>
    <w:rsid w:val="00EF42EB"/>
    <w:rsid w:val="00EF4B42"/>
    <w:rsid w:val="00EF5C18"/>
    <w:rsid w:val="00F016D8"/>
    <w:rsid w:val="00F034F8"/>
    <w:rsid w:val="00F03BCB"/>
    <w:rsid w:val="00F04CD5"/>
    <w:rsid w:val="00F0540D"/>
    <w:rsid w:val="00F070CC"/>
    <w:rsid w:val="00F10450"/>
    <w:rsid w:val="00F11DD6"/>
    <w:rsid w:val="00F11E09"/>
    <w:rsid w:val="00F121C7"/>
    <w:rsid w:val="00F149EE"/>
    <w:rsid w:val="00F1614C"/>
    <w:rsid w:val="00F1615C"/>
    <w:rsid w:val="00F161B0"/>
    <w:rsid w:val="00F17809"/>
    <w:rsid w:val="00F20D7B"/>
    <w:rsid w:val="00F229D0"/>
    <w:rsid w:val="00F23479"/>
    <w:rsid w:val="00F25EDF"/>
    <w:rsid w:val="00F25F83"/>
    <w:rsid w:val="00F2647F"/>
    <w:rsid w:val="00F27521"/>
    <w:rsid w:val="00F279ED"/>
    <w:rsid w:val="00F30499"/>
    <w:rsid w:val="00F3083D"/>
    <w:rsid w:val="00F34049"/>
    <w:rsid w:val="00F344CC"/>
    <w:rsid w:val="00F347CD"/>
    <w:rsid w:val="00F353C4"/>
    <w:rsid w:val="00F36E89"/>
    <w:rsid w:val="00F37466"/>
    <w:rsid w:val="00F403D7"/>
    <w:rsid w:val="00F437A1"/>
    <w:rsid w:val="00F44090"/>
    <w:rsid w:val="00F44623"/>
    <w:rsid w:val="00F44ABB"/>
    <w:rsid w:val="00F45256"/>
    <w:rsid w:val="00F4575C"/>
    <w:rsid w:val="00F459A0"/>
    <w:rsid w:val="00F45AC2"/>
    <w:rsid w:val="00F45ED3"/>
    <w:rsid w:val="00F4663D"/>
    <w:rsid w:val="00F503F3"/>
    <w:rsid w:val="00F505E3"/>
    <w:rsid w:val="00F52D89"/>
    <w:rsid w:val="00F5321D"/>
    <w:rsid w:val="00F54850"/>
    <w:rsid w:val="00F553D8"/>
    <w:rsid w:val="00F57421"/>
    <w:rsid w:val="00F577E8"/>
    <w:rsid w:val="00F60EAF"/>
    <w:rsid w:val="00F62247"/>
    <w:rsid w:val="00F63596"/>
    <w:rsid w:val="00F65665"/>
    <w:rsid w:val="00F67166"/>
    <w:rsid w:val="00F67EA5"/>
    <w:rsid w:val="00F70575"/>
    <w:rsid w:val="00F718DE"/>
    <w:rsid w:val="00F726EE"/>
    <w:rsid w:val="00F746AB"/>
    <w:rsid w:val="00F75671"/>
    <w:rsid w:val="00F765E2"/>
    <w:rsid w:val="00F7783F"/>
    <w:rsid w:val="00F77BAC"/>
    <w:rsid w:val="00F80A32"/>
    <w:rsid w:val="00F813A3"/>
    <w:rsid w:val="00F8205B"/>
    <w:rsid w:val="00F84268"/>
    <w:rsid w:val="00F85AAB"/>
    <w:rsid w:val="00F8631C"/>
    <w:rsid w:val="00F86758"/>
    <w:rsid w:val="00F9011D"/>
    <w:rsid w:val="00F91603"/>
    <w:rsid w:val="00F91FD9"/>
    <w:rsid w:val="00F92368"/>
    <w:rsid w:val="00F9310B"/>
    <w:rsid w:val="00F93E4A"/>
    <w:rsid w:val="00F945BD"/>
    <w:rsid w:val="00F96676"/>
    <w:rsid w:val="00F97BCF"/>
    <w:rsid w:val="00FA11F2"/>
    <w:rsid w:val="00FA338B"/>
    <w:rsid w:val="00FA53B3"/>
    <w:rsid w:val="00FA6994"/>
    <w:rsid w:val="00FA6E9C"/>
    <w:rsid w:val="00FA6F31"/>
    <w:rsid w:val="00FA76AA"/>
    <w:rsid w:val="00FB0542"/>
    <w:rsid w:val="00FB1248"/>
    <w:rsid w:val="00FB293B"/>
    <w:rsid w:val="00FB49E9"/>
    <w:rsid w:val="00FB4FC8"/>
    <w:rsid w:val="00FB7419"/>
    <w:rsid w:val="00FC1D00"/>
    <w:rsid w:val="00FC281F"/>
    <w:rsid w:val="00FC28D6"/>
    <w:rsid w:val="00FC2D85"/>
    <w:rsid w:val="00FC2E84"/>
    <w:rsid w:val="00FC5176"/>
    <w:rsid w:val="00FC7272"/>
    <w:rsid w:val="00FD38D7"/>
    <w:rsid w:val="00FD4A8D"/>
    <w:rsid w:val="00FD4E9B"/>
    <w:rsid w:val="00FD4FC9"/>
    <w:rsid w:val="00FD5148"/>
    <w:rsid w:val="00FD73A4"/>
    <w:rsid w:val="00FD7989"/>
    <w:rsid w:val="00FD79BB"/>
    <w:rsid w:val="00FE1CED"/>
    <w:rsid w:val="00FE260E"/>
    <w:rsid w:val="00FE2D06"/>
    <w:rsid w:val="00FE39B9"/>
    <w:rsid w:val="00FE3DD1"/>
    <w:rsid w:val="00FE3E27"/>
    <w:rsid w:val="00FE64D2"/>
    <w:rsid w:val="00FF211D"/>
    <w:rsid w:val="00FF2A9C"/>
    <w:rsid w:val="00FF2B64"/>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5F50134"/>
  <w15:docId w15:val="{EBF2B422-6EBC-4022-BF38-28219BFF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34"/>
    <w:pPr>
      <w:tabs>
        <w:tab w:val="left" w:pos="0"/>
      </w:tabs>
    </w:pPr>
    <w:rPr>
      <w:sz w:val="24"/>
      <w:lang w:eastAsia="en-US"/>
    </w:rPr>
  </w:style>
  <w:style w:type="paragraph" w:styleId="Heading1">
    <w:name w:val="heading 1"/>
    <w:basedOn w:val="Normal"/>
    <w:next w:val="Normal"/>
    <w:qFormat/>
    <w:rsid w:val="0041113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1113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11134"/>
    <w:pPr>
      <w:keepNext/>
      <w:spacing w:before="140"/>
      <w:outlineLvl w:val="2"/>
    </w:pPr>
    <w:rPr>
      <w:b/>
    </w:rPr>
  </w:style>
  <w:style w:type="paragraph" w:styleId="Heading4">
    <w:name w:val="heading 4"/>
    <w:basedOn w:val="Normal"/>
    <w:next w:val="Normal"/>
    <w:qFormat/>
    <w:rsid w:val="00411134"/>
    <w:pPr>
      <w:keepNext/>
      <w:spacing w:before="240" w:after="60"/>
      <w:outlineLvl w:val="3"/>
    </w:pPr>
    <w:rPr>
      <w:rFonts w:ascii="Arial" w:hAnsi="Arial"/>
      <w:b/>
      <w:bCs/>
      <w:sz w:val="22"/>
      <w:szCs w:val="28"/>
    </w:rPr>
  </w:style>
  <w:style w:type="paragraph" w:styleId="Heading5">
    <w:name w:val="heading 5"/>
    <w:basedOn w:val="Normal"/>
    <w:next w:val="Normal"/>
    <w:qFormat/>
    <w:rsid w:val="00C0774A"/>
    <w:pPr>
      <w:numPr>
        <w:ilvl w:val="4"/>
        <w:numId w:val="1"/>
      </w:numPr>
      <w:spacing w:before="240" w:after="60"/>
      <w:outlineLvl w:val="4"/>
    </w:pPr>
    <w:rPr>
      <w:sz w:val="22"/>
    </w:rPr>
  </w:style>
  <w:style w:type="paragraph" w:styleId="Heading6">
    <w:name w:val="heading 6"/>
    <w:basedOn w:val="Normal"/>
    <w:next w:val="Normal"/>
    <w:qFormat/>
    <w:rsid w:val="00C0774A"/>
    <w:pPr>
      <w:numPr>
        <w:ilvl w:val="5"/>
        <w:numId w:val="1"/>
      </w:numPr>
      <w:spacing w:before="240" w:after="60"/>
      <w:outlineLvl w:val="5"/>
    </w:pPr>
    <w:rPr>
      <w:i/>
      <w:sz w:val="22"/>
    </w:rPr>
  </w:style>
  <w:style w:type="paragraph" w:styleId="Heading7">
    <w:name w:val="heading 7"/>
    <w:basedOn w:val="Normal"/>
    <w:next w:val="Normal"/>
    <w:qFormat/>
    <w:rsid w:val="00C0774A"/>
    <w:pPr>
      <w:numPr>
        <w:ilvl w:val="6"/>
        <w:numId w:val="1"/>
      </w:numPr>
      <w:spacing w:before="240" w:after="60"/>
      <w:outlineLvl w:val="6"/>
    </w:pPr>
    <w:rPr>
      <w:rFonts w:ascii="Arial" w:hAnsi="Arial"/>
      <w:sz w:val="20"/>
    </w:rPr>
  </w:style>
  <w:style w:type="paragraph" w:styleId="Heading8">
    <w:name w:val="heading 8"/>
    <w:basedOn w:val="Normal"/>
    <w:next w:val="Normal"/>
    <w:qFormat/>
    <w:rsid w:val="00C0774A"/>
    <w:pPr>
      <w:numPr>
        <w:ilvl w:val="7"/>
        <w:numId w:val="1"/>
      </w:numPr>
      <w:spacing w:before="240" w:after="60"/>
      <w:outlineLvl w:val="7"/>
    </w:pPr>
    <w:rPr>
      <w:rFonts w:ascii="Arial" w:hAnsi="Arial"/>
      <w:i/>
      <w:sz w:val="20"/>
    </w:rPr>
  </w:style>
  <w:style w:type="paragraph" w:styleId="Heading9">
    <w:name w:val="heading 9"/>
    <w:basedOn w:val="Normal"/>
    <w:next w:val="Normal"/>
    <w:qFormat/>
    <w:rsid w:val="00C0774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1113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11134"/>
  </w:style>
  <w:style w:type="paragraph" w:customStyle="1" w:styleId="00ClientCover">
    <w:name w:val="00ClientCover"/>
    <w:basedOn w:val="Normal"/>
    <w:rsid w:val="00411134"/>
  </w:style>
  <w:style w:type="paragraph" w:customStyle="1" w:styleId="02Text">
    <w:name w:val="02Text"/>
    <w:basedOn w:val="Normal"/>
    <w:rsid w:val="00411134"/>
  </w:style>
  <w:style w:type="paragraph" w:customStyle="1" w:styleId="BillBasic">
    <w:name w:val="BillBasic"/>
    <w:link w:val="BillBasicChar"/>
    <w:rsid w:val="00411134"/>
    <w:pPr>
      <w:spacing w:before="140"/>
      <w:jc w:val="both"/>
    </w:pPr>
    <w:rPr>
      <w:sz w:val="24"/>
      <w:lang w:eastAsia="en-US"/>
    </w:rPr>
  </w:style>
  <w:style w:type="paragraph" w:styleId="Header">
    <w:name w:val="header"/>
    <w:basedOn w:val="Normal"/>
    <w:link w:val="HeaderChar"/>
    <w:rsid w:val="00411134"/>
    <w:pPr>
      <w:tabs>
        <w:tab w:val="center" w:pos="4153"/>
        <w:tab w:val="right" w:pos="8306"/>
      </w:tabs>
    </w:pPr>
  </w:style>
  <w:style w:type="paragraph" w:styleId="Footer">
    <w:name w:val="footer"/>
    <w:basedOn w:val="Normal"/>
    <w:link w:val="FooterChar"/>
    <w:rsid w:val="00411134"/>
    <w:pPr>
      <w:spacing w:before="120" w:line="240" w:lineRule="exact"/>
    </w:pPr>
    <w:rPr>
      <w:rFonts w:ascii="Arial" w:hAnsi="Arial"/>
      <w:sz w:val="18"/>
    </w:rPr>
  </w:style>
  <w:style w:type="paragraph" w:customStyle="1" w:styleId="Billname">
    <w:name w:val="Billname"/>
    <w:basedOn w:val="Normal"/>
    <w:rsid w:val="00411134"/>
    <w:pPr>
      <w:spacing w:before="1220"/>
    </w:pPr>
    <w:rPr>
      <w:rFonts w:ascii="Arial" w:hAnsi="Arial"/>
      <w:b/>
      <w:sz w:val="40"/>
    </w:rPr>
  </w:style>
  <w:style w:type="paragraph" w:customStyle="1" w:styleId="BillBasicHeading">
    <w:name w:val="BillBasicHeading"/>
    <w:basedOn w:val="BillBasic"/>
    <w:rsid w:val="00411134"/>
    <w:pPr>
      <w:keepNext/>
      <w:tabs>
        <w:tab w:val="left" w:pos="2600"/>
      </w:tabs>
      <w:jc w:val="left"/>
    </w:pPr>
    <w:rPr>
      <w:rFonts w:ascii="Arial" w:hAnsi="Arial"/>
      <w:b/>
    </w:rPr>
  </w:style>
  <w:style w:type="paragraph" w:customStyle="1" w:styleId="EnactingWordsRules">
    <w:name w:val="EnactingWordsRules"/>
    <w:basedOn w:val="EnactingWords"/>
    <w:rsid w:val="00411134"/>
    <w:pPr>
      <w:spacing w:before="240"/>
    </w:pPr>
  </w:style>
  <w:style w:type="paragraph" w:customStyle="1" w:styleId="EnactingWords">
    <w:name w:val="EnactingWords"/>
    <w:basedOn w:val="BillBasic"/>
    <w:rsid w:val="00411134"/>
    <w:pPr>
      <w:spacing w:before="120"/>
    </w:pPr>
  </w:style>
  <w:style w:type="paragraph" w:customStyle="1" w:styleId="Amain">
    <w:name w:val="A main"/>
    <w:basedOn w:val="BillBasic"/>
    <w:rsid w:val="00411134"/>
    <w:pPr>
      <w:tabs>
        <w:tab w:val="right" w:pos="900"/>
        <w:tab w:val="left" w:pos="1100"/>
      </w:tabs>
      <w:ind w:left="1100" w:hanging="1100"/>
      <w:outlineLvl w:val="5"/>
    </w:pPr>
  </w:style>
  <w:style w:type="paragraph" w:customStyle="1" w:styleId="Amainreturn">
    <w:name w:val="A main return"/>
    <w:basedOn w:val="BillBasic"/>
    <w:rsid w:val="00411134"/>
    <w:pPr>
      <w:ind w:left="1100"/>
    </w:pPr>
  </w:style>
  <w:style w:type="paragraph" w:customStyle="1" w:styleId="Apara">
    <w:name w:val="A para"/>
    <w:basedOn w:val="BillBasic"/>
    <w:rsid w:val="00411134"/>
    <w:pPr>
      <w:tabs>
        <w:tab w:val="right" w:pos="1400"/>
        <w:tab w:val="left" w:pos="1600"/>
      </w:tabs>
      <w:ind w:left="1600" w:hanging="1600"/>
      <w:outlineLvl w:val="6"/>
    </w:pPr>
  </w:style>
  <w:style w:type="paragraph" w:customStyle="1" w:styleId="Asubpara">
    <w:name w:val="A subpara"/>
    <w:basedOn w:val="BillBasic"/>
    <w:rsid w:val="00411134"/>
    <w:pPr>
      <w:tabs>
        <w:tab w:val="right" w:pos="1900"/>
        <w:tab w:val="left" w:pos="2100"/>
      </w:tabs>
      <w:ind w:left="2100" w:hanging="2100"/>
      <w:outlineLvl w:val="7"/>
    </w:pPr>
  </w:style>
  <w:style w:type="paragraph" w:customStyle="1" w:styleId="Asubsubpara">
    <w:name w:val="A subsubpara"/>
    <w:basedOn w:val="BillBasic"/>
    <w:rsid w:val="00411134"/>
    <w:pPr>
      <w:tabs>
        <w:tab w:val="right" w:pos="2400"/>
        <w:tab w:val="left" w:pos="2600"/>
      </w:tabs>
      <w:ind w:left="2600" w:hanging="2600"/>
      <w:outlineLvl w:val="8"/>
    </w:pPr>
  </w:style>
  <w:style w:type="paragraph" w:customStyle="1" w:styleId="aDef">
    <w:name w:val="aDef"/>
    <w:basedOn w:val="BillBasic"/>
    <w:rsid w:val="00411134"/>
    <w:pPr>
      <w:ind w:left="1100"/>
    </w:pPr>
  </w:style>
  <w:style w:type="paragraph" w:customStyle="1" w:styleId="aExamHead">
    <w:name w:val="aExam Head"/>
    <w:basedOn w:val="BillBasicHeading"/>
    <w:next w:val="aExam"/>
    <w:rsid w:val="00411134"/>
    <w:pPr>
      <w:tabs>
        <w:tab w:val="clear" w:pos="2600"/>
      </w:tabs>
      <w:ind w:left="1100"/>
    </w:pPr>
    <w:rPr>
      <w:sz w:val="18"/>
    </w:rPr>
  </w:style>
  <w:style w:type="paragraph" w:customStyle="1" w:styleId="aExam">
    <w:name w:val="aExam"/>
    <w:basedOn w:val="aNoteSymb"/>
    <w:rsid w:val="00411134"/>
    <w:pPr>
      <w:spacing w:before="60"/>
      <w:ind w:left="1100" w:firstLine="0"/>
    </w:pPr>
  </w:style>
  <w:style w:type="paragraph" w:customStyle="1" w:styleId="aNote">
    <w:name w:val="aNote"/>
    <w:basedOn w:val="BillBasic"/>
    <w:link w:val="aNoteChar"/>
    <w:rsid w:val="00411134"/>
    <w:pPr>
      <w:ind w:left="1900" w:hanging="800"/>
    </w:pPr>
    <w:rPr>
      <w:sz w:val="20"/>
    </w:rPr>
  </w:style>
  <w:style w:type="paragraph" w:customStyle="1" w:styleId="HeaderEven">
    <w:name w:val="HeaderEven"/>
    <w:basedOn w:val="Normal"/>
    <w:rsid w:val="00411134"/>
    <w:rPr>
      <w:rFonts w:ascii="Arial" w:hAnsi="Arial"/>
      <w:sz w:val="18"/>
    </w:rPr>
  </w:style>
  <w:style w:type="paragraph" w:customStyle="1" w:styleId="HeaderEven6">
    <w:name w:val="HeaderEven6"/>
    <w:basedOn w:val="HeaderEven"/>
    <w:rsid w:val="00411134"/>
    <w:pPr>
      <w:spacing w:before="120" w:after="60"/>
    </w:pPr>
  </w:style>
  <w:style w:type="paragraph" w:customStyle="1" w:styleId="HeaderOdd6">
    <w:name w:val="HeaderOdd6"/>
    <w:basedOn w:val="HeaderEven6"/>
    <w:rsid w:val="00411134"/>
    <w:pPr>
      <w:jc w:val="right"/>
    </w:pPr>
  </w:style>
  <w:style w:type="paragraph" w:customStyle="1" w:styleId="HeaderOdd">
    <w:name w:val="HeaderOdd"/>
    <w:basedOn w:val="HeaderEven"/>
    <w:rsid w:val="00411134"/>
    <w:pPr>
      <w:jc w:val="right"/>
    </w:pPr>
  </w:style>
  <w:style w:type="paragraph" w:customStyle="1" w:styleId="N-TOCheading">
    <w:name w:val="N-TOCheading"/>
    <w:basedOn w:val="BillBasicHeading"/>
    <w:next w:val="N-9pt"/>
    <w:rsid w:val="00411134"/>
    <w:pPr>
      <w:pBdr>
        <w:bottom w:val="single" w:sz="4" w:space="1" w:color="auto"/>
      </w:pBdr>
      <w:spacing w:before="800"/>
    </w:pPr>
    <w:rPr>
      <w:sz w:val="32"/>
    </w:rPr>
  </w:style>
  <w:style w:type="paragraph" w:customStyle="1" w:styleId="N-9pt">
    <w:name w:val="N-9pt"/>
    <w:basedOn w:val="BillBasic"/>
    <w:next w:val="BillBasic"/>
    <w:rsid w:val="00411134"/>
    <w:pPr>
      <w:keepNext/>
      <w:tabs>
        <w:tab w:val="right" w:pos="7707"/>
      </w:tabs>
      <w:spacing w:before="120"/>
    </w:pPr>
    <w:rPr>
      <w:rFonts w:ascii="Arial" w:hAnsi="Arial"/>
      <w:sz w:val="18"/>
    </w:rPr>
  </w:style>
  <w:style w:type="paragraph" w:customStyle="1" w:styleId="N-14pt">
    <w:name w:val="N-14pt"/>
    <w:basedOn w:val="BillBasic"/>
    <w:rsid w:val="00411134"/>
    <w:pPr>
      <w:spacing w:before="0"/>
    </w:pPr>
    <w:rPr>
      <w:b/>
      <w:sz w:val="28"/>
    </w:rPr>
  </w:style>
  <w:style w:type="paragraph" w:customStyle="1" w:styleId="N-16pt">
    <w:name w:val="N-16pt"/>
    <w:basedOn w:val="BillBasic"/>
    <w:rsid w:val="00411134"/>
    <w:pPr>
      <w:spacing w:before="800"/>
    </w:pPr>
    <w:rPr>
      <w:b/>
      <w:sz w:val="32"/>
    </w:rPr>
  </w:style>
  <w:style w:type="paragraph" w:customStyle="1" w:styleId="N-line3">
    <w:name w:val="N-line3"/>
    <w:basedOn w:val="BillBasic"/>
    <w:next w:val="BillBasic"/>
    <w:rsid w:val="00411134"/>
    <w:pPr>
      <w:pBdr>
        <w:bottom w:val="single" w:sz="12" w:space="1" w:color="auto"/>
      </w:pBdr>
      <w:spacing w:before="60"/>
    </w:pPr>
  </w:style>
  <w:style w:type="paragraph" w:customStyle="1" w:styleId="Comment">
    <w:name w:val="Comment"/>
    <w:basedOn w:val="BillBasic"/>
    <w:rsid w:val="00411134"/>
    <w:pPr>
      <w:tabs>
        <w:tab w:val="left" w:pos="1800"/>
      </w:tabs>
      <w:ind w:left="1300"/>
      <w:jc w:val="left"/>
    </w:pPr>
    <w:rPr>
      <w:b/>
      <w:sz w:val="18"/>
    </w:rPr>
  </w:style>
  <w:style w:type="paragraph" w:customStyle="1" w:styleId="FooterInfo">
    <w:name w:val="FooterInfo"/>
    <w:basedOn w:val="Normal"/>
    <w:rsid w:val="00411134"/>
    <w:pPr>
      <w:tabs>
        <w:tab w:val="right" w:pos="7707"/>
      </w:tabs>
    </w:pPr>
    <w:rPr>
      <w:rFonts w:ascii="Arial" w:hAnsi="Arial"/>
      <w:sz w:val="18"/>
    </w:rPr>
  </w:style>
  <w:style w:type="paragraph" w:customStyle="1" w:styleId="AH1Chapter">
    <w:name w:val="A H1 Chapter"/>
    <w:basedOn w:val="BillBasicHeading"/>
    <w:next w:val="AH2Part"/>
    <w:rsid w:val="00411134"/>
    <w:pPr>
      <w:spacing w:before="320"/>
      <w:ind w:left="2600" w:hanging="2600"/>
      <w:outlineLvl w:val="0"/>
    </w:pPr>
    <w:rPr>
      <w:sz w:val="34"/>
    </w:rPr>
  </w:style>
  <w:style w:type="paragraph" w:customStyle="1" w:styleId="AH2Part">
    <w:name w:val="A H2 Part"/>
    <w:basedOn w:val="BillBasicHeading"/>
    <w:next w:val="AH3Div"/>
    <w:rsid w:val="00411134"/>
    <w:pPr>
      <w:spacing w:before="380"/>
      <w:ind w:left="2600" w:hanging="2600"/>
      <w:outlineLvl w:val="1"/>
    </w:pPr>
    <w:rPr>
      <w:sz w:val="32"/>
    </w:rPr>
  </w:style>
  <w:style w:type="paragraph" w:customStyle="1" w:styleId="AH3Div">
    <w:name w:val="A H3 Div"/>
    <w:basedOn w:val="BillBasicHeading"/>
    <w:next w:val="AH5Sec"/>
    <w:rsid w:val="00411134"/>
    <w:pPr>
      <w:spacing w:before="240"/>
      <w:ind w:left="2600" w:hanging="2600"/>
      <w:outlineLvl w:val="2"/>
    </w:pPr>
    <w:rPr>
      <w:sz w:val="28"/>
    </w:rPr>
  </w:style>
  <w:style w:type="paragraph" w:customStyle="1" w:styleId="AH5Sec">
    <w:name w:val="A H5 Sec"/>
    <w:basedOn w:val="BillBasicHeading"/>
    <w:next w:val="Amain"/>
    <w:link w:val="AH5SecChar"/>
    <w:rsid w:val="00411134"/>
    <w:pPr>
      <w:tabs>
        <w:tab w:val="clear" w:pos="2600"/>
        <w:tab w:val="left" w:pos="1100"/>
      </w:tabs>
      <w:spacing w:before="240"/>
      <w:ind w:left="1100" w:hanging="1100"/>
      <w:outlineLvl w:val="4"/>
    </w:pPr>
  </w:style>
  <w:style w:type="paragraph" w:customStyle="1" w:styleId="direction">
    <w:name w:val="direction"/>
    <w:basedOn w:val="BillBasic"/>
    <w:next w:val="AmainreturnSymb"/>
    <w:rsid w:val="00411134"/>
    <w:pPr>
      <w:keepNext/>
      <w:ind w:left="1100"/>
    </w:pPr>
    <w:rPr>
      <w:i/>
    </w:rPr>
  </w:style>
  <w:style w:type="paragraph" w:customStyle="1" w:styleId="AH4SubDiv">
    <w:name w:val="A H4 SubDiv"/>
    <w:basedOn w:val="BillBasicHeading"/>
    <w:next w:val="AH5Sec"/>
    <w:rsid w:val="00411134"/>
    <w:pPr>
      <w:spacing w:before="240"/>
      <w:ind w:left="2600" w:hanging="2600"/>
      <w:outlineLvl w:val="3"/>
    </w:pPr>
    <w:rPr>
      <w:sz w:val="26"/>
    </w:rPr>
  </w:style>
  <w:style w:type="paragraph" w:customStyle="1" w:styleId="Sched-heading">
    <w:name w:val="Sched-heading"/>
    <w:basedOn w:val="BillBasicHeading"/>
    <w:next w:val="refSymb"/>
    <w:rsid w:val="00411134"/>
    <w:pPr>
      <w:spacing w:before="380"/>
      <w:ind w:left="2600" w:hanging="2600"/>
      <w:outlineLvl w:val="0"/>
    </w:pPr>
    <w:rPr>
      <w:sz w:val="34"/>
    </w:rPr>
  </w:style>
  <w:style w:type="paragraph" w:customStyle="1" w:styleId="ref">
    <w:name w:val="ref"/>
    <w:basedOn w:val="BillBasic"/>
    <w:next w:val="Normal"/>
    <w:rsid w:val="00411134"/>
    <w:pPr>
      <w:spacing w:before="60"/>
    </w:pPr>
    <w:rPr>
      <w:sz w:val="18"/>
    </w:rPr>
  </w:style>
  <w:style w:type="paragraph" w:customStyle="1" w:styleId="Sched-Part">
    <w:name w:val="Sched-Part"/>
    <w:basedOn w:val="BillBasicHeading"/>
    <w:next w:val="Sched-Form"/>
    <w:rsid w:val="00411134"/>
    <w:pPr>
      <w:spacing w:before="380"/>
      <w:ind w:left="2600" w:hanging="2600"/>
      <w:outlineLvl w:val="1"/>
    </w:pPr>
    <w:rPr>
      <w:sz w:val="32"/>
    </w:rPr>
  </w:style>
  <w:style w:type="paragraph" w:customStyle="1" w:styleId="ShadedSchClause">
    <w:name w:val="Shaded Sch Clause"/>
    <w:basedOn w:val="Schclauseheading"/>
    <w:next w:val="direction"/>
    <w:rsid w:val="00411134"/>
    <w:pPr>
      <w:shd w:val="pct25" w:color="auto" w:fill="auto"/>
      <w:outlineLvl w:val="3"/>
    </w:pPr>
  </w:style>
  <w:style w:type="paragraph" w:customStyle="1" w:styleId="Sched-Form">
    <w:name w:val="Sched-Form"/>
    <w:basedOn w:val="BillBasicHeading"/>
    <w:next w:val="Schclauseheading"/>
    <w:rsid w:val="0041113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1113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11134"/>
    <w:pPr>
      <w:spacing w:before="320"/>
      <w:ind w:left="2600" w:hanging="2600"/>
      <w:jc w:val="both"/>
      <w:outlineLvl w:val="0"/>
    </w:pPr>
    <w:rPr>
      <w:sz w:val="34"/>
    </w:rPr>
  </w:style>
  <w:style w:type="paragraph" w:styleId="TOC7">
    <w:name w:val="toc 7"/>
    <w:basedOn w:val="TOC2"/>
    <w:next w:val="Normal"/>
    <w:autoRedefine/>
    <w:rsid w:val="00411134"/>
    <w:pPr>
      <w:keepNext w:val="0"/>
      <w:spacing w:before="120"/>
    </w:pPr>
    <w:rPr>
      <w:sz w:val="20"/>
    </w:rPr>
  </w:style>
  <w:style w:type="paragraph" w:styleId="TOC2">
    <w:name w:val="toc 2"/>
    <w:basedOn w:val="Normal"/>
    <w:next w:val="Normal"/>
    <w:autoRedefine/>
    <w:uiPriority w:val="39"/>
    <w:rsid w:val="0041113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11134"/>
    <w:pPr>
      <w:keepNext/>
      <w:tabs>
        <w:tab w:val="left" w:pos="400"/>
      </w:tabs>
      <w:spacing w:before="0"/>
      <w:jc w:val="left"/>
    </w:pPr>
    <w:rPr>
      <w:rFonts w:ascii="Arial" w:hAnsi="Arial"/>
      <w:b/>
      <w:sz w:val="28"/>
    </w:rPr>
  </w:style>
  <w:style w:type="paragraph" w:customStyle="1" w:styleId="EndNote2">
    <w:name w:val="EndNote2"/>
    <w:basedOn w:val="BillBasic"/>
    <w:rsid w:val="00C0774A"/>
    <w:pPr>
      <w:keepNext/>
      <w:tabs>
        <w:tab w:val="left" w:pos="240"/>
      </w:tabs>
      <w:spacing w:before="320"/>
      <w:jc w:val="left"/>
    </w:pPr>
    <w:rPr>
      <w:b/>
      <w:sz w:val="18"/>
    </w:rPr>
  </w:style>
  <w:style w:type="paragraph" w:customStyle="1" w:styleId="IH1Chap">
    <w:name w:val="I H1 Chap"/>
    <w:basedOn w:val="BillBasicHeading"/>
    <w:next w:val="Normal"/>
    <w:rsid w:val="00411134"/>
    <w:pPr>
      <w:spacing w:before="320"/>
      <w:ind w:left="2600" w:hanging="2600"/>
    </w:pPr>
    <w:rPr>
      <w:sz w:val="34"/>
    </w:rPr>
  </w:style>
  <w:style w:type="paragraph" w:customStyle="1" w:styleId="IH2Part">
    <w:name w:val="I H2 Part"/>
    <w:basedOn w:val="BillBasicHeading"/>
    <w:next w:val="Normal"/>
    <w:rsid w:val="00411134"/>
    <w:pPr>
      <w:spacing w:before="380"/>
      <w:ind w:left="2600" w:hanging="2600"/>
    </w:pPr>
    <w:rPr>
      <w:sz w:val="32"/>
    </w:rPr>
  </w:style>
  <w:style w:type="paragraph" w:customStyle="1" w:styleId="IH3Div">
    <w:name w:val="I H3 Div"/>
    <w:basedOn w:val="BillBasicHeading"/>
    <w:next w:val="Normal"/>
    <w:rsid w:val="00411134"/>
    <w:pPr>
      <w:spacing w:before="240"/>
      <w:ind w:left="2600" w:hanging="2600"/>
    </w:pPr>
    <w:rPr>
      <w:sz w:val="28"/>
    </w:rPr>
  </w:style>
  <w:style w:type="paragraph" w:customStyle="1" w:styleId="IH5Sec">
    <w:name w:val="I H5 Sec"/>
    <w:basedOn w:val="BillBasicHeading"/>
    <w:next w:val="Normal"/>
    <w:rsid w:val="00411134"/>
    <w:pPr>
      <w:tabs>
        <w:tab w:val="clear" w:pos="2600"/>
        <w:tab w:val="left" w:pos="1100"/>
      </w:tabs>
      <w:spacing w:before="240"/>
      <w:ind w:left="1100" w:hanging="1100"/>
    </w:pPr>
  </w:style>
  <w:style w:type="paragraph" w:customStyle="1" w:styleId="IH4SubDiv">
    <w:name w:val="I H4 SubDiv"/>
    <w:basedOn w:val="BillBasicHeading"/>
    <w:next w:val="Normal"/>
    <w:rsid w:val="00411134"/>
    <w:pPr>
      <w:spacing w:before="240"/>
      <w:ind w:left="2600" w:hanging="2600"/>
      <w:jc w:val="both"/>
    </w:pPr>
    <w:rPr>
      <w:sz w:val="26"/>
    </w:rPr>
  </w:style>
  <w:style w:type="character" w:styleId="LineNumber">
    <w:name w:val="line number"/>
    <w:basedOn w:val="DefaultParagraphFont"/>
    <w:rsid w:val="00411134"/>
    <w:rPr>
      <w:rFonts w:ascii="Arial" w:hAnsi="Arial"/>
      <w:sz w:val="16"/>
    </w:rPr>
  </w:style>
  <w:style w:type="paragraph" w:customStyle="1" w:styleId="PageBreak">
    <w:name w:val="PageBreak"/>
    <w:basedOn w:val="Normal"/>
    <w:rsid w:val="00411134"/>
    <w:rPr>
      <w:sz w:val="4"/>
    </w:rPr>
  </w:style>
  <w:style w:type="paragraph" w:customStyle="1" w:styleId="04Dictionary">
    <w:name w:val="04Dictionary"/>
    <w:basedOn w:val="Normal"/>
    <w:rsid w:val="00411134"/>
  </w:style>
  <w:style w:type="paragraph" w:customStyle="1" w:styleId="N-line1">
    <w:name w:val="N-line1"/>
    <w:basedOn w:val="BillBasic"/>
    <w:rsid w:val="00411134"/>
    <w:pPr>
      <w:pBdr>
        <w:bottom w:val="single" w:sz="4" w:space="0" w:color="auto"/>
      </w:pBdr>
      <w:spacing w:before="100"/>
      <w:ind w:left="2980" w:right="3020"/>
      <w:jc w:val="center"/>
    </w:pPr>
  </w:style>
  <w:style w:type="paragraph" w:customStyle="1" w:styleId="N-line2">
    <w:name w:val="N-line2"/>
    <w:basedOn w:val="Normal"/>
    <w:rsid w:val="00411134"/>
    <w:pPr>
      <w:pBdr>
        <w:bottom w:val="single" w:sz="8" w:space="0" w:color="auto"/>
      </w:pBdr>
    </w:pPr>
  </w:style>
  <w:style w:type="paragraph" w:customStyle="1" w:styleId="EndNote">
    <w:name w:val="EndNote"/>
    <w:basedOn w:val="BillBasicHeading"/>
    <w:rsid w:val="0041113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11134"/>
    <w:pPr>
      <w:tabs>
        <w:tab w:val="left" w:pos="700"/>
      </w:tabs>
      <w:spacing w:before="160"/>
      <w:ind w:left="700" w:hanging="700"/>
    </w:pPr>
  </w:style>
  <w:style w:type="paragraph" w:customStyle="1" w:styleId="PenaltyHeading">
    <w:name w:val="PenaltyHeading"/>
    <w:basedOn w:val="Normal"/>
    <w:rsid w:val="00411134"/>
    <w:pPr>
      <w:tabs>
        <w:tab w:val="left" w:pos="1100"/>
      </w:tabs>
      <w:spacing w:before="120"/>
      <w:ind w:left="1100" w:hanging="1100"/>
    </w:pPr>
    <w:rPr>
      <w:rFonts w:ascii="Arial" w:hAnsi="Arial"/>
      <w:b/>
      <w:sz w:val="20"/>
    </w:rPr>
  </w:style>
  <w:style w:type="paragraph" w:customStyle="1" w:styleId="05EndNote">
    <w:name w:val="05EndNote"/>
    <w:basedOn w:val="Normal"/>
    <w:rsid w:val="00411134"/>
  </w:style>
  <w:style w:type="paragraph" w:customStyle="1" w:styleId="03Schedule">
    <w:name w:val="03Schedule"/>
    <w:basedOn w:val="Normal"/>
    <w:rsid w:val="00411134"/>
  </w:style>
  <w:style w:type="paragraph" w:customStyle="1" w:styleId="ISched-heading">
    <w:name w:val="I Sched-heading"/>
    <w:basedOn w:val="BillBasicHeading"/>
    <w:next w:val="Normal"/>
    <w:rsid w:val="00411134"/>
    <w:pPr>
      <w:spacing w:before="320"/>
      <w:ind w:left="2600" w:hanging="2600"/>
    </w:pPr>
    <w:rPr>
      <w:sz w:val="34"/>
    </w:rPr>
  </w:style>
  <w:style w:type="paragraph" w:customStyle="1" w:styleId="ISched-Part">
    <w:name w:val="I Sched-Part"/>
    <w:basedOn w:val="BillBasicHeading"/>
    <w:rsid w:val="00411134"/>
    <w:pPr>
      <w:spacing w:before="380"/>
      <w:ind w:left="2600" w:hanging="2600"/>
    </w:pPr>
    <w:rPr>
      <w:sz w:val="32"/>
    </w:rPr>
  </w:style>
  <w:style w:type="paragraph" w:customStyle="1" w:styleId="ISched-form">
    <w:name w:val="I Sched-form"/>
    <w:basedOn w:val="BillBasicHeading"/>
    <w:rsid w:val="00411134"/>
    <w:pPr>
      <w:tabs>
        <w:tab w:val="right" w:pos="7200"/>
      </w:tabs>
      <w:spacing w:before="240"/>
      <w:ind w:left="2600" w:hanging="2600"/>
    </w:pPr>
    <w:rPr>
      <w:sz w:val="28"/>
    </w:rPr>
  </w:style>
  <w:style w:type="paragraph" w:customStyle="1" w:styleId="ISchclauseheading">
    <w:name w:val="I Sch clause heading"/>
    <w:basedOn w:val="BillBasic"/>
    <w:rsid w:val="00411134"/>
    <w:pPr>
      <w:keepNext/>
      <w:tabs>
        <w:tab w:val="left" w:pos="1100"/>
      </w:tabs>
      <w:spacing w:before="240"/>
      <w:ind w:left="1100" w:hanging="1100"/>
      <w:jc w:val="left"/>
    </w:pPr>
    <w:rPr>
      <w:rFonts w:ascii="Arial" w:hAnsi="Arial"/>
      <w:b/>
    </w:rPr>
  </w:style>
  <w:style w:type="paragraph" w:customStyle="1" w:styleId="IMain">
    <w:name w:val="I Main"/>
    <w:basedOn w:val="Amain"/>
    <w:rsid w:val="00411134"/>
  </w:style>
  <w:style w:type="paragraph" w:customStyle="1" w:styleId="Ipara">
    <w:name w:val="I para"/>
    <w:basedOn w:val="Apara"/>
    <w:rsid w:val="00411134"/>
    <w:pPr>
      <w:outlineLvl w:val="9"/>
    </w:pPr>
  </w:style>
  <w:style w:type="paragraph" w:customStyle="1" w:styleId="Isubpara">
    <w:name w:val="I subpara"/>
    <w:basedOn w:val="Asubpara"/>
    <w:rsid w:val="0041113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11134"/>
    <w:pPr>
      <w:tabs>
        <w:tab w:val="clear" w:pos="2400"/>
        <w:tab w:val="clear" w:pos="2600"/>
        <w:tab w:val="right" w:pos="2460"/>
        <w:tab w:val="left" w:pos="2660"/>
      </w:tabs>
      <w:ind w:left="2660" w:hanging="2660"/>
    </w:pPr>
  </w:style>
  <w:style w:type="character" w:customStyle="1" w:styleId="CharSectNo">
    <w:name w:val="CharSectNo"/>
    <w:basedOn w:val="DefaultParagraphFont"/>
    <w:rsid w:val="00411134"/>
  </w:style>
  <w:style w:type="character" w:customStyle="1" w:styleId="CharDivNo">
    <w:name w:val="CharDivNo"/>
    <w:basedOn w:val="DefaultParagraphFont"/>
    <w:rsid w:val="00411134"/>
  </w:style>
  <w:style w:type="character" w:customStyle="1" w:styleId="CharDivText">
    <w:name w:val="CharDivText"/>
    <w:basedOn w:val="DefaultParagraphFont"/>
    <w:rsid w:val="00411134"/>
  </w:style>
  <w:style w:type="character" w:customStyle="1" w:styleId="CharPartNo">
    <w:name w:val="CharPartNo"/>
    <w:basedOn w:val="DefaultParagraphFont"/>
    <w:rsid w:val="00411134"/>
  </w:style>
  <w:style w:type="paragraph" w:customStyle="1" w:styleId="Placeholder">
    <w:name w:val="Placeholder"/>
    <w:basedOn w:val="Normal"/>
    <w:rsid w:val="00411134"/>
    <w:rPr>
      <w:sz w:val="10"/>
    </w:rPr>
  </w:style>
  <w:style w:type="paragraph" w:styleId="PlainText">
    <w:name w:val="Plain Text"/>
    <w:basedOn w:val="Normal"/>
    <w:rsid w:val="00411134"/>
    <w:rPr>
      <w:rFonts w:ascii="Courier New" w:hAnsi="Courier New"/>
      <w:sz w:val="20"/>
    </w:rPr>
  </w:style>
  <w:style w:type="character" w:customStyle="1" w:styleId="CharChapNo">
    <w:name w:val="CharChapNo"/>
    <w:basedOn w:val="DefaultParagraphFont"/>
    <w:rsid w:val="00411134"/>
  </w:style>
  <w:style w:type="character" w:customStyle="1" w:styleId="CharChapText">
    <w:name w:val="CharChapText"/>
    <w:basedOn w:val="DefaultParagraphFont"/>
    <w:rsid w:val="00411134"/>
  </w:style>
  <w:style w:type="character" w:customStyle="1" w:styleId="CharPartText">
    <w:name w:val="CharPartText"/>
    <w:basedOn w:val="DefaultParagraphFont"/>
    <w:rsid w:val="00411134"/>
  </w:style>
  <w:style w:type="paragraph" w:styleId="TOC1">
    <w:name w:val="toc 1"/>
    <w:basedOn w:val="Normal"/>
    <w:next w:val="Normal"/>
    <w:autoRedefine/>
    <w:rsid w:val="0041113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1113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1113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1113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411134"/>
  </w:style>
  <w:style w:type="paragraph" w:styleId="Title">
    <w:name w:val="Title"/>
    <w:basedOn w:val="Normal"/>
    <w:qFormat/>
    <w:rsid w:val="00C0774A"/>
    <w:pPr>
      <w:spacing w:before="240" w:after="60"/>
      <w:jc w:val="center"/>
      <w:outlineLvl w:val="0"/>
    </w:pPr>
    <w:rPr>
      <w:rFonts w:ascii="Arial" w:hAnsi="Arial"/>
      <w:b/>
      <w:kern w:val="28"/>
      <w:sz w:val="32"/>
    </w:rPr>
  </w:style>
  <w:style w:type="paragraph" w:styleId="Signature">
    <w:name w:val="Signature"/>
    <w:basedOn w:val="Normal"/>
    <w:rsid w:val="00411134"/>
    <w:pPr>
      <w:ind w:left="4252"/>
    </w:pPr>
  </w:style>
  <w:style w:type="paragraph" w:customStyle="1" w:styleId="ActNo">
    <w:name w:val="ActNo"/>
    <w:basedOn w:val="BillBasicHeading"/>
    <w:rsid w:val="00411134"/>
    <w:pPr>
      <w:keepNext w:val="0"/>
      <w:tabs>
        <w:tab w:val="clear" w:pos="2600"/>
      </w:tabs>
      <w:spacing w:before="220"/>
    </w:pPr>
  </w:style>
  <w:style w:type="paragraph" w:customStyle="1" w:styleId="aParaNote">
    <w:name w:val="aParaNote"/>
    <w:basedOn w:val="BillBasic"/>
    <w:rsid w:val="00411134"/>
    <w:pPr>
      <w:ind w:left="2840" w:hanging="1240"/>
    </w:pPr>
    <w:rPr>
      <w:sz w:val="20"/>
    </w:rPr>
  </w:style>
  <w:style w:type="paragraph" w:customStyle="1" w:styleId="aExamNum">
    <w:name w:val="aExamNum"/>
    <w:basedOn w:val="aExam"/>
    <w:rsid w:val="00411134"/>
    <w:pPr>
      <w:ind w:left="1500" w:hanging="400"/>
    </w:pPr>
  </w:style>
  <w:style w:type="paragraph" w:customStyle="1" w:styleId="LongTitle">
    <w:name w:val="LongTitle"/>
    <w:basedOn w:val="BillBasic"/>
    <w:rsid w:val="00411134"/>
    <w:pPr>
      <w:spacing w:before="300"/>
    </w:pPr>
  </w:style>
  <w:style w:type="paragraph" w:customStyle="1" w:styleId="Minister">
    <w:name w:val="Minister"/>
    <w:basedOn w:val="BillBasic"/>
    <w:rsid w:val="00411134"/>
    <w:pPr>
      <w:spacing w:before="640"/>
      <w:jc w:val="right"/>
    </w:pPr>
    <w:rPr>
      <w:caps/>
    </w:rPr>
  </w:style>
  <w:style w:type="paragraph" w:customStyle="1" w:styleId="DateLine">
    <w:name w:val="DateLine"/>
    <w:basedOn w:val="BillBasic"/>
    <w:rsid w:val="00411134"/>
    <w:pPr>
      <w:tabs>
        <w:tab w:val="left" w:pos="4320"/>
      </w:tabs>
    </w:pPr>
  </w:style>
  <w:style w:type="paragraph" w:customStyle="1" w:styleId="madeunder">
    <w:name w:val="made under"/>
    <w:basedOn w:val="BillBasic"/>
    <w:rsid w:val="00411134"/>
    <w:pPr>
      <w:spacing w:before="240"/>
    </w:pPr>
  </w:style>
  <w:style w:type="paragraph" w:customStyle="1" w:styleId="EndNoteSubHeading">
    <w:name w:val="EndNoteSubHeading"/>
    <w:basedOn w:val="Normal"/>
    <w:next w:val="EndNoteText"/>
    <w:rsid w:val="00C0774A"/>
    <w:pPr>
      <w:keepNext/>
      <w:tabs>
        <w:tab w:val="left" w:pos="700"/>
      </w:tabs>
      <w:spacing w:before="240"/>
      <w:ind w:left="700" w:hanging="700"/>
    </w:pPr>
    <w:rPr>
      <w:rFonts w:ascii="Arial" w:hAnsi="Arial"/>
      <w:b/>
      <w:sz w:val="20"/>
    </w:rPr>
  </w:style>
  <w:style w:type="paragraph" w:customStyle="1" w:styleId="EndNoteText">
    <w:name w:val="EndNoteText"/>
    <w:basedOn w:val="BillBasic"/>
    <w:rsid w:val="00411134"/>
    <w:pPr>
      <w:tabs>
        <w:tab w:val="left" w:pos="700"/>
        <w:tab w:val="right" w:pos="6160"/>
      </w:tabs>
      <w:spacing w:before="80"/>
      <w:ind w:left="700" w:hanging="700"/>
    </w:pPr>
    <w:rPr>
      <w:sz w:val="20"/>
    </w:rPr>
  </w:style>
  <w:style w:type="paragraph" w:customStyle="1" w:styleId="BillBasicItalics">
    <w:name w:val="BillBasicItalics"/>
    <w:basedOn w:val="BillBasic"/>
    <w:rsid w:val="00411134"/>
    <w:rPr>
      <w:i/>
    </w:rPr>
  </w:style>
  <w:style w:type="paragraph" w:customStyle="1" w:styleId="00SigningPage">
    <w:name w:val="00SigningPage"/>
    <w:basedOn w:val="Normal"/>
    <w:rsid w:val="00411134"/>
  </w:style>
  <w:style w:type="paragraph" w:customStyle="1" w:styleId="Aparareturn">
    <w:name w:val="A para return"/>
    <w:basedOn w:val="BillBasic"/>
    <w:rsid w:val="00411134"/>
    <w:pPr>
      <w:ind w:left="1600"/>
    </w:pPr>
  </w:style>
  <w:style w:type="paragraph" w:customStyle="1" w:styleId="Asubparareturn">
    <w:name w:val="A subpara return"/>
    <w:basedOn w:val="BillBasic"/>
    <w:rsid w:val="00411134"/>
    <w:pPr>
      <w:ind w:left="2100"/>
    </w:pPr>
  </w:style>
  <w:style w:type="paragraph" w:customStyle="1" w:styleId="CommentNum">
    <w:name w:val="CommentNum"/>
    <w:basedOn w:val="Comment"/>
    <w:rsid w:val="00411134"/>
    <w:pPr>
      <w:ind w:left="1800" w:hanging="1800"/>
    </w:pPr>
  </w:style>
  <w:style w:type="paragraph" w:styleId="TOC8">
    <w:name w:val="toc 8"/>
    <w:basedOn w:val="TOC3"/>
    <w:next w:val="Normal"/>
    <w:autoRedefine/>
    <w:rsid w:val="00411134"/>
    <w:pPr>
      <w:keepNext w:val="0"/>
      <w:spacing w:before="120"/>
    </w:pPr>
  </w:style>
  <w:style w:type="paragraph" w:customStyle="1" w:styleId="Judges">
    <w:name w:val="Judges"/>
    <w:basedOn w:val="Minister"/>
    <w:rsid w:val="00411134"/>
    <w:pPr>
      <w:spacing w:before="180"/>
    </w:pPr>
  </w:style>
  <w:style w:type="paragraph" w:customStyle="1" w:styleId="BillFor">
    <w:name w:val="BillFor"/>
    <w:basedOn w:val="BillBasicHeading"/>
    <w:rsid w:val="00411134"/>
    <w:pPr>
      <w:keepNext w:val="0"/>
      <w:spacing w:before="320"/>
      <w:jc w:val="both"/>
    </w:pPr>
    <w:rPr>
      <w:sz w:val="28"/>
    </w:rPr>
  </w:style>
  <w:style w:type="paragraph" w:customStyle="1" w:styleId="draft">
    <w:name w:val="draft"/>
    <w:basedOn w:val="Normal"/>
    <w:rsid w:val="0041113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11134"/>
    <w:pPr>
      <w:spacing w:line="260" w:lineRule="atLeast"/>
      <w:jc w:val="center"/>
    </w:pPr>
  </w:style>
  <w:style w:type="paragraph" w:customStyle="1" w:styleId="Amainbullet">
    <w:name w:val="A main bullet"/>
    <w:basedOn w:val="BillBasic"/>
    <w:rsid w:val="00411134"/>
    <w:pPr>
      <w:spacing w:before="60"/>
      <w:ind w:left="1500" w:hanging="400"/>
    </w:pPr>
  </w:style>
  <w:style w:type="paragraph" w:customStyle="1" w:styleId="Aparabullet">
    <w:name w:val="A para bullet"/>
    <w:basedOn w:val="BillBasic"/>
    <w:rsid w:val="00411134"/>
    <w:pPr>
      <w:spacing w:before="60"/>
      <w:ind w:left="2000" w:hanging="400"/>
    </w:pPr>
  </w:style>
  <w:style w:type="paragraph" w:customStyle="1" w:styleId="Asubparabullet">
    <w:name w:val="A subpara bullet"/>
    <w:basedOn w:val="BillBasic"/>
    <w:rsid w:val="00411134"/>
    <w:pPr>
      <w:spacing w:before="60"/>
      <w:ind w:left="2540" w:hanging="400"/>
    </w:pPr>
  </w:style>
  <w:style w:type="paragraph" w:customStyle="1" w:styleId="aDefpara">
    <w:name w:val="aDef para"/>
    <w:basedOn w:val="Apara"/>
    <w:rsid w:val="00411134"/>
  </w:style>
  <w:style w:type="paragraph" w:customStyle="1" w:styleId="aDefsubpara">
    <w:name w:val="aDef subpara"/>
    <w:basedOn w:val="Asubpara"/>
    <w:rsid w:val="00411134"/>
  </w:style>
  <w:style w:type="paragraph" w:customStyle="1" w:styleId="Idefpara">
    <w:name w:val="I def para"/>
    <w:basedOn w:val="Ipara"/>
    <w:rsid w:val="00411134"/>
  </w:style>
  <w:style w:type="paragraph" w:customStyle="1" w:styleId="Idefsubpara">
    <w:name w:val="I def subpara"/>
    <w:basedOn w:val="Isubpara"/>
    <w:rsid w:val="00411134"/>
  </w:style>
  <w:style w:type="paragraph" w:customStyle="1" w:styleId="Notified">
    <w:name w:val="Notified"/>
    <w:basedOn w:val="BillBasic"/>
    <w:rsid w:val="00411134"/>
    <w:pPr>
      <w:spacing w:before="360"/>
      <w:jc w:val="right"/>
    </w:pPr>
    <w:rPr>
      <w:i/>
    </w:rPr>
  </w:style>
  <w:style w:type="paragraph" w:customStyle="1" w:styleId="03ScheduleLandscape">
    <w:name w:val="03ScheduleLandscape"/>
    <w:basedOn w:val="Normal"/>
    <w:rsid w:val="00411134"/>
  </w:style>
  <w:style w:type="paragraph" w:customStyle="1" w:styleId="IDict-Heading">
    <w:name w:val="I Dict-Heading"/>
    <w:basedOn w:val="BillBasicHeading"/>
    <w:rsid w:val="00411134"/>
    <w:pPr>
      <w:spacing w:before="320"/>
      <w:ind w:left="2600" w:hanging="2600"/>
      <w:jc w:val="both"/>
    </w:pPr>
    <w:rPr>
      <w:sz w:val="34"/>
    </w:rPr>
  </w:style>
  <w:style w:type="paragraph" w:customStyle="1" w:styleId="02TextLandscape">
    <w:name w:val="02TextLandscape"/>
    <w:basedOn w:val="Normal"/>
    <w:rsid w:val="00411134"/>
  </w:style>
  <w:style w:type="paragraph" w:styleId="Salutation">
    <w:name w:val="Salutation"/>
    <w:basedOn w:val="Normal"/>
    <w:next w:val="Normal"/>
    <w:rsid w:val="00C0774A"/>
  </w:style>
  <w:style w:type="paragraph" w:customStyle="1" w:styleId="aNoteBullet">
    <w:name w:val="aNoteBullet"/>
    <w:basedOn w:val="aNoteSymb"/>
    <w:rsid w:val="00411134"/>
    <w:pPr>
      <w:tabs>
        <w:tab w:val="left" w:pos="2200"/>
      </w:tabs>
      <w:spacing w:before="60"/>
      <w:ind w:left="2600" w:hanging="700"/>
    </w:pPr>
  </w:style>
  <w:style w:type="paragraph" w:customStyle="1" w:styleId="aNotess">
    <w:name w:val="aNotess"/>
    <w:basedOn w:val="BillBasic"/>
    <w:rsid w:val="00C0774A"/>
    <w:pPr>
      <w:ind w:left="1900" w:hanging="800"/>
    </w:pPr>
    <w:rPr>
      <w:sz w:val="20"/>
    </w:rPr>
  </w:style>
  <w:style w:type="paragraph" w:customStyle="1" w:styleId="aParaNoteBullet">
    <w:name w:val="aParaNoteBullet"/>
    <w:basedOn w:val="aParaNote"/>
    <w:rsid w:val="00411134"/>
    <w:pPr>
      <w:tabs>
        <w:tab w:val="left" w:pos="2700"/>
      </w:tabs>
      <w:spacing w:before="60"/>
      <w:ind w:left="3100" w:hanging="700"/>
    </w:pPr>
  </w:style>
  <w:style w:type="paragraph" w:customStyle="1" w:styleId="aNotepar">
    <w:name w:val="aNotepar"/>
    <w:basedOn w:val="BillBasic"/>
    <w:next w:val="Normal"/>
    <w:rsid w:val="00411134"/>
    <w:pPr>
      <w:ind w:left="2400" w:hanging="800"/>
    </w:pPr>
    <w:rPr>
      <w:sz w:val="20"/>
    </w:rPr>
  </w:style>
  <w:style w:type="paragraph" w:customStyle="1" w:styleId="aNoteTextpar">
    <w:name w:val="aNoteTextpar"/>
    <w:basedOn w:val="aNotepar"/>
    <w:rsid w:val="00411134"/>
    <w:pPr>
      <w:spacing w:before="60"/>
      <w:ind w:firstLine="0"/>
    </w:pPr>
  </w:style>
  <w:style w:type="paragraph" w:customStyle="1" w:styleId="MinisterWord">
    <w:name w:val="MinisterWord"/>
    <w:basedOn w:val="Normal"/>
    <w:rsid w:val="00411134"/>
    <w:pPr>
      <w:spacing w:before="60"/>
      <w:jc w:val="right"/>
    </w:pPr>
  </w:style>
  <w:style w:type="paragraph" w:customStyle="1" w:styleId="aExamPara">
    <w:name w:val="aExamPara"/>
    <w:basedOn w:val="aExam"/>
    <w:rsid w:val="00411134"/>
    <w:pPr>
      <w:tabs>
        <w:tab w:val="right" w:pos="1720"/>
        <w:tab w:val="left" w:pos="2000"/>
        <w:tab w:val="left" w:pos="2300"/>
      </w:tabs>
      <w:ind w:left="2400" w:hanging="1300"/>
    </w:pPr>
  </w:style>
  <w:style w:type="paragraph" w:customStyle="1" w:styleId="aExamNumText">
    <w:name w:val="aExamNumText"/>
    <w:basedOn w:val="aExam"/>
    <w:rsid w:val="00411134"/>
    <w:pPr>
      <w:ind w:left="1500"/>
    </w:pPr>
  </w:style>
  <w:style w:type="paragraph" w:customStyle="1" w:styleId="aExamBullet">
    <w:name w:val="aExamBullet"/>
    <w:basedOn w:val="aExam"/>
    <w:rsid w:val="00411134"/>
    <w:pPr>
      <w:tabs>
        <w:tab w:val="left" w:pos="1500"/>
        <w:tab w:val="left" w:pos="2300"/>
      </w:tabs>
      <w:ind w:left="1900" w:hanging="800"/>
    </w:pPr>
  </w:style>
  <w:style w:type="paragraph" w:customStyle="1" w:styleId="aNotePara">
    <w:name w:val="aNotePara"/>
    <w:basedOn w:val="aNote"/>
    <w:rsid w:val="00411134"/>
    <w:pPr>
      <w:tabs>
        <w:tab w:val="right" w:pos="2140"/>
        <w:tab w:val="left" w:pos="2400"/>
      </w:tabs>
      <w:spacing w:before="60"/>
      <w:ind w:left="2400" w:hanging="1300"/>
    </w:pPr>
  </w:style>
  <w:style w:type="paragraph" w:customStyle="1" w:styleId="aExplanHeading">
    <w:name w:val="aExplanHeading"/>
    <w:basedOn w:val="BillBasicHeading"/>
    <w:next w:val="Normal"/>
    <w:rsid w:val="00411134"/>
    <w:rPr>
      <w:rFonts w:ascii="Arial (W1)" w:hAnsi="Arial (W1)"/>
      <w:sz w:val="18"/>
    </w:rPr>
  </w:style>
  <w:style w:type="paragraph" w:customStyle="1" w:styleId="aExplanText">
    <w:name w:val="aExplanText"/>
    <w:basedOn w:val="BillBasic"/>
    <w:rsid w:val="00411134"/>
    <w:rPr>
      <w:sz w:val="20"/>
    </w:rPr>
  </w:style>
  <w:style w:type="paragraph" w:customStyle="1" w:styleId="aParaNotePara">
    <w:name w:val="aParaNotePara"/>
    <w:basedOn w:val="aNoteParaSymb"/>
    <w:rsid w:val="00411134"/>
    <w:pPr>
      <w:tabs>
        <w:tab w:val="clear" w:pos="2140"/>
        <w:tab w:val="clear" w:pos="2400"/>
        <w:tab w:val="right" w:pos="2644"/>
      </w:tabs>
      <w:ind w:left="3320" w:hanging="1720"/>
    </w:pPr>
  </w:style>
  <w:style w:type="character" w:customStyle="1" w:styleId="charBold">
    <w:name w:val="charBold"/>
    <w:basedOn w:val="DefaultParagraphFont"/>
    <w:rsid w:val="00411134"/>
    <w:rPr>
      <w:b/>
    </w:rPr>
  </w:style>
  <w:style w:type="character" w:customStyle="1" w:styleId="charBoldItals">
    <w:name w:val="charBoldItals"/>
    <w:basedOn w:val="DefaultParagraphFont"/>
    <w:rsid w:val="00411134"/>
    <w:rPr>
      <w:b/>
      <w:i/>
    </w:rPr>
  </w:style>
  <w:style w:type="character" w:customStyle="1" w:styleId="charItals">
    <w:name w:val="charItals"/>
    <w:basedOn w:val="DefaultParagraphFont"/>
    <w:rsid w:val="00411134"/>
    <w:rPr>
      <w:i/>
    </w:rPr>
  </w:style>
  <w:style w:type="character" w:customStyle="1" w:styleId="charUnderline">
    <w:name w:val="charUnderline"/>
    <w:basedOn w:val="DefaultParagraphFont"/>
    <w:rsid w:val="00411134"/>
    <w:rPr>
      <w:u w:val="single"/>
    </w:rPr>
  </w:style>
  <w:style w:type="paragraph" w:customStyle="1" w:styleId="TableHd">
    <w:name w:val="TableHd"/>
    <w:basedOn w:val="Normal"/>
    <w:rsid w:val="00411134"/>
    <w:pPr>
      <w:keepNext/>
      <w:spacing w:before="300"/>
      <w:ind w:left="1200" w:hanging="1200"/>
    </w:pPr>
    <w:rPr>
      <w:rFonts w:ascii="Arial" w:hAnsi="Arial"/>
      <w:b/>
      <w:sz w:val="20"/>
    </w:rPr>
  </w:style>
  <w:style w:type="paragraph" w:customStyle="1" w:styleId="TableColHd">
    <w:name w:val="TableColHd"/>
    <w:basedOn w:val="Normal"/>
    <w:rsid w:val="00411134"/>
    <w:pPr>
      <w:keepNext/>
      <w:spacing w:after="60"/>
    </w:pPr>
    <w:rPr>
      <w:rFonts w:ascii="Arial" w:hAnsi="Arial"/>
      <w:b/>
      <w:sz w:val="18"/>
    </w:rPr>
  </w:style>
  <w:style w:type="paragraph" w:customStyle="1" w:styleId="PenaltyPara">
    <w:name w:val="PenaltyPara"/>
    <w:basedOn w:val="Normal"/>
    <w:rsid w:val="00411134"/>
    <w:pPr>
      <w:tabs>
        <w:tab w:val="right" w:pos="1360"/>
      </w:tabs>
      <w:spacing w:before="60"/>
      <w:ind w:left="1600" w:hanging="1600"/>
      <w:jc w:val="both"/>
    </w:pPr>
  </w:style>
  <w:style w:type="paragraph" w:customStyle="1" w:styleId="tablepara">
    <w:name w:val="table para"/>
    <w:basedOn w:val="Normal"/>
    <w:rsid w:val="00411134"/>
    <w:pPr>
      <w:tabs>
        <w:tab w:val="right" w:pos="800"/>
        <w:tab w:val="left" w:pos="1100"/>
      </w:tabs>
      <w:spacing w:before="80" w:after="60"/>
      <w:ind w:left="1100" w:hanging="1100"/>
    </w:pPr>
  </w:style>
  <w:style w:type="paragraph" w:customStyle="1" w:styleId="tablesubpara">
    <w:name w:val="table subpara"/>
    <w:basedOn w:val="Normal"/>
    <w:rsid w:val="00411134"/>
    <w:pPr>
      <w:tabs>
        <w:tab w:val="right" w:pos="1500"/>
        <w:tab w:val="left" w:pos="1800"/>
      </w:tabs>
      <w:spacing w:before="80" w:after="60"/>
      <w:ind w:left="1800" w:hanging="1800"/>
    </w:pPr>
  </w:style>
  <w:style w:type="paragraph" w:customStyle="1" w:styleId="TableText">
    <w:name w:val="TableText"/>
    <w:basedOn w:val="Normal"/>
    <w:rsid w:val="00411134"/>
    <w:pPr>
      <w:spacing w:before="60" w:after="60"/>
    </w:pPr>
  </w:style>
  <w:style w:type="paragraph" w:customStyle="1" w:styleId="IshadedH5Sec">
    <w:name w:val="I shaded H5 Sec"/>
    <w:basedOn w:val="AH5Sec"/>
    <w:rsid w:val="00411134"/>
    <w:pPr>
      <w:shd w:val="pct25" w:color="auto" w:fill="auto"/>
      <w:outlineLvl w:val="9"/>
    </w:pPr>
  </w:style>
  <w:style w:type="paragraph" w:customStyle="1" w:styleId="IshadedSchClause">
    <w:name w:val="I shaded Sch Clause"/>
    <w:basedOn w:val="IshadedH5Sec"/>
    <w:rsid w:val="00411134"/>
  </w:style>
  <w:style w:type="paragraph" w:customStyle="1" w:styleId="Penalty">
    <w:name w:val="Penalty"/>
    <w:basedOn w:val="Amainreturn"/>
    <w:rsid w:val="00411134"/>
  </w:style>
  <w:style w:type="paragraph" w:customStyle="1" w:styleId="aNoteText">
    <w:name w:val="aNoteText"/>
    <w:basedOn w:val="aNoteSymb"/>
    <w:rsid w:val="00411134"/>
    <w:pPr>
      <w:spacing w:before="60"/>
      <w:ind w:firstLine="0"/>
    </w:pPr>
  </w:style>
  <w:style w:type="paragraph" w:customStyle="1" w:styleId="aExamINum">
    <w:name w:val="aExamINum"/>
    <w:basedOn w:val="aExam"/>
    <w:rsid w:val="00C0774A"/>
    <w:pPr>
      <w:tabs>
        <w:tab w:val="left" w:pos="1500"/>
      </w:tabs>
      <w:ind w:left="1500" w:hanging="400"/>
    </w:pPr>
  </w:style>
  <w:style w:type="paragraph" w:customStyle="1" w:styleId="AExamIPara">
    <w:name w:val="AExamIPara"/>
    <w:basedOn w:val="aExam"/>
    <w:rsid w:val="00411134"/>
    <w:pPr>
      <w:tabs>
        <w:tab w:val="right" w:pos="1720"/>
        <w:tab w:val="left" w:pos="2000"/>
      </w:tabs>
      <w:ind w:left="2000" w:hanging="900"/>
    </w:pPr>
  </w:style>
  <w:style w:type="paragraph" w:customStyle="1" w:styleId="AH3sec">
    <w:name w:val="A H3 sec"/>
    <w:basedOn w:val="Normal"/>
    <w:next w:val="direction"/>
    <w:rsid w:val="00C0774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11134"/>
    <w:pPr>
      <w:tabs>
        <w:tab w:val="clear" w:pos="2600"/>
      </w:tabs>
      <w:ind w:left="1100"/>
    </w:pPr>
    <w:rPr>
      <w:sz w:val="18"/>
    </w:rPr>
  </w:style>
  <w:style w:type="paragraph" w:customStyle="1" w:styleId="aExamss">
    <w:name w:val="aExamss"/>
    <w:basedOn w:val="aNoteSymb"/>
    <w:rsid w:val="00411134"/>
    <w:pPr>
      <w:spacing w:before="60"/>
      <w:ind w:left="1100" w:firstLine="0"/>
    </w:pPr>
  </w:style>
  <w:style w:type="paragraph" w:customStyle="1" w:styleId="aExamHdgpar">
    <w:name w:val="aExamHdgpar"/>
    <w:basedOn w:val="aExamHdgss"/>
    <w:next w:val="Normal"/>
    <w:rsid w:val="00411134"/>
    <w:pPr>
      <w:ind w:left="1600"/>
    </w:pPr>
  </w:style>
  <w:style w:type="paragraph" w:customStyle="1" w:styleId="aExampar">
    <w:name w:val="aExampar"/>
    <w:basedOn w:val="aExamss"/>
    <w:rsid w:val="00411134"/>
    <w:pPr>
      <w:ind w:left="1600"/>
    </w:pPr>
  </w:style>
  <w:style w:type="paragraph" w:customStyle="1" w:styleId="aExamINumss">
    <w:name w:val="aExamINumss"/>
    <w:basedOn w:val="aExamss"/>
    <w:rsid w:val="00411134"/>
    <w:pPr>
      <w:tabs>
        <w:tab w:val="left" w:pos="1500"/>
      </w:tabs>
      <w:ind w:left="1500" w:hanging="400"/>
    </w:pPr>
  </w:style>
  <w:style w:type="paragraph" w:customStyle="1" w:styleId="aExamINumpar">
    <w:name w:val="aExamINumpar"/>
    <w:basedOn w:val="aExampar"/>
    <w:rsid w:val="00411134"/>
    <w:pPr>
      <w:tabs>
        <w:tab w:val="left" w:pos="2000"/>
      </w:tabs>
      <w:ind w:left="2000" w:hanging="400"/>
    </w:pPr>
  </w:style>
  <w:style w:type="paragraph" w:customStyle="1" w:styleId="aExamNumTextss">
    <w:name w:val="aExamNumTextss"/>
    <w:basedOn w:val="aExamss"/>
    <w:rsid w:val="00411134"/>
    <w:pPr>
      <w:ind w:left="1500"/>
    </w:pPr>
  </w:style>
  <w:style w:type="paragraph" w:customStyle="1" w:styleId="aExamNumTextpar">
    <w:name w:val="aExamNumTextpar"/>
    <w:basedOn w:val="aExampar"/>
    <w:rsid w:val="00C0774A"/>
    <w:pPr>
      <w:ind w:left="2000"/>
    </w:pPr>
  </w:style>
  <w:style w:type="paragraph" w:customStyle="1" w:styleId="aExamBulletss">
    <w:name w:val="aExamBulletss"/>
    <w:basedOn w:val="aExamss"/>
    <w:rsid w:val="00411134"/>
    <w:pPr>
      <w:ind w:left="1500" w:hanging="400"/>
    </w:pPr>
  </w:style>
  <w:style w:type="paragraph" w:customStyle="1" w:styleId="aExamBulletpar">
    <w:name w:val="aExamBulletpar"/>
    <w:basedOn w:val="aExampar"/>
    <w:rsid w:val="00411134"/>
    <w:pPr>
      <w:ind w:left="2000" w:hanging="400"/>
    </w:pPr>
  </w:style>
  <w:style w:type="paragraph" w:customStyle="1" w:styleId="aExamHdgsubpar">
    <w:name w:val="aExamHdgsubpar"/>
    <w:basedOn w:val="aExamHdgss"/>
    <w:next w:val="Normal"/>
    <w:rsid w:val="00411134"/>
    <w:pPr>
      <w:ind w:left="2140"/>
    </w:pPr>
  </w:style>
  <w:style w:type="paragraph" w:customStyle="1" w:styleId="aExamsubpar">
    <w:name w:val="aExamsubpar"/>
    <w:basedOn w:val="aExamss"/>
    <w:rsid w:val="00411134"/>
    <w:pPr>
      <w:ind w:left="2140"/>
    </w:pPr>
  </w:style>
  <w:style w:type="paragraph" w:customStyle="1" w:styleId="aExamNumsubpar">
    <w:name w:val="aExamNumsubpar"/>
    <w:basedOn w:val="aExamsubpar"/>
    <w:rsid w:val="00411134"/>
    <w:pPr>
      <w:tabs>
        <w:tab w:val="clear" w:pos="1100"/>
        <w:tab w:val="clear" w:pos="2381"/>
        <w:tab w:val="left" w:pos="2569"/>
      </w:tabs>
      <w:ind w:left="2569" w:hanging="403"/>
    </w:pPr>
  </w:style>
  <w:style w:type="paragraph" w:customStyle="1" w:styleId="aExamNumTextsubpar">
    <w:name w:val="aExamNumTextsubpar"/>
    <w:basedOn w:val="aExampar"/>
    <w:rsid w:val="00C0774A"/>
    <w:pPr>
      <w:ind w:left="2540"/>
    </w:pPr>
  </w:style>
  <w:style w:type="paragraph" w:customStyle="1" w:styleId="aExamBulletsubpar">
    <w:name w:val="aExamBulletsubpar"/>
    <w:basedOn w:val="aExamsubpar"/>
    <w:rsid w:val="00411134"/>
    <w:pPr>
      <w:numPr>
        <w:numId w:val="33"/>
      </w:numPr>
      <w:tabs>
        <w:tab w:val="clear" w:pos="1100"/>
        <w:tab w:val="clear" w:pos="2381"/>
        <w:tab w:val="left" w:pos="2569"/>
      </w:tabs>
      <w:ind w:left="2569" w:hanging="403"/>
    </w:pPr>
  </w:style>
  <w:style w:type="paragraph" w:customStyle="1" w:styleId="aNoteTextss">
    <w:name w:val="aNoteTextss"/>
    <w:basedOn w:val="Normal"/>
    <w:rsid w:val="00411134"/>
    <w:pPr>
      <w:spacing w:before="60"/>
      <w:ind w:left="1900"/>
      <w:jc w:val="both"/>
    </w:pPr>
    <w:rPr>
      <w:sz w:val="20"/>
    </w:rPr>
  </w:style>
  <w:style w:type="paragraph" w:customStyle="1" w:styleId="aNoteParass">
    <w:name w:val="aNoteParass"/>
    <w:basedOn w:val="Normal"/>
    <w:rsid w:val="00411134"/>
    <w:pPr>
      <w:tabs>
        <w:tab w:val="right" w:pos="2140"/>
        <w:tab w:val="left" w:pos="2400"/>
      </w:tabs>
      <w:spacing w:before="60"/>
      <w:ind w:left="2400" w:hanging="1300"/>
      <w:jc w:val="both"/>
    </w:pPr>
    <w:rPr>
      <w:sz w:val="20"/>
    </w:rPr>
  </w:style>
  <w:style w:type="paragraph" w:customStyle="1" w:styleId="aNoteParapar">
    <w:name w:val="aNoteParapar"/>
    <w:basedOn w:val="aNotepar"/>
    <w:rsid w:val="00411134"/>
    <w:pPr>
      <w:tabs>
        <w:tab w:val="right" w:pos="2640"/>
      </w:tabs>
      <w:spacing w:before="60"/>
      <w:ind w:left="2920" w:hanging="1320"/>
    </w:pPr>
  </w:style>
  <w:style w:type="paragraph" w:customStyle="1" w:styleId="aNotesubpar">
    <w:name w:val="aNotesubpar"/>
    <w:basedOn w:val="BillBasic"/>
    <w:next w:val="Normal"/>
    <w:rsid w:val="00411134"/>
    <w:pPr>
      <w:ind w:left="2940" w:hanging="800"/>
    </w:pPr>
    <w:rPr>
      <w:sz w:val="20"/>
    </w:rPr>
  </w:style>
  <w:style w:type="paragraph" w:customStyle="1" w:styleId="aNoteTextsubpar">
    <w:name w:val="aNoteTextsubpar"/>
    <w:basedOn w:val="aNotesubpar"/>
    <w:rsid w:val="00411134"/>
    <w:pPr>
      <w:spacing w:before="60"/>
      <w:ind w:firstLine="0"/>
    </w:pPr>
  </w:style>
  <w:style w:type="paragraph" w:customStyle="1" w:styleId="aNoteParasubpar">
    <w:name w:val="aNoteParasubpar"/>
    <w:basedOn w:val="aNotesubpar"/>
    <w:rsid w:val="00C0774A"/>
    <w:pPr>
      <w:tabs>
        <w:tab w:val="right" w:pos="3180"/>
      </w:tabs>
      <w:spacing w:before="60"/>
      <w:ind w:left="3460" w:hanging="1320"/>
    </w:pPr>
  </w:style>
  <w:style w:type="paragraph" w:customStyle="1" w:styleId="aNoteBulletsubpar">
    <w:name w:val="aNoteBulletsubpar"/>
    <w:basedOn w:val="aNotesubpar"/>
    <w:rsid w:val="00411134"/>
    <w:pPr>
      <w:numPr>
        <w:numId w:val="13"/>
      </w:numPr>
      <w:tabs>
        <w:tab w:val="clear" w:pos="3300"/>
        <w:tab w:val="left" w:pos="3345"/>
      </w:tabs>
      <w:spacing w:before="60"/>
    </w:pPr>
  </w:style>
  <w:style w:type="paragraph" w:customStyle="1" w:styleId="aNoteBulletss">
    <w:name w:val="aNoteBulletss"/>
    <w:basedOn w:val="Normal"/>
    <w:rsid w:val="00411134"/>
    <w:pPr>
      <w:spacing w:before="60"/>
      <w:ind w:left="2300" w:hanging="400"/>
      <w:jc w:val="both"/>
    </w:pPr>
    <w:rPr>
      <w:sz w:val="20"/>
    </w:rPr>
  </w:style>
  <w:style w:type="paragraph" w:customStyle="1" w:styleId="aNoteBulletpar">
    <w:name w:val="aNoteBulletpar"/>
    <w:basedOn w:val="aNotepar"/>
    <w:rsid w:val="00411134"/>
    <w:pPr>
      <w:spacing w:before="60"/>
      <w:ind w:left="2800" w:hanging="400"/>
    </w:pPr>
  </w:style>
  <w:style w:type="paragraph" w:customStyle="1" w:styleId="aExplanBullet">
    <w:name w:val="aExplanBullet"/>
    <w:basedOn w:val="Normal"/>
    <w:rsid w:val="00411134"/>
    <w:pPr>
      <w:spacing w:before="140"/>
      <w:ind w:left="400" w:hanging="400"/>
      <w:jc w:val="both"/>
    </w:pPr>
    <w:rPr>
      <w:snapToGrid w:val="0"/>
      <w:sz w:val="20"/>
    </w:rPr>
  </w:style>
  <w:style w:type="paragraph" w:customStyle="1" w:styleId="AuthLaw">
    <w:name w:val="AuthLaw"/>
    <w:basedOn w:val="BillBasic"/>
    <w:rsid w:val="00C0774A"/>
    <w:rPr>
      <w:rFonts w:ascii="Arial" w:hAnsi="Arial"/>
      <w:b/>
      <w:sz w:val="20"/>
    </w:rPr>
  </w:style>
  <w:style w:type="paragraph" w:customStyle="1" w:styleId="aExamNumpar">
    <w:name w:val="aExamNumpar"/>
    <w:basedOn w:val="aExamINumss"/>
    <w:rsid w:val="00C0774A"/>
    <w:pPr>
      <w:tabs>
        <w:tab w:val="clear" w:pos="1500"/>
        <w:tab w:val="left" w:pos="2000"/>
      </w:tabs>
      <w:ind w:left="2000"/>
    </w:pPr>
  </w:style>
  <w:style w:type="paragraph" w:customStyle="1" w:styleId="Schsectionheading">
    <w:name w:val="Sch section heading"/>
    <w:basedOn w:val="BillBasic"/>
    <w:next w:val="Amain"/>
    <w:rsid w:val="00C0774A"/>
    <w:pPr>
      <w:spacing w:before="240"/>
      <w:jc w:val="left"/>
      <w:outlineLvl w:val="4"/>
    </w:pPr>
    <w:rPr>
      <w:rFonts w:ascii="Arial" w:hAnsi="Arial"/>
      <w:b/>
    </w:rPr>
  </w:style>
  <w:style w:type="paragraph" w:customStyle="1" w:styleId="SchAmain">
    <w:name w:val="Sch A main"/>
    <w:basedOn w:val="Amain"/>
    <w:rsid w:val="00411134"/>
  </w:style>
  <w:style w:type="paragraph" w:customStyle="1" w:styleId="SchApara">
    <w:name w:val="Sch A para"/>
    <w:basedOn w:val="Apara"/>
    <w:rsid w:val="00411134"/>
  </w:style>
  <w:style w:type="paragraph" w:customStyle="1" w:styleId="SchAsubpara">
    <w:name w:val="Sch A subpara"/>
    <w:basedOn w:val="Asubpara"/>
    <w:rsid w:val="00411134"/>
  </w:style>
  <w:style w:type="paragraph" w:customStyle="1" w:styleId="SchAsubsubpara">
    <w:name w:val="Sch A subsubpara"/>
    <w:basedOn w:val="Asubsubpara"/>
    <w:rsid w:val="00411134"/>
  </w:style>
  <w:style w:type="paragraph" w:customStyle="1" w:styleId="TOCOL1">
    <w:name w:val="TOCOL 1"/>
    <w:basedOn w:val="TOC1"/>
    <w:rsid w:val="00411134"/>
  </w:style>
  <w:style w:type="paragraph" w:customStyle="1" w:styleId="TOCOL2">
    <w:name w:val="TOCOL 2"/>
    <w:basedOn w:val="TOC2"/>
    <w:rsid w:val="00411134"/>
    <w:pPr>
      <w:keepNext w:val="0"/>
    </w:pPr>
  </w:style>
  <w:style w:type="paragraph" w:customStyle="1" w:styleId="TOCOL3">
    <w:name w:val="TOCOL 3"/>
    <w:basedOn w:val="TOC3"/>
    <w:rsid w:val="00411134"/>
    <w:pPr>
      <w:keepNext w:val="0"/>
    </w:pPr>
  </w:style>
  <w:style w:type="paragraph" w:customStyle="1" w:styleId="TOCOL4">
    <w:name w:val="TOCOL 4"/>
    <w:basedOn w:val="TOC4"/>
    <w:rsid w:val="00411134"/>
    <w:pPr>
      <w:keepNext w:val="0"/>
    </w:pPr>
  </w:style>
  <w:style w:type="paragraph" w:customStyle="1" w:styleId="TOCOL5">
    <w:name w:val="TOCOL 5"/>
    <w:basedOn w:val="TOC5"/>
    <w:rsid w:val="00411134"/>
    <w:pPr>
      <w:tabs>
        <w:tab w:val="left" w:pos="400"/>
      </w:tabs>
    </w:pPr>
  </w:style>
  <w:style w:type="paragraph" w:customStyle="1" w:styleId="TOCOL6">
    <w:name w:val="TOCOL 6"/>
    <w:basedOn w:val="TOC6"/>
    <w:rsid w:val="00411134"/>
    <w:pPr>
      <w:keepNext w:val="0"/>
    </w:pPr>
  </w:style>
  <w:style w:type="paragraph" w:customStyle="1" w:styleId="TOCOL7">
    <w:name w:val="TOCOL 7"/>
    <w:basedOn w:val="TOC7"/>
    <w:rsid w:val="00411134"/>
  </w:style>
  <w:style w:type="paragraph" w:customStyle="1" w:styleId="TOCOL8">
    <w:name w:val="TOCOL 8"/>
    <w:basedOn w:val="TOC8"/>
    <w:rsid w:val="00411134"/>
  </w:style>
  <w:style w:type="paragraph" w:customStyle="1" w:styleId="TOCOL9">
    <w:name w:val="TOCOL 9"/>
    <w:basedOn w:val="TOC9"/>
    <w:rsid w:val="00411134"/>
    <w:pPr>
      <w:ind w:right="0"/>
    </w:pPr>
  </w:style>
  <w:style w:type="paragraph" w:styleId="TOC9">
    <w:name w:val="toc 9"/>
    <w:basedOn w:val="Normal"/>
    <w:next w:val="Normal"/>
    <w:autoRedefine/>
    <w:rsid w:val="00411134"/>
    <w:pPr>
      <w:ind w:left="1920" w:right="600"/>
    </w:pPr>
  </w:style>
  <w:style w:type="paragraph" w:customStyle="1" w:styleId="Billname1">
    <w:name w:val="Billname1"/>
    <w:basedOn w:val="Normal"/>
    <w:rsid w:val="00411134"/>
    <w:pPr>
      <w:tabs>
        <w:tab w:val="left" w:pos="2400"/>
      </w:tabs>
      <w:spacing w:before="1220"/>
    </w:pPr>
    <w:rPr>
      <w:rFonts w:ascii="Arial" w:hAnsi="Arial"/>
      <w:b/>
      <w:sz w:val="40"/>
    </w:rPr>
  </w:style>
  <w:style w:type="paragraph" w:customStyle="1" w:styleId="TableText10">
    <w:name w:val="TableText10"/>
    <w:basedOn w:val="TableText"/>
    <w:rsid w:val="00411134"/>
    <w:rPr>
      <w:sz w:val="20"/>
    </w:rPr>
  </w:style>
  <w:style w:type="paragraph" w:customStyle="1" w:styleId="TablePara10">
    <w:name w:val="TablePara10"/>
    <w:basedOn w:val="tablepara"/>
    <w:rsid w:val="0041113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1113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11134"/>
  </w:style>
  <w:style w:type="character" w:customStyle="1" w:styleId="charPage">
    <w:name w:val="charPage"/>
    <w:basedOn w:val="DefaultParagraphFont"/>
    <w:rsid w:val="00411134"/>
  </w:style>
  <w:style w:type="character" w:styleId="PageNumber">
    <w:name w:val="page number"/>
    <w:basedOn w:val="DefaultParagraphFont"/>
    <w:rsid w:val="00411134"/>
  </w:style>
  <w:style w:type="paragraph" w:customStyle="1" w:styleId="Letterhead">
    <w:name w:val="Letterhead"/>
    <w:rsid w:val="00C0774A"/>
    <w:pPr>
      <w:widowControl w:val="0"/>
      <w:spacing w:after="180"/>
      <w:jc w:val="right"/>
    </w:pPr>
    <w:rPr>
      <w:rFonts w:ascii="Arial" w:hAnsi="Arial"/>
      <w:sz w:val="32"/>
      <w:lang w:eastAsia="en-US"/>
    </w:rPr>
  </w:style>
  <w:style w:type="paragraph" w:customStyle="1" w:styleId="IShadedschclause0">
    <w:name w:val="I Shaded sch clause"/>
    <w:basedOn w:val="IH5Sec"/>
    <w:rsid w:val="00C0774A"/>
    <w:pPr>
      <w:shd w:val="pct15" w:color="auto" w:fill="FFFFFF"/>
      <w:tabs>
        <w:tab w:val="clear" w:pos="1100"/>
        <w:tab w:val="left" w:pos="700"/>
      </w:tabs>
      <w:ind w:left="700" w:hanging="700"/>
    </w:pPr>
  </w:style>
  <w:style w:type="paragraph" w:customStyle="1" w:styleId="Billfooter">
    <w:name w:val="Billfooter"/>
    <w:basedOn w:val="Normal"/>
    <w:rsid w:val="00C0774A"/>
    <w:pPr>
      <w:tabs>
        <w:tab w:val="right" w:pos="7200"/>
      </w:tabs>
      <w:jc w:val="both"/>
    </w:pPr>
    <w:rPr>
      <w:sz w:val="18"/>
    </w:rPr>
  </w:style>
  <w:style w:type="paragraph" w:styleId="BalloonText">
    <w:name w:val="Balloon Text"/>
    <w:basedOn w:val="Normal"/>
    <w:link w:val="BalloonTextChar"/>
    <w:uiPriority w:val="99"/>
    <w:unhideWhenUsed/>
    <w:rsid w:val="00411134"/>
    <w:rPr>
      <w:rFonts w:ascii="Tahoma" w:hAnsi="Tahoma" w:cs="Tahoma"/>
      <w:sz w:val="16"/>
      <w:szCs w:val="16"/>
    </w:rPr>
  </w:style>
  <w:style w:type="character" w:customStyle="1" w:styleId="BalloonTextChar">
    <w:name w:val="Balloon Text Char"/>
    <w:basedOn w:val="DefaultParagraphFont"/>
    <w:link w:val="BalloonText"/>
    <w:uiPriority w:val="99"/>
    <w:rsid w:val="00411134"/>
    <w:rPr>
      <w:rFonts w:ascii="Tahoma" w:hAnsi="Tahoma" w:cs="Tahoma"/>
      <w:sz w:val="16"/>
      <w:szCs w:val="16"/>
      <w:lang w:eastAsia="en-US"/>
    </w:rPr>
  </w:style>
  <w:style w:type="paragraph" w:customStyle="1" w:styleId="00AssAm">
    <w:name w:val="00AssAm"/>
    <w:basedOn w:val="00SigningPage"/>
    <w:rsid w:val="00C0774A"/>
  </w:style>
  <w:style w:type="character" w:customStyle="1" w:styleId="FooterChar">
    <w:name w:val="Footer Char"/>
    <w:basedOn w:val="DefaultParagraphFont"/>
    <w:link w:val="Footer"/>
    <w:rsid w:val="00411134"/>
    <w:rPr>
      <w:rFonts w:ascii="Arial" w:hAnsi="Arial"/>
      <w:sz w:val="18"/>
      <w:lang w:eastAsia="en-US"/>
    </w:rPr>
  </w:style>
  <w:style w:type="character" w:customStyle="1" w:styleId="HeaderChar">
    <w:name w:val="Header Char"/>
    <w:basedOn w:val="DefaultParagraphFont"/>
    <w:link w:val="Header"/>
    <w:rsid w:val="00C0774A"/>
    <w:rPr>
      <w:sz w:val="24"/>
      <w:lang w:eastAsia="en-US"/>
    </w:rPr>
  </w:style>
  <w:style w:type="paragraph" w:customStyle="1" w:styleId="01aPreamble">
    <w:name w:val="01aPreamble"/>
    <w:basedOn w:val="Normal"/>
    <w:qFormat/>
    <w:rsid w:val="00411134"/>
  </w:style>
  <w:style w:type="paragraph" w:customStyle="1" w:styleId="TableBullet">
    <w:name w:val="TableBullet"/>
    <w:basedOn w:val="TableText10"/>
    <w:qFormat/>
    <w:rsid w:val="00411134"/>
    <w:pPr>
      <w:numPr>
        <w:numId w:val="18"/>
      </w:numPr>
    </w:pPr>
  </w:style>
  <w:style w:type="paragraph" w:customStyle="1" w:styleId="BillCrest">
    <w:name w:val="Bill Crest"/>
    <w:basedOn w:val="Normal"/>
    <w:next w:val="Normal"/>
    <w:rsid w:val="00411134"/>
    <w:pPr>
      <w:tabs>
        <w:tab w:val="center" w:pos="3160"/>
      </w:tabs>
      <w:spacing w:after="60"/>
    </w:pPr>
    <w:rPr>
      <w:sz w:val="216"/>
    </w:rPr>
  </w:style>
  <w:style w:type="paragraph" w:customStyle="1" w:styleId="BillNo">
    <w:name w:val="BillNo"/>
    <w:basedOn w:val="BillBasicHeading"/>
    <w:rsid w:val="00411134"/>
    <w:pPr>
      <w:keepNext w:val="0"/>
      <w:spacing w:before="240"/>
      <w:jc w:val="both"/>
    </w:pPr>
  </w:style>
  <w:style w:type="paragraph" w:customStyle="1" w:styleId="aNoteBulletann">
    <w:name w:val="aNoteBulletann"/>
    <w:basedOn w:val="aNotess"/>
    <w:rsid w:val="00C0774A"/>
    <w:pPr>
      <w:tabs>
        <w:tab w:val="left" w:pos="2200"/>
      </w:tabs>
      <w:spacing w:before="0"/>
      <w:ind w:left="0" w:firstLine="0"/>
    </w:pPr>
  </w:style>
  <w:style w:type="paragraph" w:customStyle="1" w:styleId="aNoteBulletparann">
    <w:name w:val="aNoteBulletparann"/>
    <w:basedOn w:val="aNotepar"/>
    <w:rsid w:val="00C0774A"/>
    <w:pPr>
      <w:tabs>
        <w:tab w:val="left" w:pos="2700"/>
      </w:tabs>
      <w:spacing w:before="0"/>
      <w:ind w:left="0" w:firstLine="0"/>
    </w:pPr>
  </w:style>
  <w:style w:type="paragraph" w:customStyle="1" w:styleId="TableNumbered">
    <w:name w:val="TableNumbered"/>
    <w:basedOn w:val="TableText10"/>
    <w:qFormat/>
    <w:rsid w:val="00411134"/>
    <w:pPr>
      <w:numPr>
        <w:numId w:val="19"/>
      </w:numPr>
    </w:pPr>
  </w:style>
  <w:style w:type="paragraph" w:customStyle="1" w:styleId="ISchMain">
    <w:name w:val="I Sch Main"/>
    <w:basedOn w:val="BillBasic"/>
    <w:rsid w:val="00411134"/>
    <w:pPr>
      <w:tabs>
        <w:tab w:val="right" w:pos="900"/>
        <w:tab w:val="left" w:pos="1100"/>
      </w:tabs>
      <w:ind w:left="1100" w:hanging="1100"/>
    </w:pPr>
  </w:style>
  <w:style w:type="paragraph" w:customStyle="1" w:styleId="ISchpara">
    <w:name w:val="I Sch para"/>
    <w:basedOn w:val="BillBasic"/>
    <w:rsid w:val="00411134"/>
    <w:pPr>
      <w:tabs>
        <w:tab w:val="right" w:pos="1400"/>
        <w:tab w:val="left" w:pos="1600"/>
      </w:tabs>
      <w:ind w:left="1600" w:hanging="1600"/>
    </w:pPr>
  </w:style>
  <w:style w:type="paragraph" w:customStyle="1" w:styleId="ISchsubpara">
    <w:name w:val="I Sch subpara"/>
    <w:basedOn w:val="BillBasic"/>
    <w:rsid w:val="00411134"/>
    <w:pPr>
      <w:tabs>
        <w:tab w:val="right" w:pos="1940"/>
        <w:tab w:val="left" w:pos="2140"/>
      </w:tabs>
      <w:ind w:left="2140" w:hanging="2140"/>
    </w:pPr>
  </w:style>
  <w:style w:type="paragraph" w:customStyle="1" w:styleId="ISchsubsubpara">
    <w:name w:val="I Sch subsubpara"/>
    <w:basedOn w:val="BillBasic"/>
    <w:rsid w:val="00411134"/>
    <w:pPr>
      <w:tabs>
        <w:tab w:val="right" w:pos="2460"/>
        <w:tab w:val="left" w:pos="2660"/>
      </w:tabs>
      <w:ind w:left="2660" w:hanging="2660"/>
    </w:pPr>
  </w:style>
  <w:style w:type="character" w:customStyle="1" w:styleId="aNoteChar">
    <w:name w:val="aNote Char"/>
    <w:basedOn w:val="DefaultParagraphFont"/>
    <w:link w:val="aNote"/>
    <w:locked/>
    <w:rsid w:val="00411134"/>
    <w:rPr>
      <w:lang w:eastAsia="en-US"/>
    </w:rPr>
  </w:style>
  <w:style w:type="character" w:customStyle="1" w:styleId="charCitHyperlinkAbbrev">
    <w:name w:val="charCitHyperlinkAbbrev"/>
    <w:basedOn w:val="Hyperlink"/>
    <w:uiPriority w:val="1"/>
    <w:rsid w:val="00411134"/>
    <w:rPr>
      <w:color w:val="0000FF" w:themeColor="hyperlink"/>
      <w:u w:val="none"/>
    </w:rPr>
  </w:style>
  <w:style w:type="character" w:styleId="Hyperlink">
    <w:name w:val="Hyperlink"/>
    <w:basedOn w:val="DefaultParagraphFont"/>
    <w:uiPriority w:val="99"/>
    <w:unhideWhenUsed/>
    <w:rsid w:val="00411134"/>
    <w:rPr>
      <w:color w:val="0000FF" w:themeColor="hyperlink"/>
      <w:u w:val="single"/>
    </w:rPr>
  </w:style>
  <w:style w:type="character" w:customStyle="1" w:styleId="charCitHyperlinkItal">
    <w:name w:val="charCitHyperlinkItal"/>
    <w:basedOn w:val="Hyperlink"/>
    <w:uiPriority w:val="1"/>
    <w:rsid w:val="00411134"/>
    <w:rPr>
      <w:i/>
      <w:color w:val="0000FF" w:themeColor="hyperlink"/>
      <w:u w:val="none"/>
    </w:rPr>
  </w:style>
  <w:style w:type="character" w:customStyle="1" w:styleId="AH5SecChar">
    <w:name w:val="A H5 Sec Char"/>
    <w:basedOn w:val="DefaultParagraphFont"/>
    <w:link w:val="AH5Sec"/>
    <w:locked/>
    <w:rsid w:val="00C0774A"/>
    <w:rPr>
      <w:rFonts w:ascii="Arial" w:hAnsi="Arial"/>
      <w:b/>
      <w:sz w:val="24"/>
      <w:lang w:eastAsia="en-US"/>
    </w:rPr>
  </w:style>
  <w:style w:type="character" w:customStyle="1" w:styleId="BillBasicChar">
    <w:name w:val="BillBasic Char"/>
    <w:basedOn w:val="DefaultParagraphFont"/>
    <w:link w:val="BillBasic"/>
    <w:locked/>
    <w:rsid w:val="00C0774A"/>
    <w:rPr>
      <w:sz w:val="24"/>
      <w:lang w:eastAsia="en-US"/>
    </w:rPr>
  </w:style>
  <w:style w:type="paragraph" w:customStyle="1" w:styleId="Status">
    <w:name w:val="Status"/>
    <w:basedOn w:val="Normal"/>
    <w:rsid w:val="00411134"/>
    <w:pPr>
      <w:spacing w:before="280"/>
      <w:jc w:val="center"/>
    </w:pPr>
    <w:rPr>
      <w:rFonts w:ascii="Arial" w:hAnsi="Arial"/>
      <w:sz w:val="14"/>
    </w:rPr>
  </w:style>
  <w:style w:type="paragraph" w:customStyle="1" w:styleId="FooterInfoCentre">
    <w:name w:val="FooterInfoCentre"/>
    <w:basedOn w:val="FooterInfo"/>
    <w:rsid w:val="00411134"/>
    <w:pPr>
      <w:spacing w:before="60"/>
      <w:jc w:val="center"/>
    </w:pPr>
  </w:style>
  <w:style w:type="character" w:styleId="UnresolvedMention">
    <w:name w:val="Unresolved Mention"/>
    <w:basedOn w:val="DefaultParagraphFont"/>
    <w:uiPriority w:val="99"/>
    <w:semiHidden/>
    <w:unhideWhenUsed/>
    <w:rsid w:val="003C7659"/>
    <w:rPr>
      <w:color w:val="605E5C"/>
      <w:shd w:val="clear" w:color="auto" w:fill="E1DFDD"/>
    </w:rPr>
  </w:style>
  <w:style w:type="character" w:styleId="FollowedHyperlink">
    <w:name w:val="FollowedHyperlink"/>
    <w:basedOn w:val="DefaultParagraphFont"/>
    <w:uiPriority w:val="99"/>
    <w:semiHidden/>
    <w:unhideWhenUsed/>
    <w:rsid w:val="00083376"/>
    <w:rPr>
      <w:color w:val="800080" w:themeColor="followedHyperlink"/>
      <w:u w:val="single"/>
    </w:rPr>
  </w:style>
  <w:style w:type="paragraph" w:customStyle="1" w:styleId="Default">
    <w:name w:val="Default"/>
    <w:rsid w:val="00EC7476"/>
    <w:pPr>
      <w:autoSpaceDE w:val="0"/>
      <w:autoSpaceDN w:val="0"/>
      <w:adjustRightInd w:val="0"/>
    </w:pPr>
    <w:rPr>
      <w:color w:val="000000"/>
      <w:sz w:val="24"/>
      <w:szCs w:val="24"/>
    </w:rPr>
  </w:style>
  <w:style w:type="paragraph" w:customStyle="1" w:styleId="Item">
    <w:name w:val="Item"/>
    <w:aliases w:val="i"/>
    <w:basedOn w:val="Normal"/>
    <w:next w:val="Normal"/>
    <w:rsid w:val="00910083"/>
    <w:pPr>
      <w:keepLines/>
      <w:spacing w:before="80"/>
      <w:ind w:left="709"/>
    </w:pPr>
    <w:rPr>
      <w:sz w:val="22"/>
      <w:lang w:eastAsia="en-AU"/>
    </w:rPr>
  </w:style>
  <w:style w:type="paragraph" w:customStyle="1" w:styleId="paragraph">
    <w:name w:val="paragraph"/>
    <w:aliases w:val="a"/>
    <w:basedOn w:val="Normal"/>
    <w:rsid w:val="00910083"/>
    <w:pPr>
      <w:tabs>
        <w:tab w:val="right" w:pos="1531"/>
      </w:tabs>
      <w:spacing w:before="40"/>
      <w:ind w:left="1644" w:hanging="1644"/>
    </w:pPr>
    <w:rPr>
      <w:sz w:val="22"/>
      <w:lang w:eastAsia="en-AU"/>
    </w:rPr>
  </w:style>
  <w:style w:type="paragraph" w:customStyle="1" w:styleId="Subitem">
    <w:name w:val="Subitem"/>
    <w:aliases w:val="iss"/>
    <w:basedOn w:val="Normal"/>
    <w:rsid w:val="00910083"/>
    <w:pPr>
      <w:spacing w:before="180"/>
      <w:ind w:left="709" w:hanging="709"/>
    </w:pPr>
    <w:rPr>
      <w:sz w:val="22"/>
      <w:lang w:eastAsia="en-AU"/>
    </w:rPr>
  </w:style>
  <w:style w:type="paragraph" w:customStyle="1" w:styleId="Transitional">
    <w:name w:val="Transitional"/>
    <w:aliases w:val="tr"/>
    <w:basedOn w:val="Normal"/>
    <w:next w:val="Item"/>
    <w:rsid w:val="00910083"/>
    <w:pPr>
      <w:keepNext/>
      <w:keepLines/>
      <w:spacing w:before="220"/>
      <w:ind w:left="709" w:hanging="709"/>
    </w:pPr>
    <w:rPr>
      <w:rFonts w:ascii="Arial" w:hAnsi="Arial"/>
      <w:b/>
      <w:kern w:val="28"/>
      <w:lang w:eastAsia="en-AU"/>
    </w:rPr>
  </w:style>
  <w:style w:type="character" w:styleId="CommentReference">
    <w:name w:val="annotation reference"/>
    <w:basedOn w:val="DefaultParagraphFont"/>
    <w:uiPriority w:val="99"/>
    <w:semiHidden/>
    <w:unhideWhenUsed/>
    <w:rsid w:val="002913F4"/>
    <w:rPr>
      <w:sz w:val="16"/>
      <w:szCs w:val="16"/>
    </w:rPr>
  </w:style>
  <w:style w:type="paragraph" w:styleId="CommentText">
    <w:name w:val="annotation text"/>
    <w:basedOn w:val="Normal"/>
    <w:link w:val="CommentTextChar"/>
    <w:uiPriority w:val="99"/>
    <w:semiHidden/>
    <w:unhideWhenUsed/>
    <w:rsid w:val="002913F4"/>
    <w:rPr>
      <w:sz w:val="20"/>
    </w:rPr>
  </w:style>
  <w:style w:type="character" w:customStyle="1" w:styleId="CommentTextChar">
    <w:name w:val="Comment Text Char"/>
    <w:basedOn w:val="DefaultParagraphFont"/>
    <w:link w:val="CommentText"/>
    <w:uiPriority w:val="99"/>
    <w:semiHidden/>
    <w:rsid w:val="002913F4"/>
    <w:rPr>
      <w:lang w:eastAsia="en-US"/>
    </w:rPr>
  </w:style>
  <w:style w:type="paragraph" w:customStyle="1" w:styleId="00Spine">
    <w:name w:val="00Spine"/>
    <w:basedOn w:val="Normal"/>
    <w:rsid w:val="00411134"/>
  </w:style>
  <w:style w:type="paragraph" w:customStyle="1" w:styleId="05Endnote0">
    <w:name w:val="05Endnote"/>
    <w:basedOn w:val="Normal"/>
    <w:rsid w:val="00411134"/>
  </w:style>
  <w:style w:type="paragraph" w:customStyle="1" w:styleId="06Copyright">
    <w:name w:val="06Copyright"/>
    <w:basedOn w:val="Normal"/>
    <w:rsid w:val="00411134"/>
  </w:style>
  <w:style w:type="paragraph" w:customStyle="1" w:styleId="RepubNo">
    <w:name w:val="RepubNo"/>
    <w:basedOn w:val="BillBasicHeading"/>
    <w:rsid w:val="00411134"/>
    <w:pPr>
      <w:keepNext w:val="0"/>
      <w:spacing w:before="600"/>
      <w:jc w:val="both"/>
    </w:pPr>
    <w:rPr>
      <w:sz w:val="26"/>
    </w:rPr>
  </w:style>
  <w:style w:type="paragraph" w:customStyle="1" w:styleId="EffectiveDate">
    <w:name w:val="EffectiveDate"/>
    <w:basedOn w:val="Normal"/>
    <w:rsid w:val="00411134"/>
    <w:pPr>
      <w:spacing w:before="120"/>
    </w:pPr>
    <w:rPr>
      <w:rFonts w:ascii="Arial" w:hAnsi="Arial"/>
      <w:b/>
      <w:sz w:val="26"/>
    </w:rPr>
  </w:style>
  <w:style w:type="paragraph" w:customStyle="1" w:styleId="CoverInForce">
    <w:name w:val="CoverInForce"/>
    <w:basedOn w:val="BillBasicHeading"/>
    <w:rsid w:val="00411134"/>
    <w:pPr>
      <w:keepNext w:val="0"/>
      <w:spacing w:before="400"/>
    </w:pPr>
    <w:rPr>
      <w:b w:val="0"/>
    </w:rPr>
  </w:style>
  <w:style w:type="paragraph" w:customStyle="1" w:styleId="CoverHeading">
    <w:name w:val="CoverHeading"/>
    <w:basedOn w:val="Normal"/>
    <w:rsid w:val="00411134"/>
    <w:rPr>
      <w:rFonts w:ascii="Arial" w:hAnsi="Arial"/>
      <w:b/>
    </w:rPr>
  </w:style>
  <w:style w:type="paragraph" w:customStyle="1" w:styleId="CoverSubHdg">
    <w:name w:val="CoverSubHdg"/>
    <w:basedOn w:val="CoverHeading"/>
    <w:rsid w:val="00411134"/>
    <w:pPr>
      <w:spacing w:before="120"/>
    </w:pPr>
    <w:rPr>
      <w:sz w:val="20"/>
    </w:rPr>
  </w:style>
  <w:style w:type="paragraph" w:customStyle="1" w:styleId="CoverActName">
    <w:name w:val="CoverActName"/>
    <w:basedOn w:val="BillBasicHeading"/>
    <w:rsid w:val="00411134"/>
    <w:pPr>
      <w:keepNext w:val="0"/>
      <w:spacing w:before="260"/>
    </w:pPr>
  </w:style>
  <w:style w:type="paragraph" w:customStyle="1" w:styleId="CoverText">
    <w:name w:val="CoverText"/>
    <w:basedOn w:val="Normal"/>
    <w:uiPriority w:val="99"/>
    <w:rsid w:val="00411134"/>
    <w:pPr>
      <w:spacing w:before="100"/>
      <w:jc w:val="both"/>
    </w:pPr>
    <w:rPr>
      <w:sz w:val="20"/>
    </w:rPr>
  </w:style>
  <w:style w:type="paragraph" w:customStyle="1" w:styleId="CoverTextPara">
    <w:name w:val="CoverTextPara"/>
    <w:basedOn w:val="CoverText"/>
    <w:rsid w:val="00411134"/>
    <w:pPr>
      <w:tabs>
        <w:tab w:val="right" w:pos="600"/>
        <w:tab w:val="left" w:pos="840"/>
      </w:tabs>
      <w:ind w:left="840" w:hanging="840"/>
    </w:pPr>
  </w:style>
  <w:style w:type="paragraph" w:customStyle="1" w:styleId="AH1ChapterSymb">
    <w:name w:val="A H1 Chapter Symb"/>
    <w:basedOn w:val="AH1Chapter"/>
    <w:next w:val="AH2Part"/>
    <w:rsid w:val="00411134"/>
    <w:pPr>
      <w:tabs>
        <w:tab w:val="clear" w:pos="2600"/>
        <w:tab w:val="left" w:pos="0"/>
      </w:tabs>
      <w:ind w:left="2480" w:hanging="2960"/>
    </w:pPr>
  </w:style>
  <w:style w:type="paragraph" w:customStyle="1" w:styleId="AH2PartSymb">
    <w:name w:val="A H2 Part Symb"/>
    <w:basedOn w:val="AH2Part"/>
    <w:next w:val="AH3Div"/>
    <w:rsid w:val="00411134"/>
    <w:pPr>
      <w:tabs>
        <w:tab w:val="clear" w:pos="2600"/>
        <w:tab w:val="left" w:pos="0"/>
      </w:tabs>
      <w:ind w:left="2480" w:hanging="2960"/>
    </w:pPr>
  </w:style>
  <w:style w:type="paragraph" w:customStyle="1" w:styleId="AH3DivSymb">
    <w:name w:val="A H3 Div Symb"/>
    <w:basedOn w:val="AH3Div"/>
    <w:next w:val="AH5Sec"/>
    <w:rsid w:val="00411134"/>
    <w:pPr>
      <w:tabs>
        <w:tab w:val="clear" w:pos="2600"/>
        <w:tab w:val="left" w:pos="0"/>
      </w:tabs>
      <w:ind w:left="2480" w:hanging="2960"/>
    </w:pPr>
  </w:style>
  <w:style w:type="paragraph" w:customStyle="1" w:styleId="AH4SubDivSymb">
    <w:name w:val="A H4 SubDiv Symb"/>
    <w:basedOn w:val="AH4SubDiv"/>
    <w:next w:val="AH5Sec"/>
    <w:rsid w:val="00411134"/>
    <w:pPr>
      <w:tabs>
        <w:tab w:val="clear" w:pos="2600"/>
        <w:tab w:val="left" w:pos="0"/>
      </w:tabs>
      <w:ind w:left="2480" w:hanging="2960"/>
    </w:pPr>
  </w:style>
  <w:style w:type="paragraph" w:customStyle="1" w:styleId="AH5SecSymb">
    <w:name w:val="A H5 Sec Symb"/>
    <w:basedOn w:val="AH5Sec"/>
    <w:next w:val="Amain"/>
    <w:rsid w:val="00411134"/>
    <w:pPr>
      <w:tabs>
        <w:tab w:val="clear" w:pos="1100"/>
        <w:tab w:val="left" w:pos="0"/>
      </w:tabs>
      <w:ind w:hanging="1580"/>
    </w:pPr>
  </w:style>
  <w:style w:type="paragraph" w:customStyle="1" w:styleId="AmainSymb">
    <w:name w:val="A main Symb"/>
    <w:basedOn w:val="Amain"/>
    <w:rsid w:val="00411134"/>
    <w:pPr>
      <w:tabs>
        <w:tab w:val="left" w:pos="0"/>
      </w:tabs>
      <w:ind w:left="1120" w:hanging="1600"/>
    </w:pPr>
  </w:style>
  <w:style w:type="paragraph" w:customStyle="1" w:styleId="AparaSymb">
    <w:name w:val="A para Symb"/>
    <w:basedOn w:val="Apara"/>
    <w:rsid w:val="00411134"/>
    <w:pPr>
      <w:tabs>
        <w:tab w:val="right" w:pos="0"/>
      </w:tabs>
      <w:ind w:hanging="2080"/>
    </w:pPr>
  </w:style>
  <w:style w:type="paragraph" w:customStyle="1" w:styleId="Assectheading">
    <w:name w:val="A ssect heading"/>
    <w:basedOn w:val="Amain"/>
    <w:rsid w:val="00411134"/>
    <w:pPr>
      <w:keepNext/>
      <w:tabs>
        <w:tab w:val="clear" w:pos="900"/>
        <w:tab w:val="clear" w:pos="1100"/>
      </w:tabs>
      <w:spacing w:before="300"/>
      <w:ind w:left="0" w:firstLine="0"/>
      <w:outlineLvl w:val="9"/>
    </w:pPr>
    <w:rPr>
      <w:i/>
    </w:rPr>
  </w:style>
  <w:style w:type="paragraph" w:customStyle="1" w:styleId="AsubparaSymb">
    <w:name w:val="A subpara Symb"/>
    <w:basedOn w:val="Asubpara"/>
    <w:rsid w:val="00411134"/>
    <w:pPr>
      <w:tabs>
        <w:tab w:val="left" w:pos="0"/>
      </w:tabs>
      <w:ind w:left="2098" w:hanging="2580"/>
    </w:pPr>
  </w:style>
  <w:style w:type="paragraph" w:customStyle="1" w:styleId="Actdetails">
    <w:name w:val="Act details"/>
    <w:basedOn w:val="Normal"/>
    <w:rsid w:val="00411134"/>
    <w:pPr>
      <w:spacing w:before="20"/>
      <w:ind w:left="1400"/>
    </w:pPr>
    <w:rPr>
      <w:rFonts w:ascii="Arial" w:hAnsi="Arial"/>
      <w:sz w:val="20"/>
    </w:rPr>
  </w:style>
  <w:style w:type="paragraph" w:customStyle="1" w:styleId="AmdtsEntriesDefL2">
    <w:name w:val="AmdtsEntriesDefL2"/>
    <w:basedOn w:val="Normal"/>
    <w:rsid w:val="00411134"/>
    <w:pPr>
      <w:tabs>
        <w:tab w:val="left" w:pos="3000"/>
      </w:tabs>
      <w:ind w:left="3100" w:hanging="2000"/>
    </w:pPr>
    <w:rPr>
      <w:rFonts w:ascii="Arial" w:hAnsi="Arial"/>
      <w:sz w:val="18"/>
    </w:rPr>
  </w:style>
  <w:style w:type="paragraph" w:customStyle="1" w:styleId="AmdtsEntries">
    <w:name w:val="AmdtsEntries"/>
    <w:basedOn w:val="BillBasicHeading"/>
    <w:rsid w:val="0041113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11134"/>
    <w:pPr>
      <w:tabs>
        <w:tab w:val="clear" w:pos="2600"/>
      </w:tabs>
      <w:spacing w:before="120"/>
      <w:ind w:left="1100"/>
    </w:pPr>
    <w:rPr>
      <w:sz w:val="18"/>
    </w:rPr>
  </w:style>
  <w:style w:type="paragraph" w:customStyle="1" w:styleId="Asamby">
    <w:name w:val="As am by"/>
    <w:basedOn w:val="Normal"/>
    <w:next w:val="Normal"/>
    <w:rsid w:val="00411134"/>
    <w:pPr>
      <w:spacing w:before="240"/>
      <w:ind w:left="1100"/>
    </w:pPr>
    <w:rPr>
      <w:rFonts w:ascii="Arial" w:hAnsi="Arial"/>
      <w:sz w:val="20"/>
    </w:rPr>
  </w:style>
  <w:style w:type="character" w:customStyle="1" w:styleId="charSymb">
    <w:name w:val="charSymb"/>
    <w:basedOn w:val="DefaultParagraphFont"/>
    <w:rsid w:val="00411134"/>
    <w:rPr>
      <w:rFonts w:ascii="Arial" w:hAnsi="Arial"/>
      <w:sz w:val="24"/>
      <w:bdr w:val="single" w:sz="4" w:space="0" w:color="auto"/>
    </w:rPr>
  </w:style>
  <w:style w:type="character" w:customStyle="1" w:styleId="charTableNo">
    <w:name w:val="charTableNo"/>
    <w:basedOn w:val="DefaultParagraphFont"/>
    <w:rsid w:val="00411134"/>
  </w:style>
  <w:style w:type="character" w:customStyle="1" w:styleId="charTableText">
    <w:name w:val="charTableText"/>
    <w:basedOn w:val="DefaultParagraphFont"/>
    <w:rsid w:val="00411134"/>
  </w:style>
  <w:style w:type="paragraph" w:customStyle="1" w:styleId="Dict-HeadingSymb">
    <w:name w:val="Dict-Heading Symb"/>
    <w:basedOn w:val="Dict-Heading"/>
    <w:rsid w:val="00411134"/>
    <w:pPr>
      <w:tabs>
        <w:tab w:val="left" w:pos="0"/>
      </w:tabs>
      <w:ind w:left="2480" w:hanging="2960"/>
    </w:pPr>
  </w:style>
  <w:style w:type="paragraph" w:customStyle="1" w:styleId="EarlierRepubEntries">
    <w:name w:val="EarlierRepubEntries"/>
    <w:basedOn w:val="Normal"/>
    <w:rsid w:val="00411134"/>
    <w:pPr>
      <w:spacing w:before="60" w:after="60"/>
    </w:pPr>
    <w:rPr>
      <w:rFonts w:ascii="Arial" w:hAnsi="Arial"/>
      <w:sz w:val="18"/>
    </w:rPr>
  </w:style>
  <w:style w:type="paragraph" w:customStyle="1" w:styleId="EarlierRepubHdg">
    <w:name w:val="EarlierRepubHdg"/>
    <w:basedOn w:val="Normal"/>
    <w:rsid w:val="00411134"/>
    <w:pPr>
      <w:keepNext/>
    </w:pPr>
    <w:rPr>
      <w:rFonts w:ascii="Arial" w:hAnsi="Arial"/>
      <w:b/>
      <w:sz w:val="20"/>
    </w:rPr>
  </w:style>
  <w:style w:type="paragraph" w:customStyle="1" w:styleId="Endnote20">
    <w:name w:val="Endnote2"/>
    <w:basedOn w:val="Normal"/>
    <w:rsid w:val="00411134"/>
    <w:pPr>
      <w:keepNext/>
      <w:tabs>
        <w:tab w:val="left" w:pos="1100"/>
      </w:tabs>
      <w:spacing w:before="360"/>
    </w:pPr>
    <w:rPr>
      <w:rFonts w:ascii="Arial" w:hAnsi="Arial"/>
      <w:b/>
    </w:rPr>
  </w:style>
  <w:style w:type="paragraph" w:customStyle="1" w:styleId="Endnote3">
    <w:name w:val="Endnote3"/>
    <w:basedOn w:val="Normal"/>
    <w:rsid w:val="0041113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1113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11134"/>
    <w:pPr>
      <w:spacing w:before="60"/>
      <w:ind w:left="1100"/>
      <w:jc w:val="both"/>
    </w:pPr>
    <w:rPr>
      <w:sz w:val="20"/>
    </w:rPr>
  </w:style>
  <w:style w:type="paragraph" w:customStyle="1" w:styleId="EndNoteParas">
    <w:name w:val="EndNoteParas"/>
    <w:basedOn w:val="EndNoteTextEPS"/>
    <w:rsid w:val="00411134"/>
    <w:pPr>
      <w:tabs>
        <w:tab w:val="right" w:pos="1432"/>
      </w:tabs>
      <w:ind w:left="1840" w:hanging="1840"/>
    </w:pPr>
  </w:style>
  <w:style w:type="paragraph" w:customStyle="1" w:styleId="EndnotesAbbrev">
    <w:name w:val="EndnotesAbbrev"/>
    <w:basedOn w:val="Normal"/>
    <w:rsid w:val="00411134"/>
    <w:pPr>
      <w:spacing w:before="20"/>
    </w:pPr>
    <w:rPr>
      <w:rFonts w:ascii="Arial" w:hAnsi="Arial"/>
      <w:color w:val="000000"/>
      <w:sz w:val="16"/>
    </w:rPr>
  </w:style>
  <w:style w:type="paragraph" w:customStyle="1" w:styleId="EPSCoverTop">
    <w:name w:val="EPSCoverTop"/>
    <w:basedOn w:val="Normal"/>
    <w:rsid w:val="00411134"/>
    <w:pPr>
      <w:jc w:val="right"/>
    </w:pPr>
    <w:rPr>
      <w:rFonts w:ascii="Arial" w:hAnsi="Arial"/>
      <w:sz w:val="20"/>
    </w:rPr>
  </w:style>
  <w:style w:type="paragraph" w:customStyle="1" w:styleId="LegHistNote">
    <w:name w:val="LegHistNote"/>
    <w:basedOn w:val="Actdetails"/>
    <w:rsid w:val="00411134"/>
    <w:pPr>
      <w:spacing w:before="60"/>
      <w:ind w:left="2700" w:right="-60" w:hanging="1300"/>
    </w:pPr>
    <w:rPr>
      <w:sz w:val="18"/>
    </w:rPr>
  </w:style>
  <w:style w:type="paragraph" w:customStyle="1" w:styleId="LongTitleSymb">
    <w:name w:val="LongTitleSymb"/>
    <w:basedOn w:val="LongTitle"/>
    <w:rsid w:val="00411134"/>
    <w:pPr>
      <w:ind w:hanging="480"/>
    </w:pPr>
  </w:style>
  <w:style w:type="paragraph" w:styleId="MacroText">
    <w:name w:val="macro"/>
    <w:link w:val="MacroTextChar"/>
    <w:semiHidden/>
    <w:rsid w:val="0041113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11134"/>
    <w:rPr>
      <w:rFonts w:ascii="Courier New" w:hAnsi="Courier New" w:cs="Courier New"/>
      <w:lang w:eastAsia="en-US"/>
    </w:rPr>
  </w:style>
  <w:style w:type="paragraph" w:customStyle="1" w:styleId="NewAct">
    <w:name w:val="New Act"/>
    <w:basedOn w:val="Normal"/>
    <w:next w:val="Actdetails"/>
    <w:rsid w:val="00411134"/>
    <w:pPr>
      <w:keepNext/>
      <w:spacing w:before="180"/>
      <w:ind w:left="1100"/>
    </w:pPr>
    <w:rPr>
      <w:rFonts w:ascii="Arial" w:hAnsi="Arial"/>
      <w:b/>
      <w:sz w:val="20"/>
    </w:rPr>
  </w:style>
  <w:style w:type="paragraph" w:customStyle="1" w:styleId="NewReg">
    <w:name w:val="New Reg"/>
    <w:basedOn w:val="NewAct"/>
    <w:next w:val="Actdetails"/>
    <w:rsid w:val="00411134"/>
  </w:style>
  <w:style w:type="paragraph" w:customStyle="1" w:styleId="RenumProvEntries">
    <w:name w:val="RenumProvEntries"/>
    <w:basedOn w:val="Normal"/>
    <w:rsid w:val="00411134"/>
    <w:pPr>
      <w:spacing w:before="60"/>
    </w:pPr>
    <w:rPr>
      <w:rFonts w:ascii="Arial" w:hAnsi="Arial"/>
      <w:sz w:val="20"/>
    </w:rPr>
  </w:style>
  <w:style w:type="paragraph" w:customStyle="1" w:styleId="RenumProvHdg">
    <w:name w:val="RenumProvHdg"/>
    <w:basedOn w:val="Normal"/>
    <w:rsid w:val="00411134"/>
    <w:rPr>
      <w:rFonts w:ascii="Arial" w:hAnsi="Arial"/>
      <w:b/>
      <w:sz w:val="22"/>
    </w:rPr>
  </w:style>
  <w:style w:type="paragraph" w:customStyle="1" w:styleId="RenumProvHeader">
    <w:name w:val="RenumProvHeader"/>
    <w:basedOn w:val="Normal"/>
    <w:rsid w:val="00411134"/>
    <w:rPr>
      <w:rFonts w:ascii="Arial" w:hAnsi="Arial"/>
      <w:b/>
      <w:sz w:val="22"/>
    </w:rPr>
  </w:style>
  <w:style w:type="paragraph" w:customStyle="1" w:styleId="RenumProvSubsectEntries">
    <w:name w:val="RenumProvSubsectEntries"/>
    <w:basedOn w:val="RenumProvEntries"/>
    <w:rsid w:val="00411134"/>
    <w:pPr>
      <w:ind w:left="252"/>
    </w:pPr>
  </w:style>
  <w:style w:type="paragraph" w:customStyle="1" w:styleId="RenumTableHdg">
    <w:name w:val="RenumTableHdg"/>
    <w:basedOn w:val="Normal"/>
    <w:rsid w:val="00411134"/>
    <w:pPr>
      <w:spacing w:before="120"/>
    </w:pPr>
    <w:rPr>
      <w:rFonts w:ascii="Arial" w:hAnsi="Arial"/>
      <w:b/>
      <w:sz w:val="20"/>
    </w:rPr>
  </w:style>
  <w:style w:type="paragraph" w:customStyle="1" w:styleId="SchclauseheadingSymb">
    <w:name w:val="Sch clause heading Symb"/>
    <w:basedOn w:val="Schclauseheading"/>
    <w:rsid w:val="00411134"/>
    <w:pPr>
      <w:tabs>
        <w:tab w:val="left" w:pos="0"/>
      </w:tabs>
      <w:ind w:left="980" w:hanging="1460"/>
    </w:pPr>
  </w:style>
  <w:style w:type="paragraph" w:customStyle="1" w:styleId="SchSubClause">
    <w:name w:val="Sch SubClause"/>
    <w:basedOn w:val="Schclauseheading"/>
    <w:rsid w:val="00411134"/>
    <w:rPr>
      <w:b w:val="0"/>
    </w:rPr>
  </w:style>
  <w:style w:type="paragraph" w:customStyle="1" w:styleId="Sched-FormSymb">
    <w:name w:val="Sched-Form Symb"/>
    <w:basedOn w:val="Sched-Form"/>
    <w:rsid w:val="00411134"/>
    <w:pPr>
      <w:tabs>
        <w:tab w:val="left" w:pos="0"/>
      </w:tabs>
      <w:ind w:left="2480" w:hanging="2960"/>
    </w:pPr>
  </w:style>
  <w:style w:type="paragraph" w:customStyle="1" w:styleId="Sched-headingSymb">
    <w:name w:val="Sched-heading Symb"/>
    <w:basedOn w:val="Sched-heading"/>
    <w:rsid w:val="00411134"/>
    <w:pPr>
      <w:tabs>
        <w:tab w:val="left" w:pos="0"/>
      </w:tabs>
      <w:ind w:left="2480" w:hanging="2960"/>
    </w:pPr>
  </w:style>
  <w:style w:type="paragraph" w:customStyle="1" w:styleId="Sched-PartSymb">
    <w:name w:val="Sched-Part Symb"/>
    <w:basedOn w:val="Sched-Part"/>
    <w:rsid w:val="00411134"/>
    <w:pPr>
      <w:tabs>
        <w:tab w:val="left" w:pos="0"/>
      </w:tabs>
      <w:ind w:left="2480" w:hanging="2960"/>
    </w:pPr>
  </w:style>
  <w:style w:type="paragraph" w:styleId="Subtitle">
    <w:name w:val="Subtitle"/>
    <w:basedOn w:val="Normal"/>
    <w:link w:val="SubtitleChar"/>
    <w:qFormat/>
    <w:rsid w:val="00411134"/>
    <w:pPr>
      <w:spacing w:after="60"/>
      <w:jc w:val="center"/>
      <w:outlineLvl w:val="1"/>
    </w:pPr>
    <w:rPr>
      <w:rFonts w:ascii="Arial" w:hAnsi="Arial"/>
    </w:rPr>
  </w:style>
  <w:style w:type="character" w:customStyle="1" w:styleId="SubtitleChar">
    <w:name w:val="Subtitle Char"/>
    <w:basedOn w:val="DefaultParagraphFont"/>
    <w:link w:val="Subtitle"/>
    <w:rsid w:val="00411134"/>
    <w:rPr>
      <w:rFonts w:ascii="Arial" w:hAnsi="Arial"/>
      <w:sz w:val="24"/>
      <w:lang w:eastAsia="en-US"/>
    </w:rPr>
  </w:style>
  <w:style w:type="paragraph" w:customStyle="1" w:styleId="TLegEntries">
    <w:name w:val="TLegEntries"/>
    <w:basedOn w:val="Normal"/>
    <w:rsid w:val="0041113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11134"/>
    <w:pPr>
      <w:ind w:firstLine="0"/>
    </w:pPr>
    <w:rPr>
      <w:b/>
    </w:rPr>
  </w:style>
  <w:style w:type="paragraph" w:customStyle="1" w:styleId="EndNoteTextPub">
    <w:name w:val="EndNoteTextPub"/>
    <w:basedOn w:val="Normal"/>
    <w:rsid w:val="00411134"/>
    <w:pPr>
      <w:spacing w:before="60"/>
      <w:ind w:left="1100"/>
      <w:jc w:val="both"/>
    </w:pPr>
    <w:rPr>
      <w:sz w:val="20"/>
    </w:rPr>
  </w:style>
  <w:style w:type="paragraph" w:customStyle="1" w:styleId="TOC10">
    <w:name w:val="TOC 10"/>
    <w:basedOn w:val="TOC5"/>
    <w:rsid w:val="00411134"/>
    <w:rPr>
      <w:szCs w:val="24"/>
    </w:rPr>
  </w:style>
  <w:style w:type="character" w:customStyle="1" w:styleId="charNotBold">
    <w:name w:val="charNotBold"/>
    <w:basedOn w:val="DefaultParagraphFont"/>
    <w:rsid w:val="00411134"/>
    <w:rPr>
      <w:rFonts w:ascii="Arial" w:hAnsi="Arial"/>
      <w:sz w:val="20"/>
    </w:rPr>
  </w:style>
  <w:style w:type="paragraph" w:customStyle="1" w:styleId="ShadedSchClauseSymb">
    <w:name w:val="Shaded Sch Clause Symb"/>
    <w:basedOn w:val="ShadedSchClause"/>
    <w:rsid w:val="00411134"/>
    <w:pPr>
      <w:tabs>
        <w:tab w:val="left" w:pos="0"/>
      </w:tabs>
      <w:ind w:left="975" w:hanging="1457"/>
    </w:pPr>
  </w:style>
  <w:style w:type="paragraph" w:customStyle="1" w:styleId="CoverTextBullet">
    <w:name w:val="CoverTextBullet"/>
    <w:basedOn w:val="CoverText"/>
    <w:qFormat/>
    <w:rsid w:val="00411134"/>
    <w:pPr>
      <w:numPr>
        <w:numId w:val="37"/>
      </w:numPr>
    </w:pPr>
    <w:rPr>
      <w:color w:val="000000"/>
    </w:rPr>
  </w:style>
  <w:style w:type="character" w:customStyle="1" w:styleId="Heading3Char">
    <w:name w:val="Heading 3 Char"/>
    <w:aliases w:val="h3 Char,sec Char"/>
    <w:basedOn w:val="DefaultParagraphFont"/>
    <w:link w:val="Heading3"/>
    <w:rsid w:val="00411134"/>
    <w:rPr>
      <w:b/>
      <w:sz w:val="24"/>
      <w:lang w:eastAsia="en-US"/>
    </w:rPr>
  </w:style>
  <w:style w:type="paragraph" w:customStyle="1" w:styleId="Sched-Form-18Space">
    <w:name w:val="Sched-Form-18Space"/>
    <w:basedOn w:val="Normal"/>
    <w:rsid w:val="00411134"/>
    <w:pPr>
      <w:spacing w:before="360" w:after="60"/>
    </w:pPr>
    <w:rPr>
      <w:sz w:val="22"/>
    </w:rPr>
  </w:style>
  <w:style w:type="paragraph" w:customStyle="1" w:styleId="FormRule">
    <w:name w:val="FormRule"/>
    <w:basedOn w:val="Normal"/>
    <w:rsid w:val="00411134"/>
    <w:pPr>
      <w:pBdr>
        <w:top w:val="single" w:sz="4" w:space="1" w:color="auto"/>
      </w:pBdr>
      <w:spacing w:before="160" w:after="40"/>
      <w:ind w:left="3220" w:right="3260"/>
    </w:pPr>
    <w:rPr>
      <w:sz w:val="8"/>
    </w:rPr>
  </w:style>
  <w:style w:type="paragraph" w:customStyle="1" w:styleId="OldAmdtsEntries">
    <w:name w:val="OldAmdtsEntries"/>
    <w:basedOn w:val="BillBasicHeading"/>
    <w:rsid w:val="00411134"/>
    <w:pPr>
      <w:tabs>
        <w:tab w:val="clear" w:pos="2600"/>
        <w:tab w:val="left" w:leader="dot" w:pos="2700"/>
      </w:tabs>
      <w:ind w:left="2700" w:hanging="2000"/>
    </w:pPr>
    <w:rPr>
      <w:sz w:val="18"/>
    </w:rPr>
  </w:style>
  <w:style w:type="paragraph" w:customStyle="1" w:styleId="OldAmdt2ndLine">
    <w:name w:val="OldAmdt2ndLine"/>
    <w:basedOn w:val="OldAmdtsEntries"/>
    <w:rsid w:val="00411134"/>
    <w:pPr>
      <w:tabs>
        <w:tab w:val="left" w:pos="2700"/>
      </w:tabs>
      <w:spacing w:before="0"/>
    </w:pPr>
  </w:style>
  <w:style w:type="paragraph" w:customStyle="1" w:styleId="parainpara">
    <w:name w:val="para in para"/>
    <w:rsid w:val="0041113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11134"/>
    <w:pPr>
      <w:spacing w:after="60"/>
      <w:ind w:left="2800"/>
    </w:pPr>
    <w:rPr>
      <w:rFonts w:ascii="ACTCrest" w:hAnsi="ACTCrest"/>
      <w:sz w:val="216"/>
    </w:rPr>
  </w:style>
  <w:style w:type="paragraph" w:customStyle="1" w:styleId="Actbullet">
    <w:name w:val="Act bullet"/>
    <w:basedOn w:val="Normal"/>
    <w:uiPriority w:val="99"/>
    <w:rsid w:val="00411134"/>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41113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11134"/>
    <w:rPr>
      <w:b w:val="0"/>
      <w:sz w:val="32"/>
    </w:rPr>
  </w:style>
  <w:style w:type="paragraph" w:customStyle="1" w:styleId="MH1Chapter">
    <w:name w:val="M H1 Chapter"/>
    <w:basedOn w:val="AH1Chapter"/>
    <w:rsid w:val="00411134"/>
    <w:pPr>
      <w:tabs>
        <w:tab w:val="clear" w:pos="2600"/>
        <w:tab w:val="left" w:pos="2720"/>
      </w:tabs>
      <w:ind w:left="4000" w:hanging="3300"/>
    </w:pPr>
  </w:style>
  <w:style w:type="paragraph" w:customStyle="1" w:styleId="ModH1Chapter">
    <w:name w:val="Mod H1 Chapter"/>
    <w:basedOn w:val="IH1ChapSymb"/>
    <w:rsid w:val="00411134"/>
    <w:pPr>
      <w:tabs>
        <w:tab w:val="clear" w:pos="2600"/>
        <w:tab w:val="left" w:pos="3300"/>
      </w:tabs>
      <w:ind w:left="3300"/>
    </w:pPr>
  </w:style>
  <w:style w:type="paragraph" w:customStyle="1" w:styleId="ModH2Part">
    <w:name w:val="Mod H2 Part"/>
    <w:basedOn w:val="IH2PartSymb"/>
    <w:rsid w:val="00411134"/>
    <w:pPr>
      <w:tabs>
        <w:tab w:val="clear" w:pos="2600"/>
        <w:tab w:val="left" w:pos="3300"/>
      </w:tabs>
      <w:ind w:left="3300"/>
    </w:pPr>
  </w:style>
  <w:style w:type="paragraph" w:customStyle="1" w:styleId="ModH3Div">
    <w:name w:val="Mod H3 Div"/>
    <w:basedOn w:val="IH3DivSymb"/>
    <w:rsid w:val="00411134"/>
    <w:pPr>
      <w:tabs>
        <w:tab w:val="clear" w:pos="2600"/>
        <w:tab w:val="left" w:pos="3300"/>
      </w:tabs>
      <w:ind w:left="3300"/>
    </w:pPr>
  </w:style>
  <w:style w:type="paragraph" w:customStyle="1" w:styleId="ModH4SubDiv">
    <w:name w:val="Mod H4 SubDiv"/>
    <w:basedOn w:val="IH4SubDivSymb"/>
    <w:rsid w:val="00411134"/>
    <w:pPr>
      <w:tabs>
        <w:tab w:val="clear" w:pos="2600"/>
        <w:tab w:val="left" w:pos="3300"/>
      </w:tabs>
      <w:ind w:left="3300"/>
    </w:pPr>
  </w:style>
  <w:style w:type="paragraph" w:customStyle="1" w:styleId="ModH5Sec">
    <w:name w:val="Mod H5 Sec"/>
    <w:basedOn w:val="IH5SecSymb"/>
    <w:rsid w:val="00411134"/>
    <w:pPr>
      <w:tabs>
        <w:tab w:val="clear" w:pos="1100"/>
        <w:tab w:val="left" w:pos="1800"/>
      </w:tabs>
      <w:ind w:left="2200"/>
    </w:pPr>
  </w:style>
  <w:style w:type="paragraph" w:customStyle="1" w:styleId="Modmain">
    <w:name w:val="Mod main"/>
    <w:basedOn w:val="Amain"/>
    <w:rsid w:val="00411134"/>
    <w:pPr>
      <w:tabs>
        <w:tab w:val="clear" w:pos="900"/>
        <w:tab w:val="clear" w:pos="1100"/>
        <w:tab w:val="right" w:pos="1600"/>
        <w:tab w:val="left" w:pos="1800"/>
      </w:tabs>
      <w:ind w:left="2200"/>
    </w:pPr>
  </w:style>
  <w:style w:type="paragraph" w:customStyle="1" w:styleId="Modpara">
    <w:name w:val="Mod para"/>
    <w:basedOn w:val="BillBasic"/>
    <w:rsid w:val="00411134"/>
    <w:pPr>
      <w:tabs>
        <w:tab w:val="right" w:pos="2100"/>
        <w:tab w:val="left" w:pos="2300"/>
      </w:tabs>
      <w:ind w:left="2700" w:hanging="1600"/>
      <w:outlineLvl w:val="6"/>
    </w:pPr>
  </w:style>
  <w:style w:type="paragraph" w:customStyle="1" w:styleId="Modsubpara">
    <w:name w:val="Mod subpara"/>
    <w:basedOn w:val="Asubpara"/>
    <w:rsid w:val="00411134"/>
    <w:pPr>
      <w:tabs>
        <w:tab w:val="clear" w:pos="1900"/>
        <w:tab w:val="clear" w:pos="2100"/>
        <w:tab w:val="right" w:pos="2640"/>
        <w:tab w:val="left" w:pos="2840"/>
      </w:tabs>
      <w:ind w:left="3240" w:hanging="2140"/>
    </w:pPr>
  </w:style>
  <w:style w:type="paragraph" w:customStyle="1" w:styleId="Modsubsubpara">
    <w:name w:val="Mod subsubpara"/>
    <w:basedOn w:val="AsubsubparaSymb"/>
    <w:rsid w:val="00411134"/>
    <w:pPr>
      <w:tabs>
        <w:tab w:val="clear" w:pos="2400"/>
        <w:tab w:val="clear" w:pos="2600"/>
        <w:tab w:val="right" w:pos="3160"/>
        <w:tab w:val="left" w:pos="3360"/>
      </w:tabs>
      <w:ind w:left="3760" w:hanging="2660"/>
    </w:pPr>
  </w:style>
  <w:style w:type="paragraph" w:customStyle="1" w:styleId="Modmainreturn">
    <w:name w:val="Mod main return"/>
    <w:basedOn w:val="AmainreturnSymb"/>
    <w:rsid w:val="00411134"/>
    <w:pPr>
      <w:ind w:left="1800"/>
    </w:pPr>
  </w:style>
  <w:style w:type="paragraph" w:customStyle="1" w:styleId="Modparareturn">
    <w:name w:val="Mod para return"/>
    <w:basedOn w:val="AparareturnSymb"/>
    <w:rsid w:val="00411134"/>
    <w:pPr>
      <w:ind w:left="2300"/>
    </w:pPr>
  </w:style>
  <w:style w:type="paragraph" w:customStyle="1" w:styleId="Modsubparareturn">
    <w:name w:val="Mod subpara return"/>
    <w:basedOn w:val="AsubparareturnSymb"/>
    <w:rsid w:val="00411134"/>
    <w:pPr>
      <w:ind w:left="3040"/>
    </w:pPr>
  </w:style>
  <w:style w:type="paragraph" w:customStyle="1" w:styleId="Modref">
    <w:name w:val="Mod ref"/>
    <w:basedOn w:val="refSymb"/>
    <w:rsid w:val="00411134"/>
    <w:pPr>
      <w:ind w:left="1100"/>
    </w:pPr>
  </w:style>
  <w:style w:type="paragraph" w:customStyle="1" w:styleId="ModaNote">
    <w:name w:val="Mod aNote"/>
    <w:basedOn w:val="aNoteSymb"/>
    <w:rsid w:val="00411134"/>
    <w:pPr>
      <w:tabs>
        <w:tab w:val="left" w:pos="2600"/>
      </w:tabs>
      <w:ind w:left="2600"/>
    </w:pPr>
  </w:style>
  <w:style w:type="paragraph" w:customStyle="1" w:styleId="ModNote">
    <w:name w:val="Mod Note"/>
    <w:basedOn w:val="aNoteSymb"/>
    <w:rsid w:val="00411134"/>
    <w:pPr>
      <w:tabs>
        <w:tab w:val="left" w:pos="2600"/>
      </w:tabs>
      <w:ind w:left="2600"/>
    </w:pPr>
  </w:style>
  <w:style w:type="paragraph" w:customStyle="1" w:styleId="ApprFormHd">
    <w:name w:val="ApprFormHd"/>
    <w:basedOn w:val="Sched-heading"/>
    <w:rsid w:val="00411134"/>
    <w:pPr>
      <w:ind w:left="0" w:firstLine="0"/>
    </w:pPr>
  </w:style>
  <w:style w:type="paragraph" w:customStyle="1" w:styleId="AmdtEntries">
    <w:name w:val="AmdtEntries"/>
    <w:basedOn w:val="BillBasicHeading"/>
    <w:rsid w:val="00411134"/>
    <w:pPr>
      <w:keepNext w:val="0"/>
      <w:tabs>
        <w:tab w:val="clear" w:pos="2600"/>
      </w:tabs>
      <w:spacing w:before="0"/>
      <w:ind w:left="3200" w:hanging="2100"/>
    </w:pPr>
    <w:rPr>
      <w:sz w:val="18"/>
    </w:rPr>
  </w:style>
  <w:style w:type="paragraph" w:customStyle="1" w:styleId="AmdtEntriesDefL2">
    <w:name w:val="AmdtEntriesDefL2"/>
    <w:basedOn w:val="AmdtEntries"/>
    <w:rsid w:val="00411134"/>
    <w:pPr>
      <w:tabs>
        <w:tab w:val="left" w:pos="3000"/>
      </w:tabs>
      <w:ind w:left="3600" w:hanging="2500"/>
    </w:pPr>
  </w:style>
  <w:style w:type="paragraph" w:customStyle="1" w:styleId="Actdetailsnote">
    <w:name w:val="Act details note"/>
    <w:basedOn w:val="Actdetails"/>
    <w:uiPriority w:val="99"/>
    <w:rsid w:val="00411134"/>
    <w:pPr>
      <w:ind w:left="1620" w:right="-60" w:hanging="720"/>
    </w:pPr>
    <w:rPr>
      <w:sz w:val="18"/>
    </w:rPr>
  </w:style>
  <w:style w:type="paragraph" w:customStyle="1" w:styleId="DetailsNo">
    <w:name w:val="Details No"/>
    <w:basedOn w:val="Actdetails"/>
    <w:uiPriority w:val="99"/>
    <w:rsid w:val="00411134"/>
    <w:pPr>
      <w:ind w:left="0"/>
    </w:pPr>
    <w:rPr>
      <w:sz w:val="18"/>
    </w:rPr>
  </w:style>
  <w:style w:type="paragraph" w:customStyle="1" w:styleId="AssectheadingSymb">
    <w:name w:val="A ssect heading Symb"/>
    <w:basedOn w:val="Amain"/>
    <w:rsid w:val="0041113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11134"/>
    <w:pPr>
      <w:tabs>
        <w:tab w:val="left" w:pos="0"/>
        <w:tab w:val="right" w:pos="2400"/>
        <w:tab w:val="left" w:pos="2600"/>
      </w:tabs>
      <w:ind w:left="2602" w:hanging="3084"/>
      <w:outlineLvl w:val="8"/>
    </w:pPr>
  </w:style>
  <w:style w:type="paragraph" w:customStyle="1" w:styleId="AmainreturnSymb">
    <w:name w:val="A main return Symb"/>
    <w:basedOn w:val="BillBasic"/>
    <w:rsid w:val="00411134"/>
    <w:pPr>
      <w:tabs>
        <w:tab w:val="left" w:pos="1582"/>
      </w:tabs>
      <w:ind w:left="1100" w:hanging="1582"/>
    </w:pPr>
  </w:style>
  <w:style w:type="paragraph" w:customStyle="1" w:styleId="AparareturnSymb">
    <w:name w:val="A para return Symb"/>
    <w:basedOn w:val="BillBasic"/>
    <w:rsid w:val="00411134"/>
    <w:pPr>
      <w:tabs>
        <w:tab w:val="left" w:pos="2081"/>
      </w:tabs>
      <w:ind w:left="1599" w:hanging="2081"/>
    </w:pPr>
  </w:style>
  <w:style w:type="paragraph" w:customStyle="1" w:styleId="AsubparareturnSymb">
    <w:name w:val="A subpara return Symb"/>
    <w:basedOn w:val="BillBasic"/>
    <w:rsid w:val="00411134"/>
    <w:pPr>
      <w:tabs>
        <w:tab w:val="left" w:pos="2580"/>
      </w:tabs>
      <w:ind w:left="2098" w:hanging="2580"/>
    </w:pPr>
  </w:style>
  <w:style w:type="paragraph" w:customStyle="1" w:styleId="aDefSymb">
    <w:name w:val="aDef Symb"/>
    <w:basedOn w:val="BillBasic"/>
    <w:rsid w:val="00411134"/>
    <w:pPr>
      <w:tabs>
        <w:tab w:val="left" w:pos="1582"/>
      </w:tabs>
      <w:ind w:left="1100" w:hanging="1582"/>
    </w:pPr>
  </w:style>
  <w:style w:type="paragraph" w:customStyle="1" w:styleId="aDefparaSymb">
    <w:name w:val="aDef para Symb"/>
    <w:basedOn w:val="Apara"/>
    <w:rsid w:val="00411134"/>
    <w:pPr>
      <w:tabs>
        <w:tab w:val="clear" w:pos="1600"/>
        <w:tab w:val="left" w:pos="0"/>
        <w:tab w:val="left" w:pos="1599"/>
      </w:tabs>
      <w:ind w:left="1599" w:hanging="2081"/>
    </w:pPr>
  </w:style>
  <w:style w:type="paragraph" w:customStyle="1" w:styleId="aDefsubparaSymb">
    <w:name w:val="aDef subpara Symb"/>
    <w:basedOn w:val="Asubpara"/>
    <w:rsid w:val="00411134"/>
    <w:pPr>
      <w:tabs>
        <w:tab w:val="left" w:pos="0"/>
      </w:tabs>
      <w:ind w:left="2098" w:hanging="2580"/>
    </w:pPr>
  </w:style>
  <w:style w:type="paragraph" w:customStyle="1" w:styleId="SchAmainSymb">
    <w:name w:val="Sch A main Symb"/>
    <w:basedOn w:val="Amain"/>
    <w:rsid w:val="00411134"/>
    <w:pPr>
      <w:tabs>
        <w:tab w:val="left" w:pos="0"/>
      </w:tabs>
      <w:ind w:hanging="1580"/>
    </w:pPr>
  </w:style>
  <w:style w:type="paragraph" w:customStyle="1" w:styleId="SchAparaSymb">
    <w:name w:val="Sch A para Symb"/>
    <w:basedOn w:val="Apara"/>
    <w:rsid w:val="00411134"/>
    <w:pPr>
      <w:tabs>
        <w:tab w:val="left" w:pos="0"/>
      </w:tabs>
      <w:ind w:hanging="2080"/>
    </w:pPr>
  </w:style>
  <w:style w:type="paragraph" w:customStyle="1" w:styleId="SchAsubparaSymb">
    <w:name w:val="Sch A subpara Symb"/>
    <w:basedOn w:val="Asubpara"/>
    <w:rsid w:val="00411134"/>
    <w:pPr>
      <w:tabs>
        <w:tab w:val="left" w:pos="0"/>
      </w:tabs>
      <w:ind w:hanging="2580"/>
    </w:pPr>
  </w:style>
  <w:style w:type="paragraph" w:customStyle="1" w:styleId="SchAsubsubparaSymb">
    <w:name w:val="Sch A subsubpara Symb"/>
    <w:basedOn w:val="AsubsubparaSymb"/>
    <w:rsid w:val="00411134"/>
  </w:style>
  <w:style w:type="paragraph" w:customStyle="1" w:styleId="refSymb">
    <w:name w:val="ref Symb"/>
    <w:basedOn w:val="BillBasic"/>
    <w:next w:val="Normal"/>
    <w:rsid w:val="00411134"/>
    <w:pPr>
      <w:tabs>
        <w:tab w:val="left" w:pos="-480"/>
      </w:tabs>
      <w:spacing w:before="60"/>
      <w:ind w:hanging="480"/>
    </w:pPr>
    <w:rPr>
      <w:sz w:val="18"/>
    </w:rPr>
  </w:style>
  <w:style w:type="paragraph" w:customStyle="1" w:styleId="IshadedH5SecSymb">
    <w:name w:val="I shaded H5 Sec Symb"/>
    <w:basedOn w:val="AH5Sec"/>
    <w:rsid w:val="0041113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11134"/>
    <w:pPr>
      <w:tabs>
        <w:tab w:val="clear" w:pos="-1580"/>
      </w:tabs>
      <w:ind w:left="975" w:hanging="1457"/>
    </w:pPr>
  </w:style>
  <w:style w:type="paragraph" w:customStyle="1" w:styleId="IH1ChapSymb">
    <w:name w:val="I H1 Chap Symb"/>
    <w:basedOn w:val="BillBasicHeading"/>
    <w:next w:val="Normal"/>
    <w:rsid w:val="0041113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1113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1113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1113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11134"/>
    <w:pPr>
      <w:tabs>
        <w:tab w:val="clear" w:pos="2600"/>
        <w:tab w:val="left" w:pos="-1580"/>
        <w:tab w:val="left" w:pos="0"/>
        <w:tab w:val="left" w:pos="1100"/>
      </w:tabs>
      <w:spacing w:before="240"/>
      <w:ind w:left="1100" w:hanging="1580"/>
    </w:pPr>
  </w:style>
  <w:style w:type="paragraph" w:customStyle="1" w:styleId="IMainSymb">
    <w:name w:val="I Main Symb"/>
    <w:basedOn w:val="Amain"/>
    <w:rsid w:val="00411134"/>
    <w:pPr>
      <w:tabs>
        <w:tab w:val="left" w:pos="0"/>
      </w:tabs>
      <w:ind w:hanging="1580"/>
    </w:pPr>
  </w:style>
  <w:style w:type="paragraph" w:customStyle="1" w:styleId="IparaSymb">
    <w:name w:val="I para Symb"/>
    <w:basedOn w:val="Apara"/>
    <w:rsid w:val="00411134"/>
    <w:pPr>
      <w:tabs>
        <w:tab w:val="left" w:pos="0"/>
      </w:tabs>
      <w:ind w:hanging="2080"/>
      <w:outlineLvl w:val="9"/>
    </w:pPr>
  </w:style>
  <w:style w:type="paragraph" w:customStyle="1" w:styleId="IsubparaSymb">
    <w:name w:val="I subpara Symb"/>
    <w:basedOn w:val="Asubpara"/>
    <w:rsid w:val="0041113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11134"/>
    <w:pPr>
      <w:tabs>
        <w:tab w:val="clear" w:pos="2400"/>
        <w:tab w:val="clear" w:pos="2600"/>
        <w:tab w:val="right" w:pos="2460"/>
        <w:tab w:val="left" w:pos="2660"/>
      </w:tabs>
      <w:ind w:left="2660" w:hanging="3140"/>
    </w:pPr>
  </w:style>
  <w:style w:type="paragraph" w:customStyle="1" w:styleId="IdefparaSymb">
    <w:name w:val="I def para Symb"/>
    <w:basedOn w:val="IparaSymb"/>
    <w:rsid w:val="00411134"/>
    <w:pPr>
      <w:ind w:left="1599" w:hanging="2081"/>
    </w:pPr>
  </w:style>
  <w:style w:type="paragraph" w:customStyle="1" w:styleId="IdefsubparaSymb">
    <w:name w:val="I def subpara Symb"/>
    <w:basedOn w:val="IsubparaSymb"/>
    <w:rsid w:val="00411134"/>
    <w:pPr>
      <w:ind w:left="2138"/>
    </w:pPr>
  </w:style>
  <w:style w:type="paragraph" w:customStyle="1" w:styleId="ISched-headingSymb">
    <w:name w:val="I Sched-heading Symb"/>
    <w:basedOn w:val="BillBasicHeading"/>
    <w:next w:val="Normal"/>
    <w:rsid w:val="00411134"/>
    <w:pPr>
      <w:tabs>
        <w:tab w:val="left" w:pos="-3080"/>
        <w:tab w:val="left" w:pos="0"/>
      </w:tabs>
      <w:spacing w:before="320"/>
      <w:ind w:left="2600" w:hanging="3080"/>
    </w:pPr>
    <w:rPr>
      <w:sz w:val="34"/>
    </w:rPr>
  </w:style>
  <w:style w:type="paragraph" w:customStyle="1" w:styleId="ISched-PartSymb">
    <w:name w:val="I Sched-Part Symb"/>
    <w:basedOn w:val="BillBasicHeading"/>
    <w:rsid w:val="00411134"/>
    <w:pPr>
      <w:tabs>
        <w:tab w:val="left" w:pos="-3080"/>
        <w:tab w:val="left" w:pos="0"/>
      </w:tabs>
      <w:spacing w:before="380"/>
      <w:ind w:left="2600" w:hanging="3080"/>
    </w:pPr>
    <w:rPr>
      <w:sz w:val="32"/>
    </w:rPr>
  </w:style>
  <w:style w:type="paragraph" w:customStyle="1" w:styleId="ISched-formSymb">
    <w:name w:val="I Sched-form Symb"/>
    <w:basedOn w:val="BillBasicHeading"/>
    <w:rsid w:val="0041113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1113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1113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11134"/>
    <w:pPr>
      <w:tabs>
        <w:tab w:val="left" w:pos="1100"/>
      </w:tabs>
      <w:spacing w:before="60"/>
      <w:ind w:left="1500" w:hanging="1986"/>
    </w:pPr>
  </w:style>
  <w:style w:type="paragraph" w:customStyle="1" w:styleId="aExamHdgssSymb">
    <w:name w:val="aExamHdgss Symb"/>
    <w:basedOn w:val="BillBasicHeading"/>
    <w:next w:val="Normal"/>
    <w:rsid w:val="00411134"/>
    <w:pPr>
      <w:tabs>
        <w:tab w:val="clear" w:pos="2600"/>
        <w:tab w:val="left" w:pos="1582"/>
      </w:tabs>
      <w:ind w:left="1100" w:hanging="1582"/>
    </w:pPr>
    <w:rPr>
      <w:sz w:val="18"/>
    </w:rPr>
  </w:style>
  <w:style w:type="paragraph" w:customStyle="1" w:styleId="aExamssSymb">
    <w:name w:val="aExamss Symb"/>
    <w:basedOn w:val="aNote"/>
    <w:rsid w:val="00411134"/>
    <w:pPr>
      <w:tabs>
        <w:tab w:val="left" w:pos="1582"/>
      </w:tabs>
      <w:spacing w:before="60"/>
      <w:ind w:left="1100" w:hanging="1582"/>
    </w:pPr>
  </w:style>
  <w:style w:type="paragraph" w:customStyle="1" w:styleId="aExamINumssSymb">
    <w:name w:val="aExamINumss Symb"/>
    <w:basedOn w:val="aExamssSymb"/>
    <w:rsid w:val="00411134"/>
    <w:pPr>
      <w:tabs>
        <w:tab w:val="left" w:pos="1100"/>
      </w:tabs>
      <w:ind w:left="1500" w:hanging="1986"/>
    </w:pPr>
  </w:style>
  <w:style w:type="paragraph" w:customStyle="1" w:styleId="aExamNumTextssSymb">
    <w:name w:val="aExamNumTextss Symb"/>
    <w:basedOn w:val="aExamssSymb"/>
    <w:rsid w:val="00411134"/>
    <w:pPr>
      <w:tabs>
        <w:tab w:val="clear" w:pos="1582"/>
        <w:tab w:val="left" w:pos="1985"/>
      </w:tabs>
      <w:ind w:left="1503" w:hanging="1985"/>
    </w:pPr>
  </w:style>
  <w:style w:type="paragraph" w:customStyle="1" w:styleId="AExamIParaSymb">
    <w:name w:val="AExamIPara Symb"/>
    <w:basedOn w:val="aExam"/>
    <w:rsid w:val="00411134"/>
    <w:pPr>
      <w:tabs>
        <w:tab w:val="right" w:pos="1718"/>
      </w:tabs>
      <w:ind w:left="1984" w:hanging="2466"/>
    </w:pPr>
  </w:style>
  <w:style w:type="paragraph" w:customStyle="1" w:styleId="aExamBulletssSymb">
    <w:name w:val="aExamBulletss Symb"/>
    <w:basedOn w:val="aExamssSymb"/>
    <w:rsid w:val="00411134"/>
    <w:pPr>
      <w:tabs>
        <w:tab w:val="left" w:pos="1100"/>
      </w:tabs>
      <w:ind w:left="1500" w:hanging="1986"/>
    </w:pPr>
  </w:style>
  <w:style w:type="paragraph" w:customStyle="1" w:styleId="aNoteSymb">
    <w:name w:val="aNote Symb"/>
    <w:basedOn w:val="BillBasic"/>
    <w:rsid w:val="00411134"/>
    <w:pPr>
      <w:tabs>
        <w:tab w:val="left" w:pos="1100"/>
        <w:tab w:val="left" w:pos="2381"/>
      </w:tabs>
      <w:ind w:left="1899" w:hanging="2381"/>
    </w:pPr>
    <w:rPr>
      <w:sz w:val="20"/>
    </w:rPr>
  </w:style>
  <w:style w:type="paragraph" w:customStyle="1" w:styleId="aNoteTextssSymb">
    <w:name w:val="aNoteTextss Symb"/>
    <w:basedOn w:val="Normal"/>
    <w:rsid w:val="00411134"/>
    <w:pPr>
      <w:tabs>
        <w:tab w:val="clear" w:pos="0"/>
        <w:tab w:val="left" w:pos="1418"/>
      </w:tabs>
      <w:spacing w:before="60"/>
      <w:ind w:left="1417" w:hanging="1899"/>
      <w:jc w:val="both"/>
    </w:pPr>
    <w:rPr>
      <w:sz w:val="20"/>
    </w:rPr>
  </w:style>
  <w:style w:type="paragraph" w:customStyle="1" w:styleId="aNoteParaSymb">
    <w:name w:val="aNotePara Symb"/>
    <w:basedOn w:val="aNoteSymb"/>
    <w:rsid w:val="0041113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1113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11134"/>
    <w:pPr>
      <w:tabs>
        <w:tab w:val="left" w:pos="1616"/>
        <w:tab w:val="left" w:pos="2495"/>
      </w:tabs>
      <w:spacing w:before="60"/>
      <w:ind w:left="2013" w:hanging="2495"/>
    </w:pPr>
  </w:style>
  <w:style w:type="paragraph" w:customStyle="1" w:styleId="aExamHdgparSymb">
    <w:name w:val="aExamHdgpar Symb"/>
    <w:basedOn w:val="aExamHdgssSymb"/>
    <w:next w:val="Normal"/>
    <w:rsid w:val="00411134"/>
    <w:pPr>
      <w:tabs>
        <w:tab w:val="clear" w:pos="1582"/>
        <w:tab w:val="left" w:pos="1599"/>
      </w:tabs>
      <w:ind w:left="1599" w:hanging="2081"/>
    </w:pPr>
  </w:style>
  <w:style w:type="paragraph" w:customStyle="1" w:styleId="aExamparSymb">
    <w:name w:val="aExampar Symb"/>
    <w:basedOn w:val="aExamssSymb"/>
    <w:rsid w:val="00411134"/>
    <w:pPr>
      <w:tabs>
        <w:tab w:val="clear" w:pos="1582"/>
        <w:tab w:val="left" w:pos="1599"/>
      </w:tabs>
      <w:ind w:left="1599" w:hanging="2081"/>
    </w:pPr>
  </w:style>
  <w:style w:type="paragraph" w:customStyle="1" w:styleId="aExamINumparSymb">
    <w:name w:val="aExamINumpar Symb"/>
    <w:basedOn w:val="aExamparSymb"/>
    <w:rsid w:val="00411134"/>
    <w:pPr>
      <w:tabs>
        <w:tab w:val="left" w:pos="2000"/>
      </w:tabs>
      <w:ind w:left="2041" w:hanging="2495"/>
    </w:pPr>
  </w:style>
  <w:style w:type="paragraph" w:customStyle="1" w:styleId="aExamBulletparSymb">
    <w:name w:val="aExamBulletpar Symb"/>
    <w:basedOn w:val="aExamparSymb"/>
    <w:rsid w:val="00411134"/>
    <w:pPr>
      <w:tabs>
        <w:tab w:val="clear" w:pos="1599"/>
        <w:tab w:val="left" w:pos="1616"/>
        <w:tab w:val="left" w:pos="2495"/>
      </w:tabs>
      <w:ind w:left="2013" w:hanging="2495"/>
    </w:pPr>
  </w:style>
  <w:style w:type="paragraph" w:customStyle="1" w:styleId="aNoteparSymb">
    <w:name w:val="aNotepar Symb"/>
    <w:basedOn w:val="BillBasic"/>
    <w:next w:val="Normal"/>
    <w:rsid w:val="00411134"/>
    <w:pPr>
      <w:tabs>
        <w:tab w:val="left" w:pos="1599"/>
        <w:tab w:val="left" w:pos="2398"/>
      </w:tabs>
      <w:ind w:left="2410" w:hanging="2892"/>
    </w:pPr>
    <w:rPr>
      <w:sz w:val="20"/>
    </w:rPr>
  </w:style>
  <w:style w:type="paragraph" w:customStyle="1" w:styleId="aNoteTextparSymb">
    <w:name w:val="aNoteTextpar Symb"/>
    <w:basedOn w:val="aNoteparSymb"/>
    <w:rsid w:val="00411134"/>
    <w:pPr>
      <w:tabs>
        <w:tab w:val="clear" w:pos="1599"/>
        <w:tab w:val="clear" w:pos="2398"/>
        <w:tab w:val="left" w:pos="2880"/>
      </w:tabs>
      <w:spacing w:before="60"/>
      <w:ind w:left="2398" w:hanging="2880"/>
    </w:pPr>
  </w:style>
  <w:style w:type="paragraph" w:customStyle="1" w:styleId="aNoteParaparSymb">
    <w:name w:val="aNoteParapar Symb"/>
    <w:basedOn w:val="aNoteparSymb"/>
    <w:rsid w:val="00411134"/>
    <w:pPr>
      <w:tabs>
        <w:tab w:val="right" w:pos="2640"/>
      </w:tabs>
      <w:spacing w:before="60"/>
      <w:ind w:left="2920" w:hanging="3402"/>
    </w:pPr>
  </w:style>
  <w:style w:type="paragraph" w:customStyle="1" w:styleId="aNoteBulletparSymb">
    <w:name w:val="aNoteBulletpar Symb"/>
    <w:basedOn w:val="aNoteparSymb"/>
    <w:rsid w:val="00411134"/>
    <w:pPr>
      <w:tabs>
        <w:tab w:val="clear" w:pos="1599"/>
        <w:tab w:val="left" w:pos="3289"/>
      </w:tabs>
      <w:spacing w:before="60"/>
      <w:ind w:left="2807" w:hanging="3289"/>
    </w:pPr>
  </w:style>
  <w:style w:type="paragraph" w:customStyle="1" w:styleId="AsubparabulletSymb">
    <w:name w:val="A subpara bullet Symb"/>
    <w:basedOn w:val="BillBasic"/>
    <w:rsid w:val="00411134"/>
    <w:pPr>
      <w:tabs>
        <w:tab w:val="left" w:pos="2138"/>
        <w:tab w:val="left" w:pos="3005"/>
      </w:tabs>
      <w:spacing w:before="60"/>
      <w:ind w:left="2523" w:hanging="3005"/>
    </w:pPr>
  </w:style>
  <w:style w:type="paragraph" w:customStyle="1" w:styleId="aExamHdgsubparSymb">
    <w:name w:val="aExamHdgsubpar Symb"/>
    <w:basedOn w:val="aExamHdgssSymb"/>
    <w:next w:val="Normal"/>
    <w:rsid w:val="00411134"/>
    <w:pPr>
      <w:tabs>
        <w:tab w:val="clear" w:pos="1582"/>
        <w:tab w:val="left" w:pos="2620"/>
      </w:tabs>
      <w:ind w:left="2138" w:hanging="2620"/>
    </w:pPr>
  </w:style>
  <w:style w:type="paragraph" w:customStyle="1" w:styleId="aExamsubparSymb">
    <w:name w:val="aExamsubpar Symb"/>
    <w:basedOn w:val="aExamssSymb"/>
    <w:rsid w:val="00411134"/>
    <w:pPr>
      <w:tabs>
        <w:tab w:val="clear" w:pos="1582"/>
        <w:tab w:val="left" w:pos="2620"/>
      </w:tabs>
      <w:ind w:left="2138" w:hanging="2620"/>
    </w:pPr>
  </w:style>
  <w:style w:type="paragraph" w:customStyle="1" w:styleId="aNotesubparSymb">
    <w:name w:val="aNotesubpar Symb"/>
    <w:basedOn w:val="BillBasic"/>
    <w:next w:val="Normal"/>
    <w:rsid w:val="00411134"/>
    <w:pPr>
      <w:tabs>
        <w:tab w:val="left" w:pos="2138"/>
        <w:tab w:val="left" w:pos="2937"/>
      </w:tabs>
      <w:ind w:left="2455" w:hanging="2937"/>
    </w:pPr>
    <w:rPr>
      <w:sz w:val="20"/>
    </w:rPr>
  </w:style>
  <w:style w:type="paragraph" w:customStyle="1" w:styleId="aNoteTextsubparSymb">
    <w:name w:val="aNoteTextsubpar Symb"/>
    <w:basedOn w:val="aNotesubparSymb"/>
    <w:rsid w:val="00411134"/>
    <w:pPr>
      <w:tabs>
        <w:tab w:val="clear" w:pos="2138"/>
        <w:tab w:val="clear" w:pos="2937"/>
        <w:tab w:val="left" w:pos="2943"/>
      </w:tabs>
      <w:spacing w:before="60"/>
      <w:ind w:left="2943" w:hanging="3425"/>
    </w:pPr>
  </w:style>
  <w:style w:type="paragraph" w:customStyle="1" w:styleId="PenaltySymb">
    <w:name w:val="Penalty Symb"/>
    <w:basedOn w:val="AmainreturnSymb"/>
    <w:rsid w:val="00411134"/>
  </w:style>
  <w:style w:type="paragraph" w:customStyle="1" w:styleId="PenaltyParaSymb">
    <w:name w:val="PenaltyPara Symb"/>
    <w:basedOn w:val="Normal"/>
    <w:rsid w:val="00411134"/>
    <w:pPr>
      <w:tabs>
        <w:tab w:val="right" w:pos="1360"/>
      </w:tabs>
      <w:spacing w:before="60"/>
      <w:ind w:left="1599" w:hanging="2081"/>
      <w:jc w:val="both"/>
    </w:pPr>
  </w:style>
  <w:style w:type="paragraph" w:customStyle="1" w:styleId="FormulaSymb">
    <w:name w:val="Formula Symb"/>
    <w:basedOn w:val="BillBasic"/>
    <w:rsid w:val="00411134"/>
    <w:pPr>
      <w:tabs>
        <w:tab w:val="left" w:pos="-480"/>
      </w:tabs>
      <w:spacing w:line="260" w:lineRule="atLeast"/>
      <w:ind w:hanging="480"/>
      <w:jc w:val="center"/>
    </w:pPr>
  </w:style>
  <w:style w:type="paragraph" w:customStyle="1" w:styleId="NormalSymb">
    <w:name w:val="Normal Symb"/>
    <w:basedOn w:val="Normal"/>
    <w:qFormat/>
    <w:rsid w:val="00411134"/>
    <w:pPr>
      <w:ind w:hanging="482"/>
    </w:pPr>
  </w:style>
  <w:style w:type="character" w:styleId="PlaceholderText">
    <w:name w:val="Placeholder Text"/>
    <w:basedOn w:val="DefaultParagraphFont"/>
    <w:uiPriority w:val="99"/>
    <w:semiHidden/>
    <w:rsid w:val="00411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9186">
      <w:bodyDiv w:val="1"/>
      <w:marLeft w:val="0"/>
      <w:marRight w:val="0"/>
      <w:marTop w:val="0"/>
      <w:marBottom w:val="0"/>
      <w:divBdr>
        <w:top w:val="none" w:sz="0" w:space="0" w:color="auto"/>
        <w:left w:val="none" w:sz="0" w:space="0" w:color="auto"/>
        <w:bottom w:val="none" w:sz="0" w:space="0" w:color="auto"/>
        <w:right w:val="none" w:sz="0" w:space="0" w:color="auto"/>
      </w:divBdr>
      <w:divsChild>
        <w:div w:id="505022481">
          <w:marLeft w:val="0"/>
          <w:marRight w:val="0"/>
          <w:marTop w:val="0"/>
          <w:marBottom w:val="0"/>
          <w:divBdr>
            <w:top w:val="none" w:sz="0" w:space="0" w:color="auto"/>
            <w:left w:val="none" w:sz="0" w:space="0" w:color="auto"/>
            <w:bottom w:val="none" w:sz="0" w:space="0" w:color="auto"/>
            <w:right w:val="none" w:sz="0" w:space="0" w:color="auto"/>
          </w:divBdr>
        </w:div>
      </w:divsChild>
    </w:div>
    <w:div w:id="394158451">
      <w:bodyDiv w:val="1"/>
      <w:marLeft w:val="0"/>
      <w:marRight w:val="0"/>
      <w:marTop w:val="0"/>
      <w:marBottom w:val="0"/>
      <w:divBdr>
        <w:top w:val="none" w:sz="0" w:space="0" w:color="auto"/>
        <w:left w:val="none" w:sz="0" w:space="0" w:color="auto"/>
        <w:bottom w:val="none" w:sz="0" w:space="0" w:color="auto"/>
        <w:right w:val="none" w:sz="0" w:space="0" w:color="auto"/>
      </w:divBdr>
    </w:div>
    <w:div w:id="972367238">
      <w:bodyDiv w:val="1"/>
      <w:marLeft w:val="0"/>
      <w:marRight w:val="0"/>
      <w:marTop w:val="0"/>
      <w:marBottom w:val="0"/>
      <w:divBdr>
        <w:top w:val="none" w:sz="0" w:space="0" w:color="auto"/>
        <w:left w:val="none" w:sz="0" w:space="0" w:color="auto"/>
        <w:bottom w:val="none" w:sz="0" w:space="0" w:color="auto"/>
        <w:right w:val="none" w:sz="0" w:space="0" w:color="auto"/>
      </w:divBdr>
      <w:divsChild>
        <w:div w:id="1469519385">
          <w:marLeft w:val="0"/>
          <w:marRight w:val="0"/>
          <w:marTop w:val="0"/>
          <w:marBottom w:val="0"/>
          <w:divBdr>
            <w:top w:val="none" w:sz="0" w:space="0" w:color="auto"/>
            <w:left w:val="none" w:sz="0" w:space="0" w:color="auto"/>
            <w:bottom w:val="none" w:sz="0" w:space="0" w:color="auto"/>
            <w:right w:val="none" w:sz="0" w:space="0" w:color="auto"/>
          </w:divBdr>
        </w:div>
      </w:divsChild>
    </w:div>
    <w:div w:id="1633167134">
      <w:bodyDiv w:val="1"/>
      <w:marLeft w:val="0"/>
      <w:marRight w:val="0"/>
      <w:marTop w:val="0"/>
      <w:marBottom w:val="0"/>
      <w:divBdr>
        <w:top w:val="none" w:sz="0" w:space="0" w:color="auto"/>
        <w:left w:val="none" w:sz="0" w:space="0" w:color="auto"/>
        <w:bottom w:val="none" w:sz="0" w:space="0" w:color="auto"/>
        <w:right w:val="none" w:sz="0" w:space="0" w:color="auto"/>
      </w:divBdr>
      <w:divsChild>
        <w:div w:id="923687204">
          <w:marLeft w:val="0"/>
          <w:marRight w:val="0"/>
          <w:marTop w:val="0"/>
          <w:marBottom w:val="0"/>
          <w:divBdr>
            <w:top w:val="none" w:sz="0" w:space="0" w:color="auto"/>
            <w:left w:val="none" w:sz="0" w:space="0" w:color="auto"/>
            <w:bottom w:val="none" w:sz="0" w:space="0" w:color="auto"/>
            <w:right w:val="none" w:sz="0" w:space="0" w:color="auto"/>
          </w:divBdr>
        </w:div>
      </w:divsChild>
    </w:div>
    <w:div w:id="1684159799">
      <w:bodyDiv w:val="1"/>
      <w:marLeft w:val="0"/>
      <w:marRight w:val="0"/>
      <w:marTop w:val="0"/>
      <w:marBottom w:val="0"/>
      <w:divBdr>
        <w:top w:val="none" w:sz="0" w:space="0" w:color="auto"/>
        <w:left w:val="none" w:sz="0" w:space="0" w:color="auto"/>
        <w:bottom w:val="none" w:sz="0" w:space="0" w:color="auto"/>
        <w:right w:val="none" w:sz="0" w:space="0" w:color="auto"/>
      </w:divBdr>
    </w:div>
    <w:div w:id="18734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sl/2010-12" TargetMode="External"/><Relationship Id="rId26" Type="http://schemas.openxmlformats.org/officeDocument/2006/relationships/hyperlink" Target="http://www.legislation.act.gov.au/a/2000-65"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legislation.act.gov.au/a/2000-65" TargetMode="External"/><Relationship Id="rId34" Type="http://schemas.openxmlformats.org/officeDocument/2006/relationships/hyperlink" Target="http://www.legislation.act.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9-34" TargetMode="External"/><Relationship Id="rId25"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sl/2008-2"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13-2"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s://www.legislation.gov.au/Series/C2004A01166" TargetMode="External"/><Relationship Id="rId28" Type="http://schemas.openxmlformats.org/officeDocument/2006/relationships/header" Target="header4.xm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legislation.act.gov.au/a/2013-2"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sl/2011-36" TargetMode="External"/><Relationship Id="rId27" Type="http://schemas.openxmlformats.org/officeDocument/2006/relationships/hyperlink" Target="http://www.legislation.act.gov.au/a/2001-14" TargetMode="External"/><Relationship Id="rId30" Type="http://schemas.openxmlformats.org/officeDocument/2006/relationships/footer" Target="footer4.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1816</Words>
  <Characters>9767</Characters>
  <Application>Microsoft Office Word</Application>
  <DocSecurity>0</DocSecurity>
  <Lines>359</Lines>
  <Paragraphs>223</Paragraphs>
  <ScaleCrop>false</ScaleCrop>
  <HeadingPairs>
    <vt:vector size="2" baseType="variant">
      <vt:variant>
        <vt:lpstr>Title</vt:lpstr>
      </vt:variant>
      <vt:variant>
        <vt:i4>1</vt:i4>
      </vt:variant>
    </vt:vector>
  </HeadingPairs>
  <TitlesOfParts>
    <vt:vector size="1" baseType="lpstr">
      <vt:lpstr>COAG Legislation Amendment Act 2021</vt:lpstr>
    </vt:vector>
  </TitlesOfParts>
  <Manager>Section</Manager>
  <Company>Section</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COAG Legislation Amendment Act 2021</dc:title>
  <dc:subject>Amendment</dc:subject>
  <dc:creator>ACT Government</dc:creator>
  <cp:keywords>D08</cp:keywords>
  <dc:description>J2021-490</dc:description>
  <cp:lastModifiedBy>Moxon, KarenL</cp:lastModifiedBy>
  <cp:revision>4</cp:revision>
  <cp:lastPrinted>2021-08-02T02:05:00Z</cp:lastPrinted>
  <dcterms:created xsi:type="dcterms:W3CDTF">2021-08-03T23:19:00Z</dcterms:created>
  <dcterms:modified xsi:type="dcterms:W3CDTF">2021-08-03T23:19:00Z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Client">
    <vt:lpwstr>Chief Minister, Treasury and Economic Development Directorate</vt:lpwstr>
  </property>
  <property fmtid="{D5CDD505-2E9C-101B-9397-08002B2CF9AE}" pid="7" name="ClientName1">
    <vt:lpwstr>Bindu Johnson</vt:lpwstr>
  </property>
  <property fmtid="{D5CDD505-2E9C-101B-9397-08002B2CF9AE}" pid="8" name="ClientEmail1">
    <vt:lpwstr>Bindu.Johnson@act.gov.au</vt:lpwstr>
  </property>
  <property fmtid="{D5CDD505-2E9C-101B-9397-08002B2CF9AE}" pid="9" name="ClientPh1">
    <vt:lpwstr>62051189</vt:lpwstr>
  </property>
  <property fmtid="{D5CDD505-2E9C-101B-9397-08002B2CF9AE}" pid="10" name="ClientName2">
    <vt:lpwstr>Anne Croudace</vt:lpwstr>
  </property>
  <property fmtid="{D5CDD505-2E9C-101B-9397-08002B2CF9AE}" pid="11" name="ClientEmail2">
    <vt:lpwstr>Anne.Croudace@act.gov.au</vt:lpwstr>
  </property>
  <property fmtid="{D5CDD505-2E9C-101B-9397-08002B2CF9AE}" pid="12" name="ClientPh2">
    <vt:lpwstr>62075818</vt:lpwstr>
  </property>
  <property fmtid="{D5CDD505-2E9C-101B-9397-08002B2CF9AE}" pid="13" name="jobType">
    <vt:lpwstr>Drafting</vt:lpwstr>
  </property>
  <property fmtid="{D5CDD505-2E9C-101B-9397-08002B2CF9AE}" pid="14" name="DMSID">
    <vt:lpwstr>1369627</vt:lpwstr>
  </property>
  <property fmtid="{D5CDD505-2E9C-101B-9397-08002B2CF9AE}" pid="15" name="JMSREQUIREDCHECKIN">
    <vt:lpwstr/>
  </property>
  <property fmtid="{D5CDD505-2E9C-101B-9397-08002B2CF9AE}" pid="16" name="CHECKEDOUTFROMJMS">
    <vt:lpwstr/>
  </property>
  <property fmtid="{D5CDD505-2E9C-101B-9397-08002B2CF9AE}" pid="17" name="Citation">
    <vt:lpwstr>COAG Legislation Amendment Bill 2021</vt:lpwstr>
  </property>
  <property fmtid="{D5CDD505-2E9C-101B-9397-08002B2CF9AE}" pid="18" name="ActName">
    <vt:lpwstr/>
  </property>
  <property fmtid="{D5CDD505-2E9C-101B-9397-08002B2CF9AE}" pid="19" name="SettlerName">
    <vt:lpwstr>Christina Maselos</vt:lpwstr>
  </property>
  <property fmtid="{D5CDD505-2E9C-101B-9397-08002B2CF9AE}" pid="20" name="SettlerEmail">
    <vt:lpwstr>christina.maselos@act.gov.au</vt:lpwstr>
  </property>
  <property fmtid="{D5CDD505-2E9C-101B-9397-08002B2CF9AE}" pid="21" name="SettlerPh">
    <vt:lpwstr>62053775</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