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67B9" w14:textId="71E699B6" w:rsidR="007F1F44" w:rsidRPr="00393CE5" w:rsidRDefault="007F1F44">
      <w:pPr>
        <w:spacing w:before="400"/>
        <w:jc w:val="center"/>
      </w:pPr>
      <w:r w:rsidRPr="00393CE5">
        <w:rPr>
          <w:noProof/>
          <w:color w:val="000000"/>
          <w:sz w:val="22"/>
        </w:rPr>
        <w:t>2021</w:t>
      </w:r>
    </w:p>
    <w:p w14:paraId="3A99D4FC" w14:textId="77777777" w:rsidR="007F1F44" w:rsidRPr="00393CE5" w:rsidRDefault="007F1F44">
      <w:pPr>
        <w:spacing w:before="300"/>
        <w:jc w:val="center"/>
      </w:pPr>
      <w:r w:rsidRPr="00393CE5">
        <w:t>THE LEGISLATIVE ASSEMBLY</w:t>
      </w:r>
      <w:r w:rsidRPr="00393CE5">
        <w:br/>
        <w:t>FOR THE AUSTRALIAN CAPITAL TERRITORY</w:t>
      </w:r>
    </w:p>
    <w:p w14:paraId="3A8CAAE7" w14:textId="77777777" w:rsidR="007F1F44" w:rsidRPr="00393CE5" w:rsidRDefault="007F1F44">
      <w:pPr>
        <w:pStyle w:val="N-line1"/>
        <w:jc w:val="both"/>
      </w:pPr>
    </w:p>
    <w:p w14:paraId="41853436" w14:textId="77777777" w:rsidR="007F1F44" w:rsidRPr="00393CE5" w:rsidRDefault="007F1F44" w:rsidP="00FE5883">
      <w:pPr>
        <w:spacing w:before="120"/>
        <w:jc w:val="center"/>
      </w:pPr>
      <w:r w:rsidRPr="00393CE5">
        <w:t>(As presented)</w:t>
      </w:r>
    </w:p>
    <w:p w14:paraId="2E30E2B8" w14:textId="532B2BE3" w:rsidR="007F1F44" w:rsidRPr="00393CE5" w:rsidRDefault="007F1F44">
      <w:pPr>
        <w:spacing w:before="240"/>
        <w:jc w:val="center"/>
      </w:pPr>
      <w:r w:rsidRPr="00393CE5">
        <w:t>(</w:t>
      </w:r>
      <w:bookmarkStart w:id="0" w:name="Sponsor"/>
      <w:r w:rsidRPr="00393CE5">
        <w:t>Minister for Police and Emergency Services</w:t>
      </w:r>
      <w:bookmarkEnd w:id="0"/>
      <w:r w:rsidRPr="00393CE5">
        <w:t>)</w:t>
      </w:r>
    </w:p>
    <w:p w14:paraId="1D8B141C" w14:textId="28A18449" w:rsidR="001C4BDA" w:rsidRPr="00393CE5" w:rsidRDefault="00E52F21">
      <w:pPr>
        <w:pStyle w:val="Billname1"/>
      </w:pPr>
      <w:r w:rsidRPr="00393CE5">
        <w:fldChar w:fldCharType="begin"/>
      </w:r>
      <w:r w:rsidRPr="00393CE5">
        <w:instrText xml:space="preserve"> REF Citation \*charformat  \* MERGEFORMAT </w:instrText>
      </w:r>
      <w:r w:rsidRPr="00393CE5">
        <w:fldChar w:fldCharType="separate"/>
      </w:r>
      <w:r w:rsidR="007A0901" w:rsidRPr="00393CE5">
        <w:t>Emergencies Amendment Bill 2021</w:t>
      </w:r>
      <w:r w:rsidRPr="00393CE5">
        <w:fldChar w:fldCharType="end"/>
      </w:r>
    </w:p>
    <w:p w14:paraId="7B8F45F8" w14:textId="16AFFE45" w:rsidR="001C4BDA" w:rsidRPr="00393CE5" w:rsidRDefault="001C4BDA">
      <w:pPr>
        <w:pStyle w:val="ActNo"/>
      </w:pPr>
      <w:r w:rsidRPr="00393CE5">
        <w:fldChar w:fldCharType="begin"/>
      </w:r>
      <w:r w:rsidRPr="00393CE5">
        <w:instrText xml:space="preserve"> DOCPROPERTY "Category"  \* MERGEFORMAT </w:instrText>
      </w:r>
      <w:r w:rsidRPr="00393CE5">
        <w:fldChar w:fldCharType="end"/>
      </w:r>
    </w:p>
    <w:p w14:paraId="427C3198" w14:textId="77777777" w:rsidR="001C4BDA" w:rsidRPr="00393CE5" w:rsidRDefault="001C4BDA" w:rsidP="00393CE5">
      <w:pPr>
        <w:pStyle w:val="Placeholder"/>
        <w:suppressLineNumbers/>
      </w:pPr>
      <w:r w:rsidRPr="00393CE5">
        <w:rPr>
          <w:rStyle w:val="charContents"/>
          <w:sz w:val="16"/>
        </w:rPr>
        <w:t xml:space="preserve">  </w:t>
      </w:r>
      <w:r w:rsidRPr="00393CE5">
        <w:rPr>
          <w:rStyle w:val="charPage"/>
        </w:rPr>
        <w:t xml:space="preserve">  </w:t>
      </w:r>
    </w:p>
    <w:p w14:paraId="31876511" w14:textId="77777777" w:rsidR="001C4BDA" w:rsidRPr="00393CE5" w:rsidRDefault="001C4BDA">
      <w:pPr>
        <w:pStyle w:val="N-TOCheading"/>
      </w:pPr>
      <w:r w:rsidRPr="00393CE5">
        <w:rPr>
          <w:rStyle w:val="charContents"/>
        </w:rPr>
        <w:t>Contents</w:t>
      </w:r>
    </w:p>
    <w:p w14:paraId="323D16A4" w14:textId="77777777" w:rsidR="001C4BDA" w:rsidRPr="00393CE5" w:rsidRDefault="001C4BDA">
      <w:pPr>
        <w:pStyle w:val="N-9pt"/>
      </w:pPr>
      <w:r w:rsidRPr="00393CE5">
        <w:tab/>
      </w:r>
      <w:r w:rsidRPr="00393CE5">
        <w:rPr>
          <w:rStyle w:val="charPage"/>
        </w:rPr>
        <w:t>Page</w:t>
      </w:r>
    </w:p>
    <w:p w14:paraId="54A5D7C3" w14:textId="1D88A37E" w:rsidR="0070564E" w:rsidRDefault="0070564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934695" w:history="1">
        <w:r w:rsidRPr="00A46370">
          <w:t>1</w:t>
        </w:r>
        <w:r>
          <w:rPr>
            <w:rFonts w:asciiTheme="minorHAnsi" w:eastAsiaTheme="minorEastAsia" w:hAnsiTheme="minorHAnsi" w:cstheme="minorBidi"/>
            <w:sz w:val="22"/>
            <w:szCs w:val="22"/>
            <w:lang w:eastAsia="en-AU"/>
          </w:rPr>
          <w:tab/>
        </w:r>
        <w:r w:rsidRPr="00A46370">
          <w:t>Name of Act</w:t>
        </w:r>
        <w:r>
          <w:tab/>
        </w:r>
        <w:r>
          <w:fldChar w:fldCharType="begin"/>
        </w:r>
        <w:r>
          <w:instrText xml:space="preserve"> PAGEREF _Toc86934695 \h </w:instrText>
        </w:r>
        <w:r>
          <w:fldChar w:fldCharType="separate"/>
        </w:r>
        <w:r w:rsidR="007A0901">
          <w:t>2</w:t>
        </w:r>
        <w:r>
          <w:fldChar w:fldCharType="end"/>
        </w:r>
      </w:hyperlink>
    </w:p>
    <w:p w14:paraId="7953279B" w14:textId="539D014D" w:rsidR="0070564E" w:rsidRDefault="0070564E">
      <w:pPr>
        <w:pStyle w:val="TOC5"/>
        <w:rPr>
          <w:rFonts w:asciiTheme="minorHAnsi" w:eastAsiaTheme="minorEastAsia" w:hAnsiTheme="minorHAnsi" w:cstheme="minorBidi"/>
          <w:sz w:val="22"/>
          <w:szCs w:val="22"/>
          <w:lang w:eastAsia="en-AU"/>
        </w:rPr>
      </w:pPr>
      <w:r>
        <w:tab/>
      </w:r>
      <w:hyperlink w:anchor="_Toc86934696" w:history="1">
        <w:r w:rsidRPr="00A46370">
          <w:t>2</w:t>
        </w:r>
        <w:r>
          <w:rPr>
            <w:rFonts w:asciiTheme="minorHAnsi" w:eastAsiaTheme="minorEastAsia" w:hAnsiTheme="minorHAnsi" w:cstheme="minorBidi"/>
            <w:sz w:val="22"/>
            <w:szCs w:val="22"/>
            <w:lang w:eastAsia="en-AU"/>
          </w:rPr>
          <w:tab/>
        </w:r>
        <w:r w:rsidRPr="00A46370">
          <w:t>Commencement</w:t>
        </w:r>
        <w:r>
          <w:tab/>
        </w:r>
        <w:r>
          <w:fldChar w:fldCharType="begin"/>
        </w:r>
        <w:r>
          <w:instrText xml:space="preserve"> PAGEREF _Toc86934696 \h </w:instrText>
        </w:r>
        <w:r>
          <w:fldChar w:fldCharType="separate"/>
        </w:r>
        <w:r w:rsidR="007A0901">
          <w:t>2</w:t>
        </w:r>
        <w:r>
          <w:fldChar w:fldCharType="end"/>
        </w:r>
      </w:hyperlink>
    </w:p>
    <w:p w14:paraId="0623685D" w14:textId="609FFE87" w:rsidR="0070564E" w:rsidRDefault="0070564E">
      <w:pPr>
        <w:pStyle w:val="TOC5"/>
        <w:rPr>
          <w:rFonts w:asciiTheme="minorHAnsi" w:eastAsiaTheme="minorEastAsia" w:hAnsiTheme="minorHAnsi" w:cstheme="minorBidi"/>
          <w:sz w:val="22"/>
          <w:szCs w:val="22"/>
          <w:lang w:eastAsia="en-AU"/>
        </w:rPr>
      </w:pPr>
      <w:r>
        <w:tab/>
      </w:r>
      <w:hyperlink w:anchor="_Toc86934697" w:history="1">
        <w:r w:rsidRPr="00A46370">
          <w:t>3</w:t>
        </w:r>
        <w:r>
          <w:rPr>
            <w:rFonts w:asciiTheme="minorHAnsi" w:eastAsiaTheme="minorEastAsia" w:hAnsiTheme="minorHAnsi" w:cstheme="minorBidi"/>
            <w:sz w:val="22"/>
            <w:szCs w:val="22"/>
            <w:lang w:eastAsia="en-AU"/>
          </w:rPr>
          <w:tab/>
        </w:r>
        <w:r w:rsidRPr="00A46370">
          <w:t>Legislation amended</w:t>
        </w:r>
        <w:r>
          <w:tab/>
        </w:r>
        <w:r>
          <w:fldChar w:fldCharType="begin"/>
        </w:r>
        <w:r>
          <w:instrText xml:space="preserve"> PAGEREF _Toc86934697 \h </w:instrText>
        </w:r>
        <w:r>
          <w:fldChar w:fldCharType="separate"/>
        </w:r>
        <w:r w:rsidR="007A0901">
          <w:t>2</w:t>
        </w:r>
        <w:r>
          <w:fldChar w:fldCharType="end"/>
        </w:r>
      </w:hyperlink>
    </w:p>
    <w:p w14:paraId="17675F6D" w14:textId="5DAB5DA2" w:rsidR="0070564E" w:rsidRDefault="0070564E">
      <w:pPr>
        <w:pStyle w:val="TOC5"/>
        <w:rPr>
          <w:rFonts w:asciiTheme="minorHAnsi" w:eastAsiaTheme="minorEastAsia" w:hAnsiTheme="minorHAnsi" w:cstheme="minorBidi"/>
          <w:sz w:val="22"/>
          <w:szCs w:val="22"/>
          <w:lang w:eastAsia="en-AU"/>
        </w:rPr>
      </w:pPr>
      <w:r>
        <w:tab/>
      </w:r>
      <w:hyperlink w:anchor="_Toc86934698" w:history="1">
        <w:r w:rsidRPr="00A46370">
          <w:t>4</w:t>
        </w:r>
        <w:r>
          <w:rPr>
            <w:rFonts w:asciiTheme="minorHAnsi" w:eastAsiaTheme="minorEastAsia" w:hAnsiTheme="minorHAnsi" w:cstheme="minorBidi"/>
            <w:sz w:val="22"/>
            <w:szCs w:val="22"/>
            <w:lang w:eastAsia="en-AU"/>
          </w:rPr>
          <w:tab/>
        </w:r>
        <w:r w:rsidRPr="00A46370">
          <w:t>New part 1.1 heading</w:t>
        </w:r>
        <w:r>
          <w:tab/>
        </w:r>
        <w:r>
          <w:fldChar w:fldCharType="begin"/>
        </w:r>
        <w:r>
          <w:instrText xml:space="preserve"> PAGEREF _Toc86934698 \h </w:instrText>
        </w:r>
        <w:r>
          <w:fldChar w:fldCharType="separate"/>
        </w:r>
        <w:r w:rsidR="007A0901">
          <w:t>2</w:t>
        </w:r>
        <w:r>
          <w:fldChar w:fldCharType="end"/>
        </w:r>
      </w:hyperlink>
    </w:p>
    <w:p w14:paraId="73C48F71" w14:textId="6FC9583E" w:rsidR="0070564E" w:rsidRDefault="0070564E">
      <w:pPr>
        <w:pStyle w:val="TOC5"/>
        <w:rPr>
          <w:rFonts w:asciiTheme="minorHAnsi" w:eastAsiaTheme="minorEastAsia" w:hAnsiTheme="minorHAnsi" w:cstheme="minorBidi"/>
          <w:sz w:val="22"/>
          <w:szCs w:val="22"/>
          <w:lang w:eastAsia="en-AU"/>
        </w:rPr>
      </w:pPr>
      <w:r>
        <w:tab/>
      </w:r>
      <w:hyperlink w:anchor="_Toc86934699" w:history="1">
        <w:r w:rsidRPr="00393CE5">
          <w:rPr>
            <w:rStyle w:val="CharSectNo"/>
          </w:rPr>
          <w:t>5</w:t>
        </w:r>
        <w:r w:rsidRPr="00393CE5">
          <w:tab/>
          <w:t>Objects of Act</w:t>
        </w:r>
        <w:r>
          <w:br/>
        </w:r>
        <w:r w:rsidRPr="00393CE5">
          <w:t>New section 3 (b) (iii)</w:t>
        </w:r>
        <w:r>
          <w:tab/>
        </w:r>
        <w:r>
          <w:fldChar w:fldCharType="begin"/>
        </w:r>
        <w:r>
          <w:instrText xml:space="preserve"> PAGEREF _Toc86934699 \h </w:instrText>
        </w:r>
        <w:r>
          <w:fldChar w:fldCharType="separate"/>
        </w:r>
        <w:r w:rsidR="007A0901">
          <w:t>2</w:t>
        </w:r>
        <w:r>
          <w:fldChar w:fldCharType="end"/>
        </w:r>
      </w:hyperlink>
    </w:p>
    <w:p w14:paraId="56BFE0C1" w14:textId="514F0DB8" w:rsidR="0070564E" w:rsidRDefault="0070564E">
      <w:pPr>
        <w:pStyle w:val="TOC5"/>
        <w:rPr>
          <w:rFonts w:asciiTheme="minorHAnsi" w:eastAsiaTheme="minorEastAsia" w:hAnsiTheme="minorHAnsi" w:cstheme="minorBidi"/>
          <w:sz w:val="22"/>
          <w:szCs w:val="22"/>
          <w:lang w:eastAsia="en-AU"/>
        </w:rPr>
      </w:pPr>
      <w:r>
        <w:tab/>
      </w:r>
      <w:hyperlink w:anchor="_Toc86934700" w:history="1">
        <w:r w:rsidRPr="00A46370">
          <w:t>6</w:t>
        </w:r>
        <w:r>
          <w:rPr>
            <w:rFonts w:asciiTheme="minorHAnsi" w:eastAsiaTheme="minorEastAsia" w:hAnsiTheme="minorHAnsi" w:cstheme="minorBidi"/>
            <w:sz w:val="22"/>
            <w:szCs w:val="22"/>
            <w:lang w:eastAsia="en-AU"/>
          </w:rPr>
          <w:tab/>
        </w:r>
        <w:r w:rsidRPr="00A46370">
          <w:t>New part 1.2</w:t>
        </w:r>
        <w:r>
          <w:tab/>
        </w:r>
        <w:r>
          <w:fldChar w:fldCharType="begin"/>
        </w:r>
        <w:r>
          <w:instrText xml:space="preserve"> PAGEREF _Toc86934700 \h </w:instrText>
        </w:r>
        <w:r>
          <w:fldChar w:fldCharType="separate"/>
        </w:r>
        <w:r w:rsidR="007A0901">
          <w:t>3</w:t>
        </w:r>
        <w:r>
          <w:fldChar w:fldCharType="end"/>
        </w:r>
      </w:hyperlink>
    </w:p>
    <w:p w14:paraId="1A1E2BF3" w14:textId="5E0FED30" w:rsidR="0070564E" w:rsidRDefault="0070564E">
      <w:pPr>
        <w:pStyle w:val="TOC5"/>
        <w:rPr>
          <w:rFonts w:asciiTheme="minorHAnsi" w:eastAsiaTheme="minorEastAsia" w:hAnsiTheme="minorHAnsi" w:cstheme="minorBidi"/>
          <w:sz w:val="22"/>
          <w:szCs w:val="22"/>
          <w:lang w:eastAsia="en-AU"/>
        </w:rPr>
      </w:pPr>
      <w:r>
        <w:tab/>
      </w:r>
      <w:hyperlink w:anchor="_Toc86934701" w:history="1">
        <w:r w:rsidRPr="00A46370">
          <w:t>7</w:t>
        </w:r>
        <w:r>
          <w:rPr>
            <w:rFonts w:asciiTheme="minorHAnsi" w:eastAsiaTheme="minorEastAsia" w:hAnsiTheme="minorHAnsi" w:cstheme="minorBidi"/>
            <w:sz w:val="22"/>
            <w:szCs w:val="22"/>
            <w:lang w:eastAsia="en-AU"/>
          </w:rPr>
          <w:tab/>
        </w:r>
        <w:r w:rsidRPr="00A46370">
          <w:t>Section 10</w:t>
        </w:r>
        <w:r>
          <w:tab/>
        </w:r>
        <w:r>
          <w:fldChar w:fldCharType="begin"/>
        </w:r>
        <w:r>
          <w:instrText xml:space="preserve"> PAGEREF _Toc86934701 \h </w:instrText>
        </w:r>
        <w:r>
          <w:fldChar w:fldCharType="separate"/>
        </w:r>
        <w:r w:rsidR="007A0901">
          <w:t>3</w:t>
        </w:r>
        <w:r>
          <w:fldChar w:fldCharType="end"/>
        </w:r>
      </w:hyperlink>
    </w:p>
    <w:p w14:paraId="1288C8F8" w14:textId="5AD4A574" w:rsidR="0070564E" w:rsidRDefault="0070564E">
      <w:pPr>
        <w:pStyle w:val="TOC5"/>
        <w:rPr>
          <w:rFonts w:asciiTheme="minorHAnsi" w:eastAsiaTheme="minorEastAsia" w:hAnsiTheme="minorHAnsi" w:cstheme="minorBidi"/>
          <w:sz w:val="22"/>
          <w:szCs w:val="22"/>
          <w:lang w:eastAsia="en-AU"/>
        </w:rPr>
      </w:pPr>
      <w:r>
        <w:tab/>
      </w:r>
      <w:hyperlink w:anchor="_Toc86934702" w:history="1">
        <w:r w:rsidRPr="00393CE5">
          <w:rPr>
            <w:rStyle w:val="CharSectNo"/>
          </w:rPr>
          <w:t>8</w:t>
        </w:r>
        <w:r w:rsidRPr="00393CE5">
          <w:tab/>
          <w:t>Commissioner may make guidelines</w:t>
        </w:r>
        <w:r>
          <w:br/>
        </w:r>
        <w:r w:rsidRPr="00393CE5">
          <w:t>Section 11 (5)</w:t>
        </w:r>
        <w:r>
          <w:tab/>
        </w:r>
        <w:r>
          <w:fldChar w:fldCharType="begin"/>
        </w:r>
        <w:r>
          <w:instrText xml:space="preserve"> PAGEREF _Toc86934702 \h </w:instrText>
        </w:r>
        <w:r>
          <w:fldChar w:fldCharType="separate"/>
        </w:r>
        <w:r w:rsidR="007A0901">
          <w:t>4</w:t>
        </w:r>
        <w:r>
          <w:fldChar w:fldCharType="end"/>
        </w:r>
      </w:hyperlink>
    </w:p>
    <w:p w14:paraId="249294B5" w14:textId="5F7F1F45" w:rsidR="0070564E" w:rsidRDefault="0070564E">
      <w:pPr>
        <w:pStyle w:val="TOC5"/>
        <w:rPr>
          <w:rFonts w:asciiTheme="minorHAnsi" w:eastAsiaTheme="minorEastAsia" w:hAnsiTheme="minorHAnsi" w:cstheme="minorBidi"/>
          <w:sz w:val="22"/>
          <w:szCs w:val="22"/>
          <w:lang w:eastAsia="en-AU"/>
        </w:rPr>
      </w:pPr>
      <w:r>
        <w:tab/>
      </w:r>
      <w:hyperlink w:anchor="_Toc86934703" w:history="1">
        <w:r w:rsidRPr="00A46370">
          <w:t>9</w:t>
        </w:r>
        <w:r>
          <w:rPr>
            <w:rFonts w:asciiTheme="minorHAnsi" w:eastAsiaTheme="minorEastAsia" w:hAnsiTheme="minorHAnsi" w:cstheme="minorBidi"/>
            <w:sz w:val="22"/>
            <w:szCs w:val="22"/>
            <w:lang w:eastAsia="en-AU"/>
          </w:rPr>
          <w:tab/>
        </w:r>
        <w:r w:rsidRPr="00A46370">
          <w:t xml:space="preserve">Section 11 (8), definition of </w:t>
        </w:r>
        <w:r w:rsidRPr="00A46370">
          <w:rPr>
            <w:i/>
          </w:rPr>
          <w:t>senior rank</w:t>
        </w:r>
        <w:r>
          <w:tab/>
        </w:r>
        <w:r>
          <w:fldChar w:fldCharType="begin"/>
        </w:r>
        <w:r>
          <w:instrText xml:space="preserve"> PAGEREF _Toc86934703 \h </w:instrText>
        </w:r>
        <w:r>
          <w:fldChar w:fldCharType="separate"/>
        </w:r>
        <w:r w:rsidR="007A0901">
          <w:t>4</w:t>
        </w:r>
        <w:r>
          <w:fldChar w:fldCharType="end"/>
        </w:r>
      </w:hyperlink>
    </w:p>
    <w:p w14:paraId="265FA997" w14:textId="5DF4C8D5" w:rsidR="0070564E" w:rsidRDefault="0070564E">
      <w:pPr>
        <w:pStyle w:val="TOC5"/>
        <w:rPr>
          <w:rFonts w:asciiTheme="minorHAnsi" w:eastAsiaTheme="minorEastAsia" w:hAnsiTheme="minorHAnsi" w:cstheme="minorBidi"/>
          <w:sz w:val="22"/>
          <w:szCs w:val="22"/>
          <w:lang w:eastAsia="en-AU"/>
        </w:rPr>
      </w:pPr>
      <w:r>
        <w:lastRenderedPageBreak/>
        <w:tab/>
      </w:r>
      <w:hyperlink w:anchor="_Toc86934704" w:history="1">
        <w:r w:rsidRPr="00393CE5">
          <w:rPr>
            <w:rStyle w:val="CharSectNo"/>
          </w:rPr>
          <w:t>10</w:t>
        </w:r>
        <w:r w:rsidRPr="00393CE5">
          <w:tab/>
          <w:t>Delegation by commissioner</w:t>
        </w:r>
        <w:r>
          <w:br/>
        </w:r>
        <w:r w:rsidRPr="00393CE5">
          <w:t>Section 12 (1)</w:t>
        </w:r>
        <w:r>
          <w:tab/>
        </w:r>
        <w:r>
          <w:fldChar w:fldCharType="begin"/>
        </w:r>
        <w:r>
          <w:instrText xml:space="preserve"> PAGEREF _Toc86934704 \h </w:instrText>
        </w:r>
        <w:r>
          <w:fldChar w:fldCharType="separate"/>
        </w:r>
        <w:r w:rsidR="007A0901">
          <w:t>4</w:t>
        </w:r>
        <w:r>
          <w:fldChar w:fldCharType="end"/>
        </w:r>
      </w:hyperlink>
    </w:p>
    <w:p w14:paraId="3EF9C46C" w14:textId="587200D8" w:rsidR="0070564E" w:rsidRDefault="0070564E">
      <w:pPr>
        <w:pStyle w:val="TOC5"/>
        <w:rPr>
          <w:rFonts w:asciiTheme="minorHAnsi" w:eastAsiaTheme="minorEastAsia" w:hAnsiTheme="minorHAnsi" w:cstheme="minorBidi"/>
          <w:sz w:val="22"/>
          <w:szCs w:val="22"/>
          <w:lang w:eastAsia="en-AU"/>
        </w:rPr>
      </w:pPr>
      <w:r>
        <w:tab/>
      </w:r>
      <w:hyperlink w:anchor="_Toc86934705" w:history="1">
        <w:r w:rsidRPr="00A46370">
          <w:t>11</w:t>
        </w:r>
        <w:r>
          <w:rPr>
            <w:rFonts w:asciiTheme="minorHAnsi" w:eastAsiaTheme="minorEastAsia" w:hAnsiTheme="minorHAnsi" w:cstheme="minorBidi"/>
            <w:sz w:val="22"/>
            <w:szCs w:val="22"/>
            <w:lang w:eastAsia="en-AU"/>
          </w:rPr>
          <w:tab/>
        </w:r>
        <w:r w:rsidRPr="00A46370">
          <w:t>New sections 13, 14 and 15</w:t>
        </w:r>
        <w:r>
          <w:tab/>
        </w:r>
        <w:r>
          <w:fldChar w:fldCharType="begin"/>
        </w:r>
        <w:r>
          <w:instrText xml:space="preserve"> PAGEREF _Toc86934705 \h </w:instrText>
        </w:r>
        <w:r>
          <w:fldChar w:fldCharType="separate"/>
        </w:r>
        <w:r w:rsidR="007A0901">
          <w:t>4</w:t>
        </w:r>
        <w:r>
          <w:fldChar w:fldCharType="end"/>
        </w:r>
      </w:hyperlink>
    </w:p>
    <w:p w14:paraId="0EF1306A" w14:textId="5003F615" w:rsidR="0070564E" w:rsidRDefault="0070564E">
      <w:pPr>
        <w:pStyle w:val="TOC5"/>
        <w:rPr>
          <w:rFonts w:asciiTheme="minorHAnsi" w:eastAsiaTheme="minorEastAsia" w:hAnsiTheme="minorHAnsi" w:cstheme="minorBidi"/>
          <w:sz w:val="22"/>
          <w:szCs w:val="22"/>
          <w:lang w:eastAsia="en-AU"/>
        </w:rPr>
      </w:pPr>
      <w:r>
        <w:tab/>
      </w:r>
      <w:hyperlink w:anchor="_Toc86934706" w:history="1">
        <w:r w:rsidRPr="00393CE5">
          <w:rPr>
            <w:rStyle w:val="CharSectNo"/>
          </w:rPr>
          <w:t>12</w:t>
        </w:r>
        <w:r w:rsidRPr="00393CE5">
          <w:tab/>
          <w:t>General powers of chief officers</w:t>
        </w:r>
        <w:r>
          <w:br/>
        </w:r>
        <w:r w:rsidRPr="00393CE5">
          <w:t>Section 34 (1) (o)</w:t>
        </w:r>
        <w:r>
          <w:tab/>
        </w:r>
        <w:r>
          <w:fldChar w:fldCharType="begin"/>
        </w:r>
        <w:r>
          <w:instrText xml:space="preserve"> PAGEREF _Toc86934706 \h </w:instrText>
        </w:r>
        <w:r>
          <w:fldChar w:fldCharType="separate"/>
        </w:r>
        <w:r w:rsidR="007A0901">
          <w:t>6</w:t>
        </w:r>
        <w:r>
          <w:fldChar w:fldCharType="end"/>
        </w:r>
      </w:hyperlink>
    </w:p>
    <w:p w14:paraId="55DB096E" w14:textId="18B67F73" w:rsidR="0070564E" w:rsidRDefault="0070564E">
      <w:pPr>
        <w:pStyle w:val="TOC5"/>
        <w:rPr>
          <w:rFonts w:asciiTheme="minorHAnsi" w:eastAsiaTheme="minorEastAsia" w:hAnsiTheme="minorHAnsi" w:cstheme="minorBidi"/>
          <w:sz w:val="22"/>
          <w:szCs w:val="22"/>
          <w:lang w:eastAsia="en-AU"/>
        </w:rPr>
      </w:pPr>
      <w:r>
        <w:tab/>
      </w:r>
      <w:hyperlink w:anchor="_Toc86934707" w:history="1">
        <w:r w:rsidRPr="00393CE5">
          <w:rPr>
            <w:rStyle w:val="CharSectNo"/>
          </w:rPr>
          <w:t>13</w:t>
        </w:r>
        <w:r w:rsidRPr="00393CE5">
          <w:tab/>
          <w:t>Delegations by chief officers</w:t>
        </w:r>
        <w:r>
          <w:br/>
        </w:r>
        <w:r w:rsidRPr="00393CE5">
          <w:t>Section 39</w:t>
        </w:r>
        <w:r>
          <w:tab/>
        </w:r>
        <w:r>
          <w:fldChar w:fldCharType="begin"/>
        </w:r>
        <w:r>
          <w:instrText xml:space="preserve"> PAGEREF _Toc86934707 \h </w:instrText>
        </w:r>
        <w:r>
          <w:fldChar w:fldCharType="separate"/>
        </w:r>
        <w:r w:rsidR="007A0901">
          <w:t>6</w:t>
        </w:r>
        <w:r>
          <w:fldChar w:fldCharType="end"/>
        </w:r>
      </w:hyperlink>
    </w:p>
    <w:p w14:paraId="4F05A045" w14:textId="4E06908C" w:rsidR="0070564E" w:rsidRDefault="0070564E">
      <w:pPr>
        <w:pStyle w:val="TOC5"/>
        <w:rPr>
          <w:rFonts w:asciiTheme="minorHAnsi" w:eastAsiaTheme="minorEastAsia" w:hAnsiTheme="minorHAnsi" w:cstheme="minorBidi"/>
          <w:sz w:val="22"/>
          <w:szCs w:val="22"/>
          <w:lang w:eastAsia="en-AU"/>
        </w:rPr>
      </w:pPr>
      <w:r>
        <w:tab/>
      </w:r>
      <w:hyperlink w:anchor="_Toc86934708" w:history="1">
        <w:r w:rsidRPr="00393CE5">
          <w:rPr>
            <w:rStyle w:val="CharSectNo"/>
          </w:rPr>
          <w:t>14</w:t>
        </w:r>
        <w:r w:rsidRPr="00393CE5">
          <w:tab/>
          <w:t>Rural fire brigades</w:t>
        </w:r>
        <w:r>
          <w:br/>
        </w:r>
        <w:r w:rsidRPr="00393CE5">
          <w:t>Section 54 (2)</w:t>
        </w:r>
        <w:r>
          <w:tab/>
        </w:r>
        <w:r>
          <w:fldChar w:fldCharType="begin"/>
        </w:r>
        <w:r>
          <w:instrText xml:space="preserve"> PAGEREF _Toc86934708 \h </w:instrText>
        </w:r>
        <w:r>
          <w:fldChar w:fldCharType="separate"/>
        </w:r>
        <w:r w:rsidR="007A0901">
          <w:t>6</w:t>
        </w:r>
        <w:r>
          <w:fldChar w:fldCharType="end"/>
        </w:r>
      </w:hyperlink>
    </w:p>
    <w:p w14:paraId="25E252B5" w14:textId="083E0EBF" w:rsidR="0070564E" w:rsidRDefault="0070564E">
      <w:pPr>
        <w:pStyle w:val="TOC5"/>
        <w:rPr>
          <w:rFonts w:asciiTheme="minorHAnsi" w:eastAsiaTheme="minorEastAsia" w:hAnsiTheme="minorHAnsi" w:cstheme="minorBidi"/>
          <w:sz w:val="22"/>
          <w:szCs w:val="22"/>
          <w:lang w:eastAsia="en-AU"/>
        </w:rPr>
      </w:pPr>
      <w:r>
        <w:tab/>
      </w:r>
      <w:hyperlink w:anchor="_Toc86934709" w:history="1">
        <w:r w:rsidRPr="00393CE5">
          <w:rPr>
            <w:rStyle w:val="CharSectNo"/>
          </w:rPr>
          <w:t>15</w:t>
        </w:r>
        <w:r w:rsidRPr="00393CE5">
          <w:tab/>
          <w:t>Interpretation for ch 5</w:t>
        </w:r>
        <w:r>
          <w:br/>
        </w:r>
        <w:r w:rsidRPr="00393CE5">
          <w:t>Part 5.1</w:t>
        </w:r>
        <w:r>
          <w:tab/>
        </w:r>
        <w:r>
          <w:fldChar w:fldCharType="begin"/>
        </w:r>
        <w:r>
          <w:instrText xml:space="preserve"> PAGEREF _Toc86934709 \h </w:instrText>
        </w:r>
        <w:r>
          <w:fldChar w:fldCharType="separate"/>
        </w:r>
        <w:r w:rsidR="007A0901">
          <w:t>7</w:t>
        </w:r>
        <w:r>
          <w:fldChar w:fldCharType="end"/>
        </w:r>
      </w:hyperlink>
    </w:p>
    <w:p w14:paraId="768BA2D9" w14:textId="54CDCA94" w:rsidR="0070564E" w:rsidRDefault="0070564E">
      <w:pPr>
        <w:pStyle w:val="TOC5"/>
        <w:rPr>
          <w:rFonts w:asciiTheme="minorHAnsi" w:eastAsiaTheme="minorEastAsia" w:hAnsiTheme="minorHAnsi" w:cstheme="minorBidi"/>
          <w:sz w:val="22"/>
          <w:szCs w:val="22"/>
          <w:lang w:eastAsia="en-AU"/>
        </w:rPr>
      </w:pPr>
      <w:r>
        <w:tab/>
      </w:r>
      <w:hyperlink w:anchor="_Toc86934710" w:history="1">
        <w:r w:rsidRPr="00393CE5">
          <w:rPr>
            <w:rStyle w:val="CharSectNo"/>
          </w:rPr>
          <w:t>16</w:t>
        </w:r>
        <w:r w:rsidRPr="00393CE5">
          <w:tab/>
          <w:t>Strategic bushfire management plan</w:t>
        </w:r>
        <w:r>
          <w:br/>
        </w:r>
        <w:r w:rsidRPr="00393CE5">
          <w:t>Section 72</w:t>
        </w:r>
        <w:r>
          <w:tab/>
        </w:r>
        <w:r>
          <w:fldChar w:fldCharType="begin"/>
        </w:r>
        <w:r>
          <w:instrText xml:space="preserve"> PAGEREF _Toc86934710 \h </w:instrText>
        </w:r>
        <w:r>
          <w:fldChar w:fldCharType="separate"/>
        </w:r>
        <w:r w:rsidR="007A0901">
          <w:t>7</w:t>
        </w:r>
        <w:r>
          <w:fldChar w:fldCharType="end"/>
        </w:r>
      </w:hyperlink>
    </w:p>
    <w:p w14:paraId="65F34867" w14:textId="663DD2B7" w:rsidR="0070564E" w:rsidRDefault="0070564E">
      <w:pPr>
        <w:pStyle w:val="TOC5"/>
        <w:rPr>
          <w:rFonts w:asciiTheme="minorHAnsi" w:eastAsiaTheme="minorEastAsia" w:hAnsiTheme="minorHAnsi" w:cstheme="minorBidi"/>
          <w:sz w:val="22"/>
          <w:szCs w:val="22"/>
          <w:lang w:eastAsia="en-AU"/>
        </w:rPr>
      </w:pPr>
      <w:r>
        <w:tab/>
      </w:r>
      <w:hyperlink w:anchor="_Toc86934711" w:history="1">
        <w:r w:rsidRPr="00393CE5">
          <w:rPr>
            <w:rStyle w:val="CharSectNo"/>
          </w:rPr>
          <w:t>17</w:t>
        </w:r>
        <w:r w:rsidRPr="00393CE5">
          <w:tab/>
          <w:t>Assessment of resources and capabilities</w:t>
        </w:r>
        <w:r>
          <w:br/>
        </w:r>
        <w:r w:rsidRPr="00393CE5">
          <w:t>Section 76 (2)</w:t>
        </w:r>
        <w:r>
          <w:tab/>
        </w:r>
        <w:r>
          <w:fldChar w:fldCharType="begin"/>
        </w:r>
        <w:r>
          <w:instrText xml:space="preserve"> PAGEREF _Toc86934711 \h </w:instrText>
        </w:r>
        <w:r>
          <w:fldChar w:fldCharType="separate"/>
        </w:r>
        <w:r w:rsidR="007A0901">
          <w:t>7</w:t>
        </w:r>
        <w:r>
          <w:fldChar w:fldCharType="end"/>
        </w:r>
      </w:hyperlink>
    </w:p>
    <w:p w14:paraId="412D9513" w14:textId="1097B314" w:rsidR="0070564E" w:rsidRDefault="0070564E">
      <w:pPr>
        <w:pStyle w:val="TOC5"/>
        <w:rPr>
          <w:rFonts w:asciiTheme="minorHAnsi" w:eastAsiaTheme="minorEastAsia" w:hAnsiTheme="minorHAnsi" w:cstheme="minorBidi"/>
          <w:sz w:val="22"/>
          <w:szCs w:val="22"/>
          <w:lang w:eastAsia="en-AU"/>
        </w:rPr>
      </w:pPr>
      <w:r>
        <w:tab/>
      </w:r>
      <w:hyperlink w:anchor="_Toc86934712" w:history="1">
        <w:r w:rsidRPr="00393CE5">
          <w:rPr>
            <w:rStyle w:val="CharSectNo"/>
          </w:rPr>
          <w:t>18</w:t>
        </w:r>
        <w:r w:rsidRPr="00393CE5">
          <w:tab/>
          <w:t>Review of strategic bushfire management plan</w:t>
        </w:r>
        <w:r>
          <w:br/>
        </w:r>
        <w:r w:rsidRPr="00393CE5">
          <w:t>Section 80 (1)</w:t>
        </w:r>
        <w:r>
          <w:tab/>
        </w:r>
        <w:r>
          <w:fldChar w:fldCharType="begin"/>
        </w:r>
        <w:r>
          <w:instrText xml:space="preserve"> PAGEREF _Toc86934712 \h </w:instrText>
        </w:r>
        <w:r>
          <w:fldChar w:fldCharType="separate"/>
        </w:r>
        <w:r w:rsidR="007A0901">
          <w:t>7</w:t>
        </w:r>
        <w:r>
          <w:fldChar w:fldCharType="end"/>
        </w:r>
      </w:hyperlink>
    </w:p>
    <w:p w14:paraId="0CBCC4D6" w14:textId="58717559" w:rsidR="0070564E" w:rsidRDefault="0070564E">
      <w:pPr>
        <w:pStyle w:val="TOC5"/>
        <w:rPr>
          <w:rFonts w:asciiTheme="minorHAnsi" w:eastAsiaTheme="minorEastAsia" w:hAnsiTheme="minorHAnsi" w:cstheme="minorBidi"/>
          <w:sz w:val="22"/>
          <w:szCs w:val="22"/>
          <w:lang w:eastAsia="en-AU"/>
        </w:rPr>
      </w:pPr>
      <w:r>
        <w:tab/>
      </w:r>
      <w:hyperlink w:anchor="_Toc86934713" w:history="1">
        <w:r w:rsidRPr="00393CE5">
          <w:rPr>
            <w:rStyle w:val="CharSectNo"/>
          </w:rPr>
          <w:t>19</w:t>
        </w:r>
        <w:r w:rsidRPr="00393CE5">
          <w:tab/>
          <w:t>Offences about fire appliances</w:t>
        </w:r>
        <w:r>
          <w:br/>
        </w:r>
        <w:r w:rsidRPr="00393CE5">
          <w:t>Section 95 (3)</w:t>
        </w:r>
        <w:r>
          <w:tab/>
        </w:r>
        <w:r>
          <w:fldChar w:fldCharType="begin"/>
        </w:r>
        <w:r>
          <w:instrText xml:space="preserve"> PAGEREF _Toc86934713 \h </w:instrText>
        </w:r>
        <w:r>
          <w:fldChar w:fldCharType="separate"/>
        </w:r>
        <w:r w:rsidR="007A0901">
          <w:t>7</w:t>
        </w:r>
        <w:r>
          <w:fldChar w:fldCharType="end"/>
        </w:r>
      </w:hyperlink>
    </w:p>
    <w:p w14:paraId="40D7EB6E" w14:textId="58715C88" w:rsidR="0070564E" w:rsidRDefault="0070564E">
      <w:pPr>
        <w:pStyle w:val="TOC5"/>
        <w:rPr>
          <w:rFonts w:asciiTheme="minorHAnsi" w:eastAsiaTheme="minorEastAsia" w:hAnsiTheme="minorHAnsi" w:cstheme="minorBidi"/>
          <w:sz w:val="22"/>
          <w:szCs w:val="22"/>
          <w:lang w:eastAsia="en-AU"/>
        </w:rPr>
      </w:pPr>
      <w:r>
        <w:tab/>
      </w:r>
      <w:hyperlink w:anchor="_Toc86934714" w:history="1">
        <w:r w:rsidRPr="00A46370">
          <w:t>20</w:t>
        </w:r>
        <w:r>
          <w:rPr>
            <w:rFonts w:asciiTheme="minorHAnsi" w:eastAsiaTheme="minorEastAsia" w:hAnsiTheme="minorHAnsi" w:cstheme="minorBidi"/>
            <w:sz w:val="22"/>
            <w:szCs w:val="22"/>
            <w:lang w:eastAsia="en-AU"/>
          </w:rPr>
          <w:tab/>
        </w:r>
        <w:r w:rsidRPr="00A46370">
          <w:t>Section 95 (5)</w:t>
        </w:r>
        <w:r>
          <w:tab/>
        </w:r>
        <w:r>
          <w:fldChar w:fldCharType="begin"/>
        </w:r>
        <w:r>
          <w:instrText xml:space="preserve"> PAGEREF _Toc86934714 \h </w:instrText>
        </w:r>
        <w:r>
          <w:fldChar w:fldCharType="separate"/>
        </w:r>
        <w:r w:rsidR="007A0901">
          <w:t>8</w:t>
        </w:r>
        <w:r>
          <w:fldChar w:fldCharType="end"/>
        </w:r>
      </w:hyperlink>
    </w:p>
    <w:p w14:paraId="366FC2D0" w14:textId="2C815A6B" w:rsidR="0070564E" w:rsidRDefault="0070564E">
      <w:pPr>
        <w:pStyle w:val="TOC5"/>
        <w:rPr>
          <w:rFonts w:asciiTheme="minorHAnsi" w:eastAsiaTheme="minorEastAsia" w:hAnsiTheme="minorHAnsi" w:cstheme="minorBidi"/>
          <w:sz w:val="22"/>
          <w:szCs w:val="22"/>
          <w:lang w:eastAsia="en-AU"/>
        </w:rPr>
      </w:pPr>
      <w:r>
        <w:tab/>
      </w:r>
      <w:hyperlink w:anchor="_Toc86934715" w:history="1">
        <w:r w:rsidRPr="00A46370">
          <w:t>21</w:t>
        </w:r>
        <w:r>
          <w:rPr>
            <w:rFonts w:asciiTheme="minorHAnsi" w:eastAsiaTheme="minorEastAsia" w:hAnsiTheme="minorHAnsi" w:cstheme="minorBidi"/>
            <w:sz w:val="22"/>
            <w:szCs w:val="22"/>
            <w:lang w:eastAsia="en-AU"/>
          </w:rPr>
          <w:tab/>
        </w:r>
        <w:r w:rsidRPr="00A46370">
          <w:t>Part 5.6 heading</w:t>
        </w:r>
        <w:r>
          <w:tab/>
        </w:r>
        <w:r>
          <w:fldChar w:fldCharType="begin"/>
        </w:r>
        <w:r>
          <w:instrText xml:space="preserve"> PAGEREF _Toc86934715 \h </w:instrText>
        </w:r>
        <w:r>
          <w:fldChar w:fldCharType="separate"/>
        </w:r>
        <w:r w:rsidR="007A0901">
          <w:t>8</w:t>
        </w:r>
        <w:r>
          <w:fldChar w:fldCharType="end"/>
        </w:r>
      </w:hyperlink>
    </w:p>
    <w:p w14:paraId="789175F5" w14:textId="55B815D7" w:rsidR="0070564E" w:rsidRDefault="0070564E">
      <w:pPr>
        <w:pStyle w:val="TOC5"/>
        <w:rPr>
          <w:rFonts w:asciiTheme="minorHAnsi" w:eastAsiaTheme="minorEastAsia" w:hAnsiTheme="minorHAnsi" w:cstheme="minorBidi"/>
          <w:sz w:val="22"/>
          <w:szCs w:val="22"/>
          <w:lang w:eastAsia="en-AU"/>
        </w:rPr>
      </w:pPr>
      <w:r>
        <w:tab/>
      </w:r>
      <w:hyperlink w:anchor="_Toc86934716" w:history="1">
        <w:r w:rsidRPr="00393CE5">
          <w:rPr>
            <w:rStyle w:val="CharSectNo"/>
          </w:rPr>
          <w:t>22</w:t>
        </w:r>
        <w:r w:rsidRPr="00393CE5">
          <w:tab/>
          <w:t>Declaration of total fire ban</w:t>
        </w:r>
        <w:r>
          <w:br/>
        </w:r>
        <w:r w:rsidRPr="00393CE5">
          <w:t>Section 114 (2) and (3)</w:t>
        </w:r>
        <w:r>
          <w:tab/>
        </w:r>
        <w:r>
          <w:fldChar w:fldCharType="begin"/>
        </w:r>
        <w:r>
          <w:instrText xml:space="preserve"> PAGEREF _Toc86934716 \h </w:instrText>
        </w:r>
        <w:r>
          <w:fldChar w:fldCharType="separate"/>
        </w:r>
        <w:r w:rsidR="007A0901">
          <w:t>9</w:t>
        </w:r>
        <w:r>
          <w:fldChar w:fldCharType="end"/>
        </w:r>
      </w:hyperlink>
    </w:p>
    <w:p w14:paraId="7F673462" w14:textId="0B64BC7C" w:rsidR="0070564E" w:rsidRDefault="0070564E">
      <w:pPr>
        <w:pStyle w:val="TOC5"/>
        <w:rPr>
          <w:rFonts w:asciiTheme="minorHAnsi" w:eastAsiaTheme="minorEastAsia" w:hAnsiTheme="minorHAnsi" w:cstheme="minorBidi"/>
          <w:sz w:val="22"/>
          <w:szCs w:val="22"/>
          <w:lang w:eastAsia="en-AU"/>
        </w:rPr>
      </w:pPr>
      <w:r>
        <w:tab/>
      </w:r>
      <w:hyperlink w:anchor="_Toc86934717" w:history="1">
        <w:r w:rsidRPr="00393CE5">
          <w:rPr>
            <w:rStyle w:val="CharSectNo"/>
          </w:rPr>
          <w:t>23</w:t>
        </w:r>
        <w:r w:rsidRPr="00393CE5">
          <w:tab/>
          <w:t>Publication of total fire ban</w:t>
        </w:r>
        <w:r>
          <w:br/>
        </w:r>
        <w:r w:rsidRPr="00393CE5">
          <w:t>Section 115 (1) (b) and note</w:t>
        </w:r>
        <w:r>
          <w:tab/>
        </w:r>
        <w:r>
          <w:fldChar w:fldCharType="begin"/>
        </w:r>
        <w:r>
          <w:instrText xml:space="preserve"> PAGEREF _Toc86934717 \h </w:instrText>
        </w:r>
        <w:r>
          <w:fldChar w:fldCharType="separate"/>
        </w:r>
        <w:r w:rsidR="007A0901">
          <w:t>9</w:t>
        </w:r>
        <w:r>
          <w:fldChar w:fldCharType="end"/>
        </w:r>
      </w:hyperlink>
    </w:p>
    <w:p w14:paraId="35518186" w14:textId="316D4F32" w:rsidR="0070564E" w:rsidRDefault="0070564E">
      <w:pPr>
        <w:pStyle w:val="TOC5"/>
        <w:rPr>
          <w:rFonts w:asciiTheme="minorHAnsi" w:eastAsiaTheme="minorEastAsia" w:hAnsiTheme="minorHAnsi" w:cstheme="minorBidi"/>
          <w:sz w:val="22"/>
          <w:szCs w:val="22"/>
          <w:lang w:eastAsia="en-AU"/>
        </w:rPr>
      </w:pPr>
      <w:r>
        <w:tab/>
      </w:r>
      <w:hyperlink w:anchor="_Toc86934718" w:history="1">
        <w:r w:rsidRPr="00393CE5">
          <w:rPr>
            <w:rStyle w:val="CharSectNo"/>
          </w:rPr>
          <w:t>24</w:t>
        </w:r>
        <w:r w:rsidRPr="00393CE5">
          <w:tab/>
          <w:t>Offence—lighting etc fire during total fire ban</w:t>
        </w:r>
        <w:r>
          <w:br/>
        </w:r>
        <w:r w:rsidRPr="00393CE5">
          <w:t>Section 116 (1) (a)</w:t>
        </w:r>
        <w:r>
          <w:tab/>
        </w:r>
        <w:r>
          <w:fldChar w:fldCharType="begin"/>
        </w:r>
        <w:r>
          <w:instrText xml:space="preserve"> PAGEREF _Toc86934718 \h </w:instrText>
        </w:r>
        <w:r>
          <w:fldChar w:fldCharType="separate"/>
        </w:r>
        <w:r w:rsidR="007A0901">
          <w:t>9</w:t>
        </w:r>
        <w:r>
          <w:fldChar w:fldCharType="end"/>
        </w:r>
      </w:hyperlink>
    </w:p>
    <w:p w14:paraId="12E2B724" w14:textId="665F9CCC" w:rsidR="0070564E" w:rsidRDefault="0070564E">
      <w:pPr>
        <w:pStyle w:val="TOC5"/>
        <w:rPr>
          <w:rFonts w:asciiTheme="minorHAnsi" w:eastAsiaTheme="minorEastAsia" w:hAnsiTheme="minorHAnsi" w:cstheme="minorBidi"/>
          <w:sz w:val="22"/>
          <w:szCs w:val="22"/>
          <w:lang w:eastAsia="en-AU"/>
        </w:rPr>
      </w:pPr>
      <w:r>
        <w:tab/>
      </w:r>
      <w:hyperlink w:anchor="_Toc86934719" w:history="1">
        <w:r w:rsidRPr="00A46370">
          <w:t>25</w:t>
        </w:r>
        <w:r>
          <w:rPr>
            <w:rFonts w:asciiTheme="minorHAnsi" w:eastAsiaTheme="minorEastAsia" w:hAnsiTheme="minorHAnsi" w:cstheme="minorBidi"/>
            <w:sz w:val="22"/>
            <w:szCs w:val="22"/>
            <w:lang w:eastAsia="en-AU"/>
          </w:rPr>
          <w:tab/>
        </w:r>
        <w:r w:rsidRPr="00A46370">
          <w:t>Section 116 (3) (c)</w:t>
        </w:r>
        <w:r>
          <w:tab/>
        </w:r>
        <w:r>
          <w:fldChar w:fldCharType="begin"/>
        </w:r>
        <w:r>
          <w:instrText xml:space="preserve"> PAGEREF _Toc86934719 \h </w:instrText>
        </w:r>
        <w:r>
          <w:fldChar w:fldCharType="separate"/>
        </w:r>
        <w:r w:rsidR="007A0901">
          <w:t>10</w:t>
        </w:r>
        <w:r>
          <w:fldChar w:fldCharType="end"/>
        </w:r>
      </w:hyperlink>
    </w:p>
    <w:p w14:paraId="1E98A22B" w14:textId="4921BF69" w:rsidR="0070564E" w:rsidRDefault="0070564E">
      <w:pPr>
        <w:pStyle w:val="TOC5"/>
        <w:rPr>
          <w:rFonts w:asciiTheme="minorHAnsi" w:eastAsiaTheme="minorEastAsia" w:hAnsiTheme="minorHAnsi" w:cstheme="minorBidi"/>
          <w:sz w:val="22"/>
          <w:szCs w:val="22"/>
          <w:lang w:eastAsia="en-AU"/>
        </w:rPr>
      </w:pPr>
      <w:r>
        <w:tab/>
      </w:r>
      <w:hyperlink w:anchor="_Toc86934720" w:history="1">
        <w:r w:rsidRPr="00393CE5">
          <w:rPr>
            <w:rStyle w:val="CharSectNo"/>
          </w:rPr>
          <w:t>26</w:t>
        </w:r>
        <w:r w:rsidRPr="00393CE5">
          <w:tab/>
          <w:t>Offence—high risk activity during total fire ban</w:t>
        </w:r>
        <w:r>
          <w:br/>
        </w:r>
        <w:r w:rsidRPr="00393CE5">
          <w:t>Section 116A (3) (b)</w:t>
        </w:r>
        <w:r>
          <w:tab/>
        </w:r>
        <w:r>
          <w:fldChar w:fldCharType="begin"/>
        </w:r>
        <w:r>
          <w:instrText xml:space="preserve"> PAGEREF _Toc86934720 \h </w:instrText>
        </w:r>
        <w:r>
          <w:fldChar w:fldCharType="separate"/>
        </w:r>
        <w:r w:rsidR="007A0901">
          <w:t>10</w:t>
        </w:r>
        <w:r>
          <w:fldChar w:fldCharType="end"/>
        </w:r>
      </w:hyperlink>
    </w:p>
    <w:p w14:paraId="6092070A" w14:textId="0BB89041" w:rsidR="0070564E" w:rsidRDefault="0070564E">
      <w:pPr>
        <w:pStyle w:val="TOC5"/>
        <w:rPr>
          <w:rFonts w:asciiTheme="minorHAnsi" w:eastAsiaTheme="minorEastAsia" w:hAnsiTheme="minorHAnsi" w:cstheme="minorBidi"/>
          <w:sz w:val="22"/>
          <w:szCs w:val="22"/>
          <w:lang w:eastAsia="en-AU"/>
        </w:rPr>
      </w:pPr>
      <w:r>
        <w:tab/>
      </w:r>
      <w:hyperlink w:anchor="_Toc86934721" w:history="1">
        <w:r w:rsidRPr="00A46370">
          <w:t>27</w:t>
        </w:r>
        <w:r>
          <w:rPr>
            <w:rFonts w:asciiTheme="minorHAnsi" w:eastAsiaTheme="minorEastAsia" w:hAnsiTheme="minorHAnsi" w:cstheme="minorBidi"/>
            <w:sz w:val="22"/>
            <w:szCs w:val="22"/>
            <w:lang w:eastAsia="en-AU"/>
          </w:rPr>
          <w:tab/>
        </w:r>
        <w:r w:rsidRPr="00A46370">
          <w:t>Section 116A (4)</w:t>
        </w:r>
        <w:r>
          <w:tab/>
        </w:r>
        <w:r>
          <w:fldChar w:fldCharType="begin"/>
        </w:r>
        <w:r>
          <w:instrText xml:space="preserve"> PAGEREF _Toc86934721 \h </w:instrText>
        </w:r>
        <w:r>
          <w:fldChar w:fldCharType="separate"/>
        </w:r>
        <w:r w:rsidR="007A0901">
          <w:t>10</w:t>
        </w:r>
        <w:r>
          <w:fldChar w:fldCharType="end"/>
        </w:r>
      </w:hyperlink>
    </w:p>
    <w:p w14:paraId="5D24E60B" w14:textId="2CC925F1" w:rsidR="0070564E" w:rsidRDefault="0070564E">
      <w:pPr>
        <w:pStyle w:val="TOC5"/>
        <w:rPr>
          <w:rFonts w:asciiTheme="minorHAnsi" w:eastAsiaTheme="minorEastAsia" w:hAnsiTheme="minorHAnsi" w:cstheme="minorBidi"/>
          <w:sz w:val="22"/>
          <w:szCs w:val="22"/>
          <w:lang w:eastAsia="en-AU"/>
        </w:rPr>
      </w:pPr>
      <w:r>
        <w:tab/>
      </w:r>
      <w:hyperlink w:anchor="_Toc86934722" w:history="1">
        <w:r w:rsidRPr="00393CE5">
          <w:rPr>
            <w:rStyle w:val="CharSectNo"/>
          </w:rPr>
          <w:t>28</w:t>
        </w:r>
        <w:r w:rsidRPr="00393CE5">
          <w:tab/>
          <w:t>Fire permits</w:t>
        </w:r>
        <w:r>
          <w:br/>
        </w:r>
        <w:r w:rsidRPr="00393CE5">
          <w:t>Section 118</w:t>
        </w:r>
        <w:r>
          <w:tab/>
        </w:r>
        <w:r>
          <w:fldChar w:fldCharType="begin"/>
        </w:r>
        <w:r>
          <w:instrText xml:space="preserve"> PAGEREF _Toc86934722 \h </w:instrText>
        </w:r>
        <w:r>
          <w:fldChar w:fldCharType="separate"/>
        </w:r>
        <w:r w:rsidR="007A0901">
          <w:t>10</w:t>
        </w:r>
        <w:r>
          <w:fldChar w:fldCharType="end"/>
        </w:r>
      </w:hyperlink>
    </w:p>
    <w:p w14:paraId="6B9A24E9" w14:textId="06361159" w:rsidR="0070564E" w:rsidRDefault="0070564E">
      <w:pPr>
        <w:pStyle w:val="TOC5"/>
        <w:rPr>
          <w:rFonts w:asciiTheme="minorHAnsi" w:eastAsiaTheme="minorEastAsia" w:hAnsiTheme="minorHAnsi" w:cstheme="minorBidi"/>
          <w:sz w:val="22"/>
          <w:szCs w:val="22"/>
          <w:lang w:eastAsia="en-AU"/>
        </w:rPr>
      </w:pPr>
      <w:r>
        <w:tab/>
      </w:r>
      <w:hyperlink w:anchor="_Toc86934723" w:history="1">
        <w:r w:rsidRPr="00393CE5">
          <w:rPr>
            <w:rStyle w:val="CharSectNo"/>
          </w:rPr>
          <w:t>29</w:t>
        </w:r>
        <w:r w:rsidRPr="00393CE5">
          <w:tab/>
          <w:t>Bushfire season</w:t>
        </w:r>
        <w:r>
          <w:br/>
        </w:r>
        <w:r w:rsidRPr="00393CE5">
          <w:t>Section 119 (3)</w:t>
        </w:r>
        <w:r>
          <w:tab/>
        </w:r>
        <w:r>
          <w:fldChar w:fldCharType="begin"/>
        </w:r>
        <w:r>
          <w:instrText xml:space="preserve"> PAGEREF _Toc86934723 \h </w:instrText>
        </w:r>
        <w:r>
          <w:fldChar w:fldCharType="separate"/>
        </w:r>
        <w:r w:rsidR="007A0901">
          <w:t>10</w:t>
        </w:r>
        <w:r>
          <w:fldChar w:fldCharType="end"/>
        </w:r>
      </w:hyperlink>
    </w:p>
    <w:p w14:paraId="1386F496" w14:textId="4BA9ACDA" w:rsidR="0070564E" w:rsidRDefault="0070564E">
      <w:pPr>
        <w:pStyle w:val="TOC5"/>
        <w:rPr>
          <w:rFonts w:asciiTheme="minorHAnsi" w:eastAsiaTheme="minorEastAsia" w:hAnsiTheme="minorHAnsi" w:cstheme="minorBidi"/>
          <w:sz w:val="22"/>
          <w:szCs w:val="22"/>
          <w:lang w:eastAsia="en-AU"/>
        </w:rPr>
      </w:pPr>
      <w:r>
        <w:lastRenderedPageBreak/>
        <w:tab/>
      </w:r>
      <w:hyperlink w:anchor="_Toc86934724" w:history="1">
        <w:r w:rsidRPr="00393CE5">
          <w:rPr>
            <w:rStyle w:val="CharSectNo"/>
          </w:rPr>
          <w:t>30</w:t>
        </w:r>
        <w:r w:rsidRPr="00393CE5">
          <w:tab/>
          <w:t>Using fires and appliances for cooking etc in open air</w:t>
        </w:r>
        <w:r>
          <w:br/>
        </w:r>
        <w:r w:rsidRPr="00393CE5">
          <w:t>Section 122 (4)</w:t>
        </w:r>
        <w:r>
          <w:tab/>
        </w:r>
        <w:r>
          <w:fldChar w:fldCharType="begin"/>
        </w:r>
        <w:r>
          <w:instrText xml:space="preserve"> PAGEREF _Toc86934724 \h </w:instrText>
        </w:r>
        <w:r>
          <w:fldChar w:fldCharType="separate"/>
        </w:r>
        <w:r w:rsidR="007A0901">
          <w:t>11</w:t>
        </w:r>
        <w:r>
          <w:fldChar w:fldCharType="end"/>
        </w:r>
      </w:hyperlink>
    </w:p>
    <w:p w14:paraId="3B61CE5F" w14:textId="3E6C7237" w:rsidR="0070564E" w:rsidRDefault="0070564E">
      <w:pPr>
        <w:pStyle w:val="TOC5"/>
        <w:rPr>
          <w:rFonts w:asciiTheme="minorHAnsi" w:eastAsiaTheme="minorEastAsia" w:hAnsiTheme="minorHAnsi" w:cstheme="minorBidi"/>
          <w:sz w:val="22"/>
          <w:szCs w:val="22"/>
          <w:lang w:eastAsia="en-AU"/>
        </w:rPr>
      </w:pPr>
      <w:r>
        <w:tab/>
      </w:r>
      <w:hyperlink w:anchor="_Toc86934725" w:history="1">
        <w:r w:rsidRPr="00A46370">
          <w:t>31</w:t>
        </w:r>
        <w:r>
          <w:rPr>
            <w:rFonts w:asciiTheme="minorHAnsi" w:eastAsiaTheme="minorEastAsia" w:hAnsiTheme="minorHAnsi" w:cstheme="minorBidi"/>
            <w:sz w:val="22"/>
            <w:szCs w:val="22"/>
            <w:lang w:eastAsia="en-AU"/>
          </w:rPr>
          <w:tab/>
        </w:r>
        <w:r w:rsidRPr="00A46370">
          <w:t>Section 122 (4) (a)</w:t>
        </w:r>
        <w:r>
          <w:tab/>
        </w:r>
        <w:r>
          <w:fldChar w:fldCharType="begin"/>
        </w:r>
        <w:r>
          <w:instrText xml:space="preserve"> PAGEREF _Toc86934725 \h </w:instrText>
        </w:r>
        <w:r>
          <w:fldChar w:fldCharType="separate"/>
        </w:r>
        <w:r w:rsidR="007A0901">
          <w:t>11</w:t>
        </w:r>
        <w:r>
          <w:fldChar w:fldCharType="end"/>
        </w:r>
      </w:hyperlink>
    </w:p>
    <w:p w14:paraId="3236EEF9" w14:textId="3438EAD7" w:rsidR="0070564E" w:rsidRDefault="0070564E">
      <w:pPr>
        <w:pStyle w:val="TOC5"/>
        <w:rPr>
          <w:rFonts w:asciiTheme="minorHAnsi" w:eastAsiaTheme="minorEastAsia" w:hAnsiTheme="minorHAnsi" w:cstheme="minorBidi"/>
          <w:sz w:val="22"/>
          <w:szCs w:val="22"/>
          <w:lang w:eastAsia="en-AU"/>
        </w:rPr>
      </w:pPr>
      <w:r>
        <w:tab/>
      </w:r>
      <w:hyperlink w:anchor="_Toc86934726" w:history="1">
        <w:r w:rsidRPr="00393CE5">
          <w:rPr>
            <w:rStyle w:val="CharSectNo"/>
          </w:rPr>
          <w:t>32</w:t>
        </w:r>
        <w:r w:rsidRPr="00393CE5">
          <w:tab/>
          <w:t>Lighting fires for burning off</w:t>
        </w:r>
        <w:r>
          <w:br/>
        </w:r>
        <w:r w:rsidRPr="00393CE5">
          <w:t>Section 123 (3)</w:t>
        </w:r>
        <w:r>
          <w:tab/>
        </w:r>
        <w:r>
          <w:fldChar w:fldCharType="begin"/>
        </w:r>
        <w:r>
          <w:instrText xml:space="preserve"> PAGEREF _Toc86934726 \h </w:instrText>
        </w:r>
        <w:r>
          <w:fldChar w:fldCharType="separate"/>
        </w:r>
        <w:r w:rsidR="007A0901">
          <w:t>11</w:t>
        </w:r>
        <w:r>
          <w:fldChar w:fldCharType="end"/>
        </w:r>
      </w:hyperlink>
    </w:p>
    <w:p w14:paraId="007AA5D8" w14:textId="47BE6E9E" w:rsidR="0070564E" w:rsidRDefault="0070564E">
      <w:pPr>
        <w:pStyle w:val="TOC5"/>
        <w:rPr>
          <w:rFonts w:asciiTheme="minorHAnsi" w:eastAsiaTheme="minorEastAsia" w:hAnsiTheme="minorHAnsi" w:cstheme="minorBidi"/>
          <w:sz w:val="22"/>
          <w:szCs w:val="22"/>
          <w:lang w:eastAsia="en-AU"/>
        </w:rPr>
      </w:pPr>
      <w:r>
        <w:tab/>
      </w:r>
      <w:hyperlink w:anchor="_Toc86934727" w:history="1">
        <w:r w:rsidRPr="00A46370">
          <w:t>33</w:t>
        </w:r>
        <w:r>
          <w:rPr>
            <w:rFonts w:asciiTheme="minorHAnsi" w:eastAsiaTheme="minorEastAsia" w:hAnsiTheme="minorHAnsi" w:cstheme="minorBidi"/>
            <w:sz w:val="22"/>
            <w:szCs w:val="22"/>
            <w:lang w:eastAsia="en-AU"/>
          </w:rPr>
          <w:tab/>
        </w:r>
        <w:r w:rsidRPr="00A46370">
          <w:t>New section 123 (7)</w:t>
        </w:r>
        <w:r>
          <w:tab/>
        </w:r>
        <w:r>
          <w:fldChar w:fldCharType="begin"/>
        </w:r>
        <w:r>
          <w:instrText xml:space="preserve"> PAGEREF _Toc86934727 \h </w:instrText>
        </w:r>
        <w:r>
          <w:fldChar w:fldCharType="separate"/>
        </w:r>
        <w:r w:rsidR="007A0901">
          <w:t>11</w:t>
        </w:r>
        <w:r>
          <w:fldChar w:fldCharType="end"/>
        </w:r>
      </w:hyperlink>
    </w:p>
    <w:p w14:paraId="7C390BB5" w14:textId="63588539" w:rsidR="0070564E" w:rsidRDefault="0070564E">
      <w:pPr>
        <w:pStyle w:val="TOC5"/>
        <w:rPr>
          <w:rFonts w:asciiTheme="minorHAnsi" w:eastAsiaTheme="minorEastAsia" w:hAnsiTheme="minorHAnsi" w:cstheme="minorBidi"/>
          <w:sz w:val="22"/>
          <w:szCs w:val="22"/>
          <w:lang w:eastAsia="en-AU"/>
        </w:rPr>
      </w:pPr>
      <w:r>
        <w:tab/>
      </w:r>
      <w:hyperlink w:anchor="_Toc86934728" w:history="1">
        <w:r w:rsidRPr="00393CE5">
          <w:rPr>
            <w:rStyle w:val="CharSectNo"/>
          </w:rPr>
          <w:t>34</w:t>
        </w:r>
        <w:r w:rsidRPr="00393CE5">
          <w:tab/>
          <w:t>Permits for div 5.6.2</w:t>
        </w:r>
        <w:r>
          <w:br/>
        </w:r>
        <w:r w:rsidRPr="00393CE5">
          <w:t>Section 124</w:t>
        </w:r>
        <w:r>
          <w:tab/>
        </w:r>
        <w:r>
          <w:fldChar w:fldCharType="begin"/>
        </w:r>
        <w:r>
          <w:instrText xml:space="preserve"> PAGEREF _Toc86934728 \h </w:instrText>
        </w:r>
        <w:r>
          <w:fldChar w:fldCharType="separate"/>
        </w:r>
        <w:r w:rsidR="007A0901">
          <w:t>12</w:t>
        </w:r>
        <w:r>
          <w:fldChar w:fldCharType="end"/>
        </w:r>
      </w:hyperlink>
    </w:p>
    <w:p w14:paraId="33832075" w14:textId="38925DF1" w:rsidR="0070564E" w:rsidRDefault="0070564E">
      <w:pPr>
        <w:pStyle w:val="TOC5"/>
        <w:rPr>
          <w:rFonts w:asciiTheme="minorHAnsi" w:eastAsiaTheme="minorEastAsia" w:hAnsiTheme="minorHAnsi" w:cstheme="minorBidi"/>
          <w:sz w:val="22"/>
          <w:szCs w:val="22"/>
          <w:lang w:eastAsia="en-AU"/>
        </w:rPr>
      </w:pPr>
      <w:r>
        <w:tab/>
      </w:r>
      <w:hyperlink w:anchor="_Toc86934729" w:history="1">
        <w:r w:rsidRPr="00A46370">
          <w:t>35</w:t>
        </w:r>
        <w:r>
          <w:rPr>
            <w:rFonts w:asciiTheme="minorHAnsi" w:eastAsiaTheme="minorEastAsia" w:hAnsiTheme="minorHAnsi" w:cstheme="minorBidi"/>
            <w:sz w:val="22"/>
            <w:szCs w:val="22"/>
            <w:lang w:eastAsia="en-AU"/>
          </w:rPr>
          <w:tab/>
        </w:r>
        <w:r w:rsidRPr="00A46370">
          <w:t>New division 5.6.3</w:t>
        </w:r>
        <w:r>
          <w:tab/>
        </w:r>
        <w:r>
          <w:fldChar w:fldCharType="begin"/>
        </w:r>
        <w:r>
          <w:instrText xml:space="preserve"> PAGEREF _Toc86934729 \h </w:instrText>
        </w:r>
        <w:r>
          <w:fldChar w:fldCharType="separate"/>
        </w:r>
        <w:r w:rsidR="007A0901">
          <w:t>12</w:t>
        </w:r>
        <w:r>
          <w:fldChar w:fldCharType="end"/>
        </w:r>
      </w:hyperlink>
    </w:p>
    <w:p w14:paraId="4880F7B4" w14:textId="1A0471F5" w:rsidR="0070564E" w:rsidRDefault="0070564E">
      <w:pPr>
        <w:pStyle w:val="TOC5"/>
        <w:rPr>
          <w:rFonts w:asciiTheme="minorHAnsi" w:eastAsiaTheme="minorEastAsia" w:hAnsiTheme="minorHAnsi" w:cstheme="minorBidi"/>
          <w:sz w:val="22"/>
          <w:szCs w:val="22"/>
          <w:lang w:eastAsia="en-AU"/>
        </w:rPr>
      </w:pPr>
      <w:r>
        <w:tab/>
      </w:r>
      <w:hyperlink w:anchor="_Toc86934730" w:history="1">
        <w:r w:rsidRPr="00A46370">
          <w:t>36</w:t>
        </w:r>
        <w:r>
          <w:rPr>
            <w:rFonts w:asciiTheme="minorHAnsi" w:eastAsiaTheme="minorEastAsia" w:hAnsiTheme="minorHAnsi" w:cstheme="minorBidi"/>
            <w:sz w:val="22"/>
            <w:szCs w:val="22"/>
            <w:lang w:eastAsia="en-AU"/>
          </w:rPr>
          <w:tab/>
        </w:r>
        <w:r w:rsidRPr="00A46370">
          <w:t>Chapter 6</w:t>
        </w:r>
        <w:r>
          <w:tab/>
        </w:r>
        <w:r>
          <w:fldChar w:fldCharType="begin"/>
        </w:r>
        <w:r>
          <w:instrText xml:space="preserve"> PAGEREF _Toc86934730 \h </w:instrText>
        </w:r>
        <w:r>
          <w:fldChar w:fldCharType="separate"/>
        </w:r>
        <w:r w:rsidR="007A0901">
          <w:t>14</w:t>
        </w:r>
        <w:r>
          <w:fldChar w:fldCharType="end"/>
        </w:r>
      </w:hyperlink>
    </w:p>
    <w:p w14:paraId="16AB8E02" w14:textId="54DE052F" w:rsidR="0070564E" w:rsidRDefault="0070564E">
      <w:pPr>
        <w:pStyle w:val="TOC5"/>
        <w:rPr>
          <w:rFonts w:asciiTheme="minorHAnsi" w:eastAsiaTheme="minorEastAsia" w:hAnsiTheme="minorHAnsi" w:cstheme="minorBidi"/>
          <w:sz w:val="22"/>
          <w:szCs w:val="22"/>
          <w:lang w:eastAsia="en-AU"/>
        </w:rPr>
      </w:pPr>
      <w:r>
        <w:tab/>
      </w:r>
      <w:hyperlink w:anchor="_Toc86934731" w:history="1">
        <w:r w:rsidRPr="00393CE5">
          <w:rPr>
            <w:rStyle w:val="CharSectNo"/>
          </w:rPr>
          <w:t>37</w:t>
        </w:r>
        <w:r w:rsidRPr="00393CE5">
          <w:tab/>
          <w:t>Functions of SEMSOG</w:t>
        </w:r>
        <w:r>
          <w:br/>
        </w:r>
        <w:r w:rsidRPr="00393CE5">
          <w:t>Section 143 (3) (b) and (c)</w:t>
        </w:r>
        <w:r>
          <w:tab/>
        </w:r>
        <w:r>
          <w:fldChar w:fldCharType="begin"/>
        </w:r>
        <w:r>
          <w:instrText xml:space="preserve"> PAGEREF _Toc86934731 \h </w:instrText>
        </w:r>
        <w:r>
          <w:fldChar w:fldCharType="separate"/>
        </w:r>
        <w:r w:rsidR="007A0901">
          <w:t>18</w:t>
        </w:r>
        <w:r>
          <w:fldChar w:fldCharType="end"/>
        </w:r>
      </w:hyperlink>
    </w:p>
    <w:p w14:paraId="4E739F7E" w14:textId="2D24D998" w:rsidR="0070564E" w:rsidRDefault="0070564E">
      <w:pPr>
        <w:pStyle w:val="TOC5"/>
        <w:rPr>
          <w:rFonts w:asciiTheme="minorHAnsi" w:eastAsiaTheme="minorEastAsia" w:hAnsiTheme="minorHAnsi" w:cstheme="minorBidi"/>
          <w:sz w:val="22"/>
          <w:szCs w:val="22"/>
          <w:lang w:eastAsia="en-AU"/>
        </w:rPr>
      </w:pPr>
      <w:r>
        <w:tab/>
      </w:r>
      <w:hyperlink w:anchor="_Toc86934732" w:history="1">
        <w:r w:rsidRPr="00A46370">
          <w:t>38</w:t>
        </w:r>
        <w:r>
          <w:rPr>
            <w:rFonts w:asciiTheme="minorHAnsi" w:eastAsiaTheme="minorEastAsia" w:hAnsiTheme="minorHAnsi" w:cstheme="minorBidi"/>
            <w:sz w:val="22"/>
            <w:szCs w:val="22"/>
            <w:lang w:eastAsia="en-AU"/>
          </w:rPr>
          <w:tab/>
        </w:r>
        <w:r w:rsidRPr="00A46370">
          <w:t>Section 149</w:t>
        </w:r>
        <w:r>
          <w:tab/>
        </w:r>
        <w:r>
          <w:fldChar w:fldCharType="begin"/>
        </w:r>
        <w:r>
          <w:instrText xml:space="preserve"> PAGEREF _Toc86934732 \h </w:instrText>
        </w:r>
        <w:r>
          <w:fldChar w:fldCharType="separate"/>
        </w:r>
        <w:r w:rsidR="007A0901">
          <w:t>19</w:t>
        </w:r>
        <w:r>
          <w:fldChar w:fldCharType="end"/>
        </w:r>
      </w:hyperlink>
    </w:p>
    <w:p w14:paraId="44BA8A87" w14:textId="4BCB08FC" w:rsidR="0070564E" w:rsidRDefault="0070564E">
      <w:pPr>
        <w:pStyle w:val="TOC5"/>
        <w:rPr>
          <w:rFonts w:asciiTheme="minorHAnsi" w:eastAsiaTheme="minorEastAsia" w:hAnsiTheme="minorHAnsi" w:cstheme="minorBidi"/>
          <w:sz w:val="22"/>
          <w:szCs w:val="22"/>
          <w:lang w:eastAsia="en-AU"/>
        </w:rPr>
      </w:pPr>
      <w:r>
        <w:tab/>
      </w:r>
      <w:hyperlink w:anchor="_Toc86934733" w:history="1">
        <w:r w:rsidRPr="00393CE5">
          <w:rPr>
            <w:rStyle w:val="CharSectNo"/>
          </w:rPr>
          <w:t>39</w:t>
        </w:r>
        <w:r w:rsidRPr="00393CE5">
          <w:tab/>
          <w:t>Declaration of state of alert</w:t>
        </w:r>
        <w:r>
          <w:br/>
        </w:r>
        <w:r w:rsidRPr="00393CE5">
          <w:t>Section 151 (1) (a)</w:t>
        </w:r>
        <w:r>
          <w:tab/>
        </w:r>
        <w:r>
          <w:fldChar w:fldCharType="begin"/>
        </w:r>
        <w:r>
          <w:instrText xml:space="preserve"> PAGEREF _Toc86934733 \h </w:instrText>
        </w:r>
        <w:r>
          <w:fldChar w:fldCharType="separate"/>
        </w:r>
        <w:r w:rsidR="007A0901">
          <w:t>20</w:t>
        </w:r>
        <w:r>
          <w:fldChar w:fldCharType="end"/>
        </w:r>
      </w:hyperlink>
    </w:p>
    <w:p w14:paraId="43612A25" w14:textId="61DB5914" w:rsidR="0070564E" w:rsidRDefault="0070564E">
      <w:pPr>
        <w:pStyle w:val="TOC5"/>
        <w:rPr>
          <w:rFonts w:asciiTheme="minorHAnsi" w:eastAsiaTheme="minorEastAsia" w:hAnsiTheme="minorHAnsi" w:cstheme="minorBidi"/>
          <w:sz w:val="22"/>
          <w:szCs w:val="22"/>
          <w:lang w:eastAsia="en-AU"/>
        </w:rPr>
      </w:pPr>
      <w:r>
        <w:tab/>
      </w:r>
      <w:hyperlink w:anchor="_Toc86934734" w:history="1">
        <w:r w:rsidRPr="00393CE5">
          <w:rPr>
            <w:rStyle w:val="CharSectNo"/>
          </w:rPr>
          <w:t>40</w:t>
        </w:r>
        <w:r w:rsidRPr="00393CE5">
          <w:tab/>
          <w:t>Publication of state of alert declaration</w:t>
        </w:r>
        <w:r>
          <w:br/>
        </w:r>
        <w:r w:rsidRPr="00393CE5">
          <w:t>New section 153 (1) (aa)</w:t>
        </w:r>
        <w:r>
          <w:tab/>
        </w:r>
        <w:r>
          <w:fldChar w:fldCharType="begin"/>
        </w:r>
        <w:r>
          <w:instrText xml:space="preserve"> PAGEREF _Toc86934734 \h </w:instrText>
        </w:r>
        <w:r>
          <w:fldChar w:fldCharType="separate"/>
        </w:r>
        <w:r w:rsidR="007A0901">
          <w:t>20</w:t>
        </w:r>
        <w:r>
          <w:fldChar w:fldCharType="end"/>
        </w:r>
      </w:hyperlink>
    </w:p>
    <w:p w14:paraId="019AA3C3" w14:textId="7B6EA001" w:rsidR="0070564E" w:rsidRDefault="0070564E">
      <w:pPr>
        <w:pStyle w:val="TOC5"/>
        <w:rPr>
          <w:rFonts w:asciiTheme="minorHAnsi" w:eastAsiaTheme="minorEastAsia" w:hAnsiTheme="minorHAnsi" w:cstheme="minorBidi"/>
          <w:sz w:val="22"/>
          <w:szCs w:val="22"/>
          <w:lang w:eastAsia="en-AU"/>
        </w:rPr>
      </w:pPr>
      <w:r>
        <w:tab/>
      </w:r>
      <w:hyperlink w:anchor="_Toc86934735" w:history="1">
        <w:r w:rsidRPr="00393CE5">
          <w:rPr>
            <w:rStyle w:val="CharSectNo"/>
          </w:rPr>
          <w:t>41</w:t>
        </w:r>
        <w:r w:rsidRPr="00393CE5">
          <w:tab/>
          <w:t>Declaration of state of emergency</w:t>
        </w:r>
        <w:r>
          <w:br/>
        </w:r>
        <w:r w:rsidRPr="00393CE5">
          <w:t>Section 156 (1)</w:t>
        </w:r>
        <w:r>
          <w:tab/>
        </w:r>
        <w:r>
          <w:fldChar w:fldCharType="begin"/>
        </w:r>
        <w:r>
          <w:instrText xml:space="preserve"> PAGEREF _Toc86934735 \h </w:instrText>
        </w:r>
        <w:r>
          <w:fldChar w:fldCharType="separate"/>
        </w:r>
        <w:r w:rsidR="007A0901">
          <w:t>21</w:t>
        </w:r>
        <w:r>
          <w:fldChar w:fldCharType="end"/>
        </w:r>
      </w:hyperlink>
    </w:p>
    <w:p w14:paraId="24892CE9" w14:textId="59E1EAE7" w:rsidR="0070564E" w:rsidRDefault="0070564E">
      <w:pPr>
        <w:pStyle w:val="TOC5"/>
        <w:rPr>
          <w:rFonts w:asciiTheme="minorHAnsi" w:eastAsiaTheme="minorEastAsia" w:hAnsiTheme="minorHAnsi" w:cstheme="minorBidi"/>
          <w:sz w:val="22"/>
          <w:szCs w:val="22"/>
          <w:lang w:eastAsia="en-AU"/>
        </w:rPr>
      </w:pPr>
      <w:r>
        <w:tab/>
      </w:r>
      <w:hyperlink w:anchor="_Toc86934736" w:history="1">
        <w:r w:rsidRPr="00393CE5">
          <w:rPr>
            <w:rStyle w:val="CharSectNo"/>
          </w:rPr>
          <w:t>42</w:t>
        </w:r>
        <w:r w:rsidRPr="00393CE5">
          <w:tab/>
          <w:t>Publication of declaration of state of emergency</w:t>
        </w:r>
        <w:r>
          <w:br/>
        </w:r>
        <w:r w:rsidRPr="00393CE5">
          <w:t>New section 158 (1) (aa)</w:t>
        </w:r>
        <w:r>
          <w:tab/>
        </w:r>
        <w:r>
          <w:fldChar w:fldCharType="begin"/>
        </w:r>
        <w:r>
          <w:instrText xml:space="preserve"> PAGEREF _Toc86934736 \h </w:instrText>
        </w:r>
        <w:r>
          <w:fldChar w:fldCharType="separate"/>
        </w:r>
        <w:r w:rsidR="007A0901">
          <w:t>21</w:t>
        </w:r>
        <w:r>
          <w:fldChar w:fldCharType="end"/>
        </w:r>
      </w:hyperlink>
    </w:p>
    <w:p w14:paraId="3D8C9B8C" w14:textId="7ACFE6A7" w:rsidR="0070564E" w:rsidRDefault="0070564E">
      <w:pPr>
        <w:pStyle w:val="TOC5"/>
        <w:rPr>
          <w:rFonts w:asciiTheme="minorHAnsi" w:eastAsiaTheme="minorEastAsia" w:hAnsiTheme="minorHAnsi" w:cstheme="minorBidi"/>
          <w:sz w:val="22"/>
          <w:szCs w:val="22"/>
          <w:lang w:eastAsia="en-AU"/>
        </w:rPr>
      </w:pPr>
      <w:r>
        <w:tab/>
      </w:r>
      <w:hyperlink w:anchor="_Toc86934737" w:history="1">
        <w:r w:rsidRPr="00A46370">
          <w:t>43</w:t>
        </w:r>
        <w:r>
          <w:rPr>
            <w:rFonts w:asciiTheme="minorHAnsi" w:eastAsiaTheme="minorEastAsia" w:hAnsiTheme="minorHAnsi" w:cstheme="minorBidi"/>
            <w:sz w:val="22"/>
            <w:szCs w:val="22"/>
            <w:lang w:eastAsia="en-AU"/>
          </w:rPr>
          <w:tab/>
        </w:r>
        <w:r w:rsidRPr="00A46370">
          <w:t>New division 7.3.3</w:t>
        </w:r>
        <w:r>
          <w:tab/>
        </w:r>
        <w:r>
          <w:fldChar w:fldCharType="begin"/>
        </w:r>
        <w:r>
          <w:instrText xml:space="preserve"> PAGEREF _Toc86934737 \h </w:instrText>
        </w:r>
        <w:r>
          <w:fldChar w:fldCharType="separate"/>
        </w:r>
        <w:r w:rsidR="007A0901">
          <w:t>21</w:t>
        </w:r>
        <w:r>
          <w:fldChar w:fldCharType="end"/>
        </w:r>
      </w:hyperlink>
    </w:p>
    <w:p w14:paraId="563811FA" w14:textId="1EC6F963" w:rsidR="0070564E" w:rsidRDefault="0070564E">
      <w:pPr>
        <w:pStyle w:val="TOC5"/>
        <w:rPr>
          <w:rFonts w:asciiTheme="minorHAnsi" w:eastAsiaTheme="minorEastAsia" w:hAnsiTheme="minorHAnsi" w:cstheme="minorBidi"/>
          <w:sz w:val="22"/>
          <w:szCs w:val="22"/>
          <w:lang w:eastAsia="en-AU"/>
        </w:rPr>
      </w:pPr>
      <w:r>
        <w:tab/>
      </w:r>
      <w:hyperlink w:anchor="_Toc86934738" w:history="1">
        <w:r w:rsidRPr="00393CE5">
          <w:rPr>
            <w:rStyle w:val="CharSectNo"/>
          </w:rPr>
          <w:t>44</w:t>
        </w:r>
        <w:r w:rsidRPr="00393CE5">
          <w:tab/>
          <w:t>Cooperative arrangements with Commonwealth, State or overseas agencies</w:t>
        </w:r>
        <w:r>
          <w:br/>
        </w:r>
        <w:r w:rsidRPr="00393CE5">
          <w:t>Section 176 (1)</w:t>
        </w:r>
        <w:r>
          <w:tab/>
        </w:r>
        <w:r>
          <w:fldChar w:fldCharType="begin"/>
        </w:r>
        <w:r>
          <w:instrText xml:space="preserve"> PAGEREF _Toc86934738 \h </w:instrText>
        </w:r>
        <w:r>
          <w:fldChar w:fldCharType="separate"/>
        </w:r>
        <w:r w:rsidR="007A0901">
          <w:t>23</w:t>
        </w:r>
        <w:r>
          <w:fldChar w:fldCharType="end"/>
        </w:r>
      </w:hyperlink>
    </w:p>
    <w:p w14:paraId="40168A53" w14:textId="646B853A" w:rsidR="0070564E" w:rsidRDefault="0070564E">
      <w:pPr>
        <w:pStyle w:val="TOC5"/>
        <w:rPr>
          <w:rFonts w:asciiTheme="minorHAnsi" w:eastAsiaTheme="minorEastAsia" w:hAnsiTheme="minorHAnsi" w:cstheme="minorBidi"/>
          <w:sz w:val="22"/>
          <w:szCs w:val="22"/>
          <w:lang w:eastAsia="en-AU"/>
        </w:rPr>
      </w:pPr>
      <w:r>
        <w:tab/>
      </w:r>
      <w:hyperlink w:anchor="_Toc86934739" w:history="1">
        <w:r w:rsidRPr="00A46370">
          <w:t>45</w:t>
        </w:r>
        <w:r>
          <w:rPr>
            <w:rFonts w:asciiTheme="minorHAnsi" w:eastAsiaTheme="minorEastAsia" w:hAnsiTheme="minorHAnsi" w:cstheme="minorBidi"/>
            <w:sz w:val="22"/>
            <w:szCs w:val="22"/>
            <w:lang w:eastAsia="en-AU"/>
          </w:rPr>
          <w:tab/>
        </w:r>
        <w:r w:rsidRPr="00A46370">
          <w:t>New sections 182A and 182B</w:t>
        </w:r>
        <w:r>
          <w:tab/>
        </w:r>
        <w:r>
          <w:fldChar w:fldCharType="begin"/>
        </w:r>
        <w:r>
          <w:instrText xml:space="preserve"> PAGEREF _Toc86934739 \h </w:instrText>
        </w:r>
        <w:r>
          <w:fldChar w:fldCharType="separate"/>
        </w:r>
        <w:r w:rsidR="007A0901">
          <w:t>23</w:t>
        </w:r>
        <w:r>
          <w:fldChar w:fldCharType="end"/>
        </w:r>
      </w:hyperlink>
    </w:p>
    <w:p w14:paraId="3BC55836" w14:textId="1A0FA054" w:rsidR="0070564E" w:rsidRDefault="0070564E">
      <w:pPr>
        <w:pStyle w:val="TOC5"/>
        <w:rPr>
          <w:rFonts w:asciiTheme="minorHAnsi" w:eastAsiaTheme="minorEastAsia" w:hAnsiTheme="minorHAnsi" w:cstheme="minorBidi"/>
          <w:sz w:val="22"/>
          <w:szCs w:val="22"/>
          <w:lang w:eastAsia="en-AU"/>
        </w:rPr>
      </w:pPr>
      <w:r>
        <w:tab/>
      </w:r>
      <w:hyperlink w:anchor="_Toc86934740" w:history="1">
        <w:r w:rsidRPr="00393CE5">
          <w:rPr>
            <w:rStyle w:val="CharSectNo"/>
          </w:rPr>
          <w:t>46</w:t>
        </w:r>
        <w:r w:rsidRPr="00393CE5">
          <w:tab/>
          <w:t>Victimisation of volunteers</w:t>
        </w:r>
        <w:r>
          <w:br/>
        </w:r>
        <w:r w:rsidRPr="00393CE5">
          <w:t>Section 183 (1)</w:t>
        </w:r>
        <w:r>
          <w:tab/>
        </w:r>
        <w:r>
          <w:fldChar w:fldCharType="begin"/>
        </w:r>
        <w:r>
          <w:instrText xml:space="preserve"> PAGEREF _Toc86934740 \h </w:instrText>
        </w:r>
        <w:r>
          <w:fldChar w:fldCharType="separate"/>
        </w:r>
        <w:r w:rsidR="007A0901">
          <w:t>25</w:t>
        </w:r>
        <w:r>
          <w:fldChar w:fldCharType="end"/>
        </w:r>
      </w:hyperlink>
    </w:p>
    <w:p w14:paraId="1CD5E317" w14:textId="12CB3064" w:rsidR="0070564E" w:rsidRDefault="0070564E">
      <w:pPr>
        <w:pStyle w:val="TOC5"/>
        <w:rPr>
          <w:rFonts w:asciiTheme="minorHAnsi" w:eastAsiaTheme="minorEastAsia" w:hAnsiTheme="minorHAnsi" w:cstheme="minorBidi"/>
          <w:sz w:val="22"/>
          <w:szCs w:val="22"/>
          <w:lang w:eastAsia="en-AU"/>
        </w:rPr>
      </w:pPr>
      <w:r>
        <w:tab/>
      </w:r>
      <w:hyperlink w:anchor="_Toc86934741" w:history="1">
        <w:r w:rsidRPr="00393CE5">
          <w:rPr>
            <w:rStyle w:val="CharSectNo"/>
          </w:rPr>
          <w:t>47</w:t>
        </w:r>
        <w:r w:rsidRPr="00393CE5">
          <w:tab/>
          <w:t>Interfering with fire appliance, hydrant, alarm etc</w:t>
        </w:r>
        <w:r>
          <w:br/>
        </w:r>
        <w:r w:rsidRPr="00393CE5">
          <w:t>Section 190 (1) and example and penalty</w:t>
        </w:r>
        <w:r>
          <w:tab/>
        </w:r>
        <w:r>
          <w:fldChar w:fldCharType="begin"/>
        </w:r>
        <w:r>
          <w:instrText xml:space="preserve"> PAGEREF _Toc86934741 \h </w:instrText>
        </w:r>
        <w:r>
          <w:fldChar w:fldCharType="separate"/>
        </w:r>
        <w:r w:rsidR="007A0901">
          <w:t>25</w:t>
        </w:r>
        <w:r>
          <w:fldChar w:fldCharType="end"/>
        </w:r>
      </w:hyperlink>
    </w:p>
    <w:p w14:paraId="5475AA2B" w14:textId="2332DEC3" w:rsidR="0070564E" w:rsidRDefault="0070564E">
      <w:pPr>
        <w:pStyle w:val="TOC5"/>
        <w:rPr>
          <w:rFonts w:asciiTheme="minorHAnsi" w:eastAsiaTheme="minorEastAsia" w:hAnsiTheme="minorHAnsi" w:cstheme="minorBidi"/>
          <w:sz w:val="22"/>
          <w:szCs w:val="22"/>
          <w:lang w:eastAsia="en-AU"/>
        </w:rPr>
      </w:pPr>
      <w:r>
        <w:tab/>
      </w:r>
      <w:hyperlink w:anchor="_Toc86934742" w:history="1">
        <w:r w:rsidRPr="00A46370">
          <w:t>48</w:t>
        </w:r>
        <w:r>
          <w:rPr>
            <w:rFonts w:asciiTheme="minorHAnsi" w:eastAsiaTheme="minorEastAsia" w:hAnsiTheme="minorHAnsi" w:cstheme="minorBidi"/>
            <w:sz w:val="22"/>
            <w:szCs w:val="22"/>
            <w:lang w:eastAsia="en-AU"/>
          </w:rPr>
          <w:tab/>
        </w:r>
        <w:r w:rsidRPr="00A46370">
          <w:t>New section 190 (7)</w:t>
        </w:r>
        <w:r>
          <w:tab/>
        </w:r>
        <w:r>
          <w:fldChar w:fldCharType="begin"/>
        </w:r>
        <w:r>
          <w:instrText xml:space="preserve"> PAGEREF _Toc86934742 \h </w:instrText>
        </w:r>
        <w:r>
          <w:fldChar w:fldCharType="separate"/>
        </w:r>
        <w:r w:rsidR="007A0901">
          <w:t>25</w:t>
        </w:r>
        <w:r>
          <w:fldChar w:fldCharType="end"/>
        </w:r>
      </w:hyperlink>
    </w:p>
    <w:p w14:paraId="410E1208" w14:textId="071D88FD" w:rsidR="0070564E" w:rsidRDefault="0070564E">
      <w:pPr>
        <w:pStyle w:val="TOC5"/>
        <w:rPr>
          <w:rFonts w:asciiTheme="minorHAnsi" w:eastAsiaTheme="minorEastAsia" w:hAnsiTheme="minorHAnsi" w:cstheme="minorBidi"/>
          <w:sz w:val="22"/>
          <w:szCs w:val="22"/>
          <w:lang w:eastAsia="en-AU"/>
        </w:rPr>
      </w:pPr>
      <w:r>
        <w:tab/>
      </w:r>
      <w:hyperlink w:anchor="_Toc86934743" w:history="1">
        <w:r w:rsidRPr="00393CE5">
          <w:rPr>
            <w:rStyle w:val="CharSectNo"/>
          </w:rPr>
          <w:t>49</w:t>
        </w:r>
        <w:r w:rsidRPr="00393CE5">
          <w:tab/>
          <w:t>Protection of officials from liability</w:t>
        </w:r>
        <w:r>
          <w:br/>
        </w:r>
        <w:r w:rsidRPr="00393CE5">
          <w:t xml:space="preserve">Section 198 (1), definition of </w:t>
        </w:r>
        <w:r w:rsidRPr="00393CE5">
          <w:rPr>
            <w:rStyle w:val="charItals"/>
          </w:rPr>
          <w:t>official</w:t>
        </w:r>
        <w:r w:rsidRPr="00393CE5">
          <w:t>, new paragraph (aa)</w:t>
        </w:r>
        <w:r>
          <w:tab/>
        </w:r>
        <w:r>
          <w:fldChar w:fldCharType="begin"/>
        </w:r>
        <w:r>
          <w:instrText xml:space="preserve"> PAGEREF _Toc86934743 \h </w:instrText>
        </w:r>
        <w:r>
          <w:fldChar w:fldCharType="separate"/>
        </w:r>
        <w:r w:rsidR="007A0901">
          <w:t>26</w:t>
        </w:r>
        <w:r>
          <w:fldChar w:fldCharType="end"/>
        </w:r>
      </w:hyperlink>
    </w:p>
    <w:p w14:paraId="53D691A6" w14:textId="5936D1BA" w:rsidR="0070564E" w:rsidRDefault="0070564E">
      <w:pPr>
        <w:pStyle w:val="TOC5"/>
        <w:rPr>
          <w:rFonts w:asciiTheme="minorHAnsi" w:eastAsiaTheme="minorEastAsia" w:hAnsiTheme="minorHAnsi" w:cstheme="minorBidi"/>
          <w:sz w:val="22"/>
          <w:szCs w:val="22"/>
          <w:lang w:eastAsia="en-AU"/>
        </w:rPr>
      </w:pPr>
      <w:r>
        <w:tab/>
      </w:r>
      <w:hyperlink w:anchor="_Toc86934744" w:history="1">
        <w:r w:rsidRPr="00A46370">
          <w:t>50</w:t>
        </w:r>
        <w:r>
          <w:rPr>
            <w:rFonts w:asciiTheme="minorHAnsi" w:eastAsiaTheme="minorEastAsia" w:hAnsiTheme="minorHAnsi" w:cstheme="minorBidi"/>
            <w:sz w:val="22"/>
            <w:szCs w:val="22"/>
            <w:lang w:eastAsia="en-AU"/>
          </w:rPr>
          <w:tab/>
        </w:r>
        <w:r w:rsidRPr="00A46370">
          <w:t>Section 198 (4) (e)</w:t>
        </w:r>
        <w:r>
          <w:tab/>
        </w:r>
        <w:r>
          <w:fldChar w:fldCharType="begin"/>
        </w:r>
        <w:r>
          <w:instrText xml:space="preserve"> PAGEREF _Toc86934744 \h </w:instrText>
        </w:r>
        <w:r>
          <w:fldChar w:fldCharType="separate"/>
        </w:r>
        <w:r w:rsidR="007A0901">
          <w:t>26</w:t>
        </w:r>
        <w:r>
          <w:fldChar w:fldCharType="end"/>
        </w:r>
      </w:hyperlink>
    </w:p>
    <w:p w14:paraId="699E77DA" w14:textId="76B7E732" w:rsidR="0070564E" w:rsidRDefault="0070564E">
      <w:pPr>
        <w:pStyle w:val="TOC5"/>
        <w:rPr>
          <w:rFonts w:asciiTheme="minorHAnsi" w:eastAsiaTheme="minorEastAsia" w:hAnsiTheme="minorHAnsi" w:cstheme="minorBidi"/>
          <w:sz w:val="22"/>
          <w:szCs w:val="22"/>
          <w:lang w:eastAsia="en-AU"/>
        </w:rPr>
      </w:pPr>
      <w:r>
        <w:tab/>
      </w:r>
      <w:hyperlink w:anchor="_Toc86934745" w:history="1">
        <w:r w:rsidRPr="00A46370">
          <w:t>51</w:t>
        </w:r>
        <w:r>
          <w:rPr>
            <w:rFonts w:asciiTheme="minorHAnsi" w:eastAsiaTheme="minorEastAsia" w:hAnsiTheme="minorHAnsi" w:cstheme="minorBidi"/>
            <w:sz w:val="22"/>
            <w:szCs w:val="22"/>
            <w:lang w:eastAsia="en-AU"/>
          </w:rPr>
          <w:tab/>
        </w:r>
        <w:r w:rsidRPr="00A46370">
          <w:t>New chapter 12</w:t>
        </w:r>
        <w:r>
          <w:tab/>
        </w:r>
        <w:r>
          <w:fldChar w:fldCharType="begin"/>
        </w:r>
        <w:r>
          <w:instrText xml:space="preserve"> PAGEREF _Toc86934745 \h </w:instrText>
        </w:r>
        <w:r>
          <w:fldChar w:fldCharType="separate"/>
        </w:r>
        <w:r w:rsidR="007A0901">
          <w:t>26</w:t>
        </w:r>
        <w:r>
          <w:fldChar w:fldCharType="end"/>
        </w:r>
      </w:hyperlink>
    </w:p>
    <w:p w14:paraId="7F68CB45" w14:textId="4DF9F1E2" w:rsidR="0070564E" w:rsidRDefault="0070564E">
      <w:pPr>
        <w:pStyle w:val="TOC5"/>
        <w:rPr>
          <w:rFonts w:asciiTheme="minorHAnsi" w:eastAsiaTheme="minorEastAsia" w:hAnsiTheme="minorHAnsi" w:cstheme="minorBidi"/>
          <w:sz w:val="22"/>
          <w:szCs w:val="22"/>
          <w:lang w:eastAsia="en-AU"/>
        </w:rPr>
      </w:pPr>
      <w:r>
        <w:lastRenderedPageBreak/>
        <w:tab/>
      </w:r>
      <w:hyperlink w:anchor="_Toc86934746" w:history="1">
        <w:r w:rsidRPr="00393CE5">
          <w:rPr>
            <w:rStyle w:val="CharSectNo"/>
          </w:rPr>
          <w:t>52</w:t>
        </w:r>
        <w:r w:rsidRPr="00393CE5">
          <w:tab/>
          <w:t>Reviewable decisions</w:t>
        </w:r>
        <w:r>
          <w:br/>
        </w:r>
        <w:r w:rsidRPr="00393CE5">
          <w:t>Schedule 2, items 14 to 17</w:t>
        </w:r>
        <w:r>
          <w:tab/>
        </w:r>
        <w:r>
          <w:fldChar w:fldCharType="begin"/>
        </w:r>
        <w:r>
          <w:instrText xml:space="preserve"> PAGEREF _Toc86934746 \h </w:instrText>
        </w:r>
        <w:r>
          <w:fldChar w:fldCharType="separate"/>
        </w:r>
        <w:r w:rsidR="007A0901">
          <w:t>30</w:t>
        </w:r>
        <w:r>
          <w:fldChar w:fldCharType="end"/>
        </w:r>
      </w:hyperlink>
    </w:p>
    <w:p w14:paraId="724B178A" w14:textId="78E08A55" w:rsidR="0070564E" w:rsidRDefault="0070564E">
      <w:pPr>
        <w:pStyle w:val="TOC5"/>
        <w:rPr>
          <w:rFonts w:asciiTheme="minorHAnsi" w:eastAsiaTheme="minorEastAsia" w:hAnsiTheme="minorHAnsi" w:cstheme="minorBidi"/>
          <w:sz w:val="22"/>
          <w:szCs w:val="22"/>
          <w:lang w:eastAsia="en-AU"/>
        </w:rPr>
      </w:pPr>
      <w:r>
        <w:tab/>
      </w:r>
      <w:hyperlink w:anchor="_Toc86934747" w:history="1">
        <w:r w:rsidRPr="00A46370">
          <w:t>53</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_Toc86934747 \h </w:instrText>
        </w:r>
        <w:r>
          <w:fldChar w:fldCharType="separate"/>
        </w:r>
        <w:r w:rsidR="007A0901">
          <w:t>30</w:t>
        </w:r>
        <w:r>
          <w:fldChar w:fldCharType="end"/>
        </w:r>
      </w:hyperlink>
    </w:p>
    <w:p w14:paraId="45D3048A" w14:textId="690DA14D" w:rsidR="0070564E" w:rsidRDefault="0070564E">
      <w:pPr>
        <w:pStyle w:val="TOC5"/>
        <w:rPr>
          <w:rFonts w:asciiTheme="minorHAnsi" w:eastAsiaTheme="minorEastAsia" w:hAnsiTheme="minorHAnsi" w:cstheme="minorBidi"/>
          <w:sz w:val="22"/>
          <w:szCs w:val="22"/>
          <w:lang w:eastAsia="en-AU"/>
        </w:rPr>
      </w:pPr>
      <w:r>
        <w:tab/>
      </w:r>
      <w:hyperlink w:anchor="_Toc86934748" w:history="1">
        <w:r w:rsidRPr="00A46370">
          <w:t>54</w:t>
        </w:r>
        <w:r>
          <w:rPr>
            <w:rFonts w:asciiTheme="minorHAnsi" w:eastAsiaTheme="minorEastAsia" w:hAnsiTheme="minorHAnsi" w:cstheme="minorBidi"/>
            <w:sz w:val="22"/>
            <w:szCs w:val="22"/>
            <w:lang w:eastAsia="en-AU"/>
          </w:rPr>
          <w:tab/>
        </w:r>
        <w:r w:rsidRPr="00A46370">
          <w:t xml:space="preserve">Dictionary, definition of </w:t>
        </w:r>
        <w:r w:rsidRPr="00A46370">
          <w:rPr>
            <w:i/>
          </w:rPr>
          <w:t>built-up area</w:t>
        </w:r>
        <w:r>
          <w:tab/>
        </w:r>
        <w:r>
          <w:fldChar w:fldCharType="begin"/>
        </w:r>
        <w:r>
          <w:instrText xml:space="preserve"> PAGEREF _Toc86934748 \h </w:instrText>
        </w:r>
        <w:r>
          <w:fldChar w:fldCharType="separate"/>
        </w:r>
        <w:r w:rsidR="007A0901">
          <w:t>30</w:t>
        </w:r>
        <w:r>
          <w:fldChar w:fldCharType="end"/>
        </w:r>
      </w:hyperlink>
    </w:p>
    <w:p w14:paraId="4B620244" w14:textId="424C380C" w:rsidR="0070564E" w:rsidRDefault="0070564E">
      <w:pPr>
        <w:pStyle w:val="TOC5"/>
        <w:rPr>
          <w:rFonts w:asciiTheme="minorHAnsi" w:eastAsiaTheme="minorEastAsia" w:hAnsiTheme="minorHAnsi" w:cstheme="minorBidi"/>
          <w:sz w:val="22"/>
          <w:szCs w:val="22"/>
          <w:lang w:eastAsia="en-AU"/>
        </w:rPr>
      </w:pPr>
      <w:r>
        <w:tab/>
      </w:r>
      <w:hyperlink w:anchor="_Toc86934749" w:history="1">
        <w:r w:rsidRPr="00A46370">
          <w:t>55</w:t>
        </w:r>
        <w:r>
          <w:rPr>
            <w:rFonts w:asciiTheme="minorHAnsi" w:eastAsiaTheme="minorEastAsia" w:hAnsiTheme="minorHAnsi" w:cstheme="minorBidi"/>
            <w:sz w:val="22"/>
            <w:szCs w:val="22"/>
            <w:lang w:eastAsia="en-AU"/>
          </w:rPr>
          <w:tab/>
        </w:r>
        <w:r w:rsidRPr="00A46370">
          <w:t xml:space="preserve">Dictionary, definition of </w:t>
        </w:r>
        <w:r w:rsidRPr="00A46370">
          <w:rPr>
            <w:i/>
          </w:rPr>
          <w:t>bushfire council</w:t>
        </w:r>
        <w:r>
          <w:tab/>
        </w:r>
        <w:r>
          <w:fldChar w:fldCharType="begin"/>
        </w:r>
        <w:r>
          <w:instrText xml:space="preserve"> PAGEREF _Toc86934749 \h </w:instrText>
        </w:r>
        <w:r>
          <w:fldChar w:fldCharType="separate"/>
        </w:r>
        <w:r w:rsidR="007A0901">
          <w:t>30</w:t>
        </w:r>
        <w:r>
          <w:fldChar w:fldCharType="end"/>
        </w:r>
      </w:hyperlink>
    </w:p>
    <w:p w14:paraId="09FDC645" w14:textId="3474BC25" w:rsidR="0070564E" w:rsidRDefault="0070564E">
      <w:pPr>
        <w:pStyle w:val="TOC5"/>
        <w:rPr>
          <w:rFonts w:asciiTheme="minorHAnsi" w:eastAsiaTheme="minorEastAsia" w:hAnsiTheme="minorHAnsi" w:cstheme="minorBidi"/>
          <w:sz w:val="22"/>
          <w:szCs w:val="22"/>
          <w:lang w:eastAsia="en-AU"/>
        </w:rPr>
      </w:pPr>
      <w:r>
        <w:tab/>
      </w:r>
      <w:hyperlink w:anchor="_Toc86934750" w:history="1">
        <w:r w:rsidRPr="00A46370">
          <w:t>56</w:t>
        </w:r>
        <w:r>
          <w:rPr>
            <w:rFonts w:asciiTheme="minorHAnsi" w:eastAsiaTheme="minorEastAsia" w:hAnsiTheme="minorHAnsi" w:cstheme="minorBidi"/>
            <w:sz w:val="22"/>
            <w:szCs w:val="22"/>
            <w:lang w:eastAsia="en-AU"/>
          </w:rPr>
          <w:tab/>
        </w:r>
        <w:r w:rsidRPr="00A46370">
          <w:t xml:space="preserve">Dictionary, definition of </w:t>
        </w:r>
        <w:r w:rsidRPr="00A46370">
          <w:rPr>
            <w:i/>
          </w:rPr>
          <w:t>community communication and information plan</w:t>
        </w:r>
        <w:r>
          <w:tab/>
        </w:r>
        <w:r>
          <w:fldChar w:fldCharType="begin"/>
        </w:r>
        <w:r>
          <w:instrText xml:space="preserve"> PAGEREF _Toc86934750 \h </w:instrText>
        </w:r>
        <w:r>
          <w:fldChar w:fldCharType="separate"/>
        </w:r>
        <w:r w:rsidR="007A0901">
          <w:t>30</w:t>
        </w:r>
        <w:r>
          <w:fldChar w:fldCharType="end"/>
        </w:r>
      </w:hyperlink>
    </w:p>
    <w:p w14:paraId="67ABF731" w14:textId="4B77B404" w:rsidR="0070564E" w:rsidRDefault="0070564E">
      <w:pPr>
        <w:pStyle w:val="TOC5"/>
        <w:rPr>
          <w:rFonts w:asciiTheme="minorHAnsi" w:eastAsiaTheme="minorEastAsia" w:hAnsiTheme="minorHAnsi" w:cstheme="minorBidi"/>
          <w:sz w:val="22"/>
          <w:szCs w:val="22"/>
          <w:lang w:eastAsia="en-AU"/>
        </w:rPr>
      </w:pPr>
      <w:r>
        <w:tab/>
      </w:r>
      <w:hyperlink w:anchor="_Toc86934751" w:history="1">
        <w:r w:rsidRPr="00A46370">
          <w:t>57</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_Toc86934751 \h </w:instrText>
        </w:r>
        <w:r>
          <w:fldChar w:fldCharType="separate"/>
        </w:r>
        <w:r w:rsidR="007A0901">
          <w:t>31</w:t>
        </w:r>
        <w:r>
          <w:fldChar w:fldCharType="end"/>
        </w:r>
      </w:hyperlink>
    </w:p>
    <w:p w14:paraId="4B37007F" w14:textId="5926FE5A" w:rsidR="0070564E" w:rsidRDefault="0070564E">
      <w:pPr>
        <w:pStyle w:val="TOC5"/>
        <w:rPr>
          <w:rFonts w:asciiTheme="minorHAnsi" w:eastAsiaTheme="minorEastAsia" w:hAnsiTheme="minorHAnsi" w:cstheme="minorBidi"/>
          <w:sz w:val="22"/>
          <w:szCs w:val="22"/>
          <w:lang w:eastAsia="en-AU"/>
        </w:rPr>
      </w:pPr>
      <w:r>
        <w:tab/>
      </w:r>
      <w:hyperlink w:anchor="_Toc86934752" w:history="1">
        <w:r w:rsidRPr="00A46370">
          <w:t>58</w:t>
        </w:r>
        <w:r>
          <w:rPr>
            <w:rFonts w:asciiTheme="minorHAnsi" w:eastAsiaTheme="minorEastAsia" w:hAnsiTheme="minorHAnsi" w:cstheme="minorBidi"/>
            <w:sz w:val="22"/>
            <w:szCs w:val="22"/>
            <w:lang w:eastAsia="en-AU"/>
          </w:rPr>
          <w:tab/>
        </w:r>
        <w:r w:rsidRPr="00A46370">
          <w:t xml:space="preserve">Dictionary, definition of </w:t>
        </w:r>
        <w:r w:rsidRPr="00A46370">
          <w:rPr>
            <w:i/>
          </w:rPr>
          <w:t>firework</w:t>
        </w:r>
        <w:r>
          <w:tab/>
        </w:r>
        <w:r>
          <w:fldChar w:fldCharType="begin"/>
        </w:r>
        <w:r>
          <w:instrText xml:space="preserve"> PAGEREF _Toc86934752 \h </w:instrText>
        </w:r>
        <w:r>
          <w:fldChar w:fldCharType="separate"/>
        </w:r>
        <w:r w:rsidR="007A0901">
          <w:t>31</w:t>
        </w:r>
        <w:r>
          <w:fldChar w:fldCharType="end"/>
        </w:r>
      </w:hyperlink>
    </w:p>
    <w:p w14:paraId="181ADEFB" w14:textId="27608808" w:rsidR="0070564E" w:rsidRDefault="0070564E">
      <w:pPr>
        <w:pStyle w:val="TOC5"/>
        <w:rPr>
          <w:rFonts w:asciiTheme="minorHAnsi" w:eastAsiaTheme="minorEastAsia" w:hAnsiTheme="minorHAnsi" w:cstheme="minorBidi"/>
          <w:sz w:val="22"/>
          <w:szCs w:val="22"/>
          <w:lang w:eastAsia="en-AU"/>
        </w:rPr>
      </w:pPr>
      <w:r>
        <w:tab/>
      </w:r>
      <w:hyperlink w:anchor="_Toc86934753" w:history="1">
        <w:r w:rsidRPr="00A46370">
          <w:t>59</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_Toc86934753 \h </w:instrText>
        </w:r>
        <w:r>
          <w:fldChar w:fldCharType="separate"/>
        </w:r>
        <w:r w:rsidR="007A0901">
          <w:t>31</w:t>
        </w:r>
        <w:r>
          <w:fldChar w:fldCharType="end"/>
        </w:r>
      </w:hyperlink>
    </w:p>
    <w:p w14:paraId="59E90AAA" w14:textId="27480E39" w:rsidR="0070564E" w:rsidRDefault="0070564E">
      <w:pPr>
        <w:pStyle w:val="TOC5"/>
        <w:rPr>
          <w:rFonts w:asciiTheme="minorHAnsi" w:eastAsiaTheme="minorEastAsia" w:hAnsiTheme="minorHAnsi" w:cstheme="minorBidi"/>
          <w:sz w:val="22"/>
          <w:szCs w:val="22"/>
          <w:lang w:eastAsia="en-AU"/>
        </w:rPr>
      </w:pPr>
      <w:r>
        <w:tab/>
      </w:r>
      <w:hyperlink w:anchor="_Toc86934754" w:history="1">
        <w:r w:rsidRPr="00A46370">
          <w:t>60</w:t>
        </w:r>
        <w:r>
          <w:rPr>
            <w:rFonts w:asciiTheme="minorHAnsi" w:eastAsiaTheme="minorEastAsia" w:hAnsiTheme="minorHAnsi" w:cstheme="minorBidi"/>
            <w:sz w:val="22"/>
            <w:szCs w:val="22"/>
            <w:lang w:eastAsia="en-AU"/>
          </w:rPr>
          <w:tab/>
        </w:r>
        <w:r w:rsidRPr="00A46370">
          <w:t xml:space="preserve">Dictionary, definition of </w:t>
        </w:r>
        <w:r w:rsidRPr="00A46370">
          <w:rPr>
            <w:i/>
          </w:rPr>
          <w:t>rural area</w:t>
        </w:r>
        <w:r>
          <w:tab/>
        </w:r>
        <w:r>
          <w:fldChar w:fldCharType="begin"/>
        </w:r>
        <w:r>
          <w:instrText xml:space="preserve"> PAGEREF _Toc86934754 \h </w:instrText>
        </w:r>
        <w:r>
          <w:fldChar w:fldCharType="separate"/>
        </w:r>
        <w:r w:rsidR="007A0901">
          <w:t>31</w:t>
        </w:r>
        <w:r>
          <w:fldChar w:fldCharType="end"/>
        </w:r>
      </w:hyperlink>
    </w:p>
    <w:p w14:paraId="5C4B0089" w14:textId="179A41B6" w:rsidR="0070564E" w:rsidRDefault="0070564E">
      <w:pPr>
        <w:pStyle w:val="TOC5"/>
        <w:rPr>
          <w:rFonts w:asciiTheme="minorHAnsi" w:eastAsiaTheme="minorEastAsia" w:hAnsiTheme="minorHAnsi" w:cstheme="minorBidi"/>
          <w:sz w:val="22"/>
          <w:szCs w:val="22"/>
          <w:lang w:eastAsia="en-AU"/>
        </w:rPr>
      </w:pPr>
      <w:r>
        <w:tab/>
      </w:r>
      <w:hyperlink w:anchor="_Toc86934755" w:history="1">
        <w:r w:rsidRPr="00A46370">
          <w:t>61</w:t>
        </w:r>
        <w:r>
          <w:rPr>
            <w:rFonts w:asciiTheme="minorHAnsi" w:eastAsiaTheme="minorEastAsia" w:hAnsiTheme="minorHAnsi" w:cstheme="minorBidi"/>
            <w:sz w:val="22"/>
            <w:szCs w:val="22"/>
            <w:lang w:eastAsia="en-AU"/>
          </w:rPr>
          <w:tab/>
        </w:r>
        <w:r w:rsidRPr="00A46370">
          <w:t>Dictionary, new definitions</w:t>
        </w:r>
        <w:r>
          <w:tab/>
        </w:r>
        <w:r>
          <w:fldChar w:fldCharType="begin"/>
        </w:r>
        <w:r>
          <w:instrText xml:space="preserve"> PAGEREF _Toc86934755 \h </w:instrText>
        </w:r>
        <w:r>
          <w:fldChar w:fldCharType="separate"/>
        </w:r>
        <w:r w:rsidR="007A0901">
          <w:t>32</w:t>
        </w:r>
        <w:r>
          <w:fldChar w:fldCharType="end"/>
        </w:r>
      </w:hyperlink>
    </w:p>
    <w:p w14:paraId="44606D5F" w14:textId="51E9C92E" w:rsidR="0070564E" w:rsidRDefault="00E52F21">
      <w:pPr>
        <w:pStyle w:val="TOC6"/>
        <w:rPr>
          <w:rFonts w:asciiTheme="minorHAnsi" w:eastAsiaTheme="minorEastAsia" w:hAnsiTheme="minorHAnsi" w:cstheme="minorBidi"/>
          <w:b w:val="0"/>
          <w:sz w:val="22"/>
          <w:szCs w:val="22"/>
          <w:lang w:eastAsia="en-AU"/>
        </w:rPr>
      </w:pPr>
      <w:hyperlink w:anchor="_Toc86934756" w:history="1">
        <w:r w:rsidR="0070564E" w:rsidRPr="00A46370">
          <w:t>Schedule 1</w:t>
        </w:r>
        <w:r w:rsidR="0070564E">
          <w:rPr>
            <w:rFonts w:asciiTheme="minorHAnsi" w:eastAsiaTheme="minorEastAsia" w:hAnsiTheme="minorHAnsi" w:cstheme="minorBidi"/>
            <w:b w:val="0"/>
            <w:sz w:val="22"/>
            <w:szCs w:val="22"/>
            <w:lang w:eastAsia="en-AU"/>
          </w:rPr>
          <w:tab/>
        </w:r>
        <w:r w:rsidR="0070564E" w:rsidRPr="00A46370">
          <w:t>Consequential amendments</w:t>
        </w:r>
        <w:r w:rsidR="0070564E">
          <w:tab/>
        </w:r>
        <w:r w:rsidR="0070564E" w:rsidRPr="0070564E">
          <w:rPr>
            <w:b w:val="0"/>
            <w:sz w:val="20"/>
          </w:rPr>
          <w:fldChar w:fldCharType="begin"/>
        </w:r>
        <w:r w:rsidR="0070564E" w:rsidRPr="0070564E">
          <w:rPr>
            <w:b w:val="0"/>
            <w:sz w:val="20"/>
          </w:rPr>
          <w:instrText xml:space="preserve"> PAGEREF _Toc86934756 \h </w:instrText>
        </w:r>
        <w:r w:rsidR="0070564E" w:rsidRPr="0070564E">
          <w:rPr>
            <w:b w:val="0"/>
            <w:sz w:val="20"/>
          </w:rPr>
        </w:r>
        <w:r w:rsidR="0070564E" w:rsidRPr="0070564E">
          <w:rPr>
            <w:b w:val="0"/>
            <w:sz w:val="20"/>
          </w:rPr>
          <w:fldChar w:fldCharType="separate"/>
        </w:r>
        <w:r w:rsidR="007A0901">
          <w:rPr>
            <w:b w:val="0"/>
            <w:sz w:val="20"/>
          </w:rPr>
          <w:t>33</w:t>
        </w:r>
        <w:r w:rsidR="0070564E" w:rsidRPr="0070564E">
          <w:rPr>
            <w:b w:val="0"/>
            <w:sz w:val="20"/>
          </w:rPr>
          <w:fldChar w:fldCharType="end"/>
        </w:r>
      </w:hyperlink>
    </w:p>
    <w:p w14:paraId="4250BB0A" w14:textId="43EB2210" w:rsidR="0070564E" w:rsidRDefault="00E52F21">
      <w:pPr>
        <w:pStyle w:val="TOC7"/>
        <w:rPr>
          <w:rFonts w:asciiTheme="minorHAnsi" w:eastAsiaTheme="minorEastAsia" w:hAnsiTheme="minorHAnsi" w:cstheme="minorBidi"/>
          <w:b w:val="0"/>
          <w:sz w:val="22"/>
          <w:szCs w:val="22"/>
          <w:lang w:eastAsia="en-AU"/>
        </w:rPr>
      </w:pPr>
      <w:hyperlink w:anchor="_Toc86934757" w:history="1">
        <w:r w:rsidR="0070564E" w:rsidRPr="00A46370">
          <w:t>Part 1.1</w:t>
        </w:r>
        <w:r w:rsidR="0070564E">
          <w:rPr>
            <w:rFonts w:asciiTheme="minorHAnsi" w:eastAsiaTheme="minorEastAsia" w:hAnsiTheme="minorHAnsi" w:cstheme="minorBidi"/>
            <w:b w:val="0"/>
            <w:sz w:val="22"/>
            <w:szCs w:val="22"/>
            <w:lang w:eastAsia="en-AU"/>
          </w:rPr>
          <w:tab/>
        </w:r>
        <w:r w:rsidR="0070564E" w:rsidRPr="00A46370">
          <w:t>Dangerous Substances (Explosives) Regulation 2004</w:t>
        </w:r>
        <w:r w:rsidR="0070564E">
          <w:tab/>
        </w:r>
        <w:r w:rsidR="0070564E" w:rsidRPr="0070564E">
          <w:rPr>
            <w:b w:val="0"/>
          </w:rPr>
          <w:fldChar w:fldCharType="begin"/>
        </w:r>
        <w:r w:rsidR="0070564E" w:rsidRPr="0070564E">
          <w:rPr>
            <w:b w:val="0"/>
          </w:rPr>
          <w:instrText xml:space="preserve"> PAGEREF _Toc86934757 \h </w:instrText>
        </w:r>
        <w:r w:rsidR="0070564E" w:rsidRPr="0070564E">
          <w:rPr>
            <w:b w:val="0"/>
          </w:rPr>
        </w:r>
        <w:r w:rsidR="0070564E" w:rsidRPr="0070564E">
          <w:rPr>
            <w:b w:val="0"/>
          </w:rPr>
          <w:fldChar w:fldCharType="separate"/>
        </w:r>
        <w:r w:rsidR="007A0901">
          <w:rPr>
            <w:b w:val="0"/>
          </w:rPr>
          <w:t>33</w:t>
        </w:r>
        <w:r w:rsidR="0070564E" w:rsidRPr="0070564E">
          <w:rPr>
            <w:b w:val="0"/>
          </w:rPr>
          <w:fldChar w:fldCharType="end"/>
        </w:r>
      </w:hyperlink>
    </w:p>
    <w:p w14:paraId="41B2337B" w14:textId="7C31B3CE" w:rsidR="0070564E" w:rsidRDefault="00E52F21">
      <w:pPr>
        <w:pStyle w:val="TOC7"/>
        <w:rPr>
          <w:rFonts w:asciiTheme="minorHAnsi" w:eastAsiaTheme="minorEastAsia" w:hAnsiTheme="minorHAnsi" w:cstheme="minorBidi"/>
          <w:b w:val="0"/>
          <w:sz w:val="22"/>
          <w:szCs w:val="22"/>
          <w:lang w:eastAsia="en-AU"/>
        </w:rPr>
      </w:pPr>
      <w:hyperlink w:anchor="_Toc86934759" w:history="1">
        <w:r w:rsidR="0070564E" w:rsidRPr="00A46370">
          <w:t>Part 1.2</w:t>
        </w:r>
        <w:r w:rsidR="0070564E">
          <w:rPr>
            <w:rFonts w:asciiTheme="minorHAnsi" w:eastAsiaTheme="minorEastAsia" w:hAnsiTheme="minorHAnsi" w:cstheme="minorBidi"/>
            <w:b w:val="0"/>
            <w:sz w:val="22"/>
            <w:szCs w:val="22"/>
            <w:lang w:eastAsia="en-AU"/>
          </w:rPr>
          <w:tab/>
        </w:r>
        <w:r w:rsidR="0070564E" w:rsidRPr="00A46370">
          <w:t>Environment Protection Act 1997</w:t>
        </w:r>
        <w:r w:rsidR="0070564E">
          <w:tab/>
        </w:r>
        <w:r w:rsidR="0070564E" w:rsidRPr="0070564E">
          <w:rPr>
            <w:b w:val="0"/>
          </w:rPr>
          <w:fldChar w:fldCharType="begin"/>
        </w:r>
        <w:r w:rsidR="0070564E" w:rsidRPr="0070564E">
          <w:rPr>
            <w:b w:val="0"/>
          </w:rPr>
          <w:instrText xml:space="preserve"> PAGEREF _Toc86934759 \h </w:instrText>
        </w:r>
        <w:r w:rsidR="0070564E" w:rsidRPr="0070564E">
          <w:rPr>
            <w:b w:val="0"/>
          </w:rPr>
        </w:r>
        <w:r w:rsidR="0070564E" w:rsidRPr="0070564E">
          <w:rPr>
            <w:b w:val="0"/>
          </w:rPr>
          <w:fldChar w:fldCharType="separate"/>
        </w:r>
        <w:r w:rsidR="007A0901">
          <w:rPr>
            <w:b w:val="0"/>
          </w:rPr>
          <w:t>33</w:t>
        </w:r>
        <w:r w:rsidR="0070564E" w:rsidRPr="0070564E">
          <w:rPr>
            <w:b w:val="0"/>
          </w:rPr>
          <w:fldChar w:fldCharType="end"/>
        </w:r>
      </w:hyperlink>
    </w:p>
    <w:p w14:paraId="4D03EABD" w14:textId="3A9609CD" w:rsidR="0070564E" w:rsidRDefault="00E52F21">
      <w:pPr>
        <w:pStyle w:val="TOC7"/>
        <w:rPr>
          <w:rFonts w:asciiTheme="minorHAnsi" w:eastAsiaTheme="minorEastAsia" w:hAnsiTheme="minorHAnsi" w:cstheme="minorBidi"/>
          <w:b w:val="0"/>
          <w:sz w:val="22"/>
          <w:szCs w:val="22"/>
          <w:lang w:eastAsia="en-AU"/>
        </w:rPr>
      </w:pPr>
      <w:hyperlink w:anchor="_Toc86934761" w:history="1">
        <w:r w:rsidR="0070564E" w:rsidRPr="00A46370">
          <w:t>Part 1.3</w:t>
        </w:r>
        <w:r w:rsidR="0070564E">
          <w:rPr>
            <w:rFonts w:asciiTheme="minorHAnsi" w:eastAsiaTheme="minorEastAsia" w:hAnsiTheme="minorHAnsi" w:cstheme="minorBidi"/>
            <w:b w:val="0"/>
            <w:sz w:val="22"/>
            <w:szCs w:val="22"/>
            <w:lang w:eastAsia="en-AU"/>
          </w:rPr>
          <w:tab/>
        </w:r>
        <w:r w:rsidR="0070564E" w:rsidRPr="00A46370">
          <w:t>Environment Protection Regulation 2005</w:t>
        </w:r>
        <w:r w:rsidR="0070564E">
          <w:tab/>
        </w:r>
        <w:r w:rsidR="0070564E" w:rsidRPr="0070564E">
          <w:rPr>
            <w:b w:val="0"/>
          </w:rPr>
          <w:fldChar w:fldCharType="begin"/>
        </w:r>
        <w:r w:rsidR="0070564E" w:rsidRPr="0070564E">
          <w:rPr>
            <w:b w:val="0"/>
          </w:rPr>
          <w:instrText xml:space="preserve"> PAGEREF _Toc86934761 \h </w:instrText>
        </w:r>
        <w:r w:rsidR="0070564E" w:rsidRPr="0070564E">
          <w:rPr>
            <w:b w:val="0"/>
          </w:rPr>
        </w:r>
        <w:r w:rsidR="0070564E" w:rsidRPr="0070564E">
          <w:rPr>
            <w:b w:val="0"/>
          </w:rPr>
          <w:fldChar w:fldCharType="separate"/>
        </w:r>
        <w:r w:rsidR="007A0901">
          <w:rPr>
            <w:b w:val="0"/>
          </w:rPr>
          <w:t>34</w:t>
        </w:r>
        <w:r w:rsidR="0070564E" w:rsidRPr="0070564E">
          <w:rPr>
            <w:b w:val="0"/>
          </w:rPr>
          <w:fldChar w:fldCharType="end"/>
        </w:r>
      </w:hyperlink>
    </w:p>
    <w:p w14:paraId="737F1FAE" w14:textId="699E312D" w:rsidR="0070564E" w:rsidRDefault="00E52F21">
      <w:pPr>
        <w:pStyle w:val="TOC7"/>
        <w:rPr>
          <w:rFonts w:asciiTheme="minorHAnsi" w:eastAsiaTheme="minorEastAsia" w:hAnsiTheme="minorHAnsi" w:cstheme="minorBidi"/>
          <w:b w:val="0"/>
          <w:sz w:val="22"/>
          <w:szCs w:val="22"/>
          <w:lang w:eastAsia="en-AU"/>
        </w:rPr>
      </w:pPr>
      <w:hyperlink w:anchor="_Toc86934764" w:history="1">
        <w:r w:rsidR="0070564E" w:rsidRPr="00A46370">
          <w:t>Part 1.4</w:t>
        </w:r>
        <w:r w:rsidR="0070564E">
          <w:rPr>
            <w:rFonts w:asciiTheme="minorHAnsi" w:eastAsiaTheme="minorEastAsia" w:hAnsiTheme="minorHAnsi" w:cstheme="minorBidi"/>
            <w:b w:val="0"/>
            <w:sz w:val="22"/>
            <w:szCs w:val="22"/>
            <w:lang w:eastAsia="en-AU"/>
          </w:rPr>
          <w:tab/>
        </w:r>
        <w:r w:rsidR="0070564E" w:rsidRPr="00A46370">
          <w:t>Road Transport (Vehicle Registration) Regulation 2000</w:t>
        </w:r>
        <w:r w:rsidR="0070564E">
          <w:tab/>
        </w:r>
        <w:r w:rsidR="0070564E" w:rsidRPr="0070564E">
          <w:rPr>
            <w:b w:val="0"/>
          </w:rPr>
          <w:fldChar w:fldCharType="begin"/>
        </w:r>
        <w:r w:rsidR="0070564E" w:rsidRPr="0070564E">
          <w:rPr>
            <w:b w:val="0"/>
          </w:rPr>
          <w:instrText xml:space="preserve"> PAGEREF _Toc86934764 \h </w:instrText>
        </w:r>
        <w:r w:rsidR="0070564E" w:rsidRPr="0070564E">
          <w:rPr>
            <w:b w:val="0"/>
          </w:rPr>
        </w:r>
        <w:r w:rsidR="0070564E" w:rsidRPr="0070564E">
          <w:rPr>
            <w:b w:val="0"/>
          </w:rPr>
          <w:fldChar w:fldCharType="separate"/>
        </w:r>
        <w:r w:rsidR="007A0901">
          <w:rPr>
            <w:b w:val="0"/>
          </w:rPr>
          <w:t>34</w:t>
        </w:r>
        <w:r w:rsidR="0070564E" w:rsidRPr="0070564E">
          <w:rPr>
            <w:b w:val="0"/>
          </w:rPr>
          <w:fldChar w:fldCharType="end"/>
        </w:r>
      </w:hyperlink>
    </w:p>
    <w:p w14:paraId="6E90D527" w14:textId="24766252" w:rsidR="0070564E" w:rsidRDefault="00E52F21">
      <w:pPr>
        <w:pStyle w:val="TOC7"/>
        <w:rPr>
          <w:rFonts w:asciiTheme="minorHAnsi" w:eastAsiaTheme="minorEastAsia" w:hAnsiTheme="minorHAnsi" w:cstheme="minorBidi"/>
          <w:b w:val="0"/>
          <w:sz w:val="22"/>
          <w:szCs w:val="22"/>
          <w:lang w:eastAsia="en-AU"/>
        </w:rPr>
      </w:pPr>
      <w:hyperlink w:anchor="_Toc86934766" w:history="1">
        <w:r w:rsidR="0070564E" w:rsidRPr="00A46370">
          <w:t>Part 1.5</w:t>
        </w:r>
        <w:r w:rsidR="0070564E">
          <w:rPr>
            <w:rFonts w:asciiTheme="minorHAnsi" w:eastAsiaTheme="minorEastAsia" w:hAnsiTheme="minorHAnsi" w:cstheme="minorBidi"/>
            <w:b w:val="0"/>
            <w:sz w:val="22"/>
            <w:szCs w:val="22"/>
            <w:lang w:eastAsia="en-AU"/>
          </w:rPr>
          <w:tab/>
        </w:r>
        <w:r w:rsidR="0070564E" w:rsidRPr="00A46370">
          <w:t>Territory Records Regulation 2009</w:t>
        </w:r>
        <w:r w:rsidR="0070564E">
          <w:tab/>
        </w:r>
        <w:r w:rsidR="0070564E" w:rsidRPr="0070564E">
          <w:rPr>
            <w:b w:val="0"/>
          </w:rPr>
          <w:fldChar w:fldCharType="begin"/>
        </w:r>
        <w:r w:rsidR="0070564E" w:rsidRPr="0070564E">
          <w:rPr>
            <w:b w:val="0"/>
          </w:rPr>
          <w:instrText xml:space="preserve"> PAGEREF _Toc86934766 \h </w:instrText>
        </w:r>
        <w:r w:rsidR="0070564E" w:rsidRPr="0070564E">
          <w:rPr>
            <w:b w:val="0"/>
          </w:rPr>
        </w:r>
        <w:r w:rsidR="0070564E" w:rsidRPr="0070564E">
          <w:rPr>
            <w:b w:val="0"/>
          </w:rPr>
          <w:fldChar w:fldCharType="separate"/>
        </w:r>
        <w:r w:rsidR="007A0901">
          <w:rPr>
            <w:b w:val="0"/>
          </w:rPr>
          <w:t>35</w:t>
        </w:r>
        <w:r w:rsidR="0070564E" w:rsidRPr="0070564E">
          <w:rPr>
            <w:b w:val="0"/>
          </w:rPr>
          <w:fldChar w:fldCharType="end"/>
        </w:r>
      </w:hyperlink>
    </w:p>
    <w:p w14:paraId="6C9A66C5" w14:textId="6AD38461" w:rsidR="001C4BDA" w:rsidRPr="00393CE5" w:rsidRDefault="0070564E">
      <w:pPr>
        <w:pStyle w:val="BillBasic"/>
      </w:pPr>
      <w:r>
        <w:fldChar w:fldCharType="end"/>
      </w:r>
    </w:p>
    <w:p w14:paraId="7202BBA7" w14:textId="77777777" w:rsidR="00393CE5" w:rsidRDefault="00393CE5">
      <w:pPr>
        <w:pStyle w:val="01Contents"/>
        <w:sectPr w:rsidR="00393CE5"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A3F748A" w14:textId="2DCB7B18" w:rsidR="007F1F44" w:rsidRPr="00393CE5" w:rsidRDefault="007F1F44" w:rsidP="00393CE5">
      <w:pPr>
        <w:suppressLineNumbers/>
        <w:spacing w:before="400"/>
        <w:jc w:val="center"/>
      </w:pPr>
      <w:r w:rsidRPr="00393CE5">
        <w:rPr>
          <w:noProof/>
          <w:color w:val="000000"/>
          <w:sz w:val="22"/>
        </w:rPr>
        <w:lastRenderedPageBreak/>
        <w:t>2021</w:t>
      </w:r>
    </w:p>
    <w:p w14:paraId="2F669A24" w14:textId="77777777" w:rsidR="007F1F44" w:rsidRPr="00393CE5" w:rsidRDefault="007F1F44" w:rsidP="00393CE5">
      <w:pPr>
        <w:suppressLineNumbers/>
        <w:spacing w:before="300"/>
        <w:jc w:val="center"/>
      </w:pPr>
      <w:r w:rsidRPr="00393CE5">
        <w:t>THE LEGISLATIVE ASSEMBLY</w:t>
      </w:r>
      <w:r w:rsidRPr="00393CE5">
        <w:br/>
        <w:t>FOR THE AUSTRALIAN CAPITAL TERRITORY</w:t>
      </w:r>
    </w:p>
    <w:p w14:paraId="0E341FE9" w14:textId="77777777" w:rsidR="007F1F44" w:rsidRPr="00393CE5" w:rsidRDefault="007F1F44" w:rsidP="00393CE5">
      <w:pPr>
        <w:pStyle w:val="N-line1"/>
        <w:suppressLineNumbers/>
        <w:jc w:val="both"/>
      </w:pPr>
    </w:p>
    <w:p w14:paraId="00B8F667" w14:textId="77777777" w:rsidR="007F1F44" w:rsidRPr="00393CE5" w:rsidRDefault="007F1F44" w:rsidP="00393CE5">
      <w:pPr>
        <w:suppressLineNumbers/>
        <w:spacing w:before="120"/>
        <w:jc w:val="center"/>
      </w:pPr>
      <w:r w:rsidRPr="00393CE5">
        <w:t>(As presented)</w:t>
      </w:r>
    </w:p>
    <w:p w14:paraId="52D18F34" w14:textId="723E2381" w:rsidR="007F1F44" w:rsidRPr="00393CE5" w:rsidRDefault="007F1F44" w:rsidP="00393CE5">
      <w:pPr>
        <w:suppressLineNumbers/>
        <w:spacing w:before="240"/>
        <w:jc w:val="center"/>
      </w:pPr>
      <w:r w:rsidRPr="00393CE5">
        <w:t>(Minister for Police and Emergency Services)</w:t>
      </w:r>
    </w:p>
    <w:p w14:paraId="1B18D831" w14:textId="216B1B51" w:rsidR="001C4BDA" w:rsidRPr="00393CE5" w:rsidRDefault="00C72B9F" w:rsidP="00393CE5">
      <w:pPr>
        <w:pStyle w:val="Billname"/>
        <w:suppressLineNumbers/>
      </w:pPr>
      <w:bookmarkStart w:id="1" w:name="Citation"/>
      <w:r w:rsidRPr="00393CE5">
        <w:t>Emergencies Amendment Bill 2021</w:t>
      </w:r>
      <w:bookmarkEnd w:id="1"/>
    </w:p>
    <w:p w14:paraId="232AA00D" w14:textId="51A93379" w:rsidR="001C4BDA" w:rsidRPr="00393CE5" w:rsidRDefault="001C4BDA" w:rsidP="00393CE5">
      <w:pPr>
        <w:pStyle w:val="ActNo"/>
        <w:suppressLineNumbers/>
      </w:pPr>
      <w:r w:rsidRPr="00393CE5">
        <w:fldChar w:fldCharType="begin"/>
      </w:r>
      <w:r w:rsidRPr="00393CE5">
        <w:instrText xml:space="preserve"> DOCPROPERTY "Category"  \* MERGEFORMAT </w:instrText>
      </w:r>
      <w:r w:rsidRPr="00393CE5">
        <w:fldChar w:fldCharType="end"/>
      </w:r>
    </w:p>
    <w:p w14:paraId="354ADACE" w14:textId="77777777" w:rsidR="001C4BDA" w:rsidRPr="00393CE5" w:rsidRDefault="001C4BDA" w:rsidP="00393CE5">
      <w:pPr>
        <w:pStyle w:val="N-line3"/>
        <w:suppressLineNumbers/>
      </w:pPr>
    </w:p>
    <w:p w14:paraId="13B8E0A3" w14:textId="77777777" w:rsidR="001C4BDA" w:rsidRPr="00393CE5" w:rsidRDefault="001C4BDA" w:rsidP="00393CE5">
      <w:pPr>
        <w:pStyle w:val="BillFor"/>
        <w:suppressLineNumbers/>
      </w:pPr>
      <w:r w:rsidRPr="00393CE5">
        <w:t>A Bill for</w:t>
      </w:r>
    </w:p>
    <w:p w14:paraId="368E91DA" w14:textId="5BD8DFDA" w:rsidR="001C4BDA" w:rsidRPr="00393CE5" w:rsidRDefault="001C4BDA" w:rsidP="00393CE5">
      <w:pPr>
        <w:pStyle w:val="LongTitle"/>
        <w:suppressLineNumbers/>
        <w:rPr>
          <w:iCs/>
        </w:rPr>
      </w:pPr>
      <w:r w:rsidRPr="00393CE5">
        <w:t xml:space="preserve">An Act to amend the </w:t>
      </w:r>
      <w:bookmarkStart w:id="2" w:name="AmCitation"/>
      <w:r w:rsidR="007F1F44" w:rsidRPr="00393CE5">
        <w:rPr>
          <w:rStyle w:val="charCitHyperlinkItal"/>
        </w:rPr>
        <w:fldChar w:fldCharType="begin"/>
      </w:r>
      <w:r w:rsidR="007F1F44" w:rsidRPr="00393CE5">
        <w:rPr>
          <w:rStyle w:val="charCitHyperlinkItal"/>
        </w:rPr>
        <w:instrText>HYPERLINK "http://www.legislation.act.gov.au/a/2004-28" \o "A2004-28"</w:instrText>
      </w:r>
      <w:r w:rsidR="007F1F44" w:rsidRPr="00393CE5">
        <w:rPr>
          <w:rStyle w:val="charCitHyperlinkItal"/>
        </w:rPr>
        <w:fldChar w:fldCharType="separate"/>
      </w:r>
      <w:r w:rsidR="007F1F44" w:rsidRPr="00393CE5">
        <w:rPr>
          <w:rStyle w:val="charCitHyperlinkItal"/>
        </w:rPr>
        <w:t>Emergencies Act 2004</w:t>
      </w:r>
      <w:r w:rsidR="007F1F44" w:rsidRPr="00393CE5">
        <w:rPr>
          <w:rStyle w:val="charCitHyperlinkItal"/>
        </w:rPr>
        <w:fldChar w:fldCharType="end"/>
      </w:r>
      <w:bookmarkEnd w:id="2"/>
      <w:r w:rsidR="00BD0C55" w:rsidRPr="00393CE5">
        <w:rPr>
          <w:iCs/>
        </w:rPr>
        <w:t>, and for other purposes</w:t>
      </w:r>
    </w:p>
    <w:p w14:paraId="167E1A5C" w14:textId="77777777" w:rsidR="001C4BDA" w:rsidRPr="00393CE5" w:rsidRDefault="001C4BDA" w:rsidP="00393CE5">
      <w:pPr>
        <w:pStyle w:val="N-line3"/>
        <w:suppressLineNumbers/>
      </w:pPr>
    </w:p>
    <w:p w14:paraId="7EC5FDCE" w14:textId="77777777" w:rsidR="001C4BDA" w:rsidRPr="00393CE5" w:rsidRDefault="001C4BDA" w:rsidP="00393CE5">
      <w:pPr>
        <w:pStyle w:val="Placeholder"/>
        <w:suppressLineNumbers/>
      </w:pPr>
      <w:r w:rsidRPr="00393CE5">
        <w:rPr>
          <w:rStyle w:val="charContents"/>
          <w:sz w:val="16"/>
        </w:rPr>
        <w:t xml:space="preserve">  </w:t>
      </w:r>
      <w:r w:rsidRPr="00393CE5">
        <w:rPr>
          <w:rStyle w:val="charPage"/>
        </w:rPr>
        <w:t xml:space="preserve">  </w:t>
      </w:r>
    </w:p>
    <w:p w14:paraId="0CA6C57F" w14:textId="77777777" w:rsidR="001C4BDA" w:rsidRPr="00393CE5" w:rsidRDefault="001C4BDA" w:rsidP="00393CE5">
      <w:pPr>
        <w:pStyle w:val="Placeholder"/>
        <w:suppressLineNumbers/>
      </w:pPr>
      <w:r w:rsidRPr="00393CE5">
        <w:rPr>
          <w:rStyle w:val="CharChapNo"/>
        </w:rPr>
        <w:t xml:space="preserve">  </w:t>
      </w:r>
      <w:r w:rsidRPr="00393CE5">
        <w:rPr>
          <w:rStyle w:val="CharChapText"/>
        </w:rPr>
        <w:t xml:space="preserve">  </w:t>
      </w:r>
    </w:p>
    <w:p w14:paraId="74F33DC6" w14:textId="77777777" w:rsidR="001C4BDA" w:rsidRPr="00393CE5" w:rsidRDefault="001C4BDA" w:rsidP="00393CE5">
      <w:pPr>
        <w:pStyle w:val="Placeholder"/>
        <w:suppressLineNumbers/>
      </w:pPr>
      <w:r w:rsidRPr="00393CE5">
        <w:rPr>
          <w:rStyle w:val="CharPartNo"/>
        </w:rPr>
        <w:t xml:space="preserve">  </w:t>
      </w:r>
      <w:r w:rsidRPr="00393CE5">
        <w:rPr>
          <w:rStyle w:val="CharPartText"/>
        </w:rPr>
        <w:t xml:space="preserve">  </w:t>
      </w:r>
    </w:p>
    <w:p w14:paraId="3295CE51" w14:textId="77777777" w:rsidR="001C4BDA" w:rsidRPr="00393CE5" w:rsidRDefault="001C4BDA" w:rsidP="00393CE5">
      <w:pPr>
        <w:pStyle w:val="Placeholder"/>
        <w:suppressLineNumbers/>
      </w:pPr>
      <w:r w:rsidRPr="00393CE5">
        <w:rPr>
          <w:rStyle w:val="CharDivNo"/>
        </w:rPr>
        <w:t xml:space="preserve">  </w:t>
      </w:r>
      <w:r w:rsidRPr="00393CE5">
        <w:rPr>
          <w:rStyle w:val="CharDivText"/>
        </w:rPr>
        <w:t xml:space="preserve">  </w:t>
      </w:r>
    </w:p>
    <w:p w14:paraId="3818B6CB" w14:textId="77777777" w:rsidR="001C4BDA" w:rsidRPr="00393CE5" w:rsidRDefault="001C4BDA" w:rsidP="00393CE5">
      <w:pPr>
        <w:pStyle w:val="Notified"/>
        <w:suppressLineNumbers/>
      </w:pPr>
    </w:p>
    <w:p w14:paraId="27295A85" w14:textId="77777777" w:rsidR="001C4BDA" w:rsidRPr="00393CE5" w:rsidRDefault="001C4BDA" w:rsidP="00393CE5">
      <w:pPr>
        <w:pStyle w:val="EnactingWords"/>
        <w:suppressLineNumbers/>
      </w:pPr>
      <w:r w:rsidRPr="00393CE5">
        <w:t>The Legislative Assembly for the Australian Capital Territory enacts as follows:</w:t>
      </w:r>
    </w:p>
    <w:p w14:paraId="788272CF" w14:textId="77777777" w:rsidR="001C4BDA" w:rsidRPr="00393CE5" w:rsidRDefault="001C4BDA" w:rsidP="00393CE5">
      <w:pPr>
        <w:pStyle w:val="PageBreak"/>
        <w:suppressLineNumbers/>
      </w:pPr>
      <w:r w:rsidRPr="00393CE5">
        <w:br w:type="page"/>
      </w:r>
    </w:p>
    <w:p w14:paraId="058CCFB4" w14:textId="022C2136" w:rsidR="00B6363C" w:rsidRPr="00393CE5" w:rsidRDefault="00393CE5" w:rsidP="00393CE5">
      <w:pPr>
        <w:pStyle w:val="AH5Sec"/>
        <w:shd w:val="pct25" w:color="auto" w:fill="auto"/>
      </w:pPr>
      <w:bookmarkStart w:id="3" w:name="_Toc86934695"/>
      <w:r w:rsidRPr="00393CE5">
        <w:rPr>
          <w:rStyle w:val="CharSectNo"/>
        </w:rPr>
        <w:lastRenderedPageBreak/>
        <w:t>1</w:t>
      </w:r>
      <w:r w:rsidRPr="00393CE5">
        <w:tab/>
      </w:r>
      <w:r w:rsidR="00B6363C" w:rsidRPr="00393CE5">
        <w:t>Name of Act</w:t>
      </w:r>
      <w:bookmarkEnd w:id="3"/>
    </w:p>
    <w:p w14:paraId="0608CFE9" w14:textId="3480B4C2" w:rsidR="00B6363C" w:rsidRPr="00393CE5" w:rsidRDefault="00B6363C" w:rsidP="00B6363C">
      <w:pPr>
        <w:pStyle w:val="Amainreturn"/>
      </w:pPr>
      <w:r w:rsidRPr="00393CE5">
        <w:t xml:space="preserve">This Act is the </w:t>
      </w:r>
      <w:r w:rsidRPr="00393CE5">
        <w:rPr>
          <w:i/>
        </w:rPr>
        <w:fldChar w:fldCharType="begin"/>
      </w:r>
      <w:r w:rsidRPr="00393CE5">
        <w:rPr>
          <w:i/>
        </w:rPr>
        <w:instrText xml:space="preserve"> TITLE</w:instrText>
      </w:r>
      <w:r w:rsidRPr="00393CE5">
        <w:rPr>
          <w:i/>
        </w:rPr>
        <w:fldChar w:fldCharType="separate"/>
      </w:r>
      <w:r w:rsidR="007A0901">
        <w:rPr>
          <w:i/>
        </w:rPr>
        <w:t>Emergencies Amendment Act 2021</w:t>
      </w:r>
      <w:r w:rsidRPr="00393CE5">
        <w:rPr>
          <w:i/>
        </w:rPr>
        <w:fldChar w:fldCharType="end"/>
      </w:r>
      <w:r w:rsidRPr="00393CE5">
        <w:t>.</w:t>
      </w:r>
    </w:p>
    <w:p w14:paraId="1B1CD4DF" w14:textId="10D2CDC1" w:rsidR="00B6363C" w:rsidRPr="00393CE5" w:rsidRDefault="00393CE5" w:rsidP="00393CE5">
      <w:pPr>
        <w:pStyle w:val="AH5Sec"/>
        <w:shd w:val="pct25" w:color="auto" w:fill="auto"/>
      </w:pPr>
      <w:bookmarkStart w:id="4" w:name="_Toc86934696"/>
      <w:r w:rsidRPr="00393CE5">
        <w:rPr>
          <w:rStyle w:val="CharSectNo"/>
        </w:rPr>
        <w:t>2</w:t>
      </w:r>
      <w:r w:rsidRPr="00393CE5">
        <w:tab/>
      </w:r>
      <w:r w:rsidR="00B6363C" w:rsidRPr="00393CE5">
        <w:t>Commencement</w:t>
      </w:r>
      <w:bookmarkEnd w:id="4"/>
    </w:p>
    <w:p w14:paraId="3C1F1D78" w14:textId="77777777" w:rsidR="00B6363C" w:rsidRPr="00393CE5" w:rsidRDefault="00B6363C" w:rsidP="00393CE5">
      <w:pPr>
        <w:pStyle w:val="Amainreturn"/>
        <w:keepNext/>
      </w:pPr>
      <w:r w:rsidRPr="00393CE5">
        <w:t>This Act commences on the day after its notification day.</w:t>
      </w:r>
    </w:p>
    <w:p w14:paraId="10BA4FC0" w14:textId="33EE91F3" w:rsidR="00B6363C" w:rsidRPr="00393CE5" w:rsidRDefault="00B6363C" w:rsidP="00B6363C">
      <w:pPr>
        <w:pStyle w:val="aNote"/>
      </w:pPr>
      <w:r w:rsidRPr="00393CE5">
        <w:rPr>
          <w:rStyle w:val="charItals"/>
        </w:rPr>
        <w:t>Note</w:t>
      </w:r>
      <w:r w:rsidRPr="00393CE5">
        <w:rPr>
          <w:rStyle w:val="charItals"/>
        </w:rPr>
        <w:tab/>
      </w:r>
      <w:r w:rsidRPr="00393CE5">
        <w:t xml:space="preserve">The naming and commencement provisions automatically commence on the notification day (see </w:t>
      </w:r>
      <w:hyperlink r:id="rId14" w:tooltip="A2001-14" w:history="1">
        <w:r w:rsidR="007F1F44" w:rsidRPr="00393CE5">
          <w:rPr>
            <w:rStyle w:val="charCitHyperlinkAbbrev"/>
          </w:rPr>
          <w:t>Legislation Act</w:t>
        </w:r>
      </w:hyperlink>
      <w:r w:rsidRPr="00393CE5">
        <w:t>, s 75 (1)).</w:t>
      </w:r>
    </w:p>
    <w:p w14:paraId="56923358" w14:textId="497E6418" w:rsidR="00B6363C" w:rsidRPr="00393CE5" w:rsidRDefault="00393CE5" w:rsidP="00393CE5">
      <w:pPr>
        <w:pStyle w:val="AH5Sec"/>
        <w:shd w:val="pct25" w:color="auto" w:fill="auto"/>
      </w:pPr>
      <w:bookmarkStart w:id="5" w:name="_Toc86934697"/>
      <w:r w:rsidRPr="00393CE5">
        <w:rPr>
          <w:rStyle w:val="CharSectNo"/>
        </w:rPr>
        <w:t>3</w:t>
      </w:r>
      <w:r w:rsidRPr="00393CE5">
        <w:tab/>
      </w:r>
      <w:r w:rsidR="00B6363C" w:rsidRPr="00393CE5">
        <w:t>Legislation amended</w:t>
      </w:r>
      <w:bookmarkEnd w:id="5"/>
    </w:p>
    <w:p w14:paraId="41C89275" w14:textId="6261EECB" w:rsidR="00B6363C" w:rsidRPr="00393CE5" w:rsidRDefault="00B6363C" w:rsidP="00393CE5">
      <w:pPr>
        <w:pStyle w:val="Amainreturn"/>
        <w:keepNext/>
        <w:rPr>
          <w:iCs/>
        </w:rPr>
      </w:pPr>
      <w:r w:rsidRPr="00393CE5">
        <w:t xml:space="preserve">This Act amends the </w:t>
      </w:r>
      <w:hyperlink r:id="rId15" w:tooltip="A2004-28" w:history="1">
        <w:r w:rsidR="007F1F44" w:rsidRPr="00393CE5">
          <w:rPr>
            <w:rStyle w:val="charCitHyperlinkItal"/>
          </w:rPr>
          <w:t>Emergencies Act 2004</w:t>
        </w:r>
      </w:hyperlink>
      <w:r w:rsidRPr="00393CE5">
        <w:rPr>
          <w:iCs/>
        </w:rPr>
        <w:t>.</w:t>
      </w:r>
    </w:p>
    <w:p w14:paraId="46A76407" w14:textId="77777777" w:rsidR="00B6363C" w:rsidRPr="00393CE5" w:rsidRDefault="00B6363C" w:rsidP="00B6363C">
      <w:pPr>
        <w:pStyle w:val="aNote"/>
      </w:pPr>
      <w:r w:rsidRPr="00393CE5">
        <w:rPr>
          <w:rStyle w:val="charItals"/>
        </w:rPr>
        <w:t>Note</w:t>
      </w:r>
      <w:r w:rsidRPr="00393CE5">
        <w:rPr>
          <w:rStyle w:val="charItals"/>
        </w:rPr>
        <w:tab/>
      </w:r>
      <w:r w:rsidRPr="00393CE5">
        <w:rPr>
          <w:iCs/>
        </w:rPr>
        <w:t xml:space="preserve">This Act also amends the following legislation </w:t>
      </w:r>
      <w:r w:rsidRPr="00393CE5">
        <w:t>(see sch 1):</w:t>
      </w:r>
    </w:p>
    <w:p w14:paraId="0424FDE4" w14:textId="6212C194" w:rsidR="007B4D2A" w:rsidRPr="00393CE5" w:rsidRDefault="00393CE5" w:rsidP="00393CE5">
      <w:pPr>
        <w:pStyle w:val="aNoteBulletss"/>
        <w:tabs>
          <w:tab w:val="left" w:pos="2300"/>
        </w:tabs>
        <w:rPr>
          <w:rStyle w:val="charItals"/>
        </w:rPr>
      </w:pPr>
      <w:r w:rsidRPr="00393CE5">
        <w:rPr>
          <w:rStyle w:val="charItals"/>
          <w:rFonts w:ascii="Symbol" w:hAnsi="Symbol"/>
          <w:i w:val="0"/>
        </w:rPr>
        <w:t></w:t>
      </w:r>
      <w:r w:rsidRPr="00393CE5">
        <w:rPr>
          <w:rStyle w:val="charItals"/>
          <w:rFonts w:ascii="Symbol" w:hAnsi="Symbol"/>
          <w:i w:val="0"/>
        </w:rPr>
        <w:tab/>
      </w:r>
      <w:hyperlink r:id="rId16" w:tooltip="SL2004-10" w:history="1">
        <w:r w:rsidR="007F1F44" w:rsidRPr="00393CE5">
          <w:rPr>
            <w:rStyle w:val="charCitHyperlinkItal"/>
          </w:rPr>
          <w:t>Dangerous Substances (Explosives) Regulation 2004</w:t>
        </w:r>
      </w:hyperlink>
    </w:p>
    <w:p w14:paraId="1EB52C00" w14:textId="049930D2" w:rsidR="00B6363C"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17" w:tooltip="A1997-92" w:history="1">
        <w:r w:rsidR="007F1F44" w:rsidRPr="00393CE5">
          <w:rPr>
            <w:rStyle w:val="charCitHyperlinkItal"/>
          </w:rPr>
          <w:t>Environment Protection Act 1997</w:t>
        </w:r>
      </w:hyperlink>
    </w:p>
    <w:p w14:paraId="10E88073" w14:textId="03F2AAE8" w:rsidR="007B4D2A"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18" w:tooltip="SL2005-38" w:history="1">
        <w:r w:rsidR="007F1F44" w:rsidRPr="00393CE5">
          <w:rPr>
            <w:rStyle w:val="charCitHyperlinkItal"/>
          </w:rPr>
          <w:t>Environment Protection Regulation 2005</w:t>
        </w:r>
      </w:hyperlink>
    </w:p>
    <w:p w14:paraId="08D81415" w14:textId="0F9325C1" w:rsidR="00FC7A3B"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19" w:tooltip="SL2000-12" w:history="1">
        <w:r w:rsidR="007F1F44" w:rsidRPr="00393CE5">
          <w:rPr>
            <w:rStyle w:val="charCitHyperlinkItal"/>
          </w:rPr>
          <w:t>Road Transport (Vehicle Registration) Regulation 2000</w:t>
        </w:r>
      </w:hyperlink>
    </w:p>
    <w:p w14:paraId="2765AC1B" w14:textId="1B1C1BAE" w:rsidR="00B6363C" w:rsidRPr="00393CE5" w:rsidRDefault="00393CE5" w:rsidP="00393CE5">
      <w:pPr>
        <w:pStyle w:val="aNoteBulletss"/>
        <w:tabs>
          <w:tab w:val="left" w:pos="2300"/>
        </w:tabs>
      </w:pPr>
      <w:r w:rsidRPr="00393CE5">
        <w:rPr>
          <w:rFonts w:ascii="Symbol" w:hAnsi="Symbol"/>
        </w:rPr>
        <w:t></w:t>
      </w:r>
      <w:r w:rsidRPr="00393CE5">
        <w:rPr>
          <w:rFonts w:ascii="Symbol" w:hAnsi="Symbol"/>
        </w:rPr>
        <w:tab/>
      </w:r>
      <w:hyperlink r:id="rId20" w:tooltip="SL2009-46" w:history="1">
        <w:r w:rsidR="007F1F44" w:rsidRPr="00393CE5">
          <w:rPr>
            <w:rStyle w:val="charCitHyperlinkItal"/>
          </w:rPr>
          <w:t>Territory Records Regulation 2009</w:t>
        </w:r>
      </w:hyperlink>
      <w:r w:rsidR="00154A66" w:rsidRPr="00393CE5">
        <w:t>.</w:t>
      </w:r>
    </w:p>
    <w:p w14:paraId="58E5C194" w14:textId="14ED459C" w:rsidR="00610206" w:rsidRPr="00393CE5" w:rsidRDefault="00393CE5" w:rsidP="00393CE5">
      <w:pPr>
        <w:pStyle w:val="AH5Sec"/>
        <w:shd w:val="pct25" w:color="auto" w:fill="auto"/>
      </w:pPr>
      <w:bookmarkStart w:id="6" w:name="_Toc86934698"/>
      <w:r w:rsidRPr="00393CE5">
        <w:rPr>
          <w:rStyle w:val="CharSectNo"/>
        </w:rPr>
        <w:t>4</w:t>
      </w:r>
      <w:r w:rsidRPr="00393CE5">
        <w:tab/>
      </w:r>
      <w:r w:rsidR="00610206" w:rsidRPr="00393CE5">
        <w:t>New part 1.1 heading</w:t>
      </w:r>
      <w:bookmarkEnd w:id="6"/>
    </w:p>
    <w:p w14:paraId="13968029" w14:textId="0A660F90" w:rsidR="00610206" w:rsidRPr="00393CE5" w:rsidRDefault="00610206" w:rsidP="00610206">
      <w:pPr>
        <w:pStyle w:val="direction"/>
      </w:pPr>
      <w:r w:rsidRPr="00393CE5">
        <w:t>insert</w:t>
      </w:r>
    </w:p>
    <w:p w14:paraId="086FB612" w14:textId="5942E959" w:rsidR="00610206" w:rsidRPr="00393CE5" w:rsidRDefault="00610206" w:rsidP="00610206">
      <w:pPr>
        <w:pStyle w:val="IH2Part"/>
      </w:pPr>
      <w:r w:rsidRPr="00393CE5">
        <w:t>Part 1.1</w:t>
      </w:r>
      <w:r w:rsidRPr="00393CE5">
        <w:tab/>
        <w:t>Preliminary</w:t>
      </w:r>
    </w:p>
    <w:p w14:paraId="028852D1" w14:textId="26E0B0D9" w:rsidR="00B6363C" w:rsidRPr="00393CE5" w:rsidRDefault="00393CE5" w:rsidP="00393CE5">
      <w:pPr>
        <w:pStyle w:val="AH5Sec"/>
        <w:shd w:val="pct25" w:color="auto" w:fill="auto"/>
      </w:pPr>
      <w:bookmarkStart w:id="7" w:name="_Toc86934699"/>
      <w:r w:rsidRPr="00393CE5">
        <w:rPr>
          <w:rStyle w:val="CharSectNo"/>
        </w:rPr>
        <w:t>5</w:t>
      </w:r>
      <w:r w:rsidRPr="00393CE5">
        <w:tab/>
      </w:r>
      <w:r w:rsidR="00B6363C" w:rsidRPr="00393CE5">
        <w:t>Objects of Act</w:t>
      </w:r>
      <w:r w:rsidR="00B6363C" w:rsidRPr="00393CE5">
        <w:br/>
        <w:t>New section 3 (b) (iii)</w:t>
      </w:r>
      <w:bookmarkEnd w:id="7"/>
    </w:p>
    <w:p w14:paraId="42DDC895" w14:textId="77777777" w:rsidR="00B6363C" w:rsidRPr="00393CE5" w:rsidRDefault="00B6363C" w:rsidP="00B6363C">
      <w:pPr>
        <w:pStyle w:val="direction"/>
      </w:pPr>
      <w:r w:rsidRPr="00393CE5">
        <w:t>insert</w:t>
      </w:r>
    </w:p>
    <w:p w14:paraId="5164DFDC" w14:textId="76FEF1DE" w:rsidR="00B6363C" w:rsidRPr="00393CE5" w:rsidRDefault="00B6363C" w:rsidP="00B6363C">
      <w:pPr>
        <w:pStyle w:val="Isubpara"/>
      </w:pPr>
      <w:r w:rsidRPr="00393CE5">
        <w:tab/>
        <w:t>(iii)</w:t>
      </w:r>
      <w:r w:rsidRPr="00393CE5">
        <w:tab/>
        <w:t>develops community resilience to emergencies; and</w:t>
      </w:r>
    </w:p>
    <w:p w14:paraId="2D91B920" w14:textId="2B2433B7" w:rsidR="00610206" w:rsidRPr="00393CE5" w:rsidRDefault="00393CE5" w:rsidP="00393CE5">
      <w:pPr>
        <w:pStyle w:val="AH5Sec"/>
        <w:shd w:val="pct25" w:color="auto" w:fill="auto"/>
      </w:pPr>
      <w:bookmarkStart w:id="8" w:name="_Toc86934700"/>
      <w:r w:rsidRPr="00393CE5">
        <w:rPr>
          <w:rStyle w:val="CharSectNo"/>
        </w:rPr>
        <w:lastRenderedPageBreak/>
        <w:t>6</w:t>
      </w:r>
      <w:r w:rsidRPr="00393CE5">
        <w:tab/>
      </w:r>
      <w:r w:rsidR="00610206" w:rsidRPr="00393CE5">
        <w:t>New part 1.2</w:t>
      </w:r>
      <w:bookmarkEnd w:id="8"/>
    </w:p>
    <w:p w14:paraId="0F76E9F8" w14:textId="1EBFE04A" w:rsidR="00610206" w:rsidRPr="00393CE5" w:rsidRDefault="00610206" w:rsidP="00610206">
      <w:pPr>
        <w:pStyle w:val="direction"/>
      </w:pPr>
      <w:r w:rsidRPr="00393CE5">
        <w:t>insert</w:t>
      </w:r>
    </w:p>
    <w:p w14:paraId="3526EBA0" w14:textId="7907D993" w:rsidR="00610206" w:rsidRPr="00393CE5" w:rsidRDefault="00610206" w:rsidP="00610206">
      <w:pPr>
        <w:pStyle w:val="IH2Part"/>
      </w:pPr>
      <w:r w:rsidRPr="00393CE5">
        <w:t>Part 1.2</w:t>
      </w:r>
      <w:r w:rsidRPr="00393CE5">
        <w:tab/>
        <w:t>Area concepts</w:t>
      </w:r>
    </w:p>
    <w:p w14:paraId="6595E4F6" w14:textId="1FCE4E33" w:rsidR="00610206" w:rsidRPr="00393CE5" w:rsidRDefault="00610206" w:rsidP="00610206">
      <w:pPr>
        <w:pStyle w:val="IH5Sec"/>
      </w:pPr>
      <w:r w:rsidRPr="00393CE5">
        <w:t>6A</w:t>
      </w:r>
      <w:r w:rsidRPr="00393CE5">
        <w:tab/>
        <w:t xml:space="preserve">Meaning of </w:t>
      </w:r>
      <w:r w:rsidRPr="00393CE5">
        <w:rPr>
          <w:rStyle w:val="charItals"/>
        </w:rPr>
        <w:t>built-up area</w:t>
      </w:r>
    </w:p>
    <w:p w14:paraId="427DA37C" w14:textId="54723458" w:rsidR="00610206" w:rsidRPr="00393CE5" w:rsidRDefault="00610206" w:rsidP="00610206">
      <w:pPr>
        <w:pStyle w:val="IMain"/>
      </w:pPr>
      <w:r w:rsidRPr="00393CE5">
        <w:tab/>
        <w:t>(1)</w:t>
      </w:r>
      <w:r w:rsidRPr="00393CE5">
        <w:tab/>
      </w:r>
      <w:r w:rsidR="002C1EF7" w:rsidRPr="00393CE5">
        <w:t xml:space="preserve">For this Act, </w:t>
      </w:r>
      <w:r w:rsidRPr="00393CE5">
        <w:t xml:space="preserve">a </w:t>
      </w:r>
      <w:r w:rsidRPr="00393CE5">
        <w:rPr>
          <w:rStyle w:val="charBoldItals"/>
        </w:rPr>
        <w:t>built-up area</w:t>
      </w:r>
      <w:r w:rsidR="004D7AC8" w:rsidRPr="00393CE5">
        <w:t xml:space="preserve"> is an area declared by the commissioner to be a built-up area</w:t>
      </w:r>
      <w:r w:rsidRPr="00393CE5">
        <w:t>.</w:t>
      </w:r>
    </w:p>
    <w:p w14:paraId="68F59806" w14:textId="77777777" w:rsidR="00610206" w:rsidRPr="00393CE5" w:rsidRDefault="00610206" w:rsidP="00610206">
      <w:pPr>
        <w:pStyle w:val="IMain"/>
      </w:pPr>
      <w:r w:rsidRPr="00393CE5">
        <w:tab/>
        <w:t>(2)</w:t>
      </w:r>
      <w:r w:rsidRPr="00393CE5">
        <w:tab/>
        <w:t>Before making a declaration, the commissioner must consult with—</w:t>
      </w:r>
    </w:p>
    <w:p w14:paraId="30D5FF10" w14:textId="77777777" w:rsidR="00610206" w:rsidRPr="00393CE5" w:rsidRDefault="00610206" w:rsidP="00610206">
      <w:pPr>
        <w:pStyle w:val="Ipara"/>
      </w:pPr>
      <w:r w:rsidRPr="00393CE5">
        <w:tab/>
        <w:t>(a)</w:t>
      </w:r>
      <w:r w:rsidRPr="00393CE5">
        <w:tab/>
        <w:t>the chief officer (fire and rescue service); and</w:t>
      </w:r>
    </w:p>
    <w:p w14:paraId="1CA6DD56" w14:textId="77777777" w:rsidR="00610206" w:rsidRPr="00393CE5" w:rsidRDefault="00610206" w:rsidP="00610206">
      <w:pPr>
        <w:pStyle w:val="Ipara"/>
      </w:pPr>
      <w:r w:rsidRPr="00393CE5">
        <w:tab/>
        <w:t>(b)</w:t>
      </w:r>
      <w:r w:rsidRPr="00393CE5">
        <w:tab/>
        <w:t>the chief officer (rural fire service).</w:t>
      </w:r>
    </w:p>
    <w:p w14:paraId="4885DB86" w14:textId="77777777" w:rsidR="00610206" w:rsidRPr="00393CE5" w:rsidRDefault="00610206" w:rsidP="00393CE5">
      <w:pPr>
        <w:pStyle w:val="IMain"/>
        <w:keepNext/>
      </w:pPr>
      <w:r w:rsidRPr="00393CE5">
        <w:tab/>
        <w:t>(3)</w:t>
      </w:r>
      <w:r w:rsidRPr="00393CE5">
        <w:tab/>
        <w:t>A declaration is a notifiable instrument.</w:t>
      </w:r>
    </w:p>
    <w:p w14:paraId="52436EC2" w14:textId="2287EC92" w:rsidR="00610206" w:rsidRPr="00393CE5" w:rsidRDefault="00610206" w:rsidP="00610206">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built-up areas.</w:t>
      </w:r>
    </w:p>
    <w:p w14:paraId="62BBFE43" w14:textId="420C43C2" w:rsidR="00610206" w:rsidRPr="00393CE5" w:rsidRDefault="00610206" w:rsidP="00610206">
      <w:pPr>
        <w:pStyle w:val="IH5Sec"/>
      </w:pPr>
      <w:r w:rsidRPr="00393CE5">
        <w:t>6</w:t>
      </w:r>
      <w:r w:rsidR="004D7AC8" w:rsidRPr="00393CE5">
        <w:t>B</w:t>
      </w:r>
      <w:r w:rsidRPr="00393CE5">
        <w:tab/>
      </w:r>
      <w:r w:rsidR="002C1EF7" w:rsidRPr="00393CE5">
        <w:t>Meaning of</w:t>
      </w:r>
      <w:r w:rsidRPr="00393CE5">
        <w:t xml:space="preserve"> </w:t>
      </w:r>
      <w:r w:rsidRPr="00393CE5">
        <w:rPr>
          <w:rStyle w:val="charItals"/>
        </w:rPr>
        <w:t>rural area</w:t>
      </w:r>
    </w:p>
    <w:p w14:paraId="4E11BEE0" w14:textId="6B905140" w:rsidR="00610206" w:rsidRPr="00393CE5" w:rsidRDefault="004D7AC8" w:rsidP="00393CE5">
      <w:pPr>
        <w:pStyle w:val="Amainreturn"/>
        <w:keepNext/>
      </w:pPr>
      <w:r w:rsidRPr="00393CE5">
        <w:t xml:space="preserve">For this Act, a </w:t>
      </w:r>
      <w:r w:rsidR="00610206" w:rsidRPr="00393CE5">
        <w:rPr>
          <w:rStyle w:val="charBoldItals"/>
        </w:rPr>
        <w:t>rural</w:t>
      </w:r>
      <w:r w:rsidR="00610206" w:rsidRPr="00393CE5">
        <w:t xml:space="preserve"> </w:t>
      </w:r>
      <w:r w:rsidR="00610206" w:rsidRPr="00393CE5">
        <w:rPr>
          <w:rStyle w:val="charBoldItals"/>
        </w:rPr>
        <w:t>area</w:t>
      </w:r>
      <w:r w:rsidR="00610206" w:rsidRPr="00393CE5">
        <w:t xml:space="preserve"> </w:t>
      </w:r>
      <w:r w:rsidRPr="00393CE5">
        <w:t xml:space="preserve">is an area </w:t>
      </w:r>
      <w:r w:rsidR="00610206" w:rsidRPr="00393CE5">
        <w:t>not within a built-up area.</w:t>
      </w:r>
    </w:p>
    <w:p w14:paraId="19D46EF8" w14:textId="43884FAF" w:rsidR="00610206" w:rsidRPr="00393CE5" w:rsidRDefault="00610206" w:rsidP="00610206">
      <w:pPr>
        <w:pStyle w:val="aNote"/>
        <w:keepNext/>
        <w:rPr>
          <w:iCs/>
        </w:rPr>
      </w:pPr>
      <w:r w:rsidRPr="00393CE5">
        <w:rPr>
          <w:rStyle w:val="charItals"/>
        </w:rPr>
        <w:t>Note 1</w:t>
      </w:r>
      <w:r w:rsidRPr="00393CE5">
        <w:rPr>
          <w:rStyle w:val="charItals"/>
        </w:rPr>
        <w:tab/>
      </w:r>
      <w:r w:rsidRPr="00393CE5">
        <w:rPr>
          <w:iCs/>
        </w:rPr>
        <w:t xml:space="preserve">The rural fire service </w:t>
      </w:r>
      <w:r w:rsidR="002C1EF7" w:rsidRPr="00393CE5">
        <w:rPr>
          <w:iCs/>
        </w:rPr>
        <w:t>is responsible for</w:t>
      </w:r>
      <w:r w:rsidR="002C1EF7" w:rsidRPr="00393CE5">
        <w:rPr>
          <w:rFonts w:ascii="Times New (W1)" w:hAnsi="Times New (W1)"/>
          <w:iCs/>
        </w:rPr>
        <w:t xml:space="preserve"> fire response</w:t>
      </w:r>
      <w:r w:rsidR="00A45AF3" w:rsidRPr="00393CE5">
        <w:rPr>
          <w:rFonts w:ascii="Times New (W1)" w:hAnsi="Times New (W1)"/>
          <w:iCs/>
        </w:rPr>
        <w:t xml:space="preserve"> in</w:t>
      </w:r>
      <w:r w:rsidR="002C1EF7" w:rsidRPr="00393CE5">
        <w:rPr>
          <w:iCs/>
        </w:rPr>
        <w:t xml:space="preserve"> </w:t>
      </w:r>
      <w:r w:rsidRPr="00393CE5">
        <w:rPr>
          <w:iCs/>
        </w:rPr>
        <w:t>rural areas.</w:t>
      </w:r>
    </w:p>
    <w:p w14:paraId="05B1E089" w14:textId="77777777" w:rsidR="00610206" w:rsidRPr="00393CE5" w:rsidRDefault="00610206" w:rsidP="00610206">
      <w:pPr>
        <w:pStyle w:val="aNote"/>
      </w:pPr>
      <w:r w:rsidRPr="00393CE5">
        <w:rPr>
          <w:rStyle w:val="charItals"/>
        </w:rPr>
        <w:t>Note 2</w:t>
      </w:r>
      <w:r w:rsidRPr="00393CE5">
        <w:rPr>
          <w:rStyle w:val="charItals"/>
        </w:rPr>
        <w:tab/>
      </w:r>
      <w:r w:rsidRPr="00393CE5">
        <w:t>Certain offences apply to owners of land in rural areas (see div 5.6.2 (Controlled activities and offences relating to fire)).</w:t>
      </w:r>
    </w:p>
    <w:p w14:paraId="25ECE2B3" w14:textId="73695664" w:rsidR="00B6363C" w:rsidRPr="00393CE5" w:rsidRDefault="00393CE5" w:rsidP="00393CE5">
      <w:pPr>
        <w:pStyle w:val="AH5Sec"/>
        <w:shd w:val="pct25" w:color="auto" w:fill="auto"/>
      </w:pPr>
      <w:bookmarkStart w:id="9" w:name="_Toc86934701"/>
      <w:r w:rsidRPr="00393CE5">
        <w:rPr>
          <w:rStyle w:val="CharSectNo"/>
        </w:rPr>
        <w:t>7</w:t>
      </w:r>
      <w:r w:rsidRPr="00393CE5">
        <w:tab/>
      </w:r>
      <w:r w:rsidR="00B6363C" w:rsidRPr="00393CE5">
        <w:t>Section 10</w:t>
      </w:r>
      <w:bookmarkEnd w:id="9"/>
    </w:p>
    <w:p w14:paraId="0BC1B676" w14:textId="77777777" w:rsidR="00B6363C" w:rsidRPr="00393CE5" w:rsidRDefault="00B6363C" w:rsidP="00B6363C">
      <w:pPr>
        <w:pStyle w:val="direction"/>
      </w:pPr>
      <w:r w:rsidRPr="00393CE5">
        <w:t>substitute</w:t>
      </w:r>
    </w:p>
    <w:p w14:paraId="218180A5" w14:textId="77777777" w:rsidR="00B6363C" w:rsidRPr="00393CE5" w:rsidRDefault="00B6363C" w:rsidP="00B6363C">
      <w:pPr>
        <w:pStyle w:val="IH5Sec"/>
      </w:pPr>
      <w:r w:rsidRPr="00393CE5">
        <w:t>10</w:t>
      </w:r>
      <w:r w:rsidRPr="00393CE5">
        <w:tab/>
        <w:t>Asking advisory council’s advice</w:t>
      </w:r>
    </w:p>
    <w:p w14:paraId="00310121" w14:textId="77777777" w:rsidR="00B6363C" w:rsidRPr="00393CE5" w:rsidRDefault="00B6363C" w:rsidP="00B6363C">
      <w:pPr>
        <w:pStyle w:val="IMain"/>
      </w:pPr>
      <w:r w:rsidRPr="00393CE5">
        <w:tab/>
        <w:t>(1)</w:t>
      </w:r>
      <w:r w:rsidRPr="00393CE5">
        <w:tab/>
        <w:t>The commissioner must ask for, and consider, the advisory council’s advice before exercising a function, prescribed by regulation, relating to natural hazards.</w:t>
      </w:r>
    </w:p>
    <w:p w14:paraId="7304F187" w14:textId="77777777" w:rsidR="00B6363C" w:rsidRPr="00393CE5" w:rsidRDefault="00B6363C" w:rsidP="00B6363C">
      <w:pPr>
        <w:pStyle w:val="IMain"/>
      </w:pPr>
      <w:r w:rsidRPr="00393CE5">
        <w:lastRenderedPageBreak/>
        <w:tab/>
        <w:t>(2)</w:t>
      </w:r>
      <w:r w:rsidRPr="00393CE5">
        <w:tab/>
        <w:t>The commissioner may ask for the advisory council’s advice in relation to the exercise of any other function relating to natural hazards.</w:t>
      </w:r>
    </w:p>
    <w:p w14:paraId="2734EA68" w14:textId="63CABAB3" w:rsidR="00B6363C" w:rsidRPr="00393CE5" w:rsidRDefault="00393CE5" w:rsidP="00393CE5">
      <w:pPr>
        <w:pStyle w:val="AH5Sec"/>
        <w:shd w:val="pct25" w:color="auto" w:fill="auto"/>
      </w:pPr>
      <w:bookmarkStart w:id="10" w:name="_Toc86934702"/>
      <w:r w:rsidRPr="00393CE5">
        <w:rPr>
          <w:rStyle w:val="CharSectNo"/>
        </w:rPr>
        <w:t>8</w:t>
      </w:r>
      <w:r w:rsidRPr="00393CE5">
        <w:tab/>
      </w:r>
      <w:r w:rsidR="00B6363C" w:rsidRPr="00393CE5">
        <w:t>Commissioner may make guidelines</w:t>
      </w:r>
      <w:r w:rsidR="00B6363C" w:rsidRPr="00393CE5">
        <w:br/>
        <w:t>Section 11 (5)</w:t>
      </w:r>
      <w:bookmarkEnd w:id="10"/>
    </w:p>
    <w:p w14:paraId="34115945" w14:textId="77777777" w:rsidR="00B6363C" w:rsidRPr="00393CE5" w:rsidRDefault="00B6363C" w:rsidP="00B6363C">
      <w:pPr>
        <w:pStyle w:val="direction"/>
      </w:pPr>
      <w:r w:rsidRPr="00393CE5">
        <w:t>omit</w:t>
      </w:r>
    </w:p>
    <w:p w14:paraId="189A7C78" w14:textId="7555487C" w:rsidR="00B6363C" w:rsidRPr="00393CE5" w:rsidRDefault="00393CE5" w:rsidP="00393CE5">
      <w:pPr>
        <w:pStyle w:val="AH5Sec"/>
        <w:shd w:val="pct25" w:color="auto" w:fill="auto"/>
        <w:rPr>
          <w:rStyle w:val="charItals"/>
        </w:rPr>
      </w:pPr>
      <w:bookmarkStart w:id="11" w:name="_Toc86934703"/>
      <w:r w:rsidRPr="00393CE5">
        <w:rPr>
          <w:rStyle w:val="CharSectNo"/>
        </w:rPr>
        <w:t>9</w:t>
      </w:r>
      <w:r w:rsidRPr="00393CE5">
        <w:rPr>
          <w:rStyle w:val="charItals"/>
          <w:i w:val="0"/>
        </w:rPr>
        <w:tab/>
      </w:r>
      <w:r w:rsidR="00B6363C" w:rsidRPr="00393CE5">
        <w:t xml:space="preserve">Section 11 (8), definition of </w:t>
      </w:r>
      <w:r w:rsidR="00B6363C" w:rsidRPr="00393CE5">
        <w:rPr>
          <w:rStyle w:val="charItals"/>
        </w:rPr>
        <w:t>senior rank</w:t>
      </w:r>
      <w:bookmarkEnd w:id="11"/>
    </w:p>
    <w:p w14:paraId="79A5B73F" w14:textId="77777777" w:rsidR="00B6363C" w:rsidRPr="00393CE5" w:rsidRDefault="00B6363C" w:rsidP="00B6363C">
      <w:pPr>
        <w:pStyle w:val="direction"/>
      </w:pPr>
      <w:r w:rsidRPr="00393CE5">
        <w:t>omit</w:t>
      </w:r>
    </w:p>
    <w:p w14:paraId="6573D9CE" w14:textId="4E06C8E1" w:rsidR="00B6363C" w:rsidRPr="00393CE5" w:rsidRDefault="00393CE5" w:rsidP="00393CE5">
      <w:pPr>
        <w:pStyle w:val="AH5Sec"/>
        <w:shd w:val="pct25" w:color="auto" w:fill="auto"/>
      </w:pPr>
      <w:bookmarkStart w:id="12" w:name="_Toc86934704"/>
      <w:r w:rsidRPr="00393CE5">
        <w:rPr>
          <w:rStyle w:val="CharSectNo"/>
        </w:rPr>
        <w:t>10</w:t>
      </w:r>
      <w:r w:rsidRPr="00393CE5">
        <w:tab/>
      </w:r>
      <w:r w:rsidR="00B6363C" w:rsidRPr="00393CE5">
        <w:t>Delegation by commissioner</w:t>
      </w:r>
      <w:r w:rsidR="00B6363C" w:rsidRPr="00393CE5">
        <w:br/>
        <w:t>Section 12 (1)</w:t>
      </w:r>
      <w:bookmarkEnd w:id="12"/>
    </w:p>
    <w:p w14:paraId="28779FA9" w14:textId="77777777" w:rsidR="00B6363C" w:rsidRPr="00393CE5" w:rsidRDefault="00B6363C" w:rsidP="00B6363C">
      <w:pPr>
        <w:pStyle w:val="direction"/>
      </w:pPr>
      <w:r w:rsidRPr="00393CE5">
        <w:t>after</w:t>
      </w:r>
    </w:p>
    <w:p w14:paraId="1034D87C" w14:textId="77777777" w:rsidR="00B6363C" w:rsidRPr="00393CE5" w:rsidRDefault="00B6363C" w:rsidP="00B6363C">
      <w:pPr>
        <w:pStyle w:val="Amainreturn"/>
      </w:pPr>
      <w:r w:rsidRPr="00393CE5">
        <w:t>a member of an emergency service</w:t>
      </w:r>
    </w:p>
    <w:p w14:paraId="5661C877" w14:textId="77777777" w:rsidR="00B6363C" w:rsidRPr="00393CE5" w:rsidRDefault="00B6363C" w:rsidP="00B6363C">
      <w:pPr>
        <w:pStyle w:val="direction"/>
      </w:pPr>
      <w:r w:rsidRPr="00393CE5">
        <w:t>insert</w:t>
      </w:r>
    </w:p>
    <w:p w14:paraId="005458A6" w14:textId="77777777" w:rsidR="00B6363C" w:rsidRPr="00393CE5" w:rsidRDefault="00B6363C" w:rsidP="00B6363C">
      <w:pPr>
        <w:pStyle w:val="Amainreturn"/>
      </w:pPr>
      <w:r w:rsidRPr="00393CE5">
        <w:t>, a police officer</w:t>
      </w:r>
    </w:p>
    <w:p w14:paraId="3ED97C7F" w14:textId="30CD4618" w:rsidR="00B6363C" w:rsidRPr="00393CE5" w:rsidRDefault="00393CE5" w:rsidP="00393CE5">
      <w:pPr>
        <w:pStyle w:val="AH5Sec"/>
        <w:shd w:val="pct25" w:color="auto" w:fill="auto"/>
      </w:pPr>
      <w:bookmarkStart w:id="13" w:name="_Toc86934705"/>
      <w:r w:rsidRPr="00393CE5">
        <w:rPr>
          <w:rStyle w:val="CharSectNo"/>
        </w:rPr>
        <w:t>11</w:t>
      </w:r>
      <w:r w:rsidRPr="00393CE5">
        <w:tab/>
      </w:r>
      <w:r w:rsidR="00B6363C" w:rsidRPr="00393CE5">
        <w:t>New sections 13</w:t>
      </w:r>
      <w:r w:rsidR="00154A66" w:rsidRPr="00393CE5">
        <w:t>, 14 and</w:t>
      </w:r>
      <w:r w:rsidR="00611BCA" w:rsidRPr="00393CE5">
        <w:t xml:space="preserve"> 15</w:t>
      </w:r>
      <w:bookmarkEnd w:id="13"/>
    </w:p>
    <w:p w14:paraId="3889E3B6" w14:textId="77777777" w:rsidR="00B6363C" w:rsidRPr="00393CE5" w:rsidRDefault="00B6363C" w:rsidP="00B6363C">
      <w:pPr>
        <w:pStyle w:val="direction"/>
      </w:pPr>
      <w:r w:rsidRPr="00393CE5">
        <w:t>in chapter 2, insert</w:t>
      </w:r>
    </w:p>
    <w:p w14:paraId="1CF1A199" w14:textId="47D3455B" w:rsidR="00B6363C" w:rsidRPr="00393CE5" w:rsidRDefault="00B6363C" w:rsidP="00B6363C">
      <w:pPr>
        <w:pStyle w:val="IH5Sec"/>
      </w:pPr>
      <w:r w:rsidRPr="00393CE5">
        <w:t>13</w:t>
      </w:r>
      <w:r w:rsidRPr="00393CE5">
        <w:rPr>
          <w:lang w:eastAsia="en-AU"/>
        </w:rPr>
        <w:tab/>
      </w:r>
      <w:r w:rsidRPr="00393CE5">
        <w:t>Assistant emergency services commissioner</w:t>
      </w:r>
      <w:r w:rsidR="00BE5684" w:rsidRPr="00393CE5">
        <w:t>s</w:t>
      </w:r>
    </w:p>
    <w:p w14:paraId="7CD1344F" w14:textId="28513A09" w:rsidR="00B6363C" w:rsidRPr="00393CE5" w:rsidRDefault="00B6363C" w:rsidP="00393CE5">
      <w:pPr>
        <w:pStyle w:val="IMain"/>
        <w:keepNext/>
      </w:pPr>
      <w:r w:rsidRPr="00393CE5">
        <w:tab/>
        <w:t>(1)</w:t>
      </w:r>
      <w:r w:rsidRPr="00393CE5">
        <w:tab/>
        <w:t>The director</w:t>
      </w:r>
      <w:r w:rsidRPr="00393CE5">
        <w:noBreakHyphen/>
        <w:t xml:space="preserve">general may appoint 1 or more public servants to be </w:t>
      </w:r>
      <w:r w:rsidR="00BE5684" w:rsidRPr="00393CE5">
        <w:t>an</w:t>
      </w:r>
      <w:r w:rsidRPr="00393CE5">
        <w:t xml:space="preserve"> Assistant ACT Emergency Services Commissioner (</w:t>
      </w:r>
      <w:r w:rsidR="00BE5684" w:rsidRPr="00393CE5">
        <w:t>an</w:t>
      </w:r>
      <w:r w:rsidRPr="00393CE5">
        <w:t xml:space="preserve"> </w:t>
      </w:r>
      <w:r w:rsidRPr="00393CE5">
        <w:rPr>
          <w:rStyle w:val="charBoldItals"/>
        </w:rPr>
        <w:t>assistant commissioner</w:t>
      </w:r>
      <w:r w:rsidRPr="00393CE5">
        <w:t>).</w:t>
      </w:r>
    </w:p>
    <w:p w14:paraId="00D0B0B7" w14:textId="205EAF64" w:rsidR="00B6363C" w:rsidRPr="00393CE5" w:rsidRDefault="00B6363C" w:rsidP="00B6363C">
      <w:pPr>
        <w:pStyle w:val="aNote"/>
      </w:pPr>
      <w:r w:rsidRPr="00393CE5">
        <w:rPr>
          <w:rStyle w:val="charItals"/>
        </w:rPr>
        <w:t>Note</w:t>
      </w:r>
      <w:r w:rsidRPr="00393CE5">
        <w:tab/>
        <w:t xml:space="preserve">For laws about appointments, see the </w:t>
      </w:r>
      <w:hyperlink r:id="rId21"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61181340" w14:textId="77777777" w:rsidR="00B6363C" w:rsidRPr="00393CE5" w:rsidRDefault="00B6363C" w:rsidP="00B6363C">
      <w:pPr>
        <w:pStyle w:val="I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73A775FC" w14:textId="5351FEEB" w:rsidR="00B6363C" w:rsidRPr="00393CE5" w:rsidRDefault="00B6363C" w:rsidP="00B6363C">
      <w:pPr>
        <w:pStyle w:val="IH5Sec"/>
      </w:pPr>
      <w:r w:rsidRPr="00393CE5">
        <w:lastRenderedPageBreak/>
        <w:t>14</w:t>
      </w:r>
      <w:r w:rsidRPr="00393CE5">
        <w:tab/>
        <w:t>Assistant commissioners</w:t>
      </w:r>
      <w:r w:rsidR="00BE5684" w:rsidRPr="00393CE5">
        <w:t>’</w:t>
      </w:r>
      <w:r w:rsidRPr="00393CE5">
        <w:t xml:space="preserve"> functions</w:t>
      </w:r>
    </w:p>
    <w:p w14:paraId="7A6633E3" w14:textId="302DEDB0" w:rsidR="00B6363C" w:rsidRPr="00393CE5" w:rsidRDefault="00B6363C" w:rsidP="00B6363C">
      <w:pPr>
        <w:pStyle w:val="IMain"/>
      </w:pPr>
      <w:r w:rsidRPr="00393CE5">
        <w:tab/>
        <w:t>(1)</w:t>
      </w:r>
      <w:r w:rsidRPr="00393CE5">
        <w:tab/>
        <w:t>An assistant commissioner’s function is to support the commissioner in the exercise of the commissioner’s function</w:t>
      </w:r>
      <w:r w:rsidR="00154A66" w:rsidRPr="00393CE5">
        <w:t>s</w:t>
      </w:r>
      <w:r w:rsidRPr="00393CE5">
        <w:t>.</w:t>
      </w:r>
    </w:p>
    <w:p w14:paraId="3DE188AC" w14:textId="5A5E48A9" w:rsidR="00B6363C" w:rsidRPr="00393CE5" w:rsidRDefault="00B6363C" w:rsidP="00B6363C">
      <w:pPr>
        <w:pStyle w:val="IMain"/>
      </w:pPr>
      <w:r w:rsidRPr="00393CE5">
        <w:tab/>
        <w:t>(2)</w:t>
      </w:r>
      <w:r w:rsidRPr="00393CE5">
        <w:tab/>
      </w:r>
      <w:r w:rsidR="00BE5684" w:rsidRPr="00393CE5">
        <w:t>An</w:t>
      </w:r>
      <w:r w:rsidRPr="00393CE5">
        <w:t xml:space="preserve"> assistant commissioner must not exercise the assistant commissioner’s function in a way that—</w:t>
      </w:r>
    </w:p>
    <w:p w14:paraId="1044F60B" w14:textId="77777777" w:rsidR="00B6363C" w:rsidRPr="00393CE5" w:rsidRDefault="00B6363C" w:rsidP="00B6363C">
      <w:pPr>
        <w:pStyle w:val="Ipara"/>
      </w:pPr>
      <w:r w:rsidRPr="00393CE5">
        <w:tab/>
        <w:t>(a)</w:t>
      </w:r>
      <w:r w:rsidRPr="00393CE5">
        <w:tab/>
        <w:t>is inconsistent with the commissioner’s exercise, or proposed exercise, of a function under this Act or any other territory law; or</w:t>
      </w:r>
    </w:p>
    <w:p w14:paraId="409FC961" w14:textId="77777777" w:rsidR="00B6363C" w:rsidRPr="00393CE5" w:rsidRDefault="00B6363C" w:rsidP="00B6363C">
      <w:pPr>
        <w:pStyle w:val="Ipara"/>
      </w:pPr>
      <w:r w:rsidRPr="00393CE5">
        <w:tab/>
        <w:t>(b)</w:t>
      </w:r>
      <w:r w:rsidRPr="00393CE5">
        <w:tab/>
        <w:t>may unreasonably restrict or undermine the commissioner’s exercise of a function under this Act or any other territory law; or</w:t>
      </w:r>
    </w:p>
    <w:p w14:paraId="4CFD6FB8" w14:textId="77777777" w:rsidR="00B6363C" w:rsidRPr="00393CE5" w:rsidRDefault="00B6363C" w:rsidP="00B6363C">
      <w:pPr>
        <w:pStyle w:val="Ipara"/>
      </w:pPr>
      <w:r w:rsidRPr="00393CE5">
        <w:tab/>
        <w:t>(c)</w:t>
      </w:r>
      <w:r w:rsidRPr="00393CE5">
        <w:tab/>
        <w:t>is inconsistent with the commissioner’s guidelines.</w:t>
      </w:r>
    </w:p>
    <w:p w14:paraId="31B3CBBF" w14:textId="5B04A591" w:rsidR="00B6363C" w:rsidRPr="00393CE5" w:rsidRDefault="00B6363C" w:rsidP="00B6363C">
      <w:pPr>
        <w:pStyle w:val="IMain"/>
      </w:pPr>
      <w:r w:rsidRPr="00393CE5">
        <w:tab/>
        <w:t>(3)</w:t>
      </w:r>
      <w:r w:rsidRPr="00393CE5">
        <w:tab/>
      </w:r>
      <w:r w:rsidR="00BE5684" w:rsidRPr="00393CE5">
        <w:t>An</w:t>
      </w:r>
      <w:r w:rsidRPr="00393CE5">
        <w:t xml:space="preserve"> assistant commissioner must comply with any direction from the commissioner about the exercise of the assistant commissioner’s functions.</w:t>
      </w:r>
    </w:p>
    <w:p w14:paraId="599C396C" w14:textId="77777777" w:rsidR="00B6363C" w:rsidRPr="00393CE5" w:rsidRDefault="00B6363C" w:rsidP="00B6363C">
      <w:pPr>
        <w:pStyle w:val="IMain"/>
      </w:pPr>
      <w:r w:rsidRPr="00393CE5">
        <w:tab/>
        <w:t>(4)</w:t>
      </w:r>
      <w:r w:rsidRPr="00393CE5">
        <w:tab/>
        <w:t>If the commissioner is unavailable or, for any other reason, unable to perform the functions of commissioner, the acting commissioner is—</w:t>
      </w:r>
    </w:p>
    <w:p w14:paraId="5953D8AC" w14:textId="77777777" w:rsidR="00B6363C" w:rsidRPr="00393CE5" w:rsidRDefault="00B6363C" w:rsidP="00B6363C">
      <w:pPr>
        <w:pStyle w:val="Ipara"/>
      </w:pPr>
      <w:r w:rsidRPr="00393CE5">
        <w:tab/>
        <w:t>(a)</w:t>
      </w:r>
      <w:r w:rsidRPr="00393CE5">
        <w:tab/>
        <w:t>if there is only 1 assistant commissioner at the time the commissioner is unavailable or unable to perform the functions—the assistant commissioner; or</w:t>
      </w:r>
    </w:p>
    <w:p w14:paraId="00AC22AB" w14:textId="5D1B826B" w:rsidR="00B6363C" w:rsidRPr="00393CE5" w:rsidRDefault="00B6363C" w:rsidP="00393CE5">
      <w:pPr>
        <w:pStyle w:val="Ipara"/>
        <w:keepNext/>
      </w:pPr>
      <w:r w:rsidRPr="00393CE5">
        <w:tab/>
        <w:t>(b)</w:t>
      </w:r>
      <w:r w:rsidRPr="00393CE5">
        <w:tab/>
        <w:t xml:space="preserve">if there is more than 1 assistant commissioner at the time—the assistant commissioner </w:t>
      </w:r>
      <w:r w:rsidR="00BE5684" w:rsidRPr="00393CE5">
        <w:t>nominated</w:t>
      </w:r>
      <w:r w:rsidRPr="00393CE5">
        <w:t xml:space="preserve">, by the commissioner, to be </w:t>
      </w:r>
      <w:r w:rsidR="00154A66" w:rsidRPr="00393CE5">
        <w:t xml:space="preserve">the </w:t>
      </w:r>
      <w:r w:rsidRPr="00393CE5">
        <w:t>acting commissioner.</w:t>
      </w:r>
    </w:p>
    <w:p w14:paraId="66BAA7FA" w14:textId="6B7B4640" w:rsidR="00B6363C" w:rsidRPr="00393CE5" w:rsidRDefault="00B6363C" w:rsidP="00B6363C">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22" w:tooltip="A2001-14" w:history="1">
        <w:r w:rsidR="007F1F44" w:rsidRPr="00393CE5">
          <w:rPr>
            <w:rStyle w:val="charCitHyperlinkAbbrev"/>
          </w:rPr>
          <w:t>Legislation Act</w:t>
        </w:r>
      </w:hyperlink>
      <w:r w:rsidRPr="00393CE5">
        <w:t>, s 225B.</w:t>
      </w:r>
    </w:p>
    <w:p w14:paraId="21CB01F5" w14:textId="38219D8A" w:rsidR="00B6363C" w:rsidRPr="00393CE5" w:rsidRDefault="00B6363C" w:rsidP="00B6363C">
      <w:pPr>
        <w:pStyle w:val="IMain"/>
      </w:pPr>
      <w:r w:rsidRPr="00393CE5">
        <w:tab/>
        <w:t>(5)</w:t>
      </w:r>
      <w:r w:rsidRPr="00393CE5">
        <w:tab/>
        <w:t xml:space="preserve">An assistant commissioner has any other function prescribed </w:t>
      </w:r>
      <w:r w:rsidR="00C058D0" w:rsidRPr="00393CE5">
        <w:t>under this Act or another territory law</w:t>
      </w:r>
      <w:r w:rsidRPr="00393CE5">
        <w:t>.</w:t>
      </w:r>
    </w:p>
    <w:p w14:paraId="294F5CC4" w14:textId="109064B3" w:rsidR="00B6363C" w:rsidRPr="00393CE5" w:rsidRDefault="00B6363C" w:rsidP="00B6363C">
      <w:pPr>
        <w:pStyle w:val="IH5Sec"/>
      </w:pPr>
      <w:r w:rsidRPr="00393CE5">
        <w:lastRenderedPageBreak/>
        <w:t>15</w:t>
      </w:r>
      <w:r w:rsidRPr="00393CE5">
        <w:tab/>
        <w:t>Delegation by assistant commissioner</w:t>
      </w:r>
      <w:r w:rsidR="002457F7" w:rsidRPr="00393CE5">
        <w:t>s</w:t>
      </w:r>
    </w:p>
    <w:p w14:paraId="0E73F328" w14:textId="5EDDB50E" w:rsidR="00154A66" w:rsidRPr="00393CE5" w:rsidRDefault="00154A66" w:rsidP="00393CE5">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661F5F4C" w14:textId="7342E48E" w:rsidR="00B6363C" w:rsidRPr="00393CE5" w:rsidRDefault="00B6363C" w:rsidP="00B6363C">
      <w:pPr>
        <w:pStyle w:val="aNote"/>
      </w:pPr>
      <w:r w:rsidRPr="00393CE5">
        <w:rPr>
          <w:rStyle w:val="charItals"/>
        </w:rPr>
        <w:t>Note</w:t>
      </w:r>
      <w:r w:rsidRPr="00393CE5">
        <w:rPr>
          <w:rStyle w:val="charItals"/>
        </w:rPr>
        <w:tab/>
      </w:r>
      <w:r w:rsidRPr="00393CE5">
        <w:t xml:space="preserve">For laws about delegations, see the </w:t>
      </w:r>
      <w:hyperlink r:id="rId23"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xml:space="preserve"> 19.4.</w:t>
      </w:r>
    </w:p>
    <w:p w14:paraId="5C97DEA5" w14:textId="37D2E5F9" w:rsidR="00B6363C" w:rsidRPr="00393CE5" w:rsidRDefault="00393CE5" w:rsidP="00393CE5">
      <w:pPr>
        <w:pStyle w:val="AH5Sec"/>
        <w:shd w:val="pct25" w:color="auto" w:fill="auto"/>
      </w:pPr>
      <w:bookmarkStart w:id="14" w:name="_Toc86934706"/>
      <w:r w:rsidRPr="00393CE5">
        <w:rPr>
          <w:rStyle w:val="CharSectNo"/>
        </w:rPr>
        <w:t>12</w:t>
      </w:r>
      <w:r w:rsidRPr="00393CE5">
        <w:tab/>
      </w:r>
      <w:r w:rsidR="00B6363C" w:rsidRPr="00393CE5">
        <w:t>General powers of chief officers</w:t>
      </w:r>
      <w:r w:rsidR="00B6363C" w:rsidRPr="00393CE5">
        <w:br/>
        <w:t>Section 34 (1) (o)</w:t>
      </w:r>
      <w:bookmarkEnd w:id="14"/>
    </w:p>
    <w:p w14:paraId="49453955" w14:textId="77777777" w:rsidR="00B6363C" w:rsidRPr="00393CE5" w:rsidRDefault="00B6363C" w:rsidP="00B6363C">
      <w:pPr>
        <w:pStyle w:val="direction"/>
      </w:pPr>
      <w:r w:rsidRPr="00393CE5">
        <w:t>substitute</w:t>
      </w:r>
    </w:p>
    <w:p w14:paraId="7FB5401A" w14:textId="77777777" w:rsidR="00B6363C" w:rsidRPr="00393CE5" w:rsidRDefault="00B6363C" w:rsidP="00B6363C">
      <w:pPr>
        <w:pStyle w:val="Ipara"/>
      </w:pPr>
      <w:r w:rsidRPr="00393CE5">
        <w:tab/>
        <w:t>(o)</w:t>
      </w:r>
      <w:r w:rsidRPr="00393CE5">
        <w:tab/>
        <w:t>require a person to give reasonable assistance to—</w:t>
      </w:r>
    </w:p>
    <w:p w14:paraId="6769178F"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a member of an emergency service; or</w:t>
      </w:r>
    </w:p>
    <w:p w14:paraId="45B9BB5D" w14:textId="77777777" w:rsidR="00B6363C" w:rsidRPr="00393CE5" w:rsidRDefault="00B6363C" w:rsidP="00B6363C">
      <w:pPr>
        <w:pStyle w:val="Isubpara"/>
      </w:pPr>
      <w:r w:rsidRPr="00393CE5">
        <w:tab/>
        <w:t>(ii)</w:t>
      </w:r>
      <w:r w:rsidRPr="00393CE5">
        <w:tab/>
        <w:t>a person acting on behalf of a member of an emergency service; or</w:t>
      </w:r>
    </w:p>
    <w:p w14:paraId="0155C6A4" w14:textId="77777777" w:rsidR="00B6363C" w:rsidRPr="00393CE5" w:rsidRDefault="00B6363C" w:rsidP="00B6363C">
      <w:pPr>
        <w:pStyle w:val="Isubpara"/>
      </w:pPr>
      <w:r w:rsidRPr="00393CE5">
        <w:tab/>
        <w:t>(iii)</w:t>
      </w:r>
      <w:r w:rsidRPr="00393CE5">
        <w:tab/>
        <w:t>a police officer.</w:t>
      </w:r>
    </w:p>
    <w:p w14:paraId="52B22B9D" w14:textId="4B63341C" w:rsidR="00B6363C" w:rsidRPr="00393CE5" w:rsidRDefault="00393CE5" w:rsidP="00393CE5">
      <w:pPr>
        <w:pStyle w:val="AH5Sec"/>
        <w:shd w:val="pct25" w:color="auto" w:fill="auto"/>
      </w:pPr>
      <w:bookmarkStart w:id="15" w:name="_Toc86934707"/>
      <w:r w:rsidRPr="00393CE5">
        <w:rPr>
          <w:rStyle w:val="CharSectNo"/>
        </w:rPr>
        <w:t>13</w:t>
      </w:r>
      <w:r w:rsidRPr="00393CE5">
        <w:tab/>
      </w:r>
      <w:r w:rsidR="00B6363C" w:rsidRPr="00393CE5">
        <w:t>Delegations by chief officers</w:t>
      </w:r>
      <w:r w:rsidR="00B6363C" w:rsidRPr="00393CE5">
        <w:br/>
        <w:t>Section 39</w:t>
      </w:r>
      <w:bookmarkEnd w:id="15"/>
    </w:p>
    <w:p w14:paraId="183FFC0F" w14:textId="77777777" w:rsidR="00B6363C" w:rsidRPr="00393CE5" w:rsidRDefault="00B6363C" w:rsidP="00B6363C">
      <w:pPr>
        <w:pStyle w:val="direction"/>
      </w:pPr>
      <w:r w:rsidRPr="00393CE5">
        <w:t>omit</w:t>
      </w:r>
    </w:p>
    <w:p w14:paraId="69B5781B" w14:textId="77777777" w:rsidR="00B6363C" w:rsidRPr="00393CE5" w:rsidRDefault="00B6363C" w:rsidP="00B6363C">
      <w:pPr>
        <w:pStyle w:val="Amainreturn"/>
      </w:pPr>
      <w:r w:rsidRPr="00393CE5">
        <w:t>or a member of an emergency service</w:t>
      </w:r>
    </w:p>
    <w:p w14:paraId="71CD8789" w14:textId="77777777" w:rsidR="00B6363C" w:rsidRPr="00393CE5" w:rsidRDefault="00B6363C" w:rsidP="00B6363C">
      <w:pPr>
        <w:pStyle w:val="direction"/>
      </w:pPr>
      <w:r w:rsidRPr="00393CE5">
        <w:t>substitute</w:t>
      </w:r>
    </w:p>
    <w:p w14:paraId="74D589E7" w14:textId="77777777" w:rsidR="00B6363C" w:rsidRPr="00393CE5" w:rsidRDefault="00B6363C" w:rsidP="00B6363C">
      <w:pPr>
        <w:pStyle w:val="Amainreturn"/>
      </w:pPr>
      <w:r w:rsidRPr="00393CE5">
        <w:t>, a member of an emergency service or a police officer</w:t>
      </w:r>
    </w:p>
    <w:p w14:paraId="3F185BED" w14:textId="71F47CC3" w:rsidR="00B6363C" w:rsidRPr="00393CE5" w:rsidRDefault="00393CE5" w:rsidP="00393CE5">
      <w:pPr>
        <w:pStyle w:val="AH5Sec"/>
        <w:shd w:val="pct25" w:color="auto" w:fill="auto"/>
      </w:pPr>
      <w:bookmarkStart w:id="16" w:name="_Toc86934708"/>
      <w:r w:rsidRPr="00393CE5">
        <w:rPr>
          <w:rStyle w:val="CharSectNo"/>
        </w:rPr>
        <w:t>14</w:t>
      </w:r>
      <w:r w:rsidRPr="00393CE5">
        <w:tab/>
      </w:r>
      <w:r w:rsidR="00B6363C" w:rsidRPr="00393CE5">
        <w:t>Rural fire brigades</w:t>
      </w:r>
      <w:r w:rsidR="00B6363C" w:rsidRPr="00393CE5">
        <w:br/>
        <w:t>Section 54 (2)</w:t>
      </w:r>
      <w:bookmarkEnd w:id="16"/>
    </w:p>
    <w:p w14:paraId="248B7A6D" w14:textId="77777777" w:rsidR="00B6363C" w:rsidRPr="00393CE5" w:rsidRDefault="00B6363C" w:rsidP="00B6363C">
      <w:pPr>
        <w:pStyle w:val="direction"/>
      </w:pPr>
      <w:r w:rsidRPr="00393CE5">
        <w:t>substitute</w:t>
      </w:r>
    </w:p>
    <w:p w14:paraId="15E46D95" w14:textId="77777777" w:rsidR="00B6363C" w:rsidRPr="00393CE5" w:rsidRDefault="00B6363C" w:rsidP="00B6363C">
      <w:pPr>
        <w:pStyle w:val="I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774CB9A1" w14:textId="1A776899" w:rsidR="00B6363C" w:rsidRPr="00393CE5" w:rsidRDefault="00393CE5" w:rsidP="00393CE5">
      <w:pPr>
        <w:pStyle w:val="AH5Sec"/>
        <w:shd w:val="pct25" w:color="auto" w:fill="auto"/>
      </w:pPr>
      <w:bookmarkStart w:id="17" w:name="_Toc86934709"/>
      <w:r w:rsidRPr="00393CE5">
        <w:rPr>
          <w:rStyle w:val="CharSectNo"/>
        </w:rPr>
        <w:lastRenderedPageBreak/>
        <w:t>15</w:t>
      </w:r>
      <w:r w:rsidRPr="00393CE5">
        <w:tab/>
      </w:r>
      <w:r w:rsidR="00E4407C" w:rsidRPr="00393CE5">
        <w:t xml:space="preserve">Interpretation for </w:t>
      </w:r>
      <w:proofErr w:type="spellStart"/>
      <w:r w:rsidR="00E4407C" w:rsidRPr="00393CE5">
        <w:t>ch</w:t>
      </w:r>
      <w:proofErr w:type="spellEnd"/>
      <w:r w:rsidR="00E4407C" w:rsidRPr="00393CE5">
        <w:t xml:space="preserve"> 5</w:t>
      </w:r>
      <w:r w:rsidR="00E4407C" w:rsidRPr="00393CE5">
        <w:br/>
      </w:r>
      <w:r w:rsidR="00B6363C" w:rsidRPr="00393CE5">
        <w:t>Part 5.1</w:t>
      </w:r>
      <w:bookmarkEnd w:id="17"/>
    </w:p>
    <w:p w14:paraId="557A40C9" w14:textId="20B04447" w:rsidR="00B6363C" w:rsidRPr="00393CE5" w:rsidRDefault="00DB181B" w:rsidP="00B6363C">
      <w:pPr>
        <w:pStyle w:val="direction"/>
      </w:pPr>
      <w:r w:rsidRPr="00393CE5">
        <w:t>omit</w:t>
      </w:r>
    </w:p>
    <w:p w14:paraId="1EDE4EB7" w14:textId="11CA56FA" w:rsidR="00B6363C" w:rsidRPr="00393CE5" w:rsidRDefault="00393CE5" w:rsidP="00393CE5">
      <w:pPr>
        <w:pStyle w:val="AH5Sec"/>
        <w:shd w:val="pct25" w:color="auto" w:fill="auto"/>
      </w:pPr>
      <w:bookmarkStart w:id="18" w:name="_Toc86934710"/>
      <w:r w:rsidRPr="00393CE5">
        <w:rPr>
          <w:rStyle w:val="CharSectNo"/>
        </w:rPr>
        <w:t>16</w:t>
      </w:r>
      <w:r w:rsidRPr="00393CE5">
        <w:tab/>
      </w:r>
      <w:r w:rsidR="00B6363C" w:rsidRPr="00393CE5">
        <w:t>Strategic bushfire management plan</w:t>
      </w:r>
      <w:r w:rsidR="00B6363C" w:rsidRPr="00393CE5">
        <w:br/>
        <w:t>Section 72</w:t>
      </w:r>
      <w:bookmarkEnd w:id="18"/>
    </w:p>
    <w:p w14:paraId="517E847E" w14:textId="77777777" w:rsidR="00B6363C" w:rsidRPr="00393CE5" w:rsidRDefault="00B6363C" w:rsidP="00B6363C">
      <w:pPr>
        <w:pStyle w:val="direction"/>
      </w:pPr>
      <w:r w:rsidRPr="00393CE5">
        <w:t>omit</w:t>
      </w:r>
    </w:p>
    <w:p w14:paraId="7DADB095" w14:textId="77777777" w:rsidR="00B6363C" w:rsidRPr="00393CE5" w:rsidRDefault="00B6363C" w:rsidP="00B6363C">
      <w:pPr>
        <w:pStyle w:val="Amainreturn"/>
      </w:pPr>
      <w:r w:rsidRPr="00393CE5">
        <w:t>bushfire council</w:t>
      </w:r>
    </w:p>
    <w:p w14:paraId="0B5C4A08" w14:textId="77777777" w:rsidR="00B6363C" w:rsidRPr="00393CE5" w:rsidRDefault="00B6363C" w:rsidP="00B6363C">
      <w:pPr>
        <w:pStyle w:val="direction"/>
      </w:pPr>
      <w:r w:rsidRPr="00393CE5">
        <w:t>substitute</w:t>
      </w:r>
    </w:p>
    <w:p w14:paraId="6E90B8CB" w14:textId="77777777" w:rsidR="00B6363C" w:rsidRPr="00393CE5" w:rsidRDefault="00B6363C" w:rsidP="00B6363C">
      <w:pPr>
        <w:pStyle w:val="Amainreturn"/>
      </w:pPr>
      <w:r w:rsidRPr="00393CE5">
        <w:t>advisory council</w:t>
      </w:r>
    </w:p>
    <w:p w14:paraId="410E442C" w14:textId="78709328" w:rsidR="00B6363C" w:rsidRPr="00393CE5" w:rsidRDefault="00393CE5" w:rsidP="00393CE5">
      <w:pPr>
        <w:pStyle w:val="AH5Sec"/>
        <w:shd w:val="pct25" w:color="auto" w:fill="auto"/>
      </w:pPr>
      <w:bookmarkStart w:id="19" w:name="_Toc86934711"/>
      <w:r w:rsidRPr="00393CE5">
        <w:rPr>
          <w:rStyle w:val="CharSectNo"/>
        </w:rPr>
        <w:t>17</w:t>
      </w:r>
      <w:r w:rsidRPr="00393CE5">
        <w:tab/>
      </w:r>
      <w:r w:rsidR="00B6363C" w:rsidRPr="00393CE5">
        <w:t>Assessment of resources and capabilities</w:t>
      </w:r>
      <w:r w:rsidR="00B6363C" w:rsidRPr="00393CE5">
        <w:br/>
        <w:t>Section 76 (2)</w:t>
      </w:r>
      <w:bookmarkEnd w:id="19"/>
    </w:p>
    <w:p w14:paraId="5B5A32B6" w14:textId="77777777" w:rsidR="00B6363C" w:rsidRPr="00393CE5" w:rsidRDefault="00B6363C" w:rsidP="00B6363C">
      <w:pPr>
        <w:pStyle w:val="direction"/>
      </w:pPr>
      <w:r w:rsidRPr="00393CE5">
        <w:t>omit</w:t>
      </w:r>
    </w:p>
    <w:p w14:paraId="2E584B15" w14:textId="77777777" w:rsidR="00B6363C" w:rsidRPr="00393CE5" w:rsidRDefault="00B6363C" w:rsidP="00B6363C">
      <w:pPr>
        <w:pStyle w:val="Amainreturn"/>
      </w:pPr>
      <w:r w:rsidRPr="00393CE5">
        <w:t>bushfire council</w:t>
      </w:r>
    </w:p>
    <w:p w14:paraId="0C452BBD" w14:textId="77777777" w:rsidR="00B6363C" w:rsidRPr="00393CE5" w:rsidRDefault="00B6363C" w:rsidP="00B6363C">
      <w:pPr>
        <w:pStyle w:val="direction"/>
      </w:pPr>
      <w:r w:rsidRPr="00393CE5">
        <w:t>substitute</w:t>
      </w:r>
    </w:p>
    <w:p w14:paraId="54ABB399" w14:textId="77777777" w:rsidR="00B6363C" w:rsidRPr="00393CE5" w:rsidRDefault="00B6363C" w:rsidP="00B6363C">
      <w:pPr>
        <w:pStyle w:val="Amainreturn"/>
      </w:pPr>
      <w:r w:rsidRPr="00393CE5">
        <w:t>advisory council</w:t>
      </w:r>
    </w:p>
    <w:p w14:paraId="5A15C86D" w14:textId="58135354" w:rsidR="00B6363C" w:rsidRPr="00393CE5" w:rsidRDefault="00393CE5" w:rsidP="00393CE5">
      <w:pPr>
        <w:pStyle w:val="AH5Sec"/>
        <w:shd w:val="pct25" w:color="auto" w:fill="auto"/>
      </w:pPr>
      <w:bookmarkStart w:id="20" w:name="_Toc86934712"/>
      <w:r w:rsidRPr="00393CE5">
        <w:rPr>
          <w:rStyle w:val="CharSectNo"/>
        </w:rPr>
        <w:t>18</w:t>
      </w:r>
      <w:r w:rsidRPr="00393CE5">
        <w:tab/>
      </w:r>
      <w:r w:rsidR="00B6363C" w:rsidRPr="00393CE5">
        <w:t>Review of strategic bushfire management plan</w:t>
      </w:r>
      <w:r w:rsidR="00B6363C" w:rsidRPr="00393CE5">
        <w:br/>
        <w:t>Section 80 (1)</w:t>
      </w:r>
      <w:bookmarkEnd w:id="20"/>
    </w:p>
    <w:p w14:paraId="10B6E141" w14:textId="77777777" w:rsidR="00B6363C" w:rsidRPr="00393CE5" w:rsidRDefault="00B6363C" w:rsidP="00B6363C">
      <w:pPr>
        <w:pStyle w:val="direction"/>
      </w:pPr>
      <w:r w:rsidRPr="00393CE5">
        <w:t>omit</w:t>
      </w:r>
    </w:p>
    <w:p w14:paraId="52EC446B" w14:textId="77777777" w:rsidR="00B6363C" w:rsidRPr="00393CE5" w:rsidRDefault="00B6363C" w:rsidP="00B6363C">
      <w:pPr>
        <w:pStyle w:val="Amainreturn"/>
      </w:pPr>
      <w:r w:rsidRPr="00393CE5">
        <w:t>bushfire council</w:t>
      </w:r>
    </w:p>
    <w:p w14:paraId="4D09937D" w14:textId="77777777" w:rsidR="00B6363C" w:rsidRPr="00393CE5" w:rsidRDefault="00B6363C" w:rsidP="00B6363C">
      <w:pPr>
        <w:pStyle w:val="direction"/>
      </w:pPr>
      <w:r w:rsidRPr="00393CE5">
        <w:t>substitute</w:t>
      </w:r>
    </w:p>
    <w:p w14:paraId="036BFB5B" w14:textId="77777777" w:rsidR="00B6363C" w:rsidRPr="00393CE5" w:rsidRDefault="00B6363C" w:rsidP="00B6363C">
      <w:pPr>
        <w:pStyle w:val="Amainreturn"/>
      </w:pPr>
      <w:r w:rsidRPr="00393CE5">
        <w:t>advisory council</w:t>
      </w:r>
    </w:p>
    <w:p w14:paraId="60967679" w14:textId="70751E2B" w:rsidR="00B6363C" w:rsidRPr="00393CE5" w:rsidRDefault="00393CE5" w:rsidP="00393CE5">
      <w:pPr>
        <w:pStyle w:val="AH5Sec"/>
        <w:shd w:val="pct25" w:color="auto" w:fill="auto"/>
      </w:pPr>
      <w:bookmarkStart w:id="21" w:name="_Toc86934713"/>
      <w:r w:rsidRPr="00393CE5">
        <w:rPr>
          <w:rStyle w:val="CharSectNo"/>
        </w:rPr>
        <w:t>19</w:t>
      </w:r>
      <w:r w:rsidRPr="00393CE5">
        <w:tab/>
      </w:r>
      <w:r w:rsidR="00B6363C" w:rsidRPr="00393CE5">
        <w:t>Offences about fire appliances</w:t>
      </w:r>
      <w:r w:rsidR="00B6363C" w:rsidRPr="00393CE5">
        <w:br/>
        <w:t>Section 95 (3)</w:t>
      </w:r>
      <w:bookmarkEnd w:id="21"/>
    </w:p>
    <w:p w14:paraId="074BE471" w14:textId="77777777" w:rsidR="00B6363C" w:rsidRPr="00393CE5" w:rsidRDefault="00B6363C" w:rsidP="00E47F3A">
      <w:pPr>
        <w:pStyle w:val="direction"/>
        <w:keepNext w:val="0"/>
      </w:pPr>
      <w:r w:rsidRPr="00393CE5">
        <w:t>omit</w:t>
      </w:r>
    </w:p>
    <w:p w14:paraId="0587666C" w14:textId="7558F327" w:rsidR="00B6363C" w:rsidRPr="00393CE5" w:rsidRDefault="00393CE5" w:rsidP="00393CE5">
      <w:pPr>
        <w:pStyle w:val="AH5Sec"/>
        <w:shd w:val="pct25" w:color="auto" w:fill="auto"/>
      </w:pPr>
      <w:bookmarkStart w:id="22" w:name="_Toc86934714"/>
      <w:r w:rsidRPr="00393CE5">
        <w:rPr>
          <w:rStyle w:val="CharSectNo"/>
        </w:rPr>
        <w:lastRenderedPageBreak/>
        <w:t>20</w:t>
      </w:r>
      <w:r w:rsidRPr="00393CE5">
        <w:tab/>
      </w:r>
      <w:r w:rsidR="00B6363C" w:rsidRPr="00393CE5">
        <w:t>Section 95 (5)</w:t>
      </w:r>
      <w:bookmarkEnd w:id="22"/>
    </w:p>
    <w:p w14:paraId="3670E685" w14:textId="77777777" w:rsidR="00B6363C" w:rsidRPr="00393CE5" w:rsidRDefault="00B6363C" w:rsidP="00B6363C">
      <w:pPr>
        <w:pStyle w:val="direction"/>
      </w:pPr>
      <w:r w:rsidRPr="00393CE5">
        <w:t>omit</w:t>
      </w:r>
    </w:p>
    <w:p w14:paraId="24485961" w14:textId="77777777" w:rsidR="00B6363C" w:rsidRPr="00393CE5" w:rsidRDefault="00B6363C" w:rsidP="00B6363C">
      <w:pPr>
        <w:pStyle w:val="Amainreturn"/>
      </w:pPr>
      <w:r w:rsidRPr="00393CE5">
        <w:t>or (3)</w:t>
      </w:r>
    </w:p>
    <w:p w14:paraId="0699A8A5" w14:textId="661CAE55" w:rsidR="00B6363C" w:rsidRPr="00393CE5" w:rsidRDefault="00393CE5" w:rsidP="00393CE5">
      <w:pPr>
        <w:pStyle w:val="AH5Sec"/>
        <w:shd w:val="pct25" w:color="auto" w:fill="auto"/>
      </w:pPr>
      <w:bookmarkStart w:id="23" w:name="_Toc86934715"/>
      <w:r w:rsidRPr="00393CE5">
        <w:rPr>
          <w:rStyle w:val="CharSectNo"/>
        </w:rPr>
        <w:t>21</w:t>
      </w:r>
      <w:r w:rsidRPr="00393CE5">
        <w:tab/>
      </w:r>
      <w:r w:rsidR="00B6363C" w:rsidRPr="00393CE5">
        <w:t>Part 5.6 heading</w:t>
      </w:r>
      <w:bookmarkEnd w:id="23"/>
    </w:p>
    <w:p w14:paraId="4FE78394" w14:textId="77777777" w:rsidR="00B6363C" w:rsidRPr="00393CE5" w:rsidRDefault="00B6363C" w:rsidP="00B6363C">
      <w:pPr>
        <w:pStyle w:val="direction"/>
      </w:pPr>
      <w:r w:rsidRPr="00393CE5">
        <w:t>substitute</w:t>
      </w:r>
    </w:p>
    <w:p w14:paraId="7FAFA319" w14:textId="7E8EE547" w:rsidR="00B6363C" w:rsidRPr="00393CE5" w:rsidRDefault="00B6363C" w:rsidP="00B6363C">
      <w:pPr>
        <w:pStyle w:val="IH2Part"/>
      </w:pPr>
      <w:r w:rsidRPr="00393CE5">
        <w:t>Part 5.6</w:t>
      </w:r>
      <w:r w:rsidRPr="00393CE5">
        <w:tab/>
        <w:t>Total fire ban, controlled activities, related offences and fire permits</w:t>
      </w:r>
    </w:p>
    <w:p w14:paraId="1010EA39" w14:textId="77777777" w:rsidR="00B6363C" w:rsidRPr="00393CE5" w:rsidRDefault="00B6363C" w:rsidP="00B6363C">
      <w:pPr>
        <w:pStyle w:val="IH3Div"/>
      </w:pPr>
      <w:r w:rsidRPr="00393CE5">
        <w:t>Division 5.6.1A</w:t>
      </w:r>
      <w:r w:rsidRPr="00393CE5">
        <w:tab/>
        <w:t>Definitions—</w:t>
      </w:r>
      <w:proofErr w:type="spellStart"/>
      <w:r w:rsidRPr="00393CE5">
        <w:t>pt</w:t>
      </w:r>
      <w:proofErr w:type="spellEnd"/>
      <w:r w:rsidRPr="00393CE5">
        <w:t xml:space="preserve"> 5.6</w:t>
      </w:r>
    </w:p>
    <w:p w14:paraId="73F65529" w14:textId="5F5DA453" w:rsidR="00B6363C" w:rsidRPr="00393CE5" w:rsidRDefault="00B6363C" w:rsidP="00B6363C">
      <w:pPr>
        <w:pStyle w:val="IH5Sec"/>
      </w:pPr>
      <w:r w:rsidRPr="00393CE5">
        <w:t>113A</w:t>
      </w:r>
      <w:r w:rsidRPr="00393CE5">
        <w:tab/>
        <w:t>Definitions—</w:t>
      </w:r>
      <w:proofErr w:type="spellStart"/>
      <w:r w:rsidRPr="00393CE5">
        <w:t>pt</w:t>
      </w:r>
      <w:proofErr w:type="spellEnd"/>
      <w:r w:rsidRPr="00393CE5">
        <w:t xml:space="preserve"> 5.6</w:t>
      </w:r>
    </w:p>
    <w:p w14:paraId="4C2DF889" w14:textId="1B77096F" w:rsidR="00B6363C" w:rsidRPr="00393CE5" w:rsidRDefault="00154A66" w:rsidP="00154A66">
      <w:pPr>
        <w:pStyle w:val="Amainreturn"/>
      </w:pPr>
      <w:r w:rsidRPr="00393CE5">
        <w:t>In this part:</w:t>
      </w:r>
    </w:p>
    <w:p w14:paraId="1AA47650" w14:textId="60849A66" w:rsidR="00B6363C" w:rsidRPr="00393CE5" w:rsidRDefault="00B6363C" w:rsidP="00393CE5">
      <w:pPr>
        <w:pStyle w:val="aDef"/>
      </w:pPr>
      <w:r w:rsidRPr="00393CE5">
        <w:rPr>
          <w:rStyle w:val="charBoldItals"/>
        </w:rPr>
        <w:t>fire permit</w:t>
      </w:r>
      <w:r w:rsidRPr="00393CE5">
        <w:t>—see section 126A.</w:t>
      </w:r>
    </w:p>
    <w:p w14:paraId="325BAD09" w14:textId="68471D96" w:rsidR="00B6363C" w:rsidRPr="00393CE5" w:rsidRDefault="00B6363C" w:rsidP="00393CE5">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24" w:tooltip="SL2004-10" w:history="1">
        <w:r w:rsidR="007F1F44" w:rsidRPr="00393CE5">
          <w:rPr>
            <w:rStyle w:val="charCitHyperlinkItal"/>
          </w:rPr>
          <w:t>Dangerous Substances (Explosives) Regulation 2004</w:t>
        </w:r>
      </w:hyperlink>
      <w:r w:rsidRPr="00393CE5">
        <w:rPr>
          <w:rFonts w:ascii="Times New (W1)" w:hAnsi="Times New (W1)"/>
        </w:rPr>
        <w:t>, dictionary</w:t>
      </w:r>
      <w:r w:rsidR="00CC4043" w:rsidRPr="00393CE5">
        <w:rPr>
          <w:rFonts w:ascii="Times New (W1)" w:hAnsi="Times New (W1)"/>
        </w:rPr>
        <w:t xml:space="preserve"> other than a general use firework within the meaning of that regulation, section 259</w:t>
      </w:r>
      <w:r w:rsidR="00DE3267" w:rsidRPr="00393CE5">
        <w:rPr>
          <w:rFonts w:ascii="Times New (W1)" w:hAnsi="Times New (W1)"/>
        </w:rPr>
        <w:t>.</w:t>
      </w:r>
    </w:p>
    <w:p w14:paraId="020A012C" w14:textId="640B1C62" w:rsidR="00B6363C" w:rsidRPr="00393CE5" w:rsidRDefault="00B6363C" w:rsidP="00393CE5">
      <w:pPr>
        <w:pStyle w:val="aDef"/>
      </w:pPr>
      <w:r w:rsidRPr="00393CE5">
        <w:rPr>
          <w:rStyle w:val="charBoldItals"/>
        </w:rPr>
        <w:t xml:space="preserve">high risk activity </w:t>
      </w:r>
      <w:r w:rsidRPr="00393CE5">
        <w:t xml:space="preserve">means </w:t>
      </w:r>
      <w:r w:rsidR="00154A66" w:rsidRPr="00393CE5">
        <w:t xml:space="preserve">any of </w:t>
      </w:r>
      <w:r w:rsidRPr="00393CE5">
        <w:t>the following:</w:t>
      </w:r>
    </w:p>
    <w:p w14:paraId="54DBB2B9" w14:textId="77777777" w:rsidR="00B6363C" w:rsidRPr="00393CE5" w:rsidRDefault="00B6363C" w:rsidP="00B6363C">
      <w:pPr>
        <w:pStyle w:val="Idefpara"/>
      </w:pPr>
      <w:r w:rsidRPr="00393CE5">
        <w:tab/>
        <w:t>(a)</w:t>
      </w:r>
      <w:r w:rsidRPr="00393CE5">
        <w:tab/>
        <w:t>welding;</w:t>
      </w:r>
    </w:p>
    <w:p w14:paraId="0B6456D4" w14:textId="77777777" w:rsidR="00B6363C" w:rsidRPr="00393CE5" w:rsidRDefault="00B6363C" w:rsidP="00B6363C">
      <w:pPr>
        <w:pStyle w:val="Idefpara"/>
      </w:pPr>
      <w:r w:rsidRPr="00393CE5">
        <w:tab/>
        <w:t>(b)</w:t>
      </w:r>
      <w:r w:rsidRPr="00393CE5">
        <w:tab/>
        <w:t>grinding;</w:t>
      </w:r>
    </w:p>
    <w:p w14:paraId="2363B18C" w14:textId="77777777" w:rsidR="00B6363C" w:rsidRPr="00393CE5" w:rsidRDefault="00B6363C" w:rsidP="00B6363C">
      <w:pPr>
        <w:pStyle w:val="Idefpara"/>
      </w:pPr>
      <w:r w:rsidRPr="00393CE5">
        <w:tab/>
        <w:t>(c)</w:t>
      </w:r>
      <w:r w:rsidRPr="00393CE5">
        <w:tab/>
        <w:t>soldering;</w:t>
      </w:r>
    </w:p>
    <w:p w14:paraId="429F19FB" w14:textId="77777777" w:rsidR="00B6363C" w:rsidRPr="00393CE5" w:rsidRDefault="00B6363C" w:rsidP="00B6363C">
      <w:pPr>
        <w:pStyle w:val="Idefpara"/>
      </w:pPr>
      <w:r w:rsidRPr="00393CE5">
        <w:tab/>
        <w:t>(d)</w:t>
      </w:r>
      <w:r w:rsidRPr="00393CE5">
        <w:tab/>
        <w:t>gas cutting;</w:t>
      </w:r>
    </w:p>
    <w:p w14:paraId="6CB48F04" w14:textId="323F39A2" w:rsidR="00B6363C" w:rsidRPr="00393CE5" w:rsidRDefault="00B6363C" w:rsidP="00B6363C">
      <w:pPr>
        <w:pStyle w:val="Idefpara"/>
      </w:pPr>
      <w:r w:rsidRPr="00393CE5">
        <w:tab/>
        <w:t>(e)</w:t>
      </w:r>
      <w:r w:rsidRPr="00393CE5">
        <w:tab/>
        <w:t>conduct prescribed by regulation.</w:t>
      </w:r>
    </w:p>
    <w:p w14:paraId="20C0E8A0" w14:textId="55DA2C12" w:rsidR="009B0C5B" w:rsidRPr="00393CE5" w:rsidRDefault="009B0C5B" w:rsidP="00393CE5">
      <w:pPr>
        <w:pStyle w:val="aDef"/>
        <w:keepLines/>
        <w:rPr>
          <w:rFonts w:ascii="Times New (W1)" w:hAnsi="Times New (W1)"/>
        </w:rPr>
      </w:pPr>
      <w:r w:rsidRPr="00393CE5">
        <w:rPr>
          <w:rStyle w:val="charBoldItals"/>
        </w:rPr>
        <w:t>total fire ban</w:t>
      </w:r>
      <w:r w:rsidRPr="00393CE5">
        <w:t>—see section 114</w:t>
      </w:r>
      <w:r w:rsidR="000004DB" w:rsidRPr="00393CE5">
        <w:t> (2)</w:t>
      </w:r>
      <w:r w:rsidRPr="00393CE5">
        <w:rPr>
          <w:rFonts w:ascii="Times New (W1)" w:hAnsi="Times New (W1)"/>
        </w:rPr>
        <w:t>.</w:t>
      </w:r>
    </w:p>
    <w:p w14:paraId="65DF8EAD" w14:textId="0D3C873C" w:rsidR="00B6363C" w:rsidRPr="00393CE5" w:rsidRDefault="00393CE5" w:rsidP="00393CE5">
      <w:pPr>
        <w:pStyle w:val="AH5Sec"/>
        <w:shd w:val="pct25" w:color="auto" w:fill="auto"/>
      </w:pPr>
      <w:bookmarkStart w:id="24" w:name="_Toc86934716"/>
      <w:r w:rsidRPr="00393CE5">
        <w:rPr>
          <w:rStyle w:val="CharSectNo"/>
        </w:rPr>
        <w:lastRenderedPageBreak/>
        <w:t>22</w:t>
      </w:r>
      <w:r w:rsidRPr="00393CE5">
        <w:tab/>
      </w:r>
      <w:r w:rsidR="00B6363C" w:rsidRPr="00393CE5">
        <w:t>Declaration of total fire ban</w:t>
      </w:r>
      <w:r w:rsidR="00B6363C" w:rsidRPr="00393CE5">
        <w:br/>
        <w:t>Section 114 (2) and (3)</w:t>
      </w:r>
      <w:bookmarkEnd w:id="24"/>
    </w:p>
    <w:p w14:paraId="4C71775C" w14:textId="77777777" w:rsidR="00B6363C" w:rsidRPr="00393CE5" w:rsidRDefault="00B6363C" w:rsidP="00B6363C">
      <w:pPr>
        <w:pStyle w:val="direction"/>
      </w:pPr>
      <w:r w:rsidRPr="00393CE5">
        <w:t>substitute</w:t>
      </w:r>
    </w:p>
    <w:p w14:paraId="40350EA3" w14:textId="65295D64" w:rsidR="00B6363C" w:rsidRPr="00393CE5" w:rsidRDefault="00B6363C" w:rsidP="00841A3B">
      <w:pPr>
        <w:pStyle w:val="IMain"/>
        <w:rPr>
          <w:strike/>
        </w:rPr>
      </w:pPr>
      <w:r w:rsidRPr="00393CE5">
        <w:tab/>
        <w:t>(2)</w:t>
      </w:r>
      <w:r w:rsidRPr="00393CE5">
        <w:tab/>
        <w:t xml:space="preserve">The commissioner may, in writing, declare a ban (a </w:t>
      </w:r>
      <w:r w:rsidRPr="00393CE5">
        <w:rPr>
          <w:rStyle w:val="charBoldItals"/>
        </w:rPr>
        <w:t>total fire ban</w:t>
      </w:r>
      <w:r w:rsidRPr="00393CE5">
        <w:t>)</w:t>
      </w:r>
      <w:r w:rsidR="00841A3B" w:rsidRPr="00393CE5">
        <w:t>.</w:t>
      </w:r>
    </w:p>
    <w:p w14:paraId="4E7F4C6B" w14:textId="77777777" w:rsidR="00B6363C" w:rsidRPr="00393CE5" w:rsidRDefault="00B6363C" w:rsidP="00B6363C">
      <w:pPr>
        <w:pStyle w:val="IMain"/>
      </w:pPr>
      <w:r w:rsidRPr="00393CE5">
        <w:tab/>
        <w:t>(3)</w:t>
      </w:r>
      <w:r w:rsidRPr="00393CE5">
        <w:tab/>
        <w:t>A declaration—</w:t>
      </w:r>
    </w:p>
    <w:p w14:paraId="04A39079" w14:textId="683BE9D0" w:rsidR="00B6363C" w:rsidRPr="00393CE5" w:rsidRDefault="00B6363C" w:rsidP="00B6363C">
      <w:pPr>
        <w:pStyle w:val="Ipara"/>
      </w:pPr>
      <w:r w:rsidRPr="00393CE5">
        <w:tab/>
        <w:t>(a)</w:t>
      </w:r>
      <w:r w:rsidRPr="00393CE5">
        <w:tab/>
        <w:t>must state the period the total fire ban is in force</w:t>
      </w:r>
      <w:r w:rsidR="00295C67" w:rsidRPr="00393CE5">
        <w:t>;</w:t>
      </w:r>
      <w:r w:rsidRPr="00393CE5">
        <w:t xml:space="preserve"> and</w:t>
      </w:r>
    </w:p>
    <w:p w14:paraId="11EA1F24" w14:textId="57F6A376" w:rsidR="00B6363C" w:rsidRPr="00393CE5" w:rsidRDefault="00B6363C" w:rsidP="00B6363C">
      <w:pPr>
        <w:pStyle w:val="Ipara"/>
      </w:pPr>
      <w:r w:rsidRPr="00393CE5">
        <w:tab/>
        <w:t>(b)</w:t>
      </w:r>
      <w:r w:rsidRPr="00393CE5">
        <w:tab/>
        <w:t>may apply to all or part of the ACT.</w:t>
      </w:r>
    </w:p>
    <w:p w14:paraId="174480A5" w14:textId="2D96CCD3" w:rsidR="0037562C" w:rsidRPr="00393CE5" w:rsidRDefault="00393CE5" w:rsidP="00393CE5">
      <w:pPr>
        <w:pStyle w:val="AH5Sec"/>
        <w:shd w:val="pct25" w:color="auto" w:fill="auto"/>
      </w:pPr>
      <w:bookmarkStart w:id="25" w:name="_Toc86934717"/>
      <w:r w:rsidRPr="00393CE5">
        <w:rPr>
          <w:rStyle w:val="CharSectNo"/>
        </w:rPr>
        <w:t>23</w:t>
      </w:r>
      <w:r w:rsidRPr="00393CE5">
        <w:tab/>
      </w:r>
      <w:r w:rsidR="0037562C" w:rsidRPr="00393CE5">
        <w:t>Publication of total fire ban</w:t>
      </w:r>
      <w:r w:rsidR="0037562C" w:rsidRPr="00393CE5">
        <w:br/>
        <w:t>Section 115 (1) (b) and note</w:t>
      </w:r>
      <w:bookmarkEnd w:id="25"/>
    </w:p>
    <w:p w14:paraId="21375B5E" w14:textId="114A8CF9" w:rsidR="0037562C" w:rsidRPr="00393CE5" w:rsidRDefault="0037562C" w:rsidP="0037562C">
      <w:pPr>
        <w:pStyle w:val="direction"/>
      </w:pPr>
      <w:r w:rsidRPr="00393CE5">
        <w:t>substitute</w:t>
      </w:r>
    </w:p>
    <w:p w14:paraId="69825308" w14:textId="0093CFBD" w:rsidR="00814497" w:rsidRPr="00393CE5" w:rsidRDefault="0037562C" w:rsidP="0037562C">
      <w:pPr>
        <w:pStyle w:val="Ipara"/>
      </w:pPr>
      <w:r w:rsidRPr="00393CE5">
        <w:tab/>
        <w:t>(b)</w:t>
      </w:r>
      <w:r w:rsidRPr="00393CE5">
        <w:tab/>
      </w:r>
      <w:r w:rsidR="00814497" w:rsidRPr="00393CE5">
        <w:t>posted using social media; and</w:t>
      </w:r>
    </w:p>
    <w:p w14:paraId="6589CF84" w14:textId="0B46E308" w:rsidR="00B83C32" w:rsidRPr="00393CE5" w:rsidRDefault="00814497" w:rsidP="0037562C">
      <w:pPr>
        <w:pStyle w:val="Ipara"/>
      </w:pPr>
      <w:r w:rsidRPr="00393CE5">
        <w:tab/>
        <w:t>(c)</w:t>
      </w:r>
      <w:r w:rsidRPr="00393CE5">
        <w:tab/>
      </w:r>
      <w:r w:rsidR="00B83C32" w:rsidRPr="00393CE5">
        <w:t xml:space="preserve">notified under the </w:t>
      </w:r>
      <w:hyperlink r:id="rId25" w:tooltip="A2001-14" w:history="1">
        <w:r w:rsidR="007F1F44" w:rsidRPr="00393CE5">
          <w:rPr>
            <w:rStyle w:val="charCitHyperlinkAbbrev"/>
          </w:rPr>
          <w:t>Legislation Act</w:t>
        </w:r>
      </w:hyperlink>
      <w:r w:rsidR="00B83C32" w:rsidRPr="00393CE5">
        <w:t xml:space="preserve"> as if it were a notifiable instrument.</w:t>
      </w:r>
    </w:p>
    <w:p w14:paraId="2E052536" w14:textId="412117B2" w:rsidR="00B6363C" w:rsidRPr="00393CE5" w:rsidRDefault="00393CE5" w:rsidP="00393CE5">
      <w:pPr>
        <w:pStyle w:val="AH5Sec"/>
        <w:shd w:val="pct25" w:color="auto" w:fill="auto"/>
      </w:pPr>
      <w:bookmarkStart w:id="26" w:name="_Toc86934718"/>
      <w:r w:rsidRPr="00393CE5">
        <w:rPr>
          <w:rStyle w:val="CharSectNo"/>
        </w:rPr>
        <w:t>24</w:t>
      </w:r>
      <w:r w:rsidRPr="00393CE5">
        <w:tab/>
      </w:r>
      <w:r w:rsidR="00B6363C" w:rsidRPr="00393CE5">
        <w:t>Offence—lighting etc fire during total fire ban</w:t>
      </w:r>
      <w:r w:rsidR="00B6363C" w:rsidRPr="00393CE5">
        <w:br/>
        <w:t>Section 116 (1) (a)</w:t>
      </w:r>
      <w:bookmarkEnd w:id="26"/>
    </w:p>
    <w:p w14:paraId="16715DBD" w14:textId="77777777" w:rsidR="00B6363C" w:rsidRPr="00393CE5" w:rsidRDefault="00B6363C" w:rsidP="00B6363C">
      <w:pPr>
        <w:pStyle w:val="direction"/>
      </w:pPr>
      <w:r w:rsidRPr="00393CE5">
        <w:t>omit</w:t>
      </w:r>
    </w:p>
    <w:p w14:paraId="1625DC53" w14:textId="77777777" w:rsidR="00B6363C" w:rsidRPr="00393CE5" w:rsidRDefault="00B6363C" w:rsidP="00B6363C">
      <w:pPr>
        <w:pStyle w:val="Amainreturn"/>
      </w:pPr>
      <w:r w:rsidRPr="00393CE5">
        <w:t>fireworks</w:t>
      </w:r>
    </w:p>
    <w:p w14:paraId="45822CA0" w14:textId="77777777" w:rsidR="00B6363C" w:rsidRPr="00393CE5" w:rsidRDefault="00B6363C" w:rsidP="00B6363C">
      <w:pPr>
        <w:pStyle w:val="direction"/>
      </w:pPr>
      <w:r w:rsidRPr="00393CE5">
        <w:t>substitute</w:t>
      </w:r>
    </w:p>
    <w:p w14:paraId="2DF6D31D" w14:textId="77777777" w:rsidR="00B6363C" w:rsidRPr="00393CE5" w:rsidRDefault="00B6363C" w:rsidP="00B6363C">
      <w:pPr>
        <w:pStyle w:val="Amainreturn"/>
      </w:pPr>
      <w:r w:rsidRPr="00393CE5">
        <w:t>a firework</w:t>
      </w:r>
    </w:p>
    <w:p w14:paraId="710DC2F8" w14:textId="58E415B1" w:rsidR="00B6363C" w:rsidRPr="00393CE5" w:rsidRDefault="00393CE5" w:rsidP="00393CE5">
      <w:pPr>
        <w:pStyle w:val="AH5Sec"/>
        <w:shd w:val="pct25" w:color="auto" w:fill="auto"/>
      </w:pPr>
      <w:bookmarkStart w:id="27" w:name="_Toc86934719"/>
      <w:r w:rsidRPr="00393CE5">
        <w:rPr>
          <w:rStyle w:val="CharSectNo"/>
        </w:rPr>
        <w:lastRenderedPageBreak/>
        <w:t>25</w:t>
      </w:r>
      <w:r w:rsidRPr="00393CE5">
        <w:tab/>
      </w:r>
      <w:r w:rsidR="00B6363C" w:rsidRPr="00393CE5">
        <w:t>Section 116 (3) (c)</w:t>
      </w:r>
      <w:bookmarkEnd w:id="27"/>
    </w:p>
    <w:p w14:paraId="37FD9037" w14:textId="77777777" w:rsidR="00B6363C" w:rsidRPr="00393CE5" w:rsidRDefault="00B6363C" w:rsidP="00B6363C">
      <w:pPr>
        <w:pStyle w:val="direction"/>
      </w:pPr>
      <w:r w:rsidRPr="00393CE5">
        <w:t>substitute</w:t>
      </w:r>
    </w:p>
    <w:p w14:paraId="15926C05" w14:textId="77777777" w:rsidR="00B6363C" w:rsidRPr="00393CE5" w:rsidRDefault="00B6363C" w:rsidP="00E47F3A">
      <w:pPr>
        <w:pStyle w:val="Ipara"/>
        <w:keepNext/>
      </w:pPr>
      <w:r w:rsidRPr="00393CE5">
        <w:tab/>
        <w:t>(c)</w:t>
      </w:r>
      <w:r w:rsidRPr="00393CE5">
        <w:tab/>
        <w:t>the lighting, maintenance or use of a fire, or the use of a firework, in accordance with a fire permit; or</w:t>
      </w:r>
    </w:p>
    <w:p w14:paraId="2D46ADB8" w14:textId="176D5860" w:rsidR="00B6363C" w:rsidRPr="00393CE5" w:rsidRDefault="00393CE5" w:rsidP="00393CE5">
      <w:pPr>
        <w:pStyle w:val="AH5Sec"/>
        <w:shd w:val="pct25" w:color="auto" w:fill="auto"/>
      </w:pPr>
      <w:bookmarkStart w:id="28" w:name="_Toc86934720"/>
      <w:r w:rsidRPr="00393CE5">
        <w:rPr>
          <w:rStyle w:val="CharSectNo"/>
        </w:rPr>
        <w:t>26</w:t>
      </w:r>
      <w:r w:rsidRPr="00393CE5">
        <w:tab/>
      </w:r>
      <w:r w:rsidR="00B6363C" w:rsidRPr="00393CE5">
        <w:t>Offence—high risk activity during total fire ban</w:t>
      </w:r>
      <w:r w:rsidR="00B6363C" w:rsidRPr="00393CE5">
        <w:br/>
        <w:t>Section 116A (3) (b)</w:t>
      </w:r>
      <w:bookmarkEnd w:id="28"/>
    </w:p>
    <w:p w14:paraId="0B8344A3" w14:textId="77777777" w:rsidR="00B6363C" w:rsidRPr="00393CE5" w:rsidRDefault="00B6363C" w:rsidP="00B6363C">
      <w:pPr>
        <w:pStyle w:val="direction"/>
      </w:pPr>
      <w:r w:rsidRPr="00393CE5">
        <w:t>omit</w:t>
      </w:r>
    </w:p>
    <w:p w14:paraId="45ECDE0E" w14:textId="77777777" w:rsidR="00B6363C" w:rsidRPr="00393CE5" w:rsidRDefault="00B6363C" w:rsidP="00B6363C">
      <w:pPr>
        <w:pStyle w:val="Amainreturn"/>
      </w:pPr>
      <w:r w:rsidRPr="00393CE5">
        <w:t>permit issued under section 118</w:t>
      </w:r>
    </w:p>
    <w:p w14:paraId="2B0FABCF" w14:textId="77777777" w:rsidR="00B6363C" w:rsidRPr="00393CE5" w:rsidRDefault="00B6363C" w:rsidP="00B6363C">
      <w:pPr>
        <w:pStyle w:val="direction"/>
      </w:pPr>
      <w:r w:rsidRPr="00393CE5">
        <w:t>substitute</w:t>
      </w:r>
    </w:p>
    <w:p w14:paraId="133EED2F" w14:textId="77777777" w:rsidR="00B6363C" w:rsidRPr="00393CE5" w:rsidRDefault="00B6363C" w:rsidP="00B6363C">
      <w:pPr>
        <w:pStyle w:val="Amainreturn"/>
      </w:pPr>
      <w:r w:rsidRPr="00393CE5">
        <w:t>fire permit</w:t>
      </w:r>
    </w:p>
    <w:p w14:paraId="701DD466" w14:textId="6EDC6075" w:rsidR="00B6363C" w:rsidRPr="00393CE5" w:rsidRDefault="00393CE5" w:rsidP="00393CE5">
      <w:pPr>
        <w:pStyle w:val="AH5Sec"/>
        <w:shd w:val="pct25" w:color="auto" w:fill="auto"/>
      </w:pPr>
      <w:bookmarkStart w:id="29" w:name="_Toc86934721"/>
      <w:r w:rsidRPr="00393CE5">
        <w:rPr>
          <w:rStyle w:val="CharSectNo"/>
        </w:rPr>
        <w:t>27</w:t>
      </w:r>
      <w:r w:rsidRPr="00393CE5">
        <w:tab/>
      </w:r>
      <w:r w:rsidR="00B6363C" w:rsidRPr="00393CE5">
        <w:t>Section 116A</w:t>
      </w:r>
      <w:r w:rsidR="006C22D3" w:rsidRPr="00393CE5">
        <w:t> </w:t>
      </w:r>
      <w:r w:rsidR="00B6363C" w:rsidRPr="00393CE5">
        <w:t>(4)</w:t>
      </w:r>
      <w:bookmarkEnd w:id="29"/>
    </w:p>
    <w:p w14:paraId="436A5354" w14:textId="77777777" w:rsidR="00B6363C" w:rsidRPr="00393CE5" w:rsidRDefault="00B6363C" w:rsidP="00B6363C">
      <w:pPr>
        <w:pStyle w:val="direction"/>
      </w:pPr>
      <w:r w:rsidRPr="00393CE5">
        <w:t>omit</w:t>
      </w:r>
    </w:p>
    <w:p w14:paraId="610B842C" w14:textId="42B6836A" w:rsidR="00B6363C" w:rsidRPr="00393CE5" w:rsidRDefault="00393CE5" w:rsidP="00393CE5">
      <w:pPr>
        <w:pStyle w:val="AH5Sec"/>
        <w:shd w:val="pct25" w:color="auto" w:fill="auto"/>
      </w:pPr>
      <w:bookmarkStart w:id="30" w:name="_Toc86934722"/>
      <w:r w:rsidRPr="00393CE5">
        <w:rPr>
          <w:rStyle w:val="CharSectNo"/>
        </w:rPr>
        <w:t>28</w:t>
      </w:r>
      <w:r w:rsidRPr="00393CE5">
        <w:tab/>
      </w:r>
      <w:r w:rsidR="00B6363C" w:rsidRPr="00393CE5">
        <w:t>Fire permits</w:t>
      </w:r>
      <w:r w:rsidR="00B6363C" w:rsidRPr="00393CE5">
        <w:br/>
        <w:t>Section 118</w:t>
      </w:r>
      <w:bookmarkEnd w:id="30"/>
    </w:p>
    <w:p w14:paraId="11DA70D7" w14:textId="77777777" w:rsidR="00B6363C" w:rsidRPr="00393CE5" w:rsidRDefault="00B6363C" w:rsidP="00B6363C">
      <w:pPr>
        <w:pStyle w:val="direction"/>
      </w:pPr>
      <w:r w:rsidRPr="00393CE5">
        <w:t>omit</w:t>
      </w:r>
    </w:p>
    <w:p w14:paraId="0427AE51" w14:textId="227D79CD" w:rsidR="00B6363C" w:rsidRPr="00393CE5" w:rsidRDefault="00393CE5" w:rsidP="00393CE5">
      <w:pPr>
        <w:pStyle w:val="AH5Sec"/>
        <w:shd w:val="pct25" w:color="auto" w:fill="auto"/>
      </w:pPr>
      <w:bookmarkStart w:id="31" w:name="_Toc86934723"/>
      <w:r w:rsidRPr="00393CE5">
        <w:rPr>
          <w:rStyle w:val="CharSectNo"/>
        </w:rPr>
        <w:t>29</w:t>
      </w:r>
      <w:r w:rsidRPr="00393CE5">
        <w:tab/>
      </w:r>
      <w:r w:rsidR="00B6363C" w:rsidRPr="00393CE5">
        <w:t>Bushfire season</w:t>
      </w:r>
      <w:r w:rsidR="00B6363C" w:rsidRPr="00393CE5">
        <w:br/>
        <w:t>Section 119 (3)</w:t>
      </w:r>
      <w:bookmarkEnd w:id="31"/>
    </w:p>
    <w:p w14:paraId="01571479" w14:textId="77777777" w:rsidR="00B6363C" w:rsidRPr="00393CE5" w:rsidRDefault="00B6363C" w:rsidP="00B6363C">
      <w:pPr>
        <w:pStyle w:val="direction"/>
      </w:pPr>
      <w:r w:rsidRPr="00393CE5">
        <w:t>omit</w:t>
      </w:r>
    </w:p>
    <w:p w14:paraId="04B91E88" w14:textId="77777777" w:rsidR="00B6363C" w:rsidRPr="00393CE5" w:rsidRDefault="00B6363C" w:rsidP="00B6363C">
      <w:pPr>
        <w:pStyle w:val="Amainreturn"/>
      </w:pPr>
      <w:r w:rsidRPr="00393CE5">
        <w:t>bushfire council</w:t>
      </w:r>
    </w:p>
    <w:p w14:paraId="4CD50034" w14:textId="77777777" w:rsidR="00B6363C" w:rsidRPr="00393CE5" w:rsidRDefault="00B6363C" w:rsidP="00B6363C">
      <w:pPr>
        <w:pStyle w:val="direction"/>
      </w:pPr>
      <w:r w:rsidRPr="00393CE5">
        <w:t>substitute</w:t>
      </w:r>
    </w:p>
    <w:p w14:paraId="2275A417" w14:textId="77777777" w:rsidR="00B6363C" w:rsidRPr="00393CE5" w:rsidRDefault="00B6363C" w:rsidP="00B6363C">
      <w:pPr>
        <w:pStyle w:val="Amainreturn"/>
      </w:pPr>
      <w:r w:rsidRPr="00393CE5">
        <w:t>advisory council</w:t>
      </w:r>
    </w:p>
    <w:p w14:paraId="1624CEBD" w14:textId="066D19A5" w:rsidR="00B6363C" w:rsidRPr="00393CE5" w:rsidRDefault="00393CE5" w:rsidP="00393CE5">
      <w:pPr>
        <w:pStyle w:val="AH5Sec"/>
        <w:shd w:val="pct25" w:color="auto" w:fill="auto"/>
      </w:pPr>
      <w:bookmarkStart w:id="32" w:name="_Toc86934724"/>
      <w:r w:rsidRPr="00393CE5">
        <w:rPr>
          <w:rStyle w:val="CharSectNo"/>
        </w:rPr>
        <w:lastRenderedPageBreak/>
        <w:t>30</w:t>
      </w:r>
      <w:r w:rsidRPr="00393CE5">
        <w:tab/>
      </w:r>
      <w:r w:rsidR="00B6363C" w:rsidRPr="00393CE5">
        <w:t>Using fires and appliances for cooking etc in open air</w:t>
      </w:r>
      <w:r w:rsidR="00B6363C" w:rsidRPr="00393CE5">
        <w:br/>
        <w:t>Section 122 (4)</w:t>
      </w:r>
      <w:bookmarkEnd w:id="32"/>
    </w:p>
    <w:p w14:paraId="1D1BEDF9" w14:textId="77777777" w:rsidR="00B6363C" w:rsidRPr="00393CE5" w:rsidRDefault="00B6363C" w:rsidP="00B6363C">
      <w:pPr>
        <w:pStyle w:val="direction"/>
      </w:pPr>
      <w:r w:rsidRPr="00393CE5">
        <w:t>omit</w:t>
      </w:r>
    </w:p>
    <w:p w14:paraId="53851D9B" w14:textId="77777777" w:rsidR="00B6363C" w:rsidRPr="00393CE5" w:rsidRDefault="00B6363C" w:rsidP="00B6363C">
      <w:pPr>
        <w:pStyle w:val="Amainreturn"/>
      </w:pPr>
      <w:r w:rsidRPr="00393CE5">
        <w:t>land in a rural area to cook food or heat liquids if—</w:t>
      </w:r>
    </w:p>
    <w:p w14:paraId="34CDAD55" w14:textId="77777777" w:rsidR="00B6363C" w:rsidRPr="00393CE5" w:rsidRDefault="00B6363C" w:rsidP="00B6363C">
      <w:pPr>
        <w:pStyle w:val="direction"/>
      </w:pPr>
      <w:r w:rsidRPr="00393CE5">
        <w:t>substitute</w:t>
      </w:r>
    </w:p>
    <w:p w14:paraId="517F708B" w14:textId="77777777" w:rsidR="00B6363C" w:rsidRPr="00393CE5" w:rsidRDefault="00B6363C" w:rsidP="00B6363C">
      <w:pPr>
        <w:pStyle w:val="Amainreturn"/>
      </w:pPr>
      <w:r w:rsidRPr="00393CE5">
        <w:t>land to cook food or heat liquids, other than in the fireplaces provided by the Territory or Commonwealth, if—</w:t>
      </w:r>
    </w:p>
    <w:p w14:paraId="210D5618" w14:textId="11626298" w:rsidR="00B6363C" w:rsidRPr="00393CE5" w:rsidRDefault="00393CE5" w:rsidP="00393CE5">
      <w:pPr>
        <w:pStyle w:val="AH5Sec"/>
        <w:shd w:val="pct25" w:color="auto" w:fill="auto"/>
      </w:pPr>
      <w:bookmarkStart w:id="33" w:name="_Toc86934725"/>
      <w:r w:rsidRPr="00393CE5">
        <w:rPr>
          <w:rStyle w:val="CharSectNo"/>
        </w:rPr>
        <w:t>31</w:t>
      </w:r>
      <w:r w:rsidRPr="00393CE5">
        <w:tab/>
      </w:r>
      <w:r w:rsidR="00B6363C" w:rsidRPr="00393CE5">
        <w:t>Section 122 (4) (a)</w:t>
      </w:r>
      <w:bookmarkEnd w:id="33"/>
    </w:p>
    <w:p w14:paraId="17ACA925" w14:textId="77777777" w:rsidR="00B6363C" w:rsidRPr="00393CE5" w:rsidRDefault="00B6363C" w:rsidP="00B6363C">
      <w:pPr>
        <w:pStyle w:val="direction"/>
      </w:pPr>
      <w:r w:rsidRPr="00393CE5">
        <w:t>omit</w:t>
      </w:r>
    </w:p>
    <w:p w14:paraId="55E19C6C" w14:textId="77777777" w:rsidR="00B6363C" w:rsidRPr="00393CE5" w:rsidRDefault="00B6363C" w:rsidP="00B6363C">
      <w:pPr>
        <w:pStyle w:val="Amainreturn"/>
      </w:pPr>
      <w:r w:rsidRPr="00393CE5">
        <w:t>permit given by the commissioner under section 124</w:t>
      </w:r>
    </w:p>
    <w:p w14:paraId="4B3ACCFA" w14:textId="77777777" w:rsidR="00B6363C" w:rsidRPr="00393CE5" w:rsidRDefault="00B6363C" w:rsidP="00B6363C">
      <w:pPr>
        <w:pStyle w:val="direction"/>
      </w:pPr>
      <w:r w:rsidRPr="00393CE5">
        <w:t>substitute</w:t>
      </w:r>
    </w:p>
    <w:p w14:paraId="29D66252" w14:textId="77777777" w:rsidR="00B6363C" w:rsidRPr="00393CE5" w:rsidRDefault="00B6363C" w:rsidP="00B6363C">
      <w:pPr>
        <w:pStyle w:val="Amainreturn"/>
      </w:pPr>
      <w:r w:rsidRPr="00393CE5">
        <w:t>fire permit</w:t>
      </w:r>
    </w:p>
    <w:p w14:paraId="2086B2EA" w14:textId="6E2B622E" w:rsidR="00B6363C" w:rsidRPr="00393CE5" w:rsidRDefault="00393CE5" w:rsidP="00393CE5">
      <w:pPr>
        <w:pStyle w:val="AH5Sec"/>
        <w:shd w:val="pct25" w:color="auto" w:fill="auto"/>
      </w:pPr>
      <w:bookmarkStart w:id="34" w:name="_Toc86934726"/>
      <w:r w:rsidRPr="00393CE5">
        <w:rPr>
          <w:rStyle w:val="CharSectNo"/>
        </w:rPr>
        <w:t>32</w:t>
      </w:r>
      <w:r w:rsidRPr="00393CE5">
        <w:tab/>
      </w:r>
      <w:r w:rsidR="00B6363C" w:rsidRPr="00393CE5">
        <w:t>Lighting fires for burning off</w:t>
      </w:r>
      <w:r w:rsidR="00B6363C" w:rsidRPr="00393CE5">
        <w:br/>
        <w:t>Section 123 (3)</w:t>
      </w:r>
      <w:bookmarkEnd w:id="34"/>
    </w:p>
    <w:p w14:paraId="6A8A8DA7" w14:textId="77777777" w:rsidR="00B6363C" w:rsidRPr="00393CE5" w:rsidRDefault="00B6363C" w:rsidP="00B6363C">
      <w:pPr>
        <w:pStyle w:val="direction"/>
      </w:pPr>
      <w:r w:rsidRPr="00393CE5">
        <w:t>omit</w:t>
      </w:r>
    </w:p>
    <w:p w14:paraId="606926EB" w14:textId="77777777" w:rsidR="00B6363C" w:rsidRPr="00393CE5" w:rsidRDefault="00B6363C" w:rsidP="00B6363C">
      <w:pPr>
        <w:pStyle w:val="Amainreturn"/>
      </w:pPr>
      <w:r w:rsidRPr="00393CE5">
        <w:t>written permit given by the commissioner under section 124</w:t>
      </w:r>
    </w:p>
    <w:p w14:paraId="3D06EAC0" w14:textId="77777777" w:rsidR="00B6363C" w:rsidRPr="00393CE5" w:rsidRDefault="00B6363C" w:rsidP="00B6363C">
      <w:pPr>
        <w:pStyle w:val="direction"/>
      </w:pPr>
      <w:r w:rsidRPr="00393CE5">
        <w:t>substitute</w:t>
      </w:r>
    </w:p>
    <w:p w14:paraId="4D68985F" w14:textId="77777777" w:rsidR="00B6363C" w:rsidRPr="00393CE5" w:rsidRDefault="00B6363C" w:rsidP="00B6363C">
      <w:pPr>
        <w:pStyle w:val="Amainreturn"/>
      </w:pPr>
      <w:r w:rsidRPr="00393CE5">
        <w:t>fire permit</w:t>
      </w:r>
    </w:p>
    <w:p w14:paraId="40AA5F6F" w14:textId="5232491B" w:rsidR="00B6363C" w:rsidRPr="00393CE5" w:rsidRDefault="00393CE5" w:rsidP="00393CE5">
      <w:pPr>
        <w:pStyle w:val="AH5Sec"/>
        <w:shd w:val="pct25" w:color="auto" w:fill="auto"/>
      </w:pPr>
      <w:bookmarkStart w:id="35" w:name="_Toc86934727"/>
      <w:r w:rsidRPr="00393CE5">
        <w:rPr>
          <w:rStyle w:val="CharSectNo"/>
        </w:rPr>
        <w:t>33</w:t>
      </w:r>
      <w:r w:rsidRPr="00393CE5">
        <w:tab/>
      </w:r>
      <w:r w:rsidR="00B6363C" w:rsidRPr="00393CE5">
        <w:t>New section 123 (7)</w:t>
      </w:r>
      <w:bookmarkEnd w:id="35"/>
    </w:p>
    <w:p w14:paraId="631C06E1" w14:textId="77777777" w:rsidR="00B6363C" w:rsidRPr="00393CE5" w:rsidRDefault="00B6363C" w:rsidP="00B6363C">
      <w:pPr>
        <w:pStyle w:val="direction"/>
      </w:pPr>
      <w:r w:rsidRPr="00393CE5">
        <w:t>insert</w:t>
      </w:r>
    </w:p>
    <w:p w14:paraId="4540D29C" w14:textId="3D5EDE5A" w:rsidR="00B6363C" w:rsidRPr="00393CE5" w:rsidRDefault="00B6363C" w:rsidP="00B6363C">
      <w:pPr>
        <w:pStyle w:val="I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w:t>
      </w:r>
      <w:r w:rsidR="004159DF" w:rsidRPr="00393CE5">
        <w:t>,</w:t>
      </w:r>
      <w:r w:rsidRPr="00393CE5">
        <w:t xml:space="preserve"> the owner of the land.</w:t>
      </w:r>
    </w:p>
    <w:p w14:paraId="62DC8196" w14:textId="61FD6C58" w:rsidR="00B6363C" w:rsidRPr="00393CE5" w:rsidRDefault="00393CE5" w:rsidP="00393CE5">
      <w:pPr>
        <w:pStyle w:val="AH5Sec"/>
        <w:shd w:val="pct25" w:color="auto" w:fill="auto"/>
      </w:pPr>
      <w:bookmarkStart w:id="36" w:name="_Toc86934728"/>
      <w:r w:rsidRPr="00393CE5">
        <w:rPr>
          <w:rStyle w:val="CharSectNo"/>
        </w:rPr>
        <w:lastRenderedPageBreak/>
        <w:t>34</w:t>
      </w:r>
      <w:r w:rsidRPr="00393CE5">
        <w:tab/>
      </w:r>
      <w:r w:rsidR="00B6363C" w:rsidRPr="00393CE5">
        <w:t>Permits for div 5.6.2</w:t>
      </w:r>
      <w:r w:rsidR="00B6363C" w:rsidRPr="00393CE5">
        <w:br/>
        <w:t>Section 124</w:t>
      </w:r>
      <w:bookmarkEnd w:id="36"/>
    </w:p>
    <w:p w14:paraId="40644C4E" w14:textId="77777777" w:rsidR="00B6363C" w:rsidRPr="00393CE5" w:rsidRDefault="00B6363C" w:rsidP="00E47F3A">
      <w:pPr>
        <w:pStyle w:val="direction"/>
        <w:keepNext w:val="0"/>
      </w:pPr>
      <w:r w:rsidRPr="00393CE5">
        <w:t>omit</w:t>
      </w:r>
    </w:p>
    <w:p w14:paraId="62D02CFE" w14:textId="2D279149" w:rsidR="00B6363C" w:rsidRPr="00393CE5" w:rsidRDefault="00393CE5" w:rsidP="00393CE5">
      <w:pPr>
        <w:pStyle w:val="AH5Sec"/>
        <w:shd w:val="pct25" w:color="auto" w:fill="auto"/>
      </w:pPr>
      <w:bookmarkStart w:id="37" w:name="_Toc86934729"/>
      <w:r w:rsidRPr="00393CE5">
        <w:rPr>
          <w:rStyle w:val="CharSectNo"/>
        </w:rPr>
        <w:t>35</w:t>
      </w:r>
      <w:r w:rsidRPr="00393CE5">
        <w:tab/>
      </w:r>
      <w:r w:rsidR="00B6363C" w:rsidRPr="00393CE5">
        <w:t>New division 5.6.3</w:t>
      </w:r>
      <w:bookmarkEnd w:id="37"/>
    </w:p>
    <w:p w14:paraId="675AF240" w14:textId="77777777" w:rsidR="00B6363C" w:rsidRPr="00393CE5" w:rsidRDefault="00B6363C" w:rsidP="00B6363C">
      <w:pPr>
        <w:pStyle w:val="direction"/>
      </w:pPr>
      <w:r w:rsidRPr="00393CE5">
        <w:t>insert</w:t>
      </w:r>
    </w:p>
    <w:p w14:paraId="270C6342" w14:textId="77777777" w:rsidR="00B6363C" w:rsidRPr="00393CE5" w:rsidRDefault="00B6363C" w:rsidP="00B6363C">
      <w:pPr>
        <w:pStyle w:val="IH3Div"/>
      </w:pPr>
      <w:r w:rsidRPr="00393CE5">
        <w:t>Division 5.6.3</w:t>
      </w:r>
      <w:r w:rsidRPr="00393CE5">
        <w:tab/>
        <w:t>Fire permits</w:t>
      </w:r>
    </w:p>
    <w:p w14:paraId="7AEC2303" w14:textId="77777777" w:rsidR="00B6363C" w:rsidRPr="00393CE5" w:rsidRDefault="00B6363C" w:rsidP="00B6363C">
      <w:pPr>
        <w:pStyle w:val="IH5Sec"/>
      </w:pPr>
      <w:r w:rsidRPr="00393CE5">
        <w:t>126A</w:t>
      </w:r>
      <w:r w:rsidRPr="00393CE5">
        <w:tab/>
        <w:t>Commissioner may issue fire permit</w:t>
      </w:r>
    </w:p>
    <w:p w14:paraId="50082126" w14:textId="32D8D3AF" w:rsidR="00B6363C" w:rsidRPr="00393CE5" w:rsidRDefault="00B6363C" w:rsidP="00B6363C">
      <w:pPr>
        <w:pStyle w:val="I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r w:rsidR="00154A66" w:rsidRPr="00393CE5">
        <w:t>:</w:t>
      </w:r>
    </w:p>
    <w:p w14:paraId="62ECA0C5" w14:textId="77777777" w:rsidR="00B6363C" w:rsidRPr="00393CE5" w:rsidRDefault="00B6363C" w:rsidP="00B6363C">
      <w:pPr>
        <w:pStyle w:val="Ipara"/>
      </w:pPr>
      <w:r w:rsidRPr="00393CE5">
        <w:tab/>
        <w:t>(a)</w:t>
      </w:r>
      <w:r w:rsidRPr="00393CE5">
        <w:tab/>
        <w:t>light, maintain or use a fire;</w:t>
      </w:r>
    </w:p>
    <w:p w14:paraId="2AE089F9" w14:textId="77777777" w:rsidR="00B6363C" w:rsidRPr="00393CE5" w:rsidRDefault="00B6363C" w:rsidP="00B6363C">
      <w:pPr>
        <w:pStyle w:val="Ipara"/>
      </w:pPr>
      <w:r w:rsidRPr="00393CE5">
        <w:tab/>
        <w:t>(b)</w:t>
      </w:r>
      <w:r w:rsidRPr="00393CE5">
        <w:tab/>
        <w:t>use a firework;</w:t>
      </w:r>
    </w:p>
    <w:p w14:paraId="0319D839" w14:textId="77777777" w:rsidR="00B6363C" w:rsidRPr="00393CE5" w:rsidRDefault="00B6363C" w:rsidP="00B6363C">
      <w:pPr>
        <w:pStyle w:val="Ipara"/>
      </w:pPr>
      <w:r w:rsidRPr="00393CE5">
        <w:tab/>
        <w:t>(c)</w:t>
      </w:r>
      <w:r w:rsidRPr="00393CE5">
        <w:tab/>
        <w:t>undertake a high risk activity.</w:t>
      </w:r>
    </w:p>
    <w:p w14:paraId="1188B01E" w14:textId="77777777" w:rsidR="00B6363C" w:rsidRPr="00393CE5" w:rsidRDefault="00B6363C" w:rsidP="00B6363C">
      <w:pPr>
        <w:pStyle w:val="IMain"/>
      </w:pPr>
      <w:r w:rsidRPr="00393CE5">
        <w:tab/>
        <w:t>(2)</w:t>
      </w:r>
      <w:r w:rsidRPr="00393CE5">
        <w:tab/>
        <w:t>An application for a fire permit must state—</w:t>
      </w:r>
    </w:p>
    <w:p w14:paraId="43D92539" w14:textId="77777777" w:rsidR="00B6363C" w:rsidRPr="00393CE5" w:rsidRDefault="00B6363C" w:rsidP="00B6363C">
      <w:pPr>
        <w:pStyle w:val="Ipara"/>
      </w:pPr>
      <w:r w:rsidRPr="00393CE5">
        <w:tab/>
        <w:t>(a)</w:t>
      </w:r>
      <w:r w:rsidRPr="00393CE5">
        <w:tab/>
        <w:t>the location of the proposed activity; and</w:t>
      </w:r>
    </w:p>
    <w:p w14:paraId="7C75E0A2" w14:textId="77777777" w:rsidR="00B6363C" w:rsidRPr="00393CE5" w:rsidRDefault="00B6363C" w:rsidP="00B6363C">
      <w:pPr>
        <w:pStyle w:val="Ipara"/>
      </w:pPr>
      <w:r w:rsidRPr="00393CE5">
        <w:tab/>
        <w:t>(b)</w:t>
      </w:r>
      <w:r w:rsidRPr="00393CE5">
        <w:tab/>
        <w:t>the nature of the proposed activity; and</w:t>
      </w:r>
    </w:p>
    <w:p w14:paraId="51379A64" w14:textId="77777777" w:rsidR="00B6363C" w:rsidRPr="00393CE5" w:rsidRDefault="00B6363C" w:rsidP="00B6363C">
      <w:pPr>
        <w:pStyle w:val="Ipara"/>
      </w:pPr>
      <w:r w:rsidRPr="00393CE5">
        <w:tab/>
        <w:t>(c)</w:t>
      </w:r>
      <w:r w:rsidRPr="00393CE5">
        <w:tab/>
        <w:t>the date and time of the proposed activity; and</w:t>
      </w:r>
    </w:p>
    <w:p w14:paraId="5D2ACBC3" w14:textId="77777777" w:rsidR="00B6363C" w:rsidRPr="00393CE5" w:rsidRDefault="00B6363C" w:rsidP="00B6363C">
      <w:pPr>
        <w:pStyle w:val="Ipara"/>
      </w:pPr>
      <w:r w:rsidRPr="00393CE5">
        <w:tab/>
        <w:t>(d)</w:t>
      </w:r>
      <w:r w:rsidRPr="00393CE5">
        <w:tab/>
        <w:t>the safety precautions to be undertaken in relation to the proposed activity.</w:t>
      </w:r>
    </w:p>
    <w:p w14:paraId="4DD7E516" w14:textId="77777777" w:rsidR="00B6363C" w:rsidRPr="00393CE5" w:rsidRDefault="00B6363C" w:rsidP="00B6363C">
      <w:pPr>
        <w:pStyle w:val="IMain"/>
      </w:pPr>
      <w:r w:rsidRPr="00393CE5">
        <w:tab/>
        <w:t>(3)</w:t>
      </w:r>
      <w:r w:rsidRPr="00393CE5">
        <w:tab/>
        <w:t>In deciding whether to issue a fire permit, the commissioner—</w:t>
      </w:r>
    </w:p>
    <w:p w14:paraId="6E7C5063" w14:textId="77777777" w:rsidR="00B6363C" w:rsidRPr="00393CE5" w:rsidRDefault="00B6363C" w:rsidP="00B6363C">
      <w:pPr>
        <w:pStyle w:val="Ipara"/>
      </w:pPr>
      <w:r w:rsidRPr="00393CE5">
        <w:tab/>
        <w:t>(a)</w:t>
      </w:r>
      <w:r w:rsidRPr="00393CE5">
        <w:tab/>
        <w:t xml:space="preserve">must </w:t>
      </w:r>
      <w:r w:rsidRPr="00393CE5">
        <w:rPr>
          <w:rFonts w:ascii="Times New (W1)" w:hAnsi="Times New (W1)"/>
        </w:rPr>
        <w:t>consider</w:t>
      </w:r>
      <w:r w:rsidRPr="00393CE5">
        <w:t>—</w:t>
      </w:r>
    </w:p>
    <w:p w14:paraId="3224C62D"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matters stated in the application; and</w:t>
      </w:r>
    </w:p>
    <w:p w14:paraId="47D36884" w14:textId="77777777" w:rsidR="00B6363C" w:rsidRPr="00393CE5" w:rsidRDefault="00B6363C" w:rsidP="00B6363C">
      <w:pPr>
        <w:pStyle w:val="Isubpara"/>
      </w:pPr>
      <w:r w:rsidRPr="00393CE5">
        <w:tab/>
        <w:t>(ii)</w:t>
      </w:r>
      <w:r w:rsidRPr="00393CE5">
        <w:tab/>
        <w:t>the weather conditions forecast for the time of the proposed activity; and</w:t>
      </w:r>
    </w:p>
    <w:p w14:paraId="145D6453" w14:textId="77777777" w:rsidR="00B6363C" w:rsidRPr="00393CE5" w:rsidRDefault="00B6363C" w:rsidP="00B6363C">
      <w:pPr>
        <w:pStyle w:val="Isubpara"/>
      </w:pPr>
      <w:r w:rsidRPr="00393CE5">
        <w:lastRenderedPageBreak/>
        <w:tab/>
        <w:t>(iii)</w:t>
      </w:r>
      <w:r w:rsidRPr="00393CE5">
        <w:tab/>
        <w:t>the availability of the Territory’s firefighting resources for the time of the proposed activity; and</w:t>
      </w:r>
    </w:p>
    <w:p w14:paraId="5DDE8BDB" w14:textId="77777777" w:rsidR="00B6363C" w:rsidRPr="00393CE5" w:rsidRDefault="00B6363C" w:rsidP="00B6363C">
      <w:pPr>
        <w:pStyle w:val="Ipara"/>
      </w:pPr>
      <w:r w:rsidRPr="00393CE5">
        <w:tab/>
        <w:t>(b)</w:t>
      </w:r>
      <w:r w:rsidRPr="00393CE5">
        <w:tab/>
      </w:r>
      <w:r w:rsidRPr="00393CE5">
        <w:rPr>
          <w:rFonts w:ascii="Times New (W1)" w:hAnsi="Times New (W1)"/>
        </w:rPr>
        <w:t>may consider any other relevant matter.</w:t>
      </w:r>
    </w:p>
    <w:p w14:paraId="3DA84A3E" w14:textId="77777777" w:rsidR="00B6363C" w:rsidRPr="00393CE5" w:rsidRDefault="00B6363C" w:rsidP="00B6363C">
      <w:pPr>
        <w:pStyle w:val="IMain"/>
      </w:pPr>
      <w:r w:rsidRPr="00393CE5">
        <w:tab/>
        <w:t>(4)</w:t>
      </w:r>
      <w:r w:rsidRPr="00393CE5">
        <w:tab/>
        <w:t>A fire permit must—</w:t>
      </w:r>
    </w:p>
    <w:p w14:paraId="7C3505C2" w14:textId="77777777" w:rsidR="00B6363C" w:rsidRPr="00393CE5" w:rsidRDefault="00B6363C" w:rsidP="00B6363C">
      <w:pPr>
        <w:pStyle w:val="Ipara"/>
      </w:pPr>
      <w:r w:rsidRPr="00393CE5">
        <w:tab/>
        <w:t>(a)</w:t>
      </w:r>
      <w:r w:rsidRPr="00393CE5">
        <w:tab/>
        <w:t>state the following:</w:t>
      </w:r>
    </w:p>
    <w:p w14:paraId="192AF07F"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person to whom the permit is issued;</w:t>
      </w:r>
    </w:p>
    <w:p w14:paraId="1F58E5EC" w14:textId="77777777" w:rsidR="00B6363C" w:rsidRPr="00393CE5" w:rsidRDefault="00B6363C" w:rsidP="00B6363C">
      <w:pPr>
        <w:pStyle w:val="Isubpara"/>
      </w:pPr>
      <w:r w:rsidRPr="00393CE5">
        <w:tab/>
        <w:t>(ii)</w:t>
      </w:r>
      <w:r w:rsidRPr="00393CE5">
        <w:tab/>
        <w:t>the day the permit comes into force and the day it expires;</w:t>
      </w:r>
    </w:p>
    <w:p w14:paraId="30794189" w14:textId="77777777" w:rsidR="00B6363C" w:rsidRPr="00393CE5" w:rsidRDefault="00B6363C" w:rsidP="00B6363C">
      <w:pPr>
        <w:pStyle w:val="Isubpara"/>
      </w:pPr>
      <w:r w:rsidRPr="00393CE5">
        <w:tab/>
        <w:t>(iii)</w:t>
      </w:r>
      <w:r w:rsidRPr="00393CE5">
        <w:tab/>
        <w:t>whether or not the permit remains in force when a total fire ban is also in force;</w:t>
      </w:r>
    </w:p>
    <w:p w14:paraId="36D40474" w14:textId="77777777" w:rsidR="00B6363C" w:rsidRPr="00393CE5" w:rsidRDefault="00B6363C" w:rsidP="00B6363C">
      <w:pPr>
        <w:pStyle w:val="Isubpara"/>
      </w:pPr>
      <w:r w:rsidRPr="00393CE5">
        <w:tab/>
        <w:t>(iv)</w:t>
      </w:r>
      <w:r w:rsidRPr="00393CE5">
        <w:tab/>
        <w:t>the conditions (if any) on the permit; and</w:t>
      </w:r>
    </w:p>
    <w:p w14:paraId="0118E4D6" w14:textId="458D2F35" w:rsidR="00B6363C" w:rsidRPr="00393CE5" w:rsidRDefault="00B6363C" w:rsidP="00B6363C">
      <w:pPr>
        <w:pStyle w:val="Ipara"/>
      </w:pPr>
      <w:r w:rsidRPr="00393CE5">
        <w:tab/>
        <w:t>(</w:t>
      </w:r>
      <w:r w:rsidR="00894A0C" w:rsidRPr="00393CE5">
        <w:t>b</w:t>
      </w:r>
      <w:r w:rsidRPr="00393CE5">
        <w:t>)</w:t>
      </w:r>
      <w:r w:rsidRPr="00393CE5">
        <w:tab/>
        <w:t>include any other information prescribed by regulation.</w:t>
      </w:r>
    </w:p>
    <w:p w14:paraId="330F848A" w14:textId="77777777" w:rsidR="00B6363C" w:rsidRPr="00393CE5" w:rsidRDefault="00B6363C" w:rsidP="00B6363C">
      <w:pPr>
        <w:pStyle w:val="IH5Sec"/>
      </w:pPr>
      <w:r w:rsidRPr="00393CE5">
        <w:t>126B</w:t>
      </w:r>
      <w:r w:rsidRPr="00393CE5">
        <w:tab/>
        <w:t>Operation of fire permit</w:t>
      </w:r>
    </w:p>
    <w:p w14:paraId="755C6EB5" w14:textId="77777777" w:rsidR="00B6363C" w:rsidRPr="00393CE5" w:rsidRDefault="00B6363C" w:rsidP="00B6363C">
      <w:pPr>
        <w:pStyle w:val="IMain"/>
      </w:pPr>
      <w:r w:rsidRPr="00393CE5">
        <w:tab/>
        <w:t>(1)</w:t>
      </w:r>
      <w:r w:rsidRPr="00393CE5">
        <w:tab/>
        <w:t>A fire permit issued to a person does not affect the person’s—</w:t>
      </w:r>
    </w:p>
    <w:p w14:paraId="76101385" w14:textId="39804DB9" w:rsidR="00B6363C" w:rsidRPr="00393CE5" w:rsidRDefault="00B6363C" w:rsidP="00B6363C">
      <w:pPr>
        <w:pStyle w:val="Ipara"/>
      </w:pPr>
      <w:r w:rsidRPr="00393CE5">
        <w:tab/>
        <w:t>(a)</w:t>
      </w:r>
      <w:r w:rsidRPr="00393CE5">
        <w:tab/>
        <w:t xml:space="preserve">duties under the </w:t>
      </w:r>
      <w:hyperlink r:id="rId26" w:tooltip="A1997-92" w:history="1">
        <w:r w:rsidR="007F1F44" w:rsidRPr="00393CE5">
          <w:rPr>
            <w:rStyle w:val="charCitHyperlinkItal"/>
          </w:rPr>
          <w:t>Environment Protection Act 1997</w:t>
        </w:r>
      </w:hyperlink>
      <w:r w:rsidRPr="00393CE5">
        <w:t>, section 22 (General environmental duty); or</w:t>
      </w:r>
    </w:p>
    <w:p w14:paraId="61C9BDFD" w14:textId="0A32854E" w:rsidR="00B6363C" w:rsidRPr="00393CE5" w:rsidRDefault="00B6363C" w:rsidP="00B6363C">
      <w:pPr>
        <w:pStyle w:val="Ipara"/>
      </w:pPr>
      <w:r w:rsidRPr="00393CE5">
        <w:tab/>
        <w:t>(b)</w:t>
      </w:r>
      <w:r w:rsidRPr="00393CE5">
        <w:tab/>
        <w:t xml:space="preserve">obligation to hold an authorisation under that </w:t>
      </w:r>
      <w:hyperlink r:id="rId27" w:tooltip="Environment Protection Act 1997" w:history="1">
        <w:r w:rsidR="000A3B19" w:rsidRPr="00393CE5">
          <w:rPr>
            <w:rStyle w:val="charCitHyperlinkAbbrev"/>
          </w:rPr>
          <w:t>Act</w:t>
        </w:r>
      </w:hyperlink>
      <w:r w:rsidRPr="00393CE5">
        <w:t>, section 42 (Conducting prescribed classes of activities); or</w:t>
      </w:r>
    </w:p>
    <w:p w14:paraId="138A89AD" w14:textId="77777777" w:rsidR="00B6363C" w:rsidRPr="00393CE5" w:rsidRDefault="00B6363C" w:rsidP="00B6363C">
      <w:pPr>
        <w:pStyle w:val="Ipara"/>
      </w:pPr>
      <w:r w:rsidRPr="00393CE5">
        <w:tab/>
        <w:t>(c)</w:t>
      </w:r>
      <w:r w:rsidRPr="00393CE5">
        <w:tab/>
        <w:t>other obligations, if any, under that Act.</w:t>
      </w:r>
    </w:p>
    <w:p w14:paraId="44D06181" w14:textId="77777777" w:rsidR="00B6363C" w:rsidRPr="00393CE5" w:rsidRDefault="00B6363C" w:rsidP="00B6363C">
      <w:pPr>
        <w:pStyle w:val="IMain"/>
      </w:pPr>
      <w:r w:rsidRPr="00393CE5">
        <w:tab/>
        <w:t>(2)</w:t>
      </w:r>
      <w:r w:rsidRPr="00393CE5">
        <w:tab/>
        <w:t>A fire permit is subject to the conditions (if any) stated in the permit.</w:t>
      </w:r>
    </w:p>
    <w:p w14:paraId="0939596C" w14:textId="77777777" w:rsidR="00B6363C" w:rsidRPr="00393CE5" w:rsidRDefault="00B6363C" w:rsidP="00B6363C">
      <w:pPr>
        <w:pStyle w:val="I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3C9D13E1" w14:textId="5CE736A0" w:rsidR="00B6363C" w:rsidRPr="00393CE5" w:rsidRDefault="00393CE5" w:rsidP="00393CE5">
      <w:pPr>
        <w:pStyle w:val="AH5Sec"/>
        <w:shd w:val="pct25" w:color="auto" w:fill="auto"/>
      </w:pPr>
      <w:bookmarkStart w:id="38" w:name="_Toc86934730"/>
      <w:r w:rsidRPr="00393CE5">
        <w:rPr>
          <w:rStyle w:val="CharSectNo"/>
        </w:rPr>
        <w:lastRenderedPageBreak/>
        <w:t>36</w:t>
      </w:r>
      <w:r w:rsidRPr="00393CE5">
        <w:tab/>
      </w:r>
      <w:r w:rsidR="00B6363C" w:rsidRPr="00393CE5">
        <w:t>Chapter 6</w:t>
      </w:r>
      <w:bookmarkEnd w:id="38"/>
    </w:p>
    <w:p w14:paraId="711084B7" w14:textId="77777777" w:rsidR="00B6363C" w:rsidRPr="00393CE5" w:rsidRDefault="00B6363C" w:rsidP="00B6363C">
      <w:pPr>
        <w:pStyle w:val="direction"/>
      </w:pPr>
      <w:r w:rsidRPr="00393CE5">
        <w:t>substitute</w:t>
      </w:r>
    </w:p>
    <w:p w14:paraId="21C0427D" w14:textId="77777777" w:rsidR="00B6363C" w:rsidRPr="00393CE5" w:rsidRDefault="00B6363C" w:rsidP="00B6363C">
      <w:pPr>
        <w:pStyle w:val="IH1Chap"/>
      </w:pPr>
      <w:r w:rsidRPr="00393CE5">
        <w:t>Chapter 6</w:t>
      </w:r>
      <w:r w:rsidRPr="00393CE5">
        <w:tab/>
        <w:t>Multi-hazard advisory council</w:t>
      </w:r>
    </w:p>
    <w:p w14:paraId="67C37F5D" w14:textId="77777777" w:rsidR="00B6363C" w:rsidRPr="00393CE5" w:rsidRDefault="00B6363C" w:rsidP="00393CE5">
      <w:pPr>
        <w:pStyle w:val="Placeholder"/>
        <w:suppressLineNumbers/>
      </w:pPr>
      <w:r w:rsidRPr="00393CE5">
        <w:rPr>
          <w:rStyle w:val="CharPartNo"/>
        </w:rPr>
        <w:t xml:space="preserve">  </w:t>
      </w:r>
      <w:r w:rsidRPr="00393CE5">
        <w:rPr>
          <w:rStyle w:val="CharPartText"/>
        </w:rPr>
        <w:t xml:space="preserve">  </w:t>
      </w:r>
    </w:p>
    <w:p w14:paraId="51F9F757" w14:textId="77777777" w:rsidR="00B6363C" w:rsidRPr="00393CE5" w:rsidRDefault="00B6363C" w:rsidP="00393CE5">
      <w:pPr>
        <w:pStyle w:val="Placeholder"/>
        <w:suppressLineNumbers/>
      </w:pPr>
      <w:r w:rsidRPr="00393CE5">
        <w:rPr>
          <w:rStyle w:val="CharDivNo"/>
        </w:rPr>
        <w:t xml:space="preserve">  </w:t>
      </w:r>
      <w:r w:rsidRPr="00393CE5">
        <w:rPr>
          <w:rStyle w:val="CharDivText"/>
        </w:rPr>
        <w:t xml:space="preserve">  </w:t>
      </w:r>
    </w:p>
    <w:p w14:paraId="7D92954D" w14:textId="77777777" w:rsidR="00B6363C" w:rsidRPr="00393CE5" w:rsidRDefault="00B6363C" w:rsidP="00B6363C">
      <w:pPr>
        <w:pStyle w:val="IH5Sec"/>
      </w:pPr>
      <w:r w:rsidRPr="00393CE5">
        <w:t>127</w:t>
      </w:r>
      <w:r w:rsidRPr="00393CE5">
        <w:tab/>
        <w:t xml:space="preserve">Establishment of multi-hazard advisory council </w:t>
      </w:r>
    </w:p>
    <w:p w14:paraId="7B769CDC" w14:textId="77777777" w:rsidR="00B6363C" w:rsidRPr="00393CE5" w:rsidRDefault="00B6363C" w:rsidP="00B6363C">
      <w:pPr>
        <w:pStyle w:val="Amainreturn"/>
      </w:pPr>
      <w:r w:rsidRPr="00393CE5">
        <w:t>The ACT Multi-Hazard Advisory Council is established.</w:t>
      </w:r>
    </w:p>
    <w:p w14:paraId="106CA7B9" w14:textId="77777777" w:rsidR="00B6363C" w:rsidRPr="00393CE5" w:rsidRDefault="00B6363C" w:rsidP="00B6363C">
      <w:pPr>
        <w:pStyle w:val="IH5Sec"/>
      </w:pPr>
      <w:r w:rsidRPr="00393CE5">
        <w:t>128</w:t>
      </w:r>
      <w:r w:rsidRPr="00393CE5">
        <w:tab/>
        <w:t xml:space="preserve">Constitution of advisory council </w:t>
      </w:r>
    </w:p>
    <w:p w14:paraId="336B2B2A" w14:textId="77777777" w:rsidR="00B6363C" w:rsidRPr="00393CE5" w:rsidRDefault="00B6363C" w:rsidP="00B6363C">
      <w:pPr>
        <w:pStyle w:val="IMain"/>
      </w:pPr>
      <w:r w:rsidRPr="00393CE5">
        <w:tab/>
        <w:t>(1)</w:t>
      </w:r>
      <w:r w:rsidRPr="00393CE5">
        <w:tab/>
        <w:t>The advisory council consists of—</w:t>
      </w:r>
    </w:p>
    <w:p w14:paraId="3163C49F" w14:textId="77777777" w:rsidR="00B6363C" w:rsidRPr="00393CE5" w:rsidRDefault="00B6363C" w:rsidP="00B6363C">
      <w:pPr>
        <w:pStyle w:val="Ipara"/>
      </w:pPr>
      <w:r w:rsidRPr="00393CE5">
        <w:tab/>
        <w:t>(a)</w:t>
      </w:r>
      <w:r w:rsidRPr="00393CE5">
        <w:tab/>
        <w:t>a chairperson; and</w:t>
      </w:r>
    </w:p>
    <w:p w14:paraId="5B7AE3D9" w14:textId="77777777" w:rsidR="00B6363C" w:rsidRPr="00393CE5" w:rsidRDefault="00B6363C" w:rsidP="00B6363C">
      <w:pPr>
        <w:pStyle w:val="Ipara"/>
      </w:pPr>
      <w:r w:rsidRPr="00393CE5">
        <w:tab/>
        <w:t>(b)</w:t>
      </w:r>
      <w:r w:rsidRPr="00393CE5">
        <w:tab/>
        <w:t>a deputy chairperson; and</w:t>
      </w:r>
    </w:p>
    <w:p w14:paraId="1483DEBE" w14:textId="7B915E18" w:rsidR="00B6363C" w:rsidRPr="00393CE5" w:rsidRDefault="00B6363C" w:rsidP="00B6363C">
      <w:pPr>
        <w:pStyle w:val="Ipara"/>
      </w:pPr>
      <w:r w:rsidRPr="00393CE5">
        <w:tab/>
        <w:t>(c)</w:t>
      </w:r>
      <w:r w:rsidRPr="00393CE5">
        <w:tab/>
        <w:t xml:space="preserve">at least 3, </w:t>
      </w:r>
      <w:r w:rsidR="003F50A1" w:rsidRPr="00393CE5">
        <w:t>but</w:t>
      </w:r>
      <w:r w:rsidRPr="00393CE5">
        <w:t xml:space="preserve"> not more than 10, other members.</w:t>
      </w:r>
    </w:p>
    <w:p w14:paraId="2204C983" w14:textId="77777777" w:rsidR="00B6363C" w:rsidRPr="00393CE5" w:rsidRDefault="00B6363C" w:rsidP="00B6363C">
      <w:pPr>
        <w:pStyle w:val="IMain"/>
      </w:pPr>
      <w:r w:rsidRPr="00393CE5">
        <w:tab/>
        <w:t>(2)</w:t>
      </w:r>
      <w:r w:rsidRPr="00393CE5">
        <w:tab/>
        <w:t>The deputy chairperson acts in the position of chairperson—</w:t>
      </w:r>
    </w:p>
    <w:p w14:paraId="2CB359B1" w14:textId="77777777" w:rsidR="00B6363C" w:rsidRPr="00393CE5" w:rsidRDefault="00B6363C" w:rsidP="00B6363C">
      <w:pPr>
        <w:pStyle w:val="Ipara"/>
      </w:pPr>
      <w:r w:rsidRPr="00393CE5">
        <w:tab/>
        <w:t>(a)</w:t>
      </w:r>
      <w:r w:rsidRPr="00393CE5">
        <w:tab/>
        <w:t>during all vacancies in the position; and</w:t>
      </w:r>
    </w:p>
    <w:p w14:paraId="7784B07E" w14:textId="77777777" w:rsidR="00B6363C" w:rsidRPr="00393CE5" w:rsidRDefault="00B6363C" w:rsidP="00B6363C">
      <w:pPr>
        <w:pStyle w:val="Ipara"/>
      </w:pPr>
      <w:r w:rsidRPr="00393CE5">
        <w:tab/>
        <w:t>(b)</w:t>
      </w:r>
      <w:r w:rsidRPr="00393CE5">
        <w:tab/>
        <w:t>during all periods when the chairperson cannot for any reason exercise the functions of the position.</w:t>
      </w:r>
    </w:p>
    <w:p w14:paraId="3873BFC5" w14:textId="77777777" w:rsidR="00B6363C" w:rsidRPr="00393CE5" w:rsidRDefault="00B6363C" w:rsidP="00B6363C">
      <w:pPr>
        <w:pStyle w:val="IH5Sec"/>
      </w:pPr>
      <w:r w:rsidRPr="00393CE5">
        <w:t>129</w:t>
      </w:r>
      <w:r w:rsidRPr="00393CE5">
        <w:tab/>
        <w:t>Advisory council members</w:t>
      </w:r>
    </w:p>
    <w:p w14:paraId="4B90B4EB" w14:textId="77777777" w:rsidR="00B6363C" w:rsidRPr="00393CE5" w:rsidRDefault="00B6363C" w:rsidP="00393CE5">
      <w:pPr>
        <w:pStyle w:val="IMain"/>
        <w:keepNext/>
      </w:pPr>
      <w:r w:rsidRPr="00393CE5">
        <w:tab/>
        <w:t>(1)</w:t>
      </w:r>
      <w:r w:rsidRPr="00393CE5">
        <w:tab/>
        <w:t>The Minister must appoint the advisory council members.</w:t>
      </w:r>
    </w:p>
    <w:p w14:paraId="097978BC" w14:textId="4F30C5AC" w:rsidR="00B6363C" w:rsidRPr="00393CE5" w:rsidRDefault="00B6363C" w:rsidP="00B6363C">
      <w:pPr>
        <w:pStyle w:val="aNote"/>
      </w:pPr>
      <w:r w:rsidRPr="00393CE5">
        <w:rPr>
          <w:rStyle w:val="charItals"/>
        </w:rPr>
        <w:t>Note</w:t>
      </w:r>
      <w:r w:rsidRPr="00393CE5">
        <w:tab/>
        <w:t xml:space="preserve">For laws about appointments, see the </w:t>
      </w:r>
      <w:hyperlink r:id="rId28"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14198437" w14:textId="77777777" w:rsidR="00B6363C" w:rsidRPr="00393CE5" w:rsidRDefault="00B6363C" w:rsidP="00B6363C">
      <w:pPr>
        <w:pStyle w:val="I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F1E322" w14:textId="77777777" w:rsidR="00B6363C" w:rsidRPr="00393CE5" w:rsidRDefault="00B6363C" w:rsidP="00E47F3A">
      <w:pPr>
        <w:pStyle w:val="IMain"/>
        <w:keepNext/>
      </w:pPr>
      <w:r w:rsidRPr="00393CE5">
        <w:lastRenderedPageBreak/>
        <w:tab/>
        <w:t>(3)</w:t>
      </w:r>
      <w:r w:rsidRPr="00393CE5">
        <w:tab/>
        <w:t>The following must not be appointed under subsection (1):</w:t>
      </w:r>
    </w:p>
    <w:p w14:paraId="27A36F30" w14:textId="2C67835F" w:rsidR="00B6363C" w:rsidRPr="00393CE5" w:rsidRDefault="00B6363C" w:rsidP="00E47F3A">
      <w:pPr>
        <w:pStyle w:val="Ipara"/>
        <w:keepNext/>
      </w:pPr>
      <w:r w:rsidRPr="00393CE5">
        <w:tab/>
        <w:t>(a)</w:t>
      </w:r>
      <w:r w:rsidRPr="00393CE5">
        <w:tab/>
        <w:t>the commissioner;</w:t>
      </w:r>
    </w:p>
    <w:p w14:paraId="1A27A543" w14:textId="7F9F8132" w:rsidR="003E12F0" w:rsidRPr="00393CE5" w:rsidRDefault="003E12F0" w:rsidP="00E47F3A">
      <w:pPr>
        <w:pStyle w:val="Ipara"/>
        <w:keepNext/>
      </w:pPr>
      <w:r w:rsidRPr="00393CE5">
        <w:tab/>
        <w:t>(b)</w:t>
      </w:r>
      <w:r w:rsidRPr="00393CE5">
        <w:tab/>
        <w:t>an assistant commissioner;</w:t>
      </w:r>
    </w:p>
    <w:p w14:paraId="43ED4420" w14:textId="33C7E9D0" w:rsidR="00B6363C" w:rsidRPr="00393CE5" w:rsidRDefault="00B6363C" w:rsidP="00B6363C">
      <w:pPr>
        <w:pStyle w:val="Ipara"/>
      </w:pPr>
      <w:r w:rsidRPr="00393CE5">
        <w:tab/>
        <w:t>(</w:t>
      </w:r>
      <w:r w:rsidR="003E12F0" w:rsidRPr="00393CE5">
        <w:t>c</w:t>
      </w:r>
      <w:r w:rsidRPr="00393CE5">
        <w:t>)</w:t>
      </w:r>
      <w:r w:rsidRPr="00393CE5">
        <w:tab/>
        <w:t>the chief officer of an emergency service.</w:t>
      </w:r>
    </w:p>
    <w:p w14:paraId="4DC8A1C7" w14:textId="74CAC849" w:rsidR="00B6363C" w:rsidRPr="00393CE5" w:rsidRDefault="00B6363C" w:rsidP="00B6363C">
      <w:pPr>
        <w:pStyle w:val="IMain"/>
      </w:pPr>
      <w:r w:rsidRPr="00393CE5">
        <w:tab/>
        <w:t>(4)</w:t>
      </w:r>
      <w:r w:rsidRPr="00393CE5">
        <w:tab/>
        <w:t>A</w:t>
      </w:r>
      <w:r w:rsidR="003F50A1" w:rsidRPr="00393CE5">
        <w:t xml:space="preserve"> person must not be appointed </w:t>
      </w:r>
      <w:r w:rsidRPr="00393CE5">
        <w:t>for a term that is longer than 4 years.</w:t>
      </w:r>
    </w:p>
    <w:p w14:paraId="24F3343A" w14:textId="77777777" w:rsidR="00B6363C" w:rsidRPr="00393CE5" w:rsidRDefault="00B6363C" w:rsidP="00B6363C">
      <w:pPr>
        <w:pStyle w:val="IMain"/>
        <w:rPr>
          <w:lang w:eastAsia="en-AU"/>
        </w:rPr>
      </w:pPr>
      <w:r w:rsidRPr="00393CE5">
        <w:rPr>
          <w:lang w:eastAsia="en-AU"/>
        </w:rPr>
        <w:tab/>
        <w:t>(5)</w:t>
      </w:r>
      <w:r w:rsidRPr="00393CE5">
        <w:rPr>
          <w:lang w:eastAsia="en-AU"/>
        </w:rPr>
        <w:tab/>
        <w:t>A person must not be appointed for more than 2 consecutive terms.</w:t>
      </w:r>
    </w:p>
    <w:p w14:paraId="7B59118E" w14:textId="77777777" w:rsidR="00B6363C" w:rsidRPr="00393CE5" w:rsidRDefault="00B6363C" w:rsidP="00B6363C">
      <w:pPr>
        <w:pStyle w:val="IH5Sec"/>
      </w:pPr>
      <w:r w:rsidRPr="00393CE5">
        <w:t>130</w:t>
      </w:r>
      <w:r w:rsidRPr="00393CE5">
        <w:tab/>
        <w:t>Functions of advisory council</w:t>
      </w:r>
    </w:p>
    <w:p w14:paraId="23036248" w14:textId="77777777" w:rsidR="00B6363C" w:rsidRPr="00393CE5" w:rsidRDefault="00B6363C" w:rsidP="00B6363C">
      <w:pPr>
        <w:pStyle w:val="IMain"/>
      </w:pPr>
      <w:r w:rsidRPr="00393CE5">
        <w:tab/>
        <w:t>(1)</w:t>
      </w:r>
      <w:r w:rsidRPr="00393CE5">
        <w:tab/>
        <w:t>The advisory council has the following functions:</w:t>
      </w:r>
    </w:p>
    <w:p w14:paraId="53DE3AFF" w14:textId="77777777" w:rsidR="00B6363C" w:rsidRPr="00393CE5" w:rsidRDefault="00B6363C" w:rsidP="00B6363C">
      <w:pPr>
        <w:pStyle w:val="Ipara"/>
      </w:pPr>
      <w:r w:rsidRPr="00393CE5">
        <w:tab/>
        <w:t>(a)</w:t>
      </w:r>
      <w:r w:rsidRPr="00393CE5">
        <w:tab/>
        <w:t>advising the Minister about matters relating to natural hazards;</w:t>
      </w:r>
    </w:p>
    <w:p w14:paraId="0F8A367C" w14:textId="77777777" w:rsidR="00B6363C" w:rsidRPr="00393CE5" w:rsidRDefault="00B6363C" w:rsidP="00B6363C">
      <w:pPr>
        <w:pStyle w:val="Ipara"/>
      </w:pPr>
      <w:r w:rsidRPr="00393CE5">
        <w:tab/>
        <w:t>(b)</w:t>
      </w:r>
      <w:r w:rsidRPr="00393CE5">
        <w:tab/>
        <w:t>if the commissioner asks for the council’s advice before exercising a function relating to natural hazards—advising the commissioner about the exercise of the function;</w:t>
      </w:r>
    </w:p>
    <w:p w14:paraId="4458F176" w14:textId="77777777" w:rsidR="00B6363C" w:rsidRPr="00393CE5" w:rsidRDefault="00B6363C" w:rsidP="00B6363C">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3342179" w14:textId="77777777" w:rsidR="00B6363C" w:rsidRPr="00393CE5" w:rsidRDefault="00B6363C" w:rsidP="00B6363C">
      <w:pPr>
        <w:pStyle w:val="Ipara"/>
      </w:pPr>
      <w:r w:rsidRPr="00393CE5">
        <w:tab/>
        <w:t>(c)</w:t>
      </w:r>
      <w:r w:rsidRPr="00393CE5">
        <w:tab/>
        <w:t>any other function—</w:t>
      </w:r>
    </w:p>
    <w:p w14:paraId="21F4DE20"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given to the council under this Act or another territory law; or</w:t>
      </w:r>
    </w:p>
    <w:p w14:paraId="49FA29D2" w14:textId="77777777" w:rsidR="00B6363C" w:rsidRPr="00393CE5" w:rsidRDefault="00B6363C" w:rsidP="00393CE5">
      <w:pPr>
        <w:pStyle w:val="Isubpara"/>
        <w:keepNext/>
      </w:pPr>
      <w:r w:rsidRPr="00393CE5">
        <w:tab/>
        <w:t>(ii)</w:t>
      </w:r>
      <w:r w:rsidRPr="00393CE5">
        <w:tab/>
        <w:t>prescribed by regulation.</w:t>
      </w:r>
    </w:p>
    <w:p w14:paraId="1D233FF9" w14:textId="1D1C2423" w:rsidR="00B6363C" w:rsidRPr="00393CE5" w:rsidRDefault="00B6363C" w:rsidP="00B6363C">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29" w:tooltip="A2001-14" w:history="1">
        <w:r w:rsidR="007F1F44" w:rsidRPr="00393CE5">
          <w:rPr>
            <w:rStyle w:val="charCitHyperlinkAbbrev"/>
          </w:rPr>
          <w:t>Legislation Act</w:t>
        </w:r>
      </w:hyperlink>
      <w:r w:rsidRPr="00393CE5">
        <w:t>, s 196).</w:t>
      </w:r>
    </w:p>
    <w:p w14:paraId="6C59EF66" w14:textId="77777777" w:rsidR="00B6363C" w:rsidRPr="00393CE5" w:rsidRDefault="00B6363C" w:rsidP="00B6363C">
      <w:pPr>
        <w:pStyle w:val="I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514201E2" w14:textId="77777777" w:rsidR="00B6363C" w:rsidRPr="00393CE5" w:rsidRDefault="00B6363C" w:rsidP="00B6363C">
      <w:pPr>
        <w:pStyle w:val="IH5Sec"/>
      </w:pPr>
      <w:r w:rsidRPr="00393CE5">
        <w:t>131</w:t>
      </w:r>
      <w:r w:rsidRPr="00393CE5">
        <w:tab/>
        <w:t>Director</w:t>
      </w:r>
      <w:r w:rsidRPr="00393CE5">
        <w:noBreakHyphen/>
        <w:t>general to give support to advisory council</w:t>
      </w:r>
    </w:p>
    <w:p w14:paraId="6C4F0F3E" w14:textId="77777777" w:rsidR="00B6363C" w:rsidRPr="00393CE5" w:rsidRDefault="00B6363C" w:rsidP="00B6363C">
      <w:pPr>
        <w:pStyle w:val="Amainreturn"/>
      </w:pPr>
      <w:r w:rsidRPr="00393CE5">
        <w:t>The director</w:t>
      </w:r>
      <w:r w:rsidRPr="00393CE5">
        <w:noBreakHyphen/>
        <w:t>general must provide administrative support and facilities for the advisory council.</w:t>
      </w:r>
    </w:p>
    <w:p w14:paraId="3008BD0D" w14:textId="77777777" w:rsidR="00B6363C" w:rsidRPr="00393CE5" w:rsidRDefault="00B6363C" w:rsidP="00B6363C">
      <w:pPr>
        <w:pStyle w:val="IH5Sec"/>
      </w:pPr>
      <w:r w:rsidRPr="00393CE5">
        <w:lastRenderedPageBreak/>
        <w:t>132</w:t>
      </w:r>
      <w:r w:rsidRPr="00393CE5">
        <w:tab/>
        <w:t>Ending of advisory council members’ appointments</w:t>
      </w:r>
    </w:p>
    <w:p w14:paraId="5A497B8E" w14:textId="77777777" w:rsidR="00B6363C" w:rsidRPr="00393CE5" w:rsidRDefault="00B6363C" w:rsidP="00B6363C">
      <w:pPr>
        <w:pStyle w:val="Amainreturn"/>
      </w:pPr>
      <w:r w:rsidRPr="00393CE5">
        <w:t>The Minister may end the appointment of an advisory council member—</w:t>
      </w:r>
    </w:p>
    <w:p w14:paraId="5015DCA3" w14:textId="77777777" w:rsidR="00B6363C" w:rsidRPr="00393CE5" w:rsidRDefault="00B6363C" w:rsidP="00B6363C">
      <w:pPr>
        <w:pStyle w:val="Ipara"/>
      </w:pPr>
      <w:r w:rsidRPr="00393CE5">
        <w:tab/>
        <w:t>(a)</w:t>
      </w:r>
      <w:r w:rsidRPr="00393CE5">
        <w:tab/>
        <w:t>for misbehaviour; or</w:t>
      </w:r>
    </w:p>
    <w:p w14:paraId="71BE4230" w14:textId="77777777" w:rsidR="00B6363C" w:rsidRPr="00393CE5" w:rsidRDefault="00B6363C" w:rsidP="00B6363C">
      <w:pPr>
        <w:pStyle w:val="Ipara"/>
      </w:pPr>
      <w:r w:rsidRPr="00393CE5">
        <w:tab/>
        <w:t>(b)</w:t>
      </w:r>
      <w:r w:rsidRPr="00393CE5">
        <w:tab/>
        <w:t>for physical or mental incapacity, if the incapacity affects the exercise of the member’s functions; or</w:t>
      </w:r>
    </w:p>
    <w:p w14:paraId="2AFE17A3" w14:textId="77777777" w:rsidR="00B6363C" w:rsidRPr="00393CE5" w:rsidRDefault="00B6363C" w:rsidP="00B6363C">
      <w:pPr>
        <w:pStyle w:val="Ipara"/>
      </w:pPr>
      <w:r w:rsidRPr="00393CE5">
        <w:tab/>
        <w:t>(c)</w:t>
      </w:r>
      <w:r w:rsidRPr="00393CE5">
        <w:tab/>
        <w:t>if the member—</w:t>
      </w:r>
    </w:p>
    <w:p w14:paraId="70DD86C7"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becomes bankrupt or personally insolvent; or</w:t>
      </w:r>
    </w:p>
    <w:p w14:paraId="7D8873D4" w14:textId="77777777" w:rsidR="00B6363C" w:rsidRPr="00393CE5" w:rsidRDefault="00B6363C" w:rsidP="00B6363C">
      <w:pPr>
        <w:pStyle w:val="Isubpara"/>
      </w:pPr>
      <w:r w:rsidRPr="00393CE5">
        <w:tab/>
        <w:t>(ii)</w:t>
      </w:r>
      <w:r w:rsidRPr="00393CE5">
        <w:tab/>
        <w:t>is absent, other than on leave approved by the Minister, from 3 consecutive meetings of the advisory council; or</w:t>
      </w:r>
    </w:p>
    <w:p w14:paraId="76D08FD0" w14:textId="77777777" w:rsidR="00B6363C" w:rsidRPr="00393CE5" w:rsidRDefault="00B6363C" w:rsidP="00B6363C">
      <w:pPr>
        <w:pStyle w:val="Isubpara"/>
      </w:pPr>
      <w:r w:rsidRPr="00393CE5">
        <w:tab/>
        <w:t>(iii)</w:t>
      </w:r>
      <w:r w:rsidRPr="00393CE5">
        <w:tab/>
        <w:t>contravenes section 134 (Disclosure of interests by advisory council members) without reasonable excuse; or</w:t>
      </w:r>
    </w:p>
    <w:p w14:paraId="3A2A0BE2" w14:textId="77777777" w:rsidR="00B6363C" w:rsidRPr="00393CE5" w:rsidRDefault="00B6363C" w:rsidP="00B6363C">
      <w:pPr>
        <w:pStyle w:val="Isubpara"/>
      </w:pPr>
      <w:r w:rsidRPr="00393CE5">
        <w:tab/>
        <w:t>(iv)</w:t>
      </w:r>
      <w:r w:rsidRPr="00393CE5">
        <w:tab/>
        <w:t xml:space="preserve">commits, in </w:t>
      </w:r>
      <w:smartTag w:uri="urn:schemas-microsoft-com:office:smarttags" w:element="country-region">
        <w:smartTag w:uri="urn:schemas-microsoft-com:office:smarttags" w:element="place">
          <w:r w:rsidRPr="00393CE5">
            <w:t>Australia</w:t>
          </w:r>
        </w:smartTag>
      </w:smartTag>
      <w:r w:rsidRPr="00393CE5">
        <w:t xml:space="preserve"> or elsewhere, an offence punishable by imprisonment for at least 1 year; or</w:t>
      </w:r>
    </w:p>
    <w:p w14:paraId="7A16B789" w14:textId="77777777" w:rsidR="00B6363C" w:rsidRPr="00393CE5" w:rsidRDefault="00B6363C" w:rsidP="00B6363C">
      <w:pPr>
        <w:pStyle w:val="Ipara"/>
      </w:pPr>
      <w:r w:rsidRPr="00393CE5">
        <w:tab/>
        <w:t>(d)</w:t>
      </w:r>
      <w:r w:rsidRPr="00393CE5">
        <w:tab/>
        <w:t>if the Minister is satisfied that the member’s ability to function as a member is affected by an interest disclosed under section 134.</w:t>
      </w:r>
    </w:p>
    <w:p w14:paraId="548C0C30" w14:textId="77777777" w:rsidR="00B6363C" w:rsidRPr="00393CE5" w:rsidRDefault="00B6363C" w:rsidP="00B6363C">
      <w:pPr>
        <w:pStyle w:val="IH5Sec"/>
      </w:pPr>
      <w:r w:rsidRPr="00393CE5">
        <w:t>133</w:t>
      </w:r>
      <w:r w:rsidRPr="00393CE5">
        <w:tab/>
        <w:t>Advisory council terms of reference and procedures</w:t>
      </w:r>
    </w:p>
    <w:p w14:paraId="1BBC6C60" w14:textId="77777777" w:rsidR="00B6363C" w:rsidRPr="00393CE5" w:rsidRDefault="00B6363C" w:rsidP="00B6363C">
      <w:pPr>
        <w:pStyle w:val="IMain"/>
      </w:pPr>
      <w:r w:rsidRPr="00393CE5">
        <w:tab/>
        <w:t>(1)</w:t>
      </w:r>
      <w:r w:rsidRPr="00393CE5">
        <w:tab/>
        <w:t>The Minister may, on the Minister’s own initiative or in consultation with the advisory council, determine the terms of reference and the procedures for the council.</w:t>
      </w:r>
    </w:p>
    <w:p w14:paraId="269657AC" w14:textId="77777777" w:rsidR="00B6363C" w:rsidRPr="00393CE5" w:rsidRDefault="00B6363C" w:rsidP="00B6363C">
      <w:pPr>
        <w:pStyle w:val="IMain"/>
      </w:pPr>
      <w:r w:rsidRPr="00393CE5">
        <w:tab/>
        <w:t>(2)</w:t>
      </w:r>
      <w:r w:rsidRPr="00393CE5">
        <w:tab/>
        <w:t>A determination under subsection (1) is a notifiable instrument.</w:t>
      </w:r>
    </w:p>
    <w:p w14:paraId="70AE2F2F" w14:textId="77777777" w:rsidR="00B6363C" w:rsidRPr="00393CE5" w:rsidRDefault="00B6363C" w:rsidP="00B6363C">
      <w:pPr>
        <w:pStyle w:val="I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655505C6" w14:textId="77777777" w:rsidR="00B6363C" w:rsidRPr="00393CE5" w:rsidRDefault="00B6363C" w:rsidP="00B6363C">
      <w:pPr>
        <w:pStyle w:val="IH5Sec"/>
      </w:pPr>
      <w:r w:rsidRPr="00393CE5">
        <w:lastRenderedPageBreak/>
        <w:t>134</w:t>
      </w:r>
      <w:r w:rsidRPr="00393CE5">
        <w:tab/>
        <w:t>Disclosure of interests by advisory council members</w:t>
      </w:r>
    </w:p>
    <w:p w14:paraId="09CB65C2" w14:textId="77777777" w:rsidR="00B6363C" w:rsidRPr="00393CE5" w:rsidRDefault="00B6363C" w:rsidP="00B6363C">
      <w:pPr>
        <w:pStyle w:val="I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B0B7B5F" w14:textId="77777777" w:rsidR="00B6363C" w:rsidRPr="00393CE5" w:rsidRDefault="00B6363C" w:rsidP="00B6363C">
      <w:pPr>
        <w:pStyle w:val="IMain"/>
      </w:pPr>
      <w:r w:rsidRPr="00393CE5">
        <w:tab/>
        <w:t>(2)</w:t>
      </w:r>
      <w:r w:rsidRPr="00393CE5">
        <w:tab/>
        <w:t>The disclosure must be recorded in the advisory council’s minutes and, unless the council otherwise decides, the member must not—</w:t>
      </w:r>
    </w:p>
    <w:p w14:paraId="6288D8AE" w14:textId="77777777" w:rsidR="00B6363C" w:rsidRPr="00393CE5" w:rsidRDefault="00B6363C" w:rsidP="00B6363C">
      <w:pPr>
        <w:pStyle w:val="Ipara"/>
      </w:pPr>
      <w:r w:rsidRPr="00393CE5">
        <w:tab/>
        <w:t>(a)</w:t>
      </w:r>
      <w:r w:rsidRPr="00393CE5">
        <w:tab/>
        <w:t>be present when the council considers the issue; or</w:t>
      </w:r>
    </w:p>
    <w:p w14:paraId="36ED7E01" w14:textId="77777777" w:rsidR="00B6363C" w:rsidRPr="00393CE5" w:rsidRDefault="00B6363C" w:rsidP="00B6363C">
      <w:pPr>
        <w:pStyle w:val="Ipara"/>
      </w:pPr>
      <w:r w:rsidRPr="00393CE5">
        <w:tab/>
        <w:t>(b)</w:t>
      </w:r>
      <w:r w:rsidRPr="00393CE5">
        <w:tab/>
        <w:t>take part in a decision of the council on the issue.</w:t>
      </w:r>
    </w:p>
    <w:p w14:paraId="5007AA54" w14:textId="77777777" w:rsidR="00B6363C" w:rsidRPr="00393CE5" w:rsidRDefault="00B6363C" w:rsidP="00B6363C">
      <w:pPr>
        <w:pStyle w:val="IMain"/>
      </w:pPr>
      <w:r w:rsidRPr="00393CE5">
        <w:tab/>
        <w:t>(3)</w:t>
      </w:r>
      <w:r w:rsidRPr="00393CE5">
        <w:tab/>
        <w:t>Any other advisory council member who also has a relevant interest in the issue must not—</w:t>
      </w:r>
    </w:p>
    <w:p w14:paraId="511E3AAC" w14:textId="77777777" w:rsidR="00B6363C" w:rsidRPr="00393CE5" w:rsidRDefault="00B6363C" w:rsidP="00B6363C">
      <w:pPr>
        <w:pStyle w:val="Ipara"/>
      </w:pPr>
      <w:r w:rsidRPr="00393CE5">
        <w:tab/>
        <w:t>(a)</w:t>
      </w:r>
      <w:r w:rsidRPr="00393CE5">
        <w:tab/>
        <w:t>be present when the council is considering its decision under subsection (2); or</w:t>
      </w:r>
    </w:p>
    <w:p w14:paraId="0FBDB061" w14:textId="77777777" w:rsidR="00B6363C" w:rsidRPr="00393CE5" w:rsidRDefault="00B6363C" w:rsidP="00B6363C">
      <w:pPr>
        <w:pStyle w:val="Ipara"/>
      </w:pPr>
      <w:r w:rsidRPr="00393CE5">
        <w:tab/>
        <w:t>(b)</w:t>
      </w:r>
      <w:r w:rsidRPr="00393CE5">
        <w:tab/>
        <w:t>take part in the decision.</w:t>
      </w:r>
    </w:p>
    <w:p w14:paraId="7B242F2F" w14:textId="77777777" w:rsidR="00B6363C" w:rsidRPr="00393CE5" w:rsidRDefault="00B6363C" w:rsidP="00B6363C">
      <w:pPr>
        <w:pStyle w:val="IMain"/>
      </w:pPr>
      <w:r w:rsidRPr="00393CE5">
        <w:tab/>
        <w:t>(4)</w:t>
      </w:r>
      <w:r w:rsidRPr="00393CE5">
        <w:tab/>
        <w:t>In this section:</w:t>
      </w:r>
    </w:p>
    <w:p w14:paraId="363315E3" w14:textId="77777777" w:rsidR="00B6363C" w:rsidRPr="00393CE5" w:rsidRDefault="00B6363C" w:rsidP="00393CE5">
      <w:pPr>
        <w:pStyle w:val="aDef"/>
      </w:pPr>
      <w:r w:rsidRPr="00393CE5">
        <w:rPr>
          <w:rStyle w:val="charBoldItals"/>
        </w:rPr>
        <w:t>relevant interest</w:t>
      </w:r>
      <w:r w:rsidRPr="00393CE5">
        <w:t>, in an issue, means—</w:t>
      </w:r>
    </w:p>
    <w:p w14:paraId="60DB6A06" w14:textId="77777777" w:rsidR="00B6363C" w:rsidRPr="00393CE5" w:rsidRDefault="00B6363C" w:rsidP="00B6363C">
      <w:pPr>
        <w:pStyle w:val="Ipara"/>
      </w:pPr>
      <w:r w:rsidRPr="00393CE5">
        <w:tab/>
        <w:t>(a)</w:t>
      </w:r>
      <w:r w:rsidRPr="00393CE5">
        <w:tab/>
        <w:t>a direct or indirect financial interest in the issue; or</w:t>
      </w:r>
    </w:p>
    <w:p w14:paraId="5C7F49BC" w14:textId="77777777" w:rsidR="00B6363C" w:rsidRPr="00393CE5" w:rsidRDefault="00B6363C" w:rsidP="00B6363C">
      <w:pPr>
        <w:pStyle w:val="I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1A3C9E2C" w14:textId="77777777" w:rsidR="00B6363C" w:rsidRPr="00393CE5" w:rsidRDefault="00B6363C" w:rsidP="00B6363C">
      <w:pPr>
        <w:pStyle w:val="IH5Sec"/>
      </w:pPr>
      <w:r w:rsidRPr="00393CE5">
        <w:t>135</w:t>
      </w:r>
      <w:r w:rsidRPr="00393CE5">
        <w:tab/>
        <w:t>Reporting of disclosed interests to Minister</w:t>
      </w:r>
    </w:p>
    <w:p w14:paraId="228CAE8A" w14:textId="77777777" w:rsidR="00B6363C" w:rsidRPr="00393CE5" w:rsidRDefault="00B6363C" w:rsidP="00B6363C">
      <w:pPr>
        <w:pStyle w:val="IMain"/>
      </w:pPr>
      <w:r w:rsidRPr="00393CE5">
        <w:tab/>
        <w:t>(1)</w:t>
      </w:r>
      <w:r w:rsidRPr="00393CE5">
        <w:tab/>
        <w:t>Within 14 days after the disclosure of an interest under section 134 (1), the advisory council chairperson must report to the Minister in writing about—</w:t>
      </w:r>
    </w:p>
    <w:p w14:paraId="0A10B296" w14:textId="77777777" w:rsidR="00B6363C" w:rsidRPr="00393CE5" w:rsidRDefault="00B6363C" w:rsidP="00B6363C">
      <w:pPr>
        <w:pStyle w:val="Ipara"/>
      </w:pPr>
      <w:r w:rsidRPr="00393CE5">
        <w:tab/>
        <w:t>(a)</w:t>
      </w:r>
      <w:r w:rsidRPr="00393CE5">
        <w:tab/>
        <w:t>the disclosure; and</w:t>
      </w:r>
    </w:p>
    <w:p w14:paraId="3D9FDEC9" w14:textId="77777777" w:rsidR="00B6363C" w:rsidRPr="00393CE5" w:rsidRDefault="00B6363C" w:rsidP="00B6363C">
      <w:pPr>
        <w:pStyle w:val="Ipara"/>
      </w:pPr>
      <w:r w:rsidRPr="00393CE5">
        <w:lastRenderedPageBreak/>
        <w:tab/>
        <w:t>(b)</w:t>
      </w:r>
      <w:r w:rsidRPr="00393CE5">
        <w:tab/>
        <w:t>the nature of the interest disclosed; and</w:t>
      </w:r>
    </w:p>
    <w:p w14:paraId="3932AAFF" w14:textId="77777777" w:rsidR="00B6363C" w:rsidRPr="00393CE5" w:rsidRDefault="00B6363C" w:rsidP="00B6363C">
      <w:pPr>
        <w:pStyle w:val="Ipara"/>
      </w:pPr>
      <w:r w:rsidRPr="00393CE5">
        <w:tab/>
        <w:t>(c)</w:t>
      </w:r>
      <w:r w:rsidRPr="00393CE5">
        <w:tab/>
        <w:t>any decision by the council under section 134 (2).</w:t>
      </w:r>
    </w:p>
    <w:p w14:paraId="67D6DAA4" w14:textId="77777777" w:rsidR="00B6363C" w:rsidRPr="00393CE5" w:rsidRDefault="00B6363C" w:rsidP="00B6363C">
      <w:pPr>
        <w:pStyle w:val="I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388EB5E5" w14:textId="77777777" w:rsidR="00B6363C" w:rsidRPr="00393CE5" w:rsidRDefault="00B6363C" w:rsidP="00B6363C">
      <w:pPr>
        <w:pStyle w:val="IMain"/>
      </w:pPr>
      <w:r w:rsidRPr="00393CE5">
        <w:tab/>
        <w:t>(3)</w:t>
      </w:r>
      <w:r w:rsidRPr="00393CE5">
        <w:tab/>
        <w:t>The Minister must give a copy of the statement to the relevant committee of the Legislative Assembly within 14 days after the day the Minister receives the statement.</w:t>
      </w:r>
    </w:p>
    <w:p w14:paraId="55E4F6BF" w14:textId="77777777" w:rsidR="00B6363C" w:rsidRPr="00393CE5" w:rsidRDefault="00B6363C" w:rsidP="00B6363C">
      <w:pPr>
        <w:pStyle w:val="IMain"/>
      </w:pPr>
      <w:r w:rsidRPr="00393CE5">
        <w:tab/>
        <w:t>(4)</w:t>
      </w:r>
      <w:r w:rsidRPr="00393CE5">
        <w:tab/>
        <w:t>In this section:</w:t>
      </w:r>
    </w:p>
    <w:p w14:paraId="4BDACE16" w14:textId="77777777" w:rsidR="00B6363C" w:rsidRPr="00393CE5" w:rsidRDefault="00B6363C" w:rsidP="00393CE5">
      <w:pPr>
        <w:pStyle w:val="aDef"/>
        <w:keepNext/>
      </w:pPr>
      <w:r w:rsidRPr="00393CE5">
        <w:rPr>
          <w:rStyle w:val="charBoldItals"/>
        </w:rPr>
        <w:t>relevant committee</w:t>
      </w:r>
      <w:r w:rsidRPr="00393CE5">
        <w:t xml:space="preserve"> means—</w:t>
      </w:r>
    </w:p>
    <w:p w14:paraId="2420ED86" w14:textId="35F114F9" w:rsidR="00B6363C" w:rsidRPr="00393CE5" w:rsidRDefault="00B6363C" w:rsidP="00983412">
      <w:pPr>
        <w:pStyle w:val="Idefpara"/>
      </w:pPr>
      <w:r w:rsidRPr="00393CE5">
        <w:tab/>
        <w:t>(a)</w:t>
      </w:r>
      <w:r w:rsidRPr="00393CE5">
        <w:tab/>
        <w:t>a standing committee of the Legislative Assembly nominated by the Speaker for subsection (3); or</w:t>
      </w:r>
    </w:p>
    <w:p w14:paraId="1E44E4C1" w14:textId="77777777" w:rsidR="00B6363C" w:rsidRPr="00393CE5" w:rsidRDefault="00B6363C" w:rsidP="00983412">
      <w:pPr>
        <w:pStyle w:val="Idefpara"/>
      </w:pPr>
      <w:r w:rsidRPr="00393CE5">
        <w:tab/>
        <w:t>(b)</w:t>
      </w:r>
      <w:r w:rsidRPr="00393CE5">
        <w:tab/>
        <w:t>if no nomination under paragraph (a) is in effect—the standing committee of the Legislative Assembly responsible for public accounts.</w:t>
      </w:r>
    </w:p>
    <w:p w14:paraId="540886FF" w14:textId="23144D53" w:rsidR="00B6363C" w:rsidRPr="00393CE5" w:rsidRDefault="00393CE5" w:rsidP="00393CE5">
      <w:pPr>
        <w:pStyle w:val="AH5Sec"/>
        <w:shd w:val="pct25" w:color="auto" w:fill="auto"/>
      </w:pPr>
      <w:bookmarkStart w:id="39" w:name="_Toc86934731"/>
      <w:r w:rsidRPr="00393CE5">
        <w:rPr>
          <w:rStyle w:val="CharSectNo"/>
        </w:rPr>
        <w:t>37</w:t>
      </w:r>
      <w:r w:rsidRPr="00393CE5">
        <w:tab/>
      </w:r>
      <w:r w:rsidR="00B6363C" w:rsidRPr="00393CE5">
        <w:t>Functions of SEMSOG</w:t>
      </w:r>
      <w:r w:rsidR="00B6363C" w:rsidRPr="00393CE5">
        <w:br/>
        <w:t>Section 143 (3) (b) and (c)</w:t>
      </w:r>
      <w:bookmarkEnd w:id="39"/>
    </w:p>
    <w:p w14:paraId="662FB808" w14:textId="77777777" w:rsidR="00B6363C" w:rsidRPr="00393CE5" w:rsidRDefault="00B6363C" w:rsidP="00B6363C">
      <w:pPr>
        <w:pStyle w:val="direction"/>
      </w:pPr>
      <w:r w:rsidRPr="00393CE5">
        <w:t>substitute</w:t>
      </w:r>
    </w:p>
    <w:p w14:paraId="57D36368" w14:textId="7D9254D2" w:rsidR="00F51EE1" w:rsidRPr="00393CE5" w:rsidRDefault="00F51EE1" w:rsidP="00B6363C">
      <w:pPr>
        <w:pStyle w:val="Ipara"/>
      </w:pPr>
      <w:r w:rsidRPr="00393CE5">
        <w:tab/>
        <w:t>(b)</w:t>
      </w:r>
      <w:r w:rsidRPr="00393CE5">
        <w:tab/>
        <w:t xml:space="preserve">to support the </w:t>
      </w:r>
      <w:r w:rsidR="00294269" w:rsidRPr="00393CE5">
        <w:t xml:space="preserve">commissioner and the </w:t>
      </w:r>
      <w:r w:rsidRPr="00393CE5">
        <w:t xml:space="preserve">chief police officer </w:t>
      </w:r>
      <w:r w:rsidR="00294269" w:rsidRPr="00393CE5">
        <w:t>i</w:t>
      </w:r>
      <w:r w:rsidRPr="00393CE5">
        <w:t>n security and emergency management;</w:t>
      </w:r>
    </w:p>
    <w:p w14:paraId="4FB3EB1D" w14:textId="4B8F699C" w:rsidR="00B6363C" w:rsidRPr="00393CE5" w:rsidRDefault="00B6363C" w:rsidP="00B6363C">
      <w:pPr>
        <w:pStyle w:val="Ipara"/>
      </w:pPr>
      <w:r w:rsidRPr="00393CE5">
        <w:tab/>
        <w:t>(</w:t>
      </w:r>
      <w:r w:rsidR="00F51EE1" w:rsidRPr="00393CE5">
        <w:t>c</w:t>
      </w:r>
      <w:r w:rsidRPr="00393CE5">
        <w:t>)</w:t>
      </w:r>
      <w:r w:rsidRPr="00393CE5">
        <w:tab/>
        <w:t>to support the preparation of—</w:t>
      </w:r>
    </w:p>
    <w:p w14:paraId="444F9A11"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emergency plan or any part of the plan; and</w:t>
      </w:r>
    </w:p>
    <w:p w14:paraId="3CD6528C" w14:textId="03207AF8" w:rsidR="00B6363C" w:rsidRPr="00393CE5" w:rsidRDefault="00B6363C" w:rsidP="00B6363C">
      <w:pPr>
        <w:pStyle w:val="Isubpara"/>
      </w:pPr>
      <w:r w:rsidRPr="00393CE5">
        <w:tab/>
        <w:t>(ii)</w:t>
      </w:r>
      <w:r w:rsidRPr="00393CE5">
        <w:tab/>
        <w:t>an emergency sub-plan;</w:t>
      </w:r>
      <w:r w:rsidR="00720782" w:rsidRPr="00393CE5">
        <w:t xml:space="preserve"> and</w:t>
      </w:r>
    </w:p>
    <w:p w14:paraId="0F4098BA" w14:textId="419BB415" w:rsidR="00720782" w:rsidRPr="00393CE5" w:rsidRDefault="00720782" w:rsidP="00B6363C">
      <w:pPr>
        <w:pStyle w:val="Isubpara"/>
      </w:pPr>
      <w:r w:rsidRPr="00393CE5">
        <w:tab/>
        <w:t>(iii)</w:t>
      </w:r>
      <w:r w:rsidRPr="00393CE5">
        <w:tab/>
        <w:t>a community communication and information plan;</w:t>
      </w:r>
    </w:p>
    <w:p w14:paraId="260269FF" w14:textId="20A2DD66" w:rsidR="00B6363C" w:rsidRPr="00393CE5" w:rsidRDefault="00393CE5" w:rsidP="00393CE5">
      <w:pPr>
        <w:pStyle w:val="AH5Sec"/>
        <w:shd w:val="pct25" w:color="auto" w:fill="auto"/>
      </w:pPr>
      <w:bookmarkStart w:id="40" w:name="_Toc86934732"/>
      <w:r w:rsidRPr="00393CE5">
        <w:rPr>
          <w:rStyle w:val="CharSectNo"/>
        </w:rPr>
        <w:lastRenderedPageBreak/>
        <w:t>38</w:t>
      </w:r>
      <w:r w:rsidRPr="00393CE5">
        <w:tab/>
      </w:r>
      <w:r w:rsidR="00B6363C" w:rsidRPr="00393CE5">
        <w:t>Section 149</w:t>
      </w:r>
      <w:bookmarkEnd w:id="40"/>
    </w:p>
    <w:p w14:paraId="45A934E0" w14:textId="77777777" w:rsidR="00B6363C" w:rsidRPr="00393CE5" w:rsidRDefault="00B6363C" w:rsidP="00B6363C">
      <w:pPr>
        <w:pStyle w:val="direction"/>
      </w:pPr>
      <w:r w:rsidRPr="00393CE5">
        <w:t>substitute</w:t>
      </w:r>
    </w:p>
    <w:p w14:paraId="075E5C08" w14:textId="77777777" w:rsidR="00B6363C" w:rsidRPr="00393CE5" w:rsidRDefault="00B6363C" w:rsidP="00B6363C">
      <w:pPr>
        <w:pStyle w:val="IH5Sec"/>
      </w:pPr>
      <w:r w:rsidRPr="00393CE5">
        <w:t>149</w:t>
      </w:r>
      <w:r w:rsidRPr="00393CE5">
        <w:tab/>
        <w:t>Community communication and information plan</w:t>
      </w:r>
    </w:p>
    <w:p w14:paraId="49FD4C8A" w14:textId="77777777" w:rsidR="00B6363C" w:rsidRPr="00393CE5" w:rsidRDefault="00B6363C" w:rsidP="00B6363C">
      <w:pPr>
        <w:pStyle w:val="I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156E155D" w14:textId="77777777" w:rsidR="00B6363C" w:rsidRPr="00393CE5" w:rsidRDefault="00B6363C" w:rsidP="00B6363C">
      <w:pPr>
        <w:pStyle w:val="IMain"/>
      </w:pPr>
      <w:r w:rsidRPr="00393CE5">
        <w:tab/>
        <w:t>(2)</w:t>
      </w:r>
      <w:r w:rsidRPr="00393CE5">
        <w:tab/>
        <w:t>The community communication and information plan must include—</w:t>
      </w:r>
    </w:p>
    <w:p w14:paraId="3B365259" w14:textId="77777777" w:rsidR="00B6363C" w:rsidRPr="00393CE5" w:rsidRDefault="00B6363C" w:rsidP="00B6363C">
      <w:pPr>
        <w:pStyle w:val="Ipara"/>
      </w:pPr>
      <w:r w:rsidRPr="00393CE5">
        <w:tab/>
        <w:t>(a)</w:t>
      </w:r>
      <w:r w:rsidRPr="00393CE5">
        <w:tab/>
        <w:t>provisions about when and how reports must be given to the community, and the kinds of reports that must be given; and</w:t>
      </w:r>
    </w:p>
    <w:p w14:paraId="2E01F7B3" w14:textId="77777777" w:rsidR="00B6363C" w:rsidRPr="00393CE5" w:rsidRDefault="00B6363C" w:rsidP="00B6363C">
      <w:pPr>
        <w:pStyle w:val="aExamHdgpar"/>
      </w:pPr>
      <w:r w:rsidRPr="00393CE5">
        <w:t>Examples</w:t>
      </w:r>
    </w:p>
    <w:p w14:paraId="1C885FED" w14:textId="65E1C080" w:rsidR="00B6363C" w:rsidRPr="00393CE5" w:rsidRDefault="00393CE5" w:rsidP="00393CE5">
      <w:pPr>
        <w:pStyle w:val="aExamBulletpar"/>
        <w:tabs>
          <w:tab w:val="left" w:pos="2000"/>
        </w:tabs>
      </w:pPr>
      <w:r w:rsidRPr="00393CE5">
        <w:rPr>
          <w:rFonts w:ascii="Symbol" w:hAnsi="Symbol"/>
        </w:rPr>
        <w:t></w:t>
      </w:r>
      <w:r w:rsidRPr="00393CE5">
        <w:rPr>
          <w:rFonts w:ascii="Symbol" w:hAnsi="Symbol"/>
        </w:rPr>
        <w:tab/>
      </w:r>
      <w:r w:rsidR="00B6363C" w:rsidRPr="00393CE5">
        <w:t>incident reports</w:t>
      </w:r>
    </w:p>
    <w:p w14:paraId="36D4CF08" w14:textId="004EB0D0" w:rsidR="00B6363C" w:rsidRPr="00393CE5" w:rsidRDefault="00393CE5" w:rsidP="00393CE5">
      <w:pPr>
        <w:pStyle w:val="aExamBulletpar"/>
        <w:tabs>
          <w:tab w:val="left" w:pos="2000"/>
        </w:tabs>
      </w:pPr>
      <w:r w:rsidRPr="00393CE5">
        <w:rPr>
          <w:rFonts w:ascii="Symbol" w:hAnsi="Symbol"/>
        </w:rPr>
        <w:t></w:t>
      </w:r>
      <w:r w:rsidRPr="00393CE5">
        <w:rPr>
          <w:rFonts w:ascii="Symbol" w:hAnsi="Symbol"/>
        </w:rPr>
        <w:tab/>
      </w:r>
      <w:r w:rsidR="00B6363C" w:rsidRPr="00393CE5">
        <w:t>situation reports</w:t>
      </w:r>
    </w:p>
    <w:p w14:paraId="1D1727C5" w14:textId="77777777" w:rsidR="00B6363C" w:rsidRPr="00393CE5" w:rsidRDefault="00B6363C" w:rsidP="00B6363C">
      <w:pPr>
        <w:pStyle w:val="Ipara"/>
      </w:pPr>
      <w:r w:rsidRPr="00393CE5">
        <w:tab/>
        <w:t>(b)</w:t>
      </w:r>
      <w:r w:rsidRPr="00393CE5">
        <w:tab/>
        <w:t>provisions to ensure—</w:t>
      </w:r>
    </w:p>
    <w:p w14:paraId="1C5D7D72"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that arrangements are made with a number of media organisations to establish adequate and reliable communications; and</w:t>
      </w:r>
    </w:p>
    <w:p w14:paraId="49A23FD4" w14:textId="77777777" w:rsidR="00B6363C" w:rsidRPr="00393CE5" w:rsidRDefault="00B6363C" w:rsidP="00B6363C">
      <w:pPr>
        <w:pStyle w:val="Isubpara"/>
      </w:pPr>
      <w:r w:rsidRPr="00393CE5">
        <w:tab/>
        <w:t>(ii)</w:t>
      </w:r>
      <w:r w:rsidRPr="00393CE5">
        <w:tab/>
        <w:t>that the media has appropriate training.</w:t>
      </w:r>
    </w:p>
    <w:p w14:paraId="70777171" w14:textId="77777777" w:rsidR="00B6363C" w:rsidRPr="00393CE5" w:rsidRDefault="00B6363C" w:rsidP="00B6363C">
      <w:pPr>
        <w:pStyle w:val="aExamHdgsubpar"/>
      </w:pPr>
      <w:r w:rsidRPr="00393CE5">
        <w:t>Example</w:t>
      </w:r>
    </w:p>
    <w:p w14:paraId="3147FC8E" w14:textId="77777777" w:rsidR="00B6363C" w:rsidRPr="00393CE5" w:rsidRDefault="00B6363C" w:rsidP="003B78AB">
      <w:pPr>
        <w:pStyle w:val="aExamsubpar"/>
      </w:pPr>
      <w:r w:rsidRPr="00393CE5">
        <w:t>involving the media in regular emergency exercises</w:t>
      </w:r>
    </w:p>
    <w:p w14:paraId="31B09AD8" w14:textId="77777777" w:rsidR="00B6363C" w:rsidRPr="00393CE5" w:rsidRDefault="00B6363C" w:rsidP="00B6363C">
      <w:pPr>
        <w:pStyle w:val="IH5Sec"/>
      </w:pPr>
      <w:r w:rsidRPr="00393CE5">
        <w:t>149A</w:t>
      </w:r>
      <w:r w:rsidRPr="00393CE5">
        <w:tab/>
        <w:t>Preparation of community communication and information plan</w:t>
      </w:r>
    </w:p>
    <w:p w14:paraId="5F312057" w14:textId="77777777" w:rsidR="00B6363C" w:rsidRPr="00393CE5" w:rsidRDefault="00B6363C" w:rsidP="00B6363C">
      <w:pPr>
        <w:pStyle w:val="IMain"/>
        <w:rPr>
          <w:rFonts w:ascii="Times New (W1)" w:hAnsi="Times New (W1)"/>
        </w:rPr>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7AB29B91" w14:textId="77777777" w:rsidR="00B6363C" w:rsidRPr="00393CE5" w:rsidRDefault="00B6363C" w:rsidP="00B6363C">
      <w:pPr>
        <w:pStyle w:val="IMain"/>
      </w:pPr>
      <w:r w:rsidRPr="00393CE5">
        <w:rPr>
          <w:rFonts w:ascii="Times New (W1)" w:hAnsi="Times New (W1)"/>
        </w:rPr>
        <w:tab/>
        <w:t>(2)</w:t>
      </w:r>
      <w:r w:rsidRPr="00393CE5">
        <w:rPr>
          <w:rFonts w:ascii="Times New (W1)" w:hAnsi="Times New (W1)"/>
        </w:rPr>
        <w:tab/>
        <w:t>In preparing the draft plan the commissioner must consult the SEMSOG.</w:t>
      </w:r>
    </w:p>
    <w:p w14:paraId="31071472" w14:textId="77777777" w:rsidR="00B6363C" w:rsidRPr="00393CE5" w:rsidRDefault="00B6363C" w:rsidP="00B6363C">
      <w:pPr>
        <w:pStyle w:val="IMain"/>
      </w:pPr>
      <w:r w:rsidRPr="00393CE5">
        <w:tab/>
        <w:t>(3)</w:t>
      </w:r>
      <w:r w:rsidRPr="00393CE5">
        <w:tab/>
        <w:t xml:space="preserve">After considering the draft plan, the Minister must, in writing, make a </w:t>
      </w:r>
      <w:r w:rsidRPr="00393CE5">
        <w:rPr>
          <w:rFonts w:ascii="Times New (W1)" w:hAnsi="Times New (W1)"/>
        </w:rPr>
        <w:t>community communication and information plan for the ACT</w:t>
      </w:r>
      <w:r w:rsidRPr="00393CE5">
        <w:t>.</w:t>
      </w:r>
    </w:p>
    <w:p w14:paraId="77A81C2C" w14:textId="5401625C" w:rsidR="00B6363C" w:rsidRPr="00393CE5" w:rsidRDefault="00B6363C" w:rsidP="00B6363C">
      <w:pPr>
        <w:pStyle w:val="IH5Sec"/>
      </w:pPr>
      <w:r w:rsidRPr="00393CE5">
        <w:lastRenderedPageBreak/>
        <w:t>149B</w:t>
      </w:r>
      <w:r w:rsidRPr="00393CE5">
        <w:tab/>
        <w:t>Communicating information about emergencies</w:t>
      </w:r>
    </w:p>
    <w:p w14:paraId="074DBE1F" w14:textId="36A65397" w:rsidR="00B6363C" w:rsidRPr="00393CE5" w:rsidRDefault="00262E88" w:rsidP="00262E88">
      <w:pPr>
        <w:pStyle w:val="Amainreturn"/>
      </w:pPr>
      <w:r w:rsidRPr="00393CE5">
        <w:t>The commissioner must ensure that information about emergencies is given to the community in accordance with the community communication and information plan.</w:t>
      </w:r>
    </w:p>
    <w:p w14:paraId="4C8361BC" w14:textId="69A1D3FE" w:rsidR="00B6363C" w:rsidRPr="00393CE5" w:rsidRDefault="00393CE5" w:rsidP="00393CE5">
      <w:pPr>
        <w:pStyle w:val="AH5Sec"/>
        <w:shd w:val="pct25" w:color="auto" w:fill="auto"/>
      </w:pPr>
      <w:bookmarkStart w:id="41" w:name="_Toc86934733"/>
      <w:r w:rsidRPr="00393CE5">
        <w:rPr>
          <w:rStyle w:val="CharSectNo"/>
        </w:rPr>
        <w:t>39</w:t>
      </w:r>
      <w:r w:rsidRPr="00393CE5">
        <w:tab/>
      </w:r>
      <w:r w:rsidR="00B6363C" w:rsidRPr="00393CE5">
        <w:t>Declaration of state of alert</w:t>
      </w:r>
      <w:r w:rsidR="00B6363C" w:rsidRPr="00393CE5">
        <w:br/>
        <w:t>Section 151 (1) (a)</w:t>
      </w:r>
      <w:bookmarkEnd w:id="41"/>
    </w:p>
    <w:p w14:paraId="67494528" w14:textId="77777777" w:rsidR="00B6363C" w:rsidRPr="00393CE5" w:rsidRDefault="00B6363C" w:rsidP="00B6363C">
      <w:pPr>
        <w:pStyle w:val="direction"/>
      </w:pPr>
      <w:r w:rsidRPr="00393CE5">
        <w:t>substitute</w:t>
      </w:r>
    </w:p>
    <w:p w14:paraId="00EF03E6" w14:textId="4378E0CA" w:rsidR="00B6363C" w:rsidRPr="00393CE5" w:rsidRDefault="00393CE5" w:rsidP="00393CE5">
      <w:pPr>
        <w:pStyle w:val="Apara"/>
      </w:pPr>
      <w:r>
        <w:tab/>
      </w:r>
      <w:r w:rsidRPr="00393CE5">
        <w:t>(a)</w:t>
      </w:r>
      <w:r w:rsidRPr="00393CE5">
        <w:tab/>
      </w:r>
      <w:r w:rsidR="00B6363C" w:rsidRPr="00393CE5">
        <w:t>the Minister is satisfied that—</w:t>
      </w:r>
    </w:p>
    <w:p w14:paraId="6C754566" w14:textId="0F547BA1" w:rsidR="00B6363C" w:rsidRPr="00393CE5" w:rsidRDefault="00393CE5" w:rsidP="00393CE5">
      <w:pPr>
        <w:pStyle w:val="Asubpara"/>
      </w:pPr>
      <w:r>
        <w:tab/>
      </w:r>
      <w:r w:rsidRPr="00393CE5">
        <w:t>(</w:t>
      </w:r>
      <w:proofErr w:type="spellStart"/>
      <w:r w:rsidRPr="00393CE5">
        <w:t>i</w:t>
      </w:r>
      <w:proofErr w:type="spellEnd"/>
      <w:r w:rsidRPr="00393CE5">
        <w:t>)</w:t>
      </w:r>
      <w:r w:rsidRPr="00393CE5">
        <w:tab/>
      </w:r>
      <w:r w:rsidR="00B6363C" w:rsidRPr="00393CE5">
        <w:t>an emergency is likely to happen; and</w:t>
      </w:r>
    </w:p>
    <w:p w14:paraId="69F458C2" w14:textId="37178596" w:rsidR="00B6363C" w:rsidRPr="00393CE5" w:rsidRDefault="00393CE5" w:rsidP="00393CE5">
      <w:pPr>
        <w:pStyle w:val="Asubpara"/>
      </w:pPr>
      <w:r>
        <w:tab/>
      </w:r>
      <w:r w:rsidRPr="00393CE5">
        <w:t>(ii)</w:t>
      </w:r>
      <w:r w:rsidRPr="00393CE5">
        <w:tab/>
      </w:r>
      <w:r w:rsidR="00B6363C" w:rsidRPr="00393CE5">
        <w:t xml:space="preserve">the nature of the emergency </w:t>
      </w:r>
      <w:r w:rsidR="00D033D5" w:rsidRPr="00393CE5">
        <w:t>calls for an urgent</w:t>
      </w:r>
      <w:r w:rsidR="00262E88" w:rsidRPr="00393CE5">
        <w:t>,</w:t>
      </w:r>
      <w:r w:rsidR="00D033D5" w:rsidRPr="00393CE5">
        <w:t xml:space="preserve"> significant and coordinated response to</w:t>
      </w:r>
      <w:r w:rsidR="00B6363C" w:rsidRPr="00393CE5">
        <w:t xml:space="preserve"> minimise or manage a substantial risk to—</w:t>
      </w:r>
    </w:p>
    <w:p w14:paraId="5DFDF5D9" w14:textId="1C6CAAE1" w:rsidR="00B6363C" w:rsidRPr="00393CE5" w:rsidRDefault="00393CE5" w:rsidP="00393CE5">
      <w:pPr>
        <w:pStyle w:val="Asubsubpara"/>
      </w:pPr>
      <w:r>
        <w:tab/>
      </w:r>
      <w:r w:rsidRPr="00393CE5">
        <w:t>(A)</w:t>
      </w:r>
      <w:r w:rsidRPr="00393CE5">
        <w:tab/>
      </w:r>
      <w:r w:rsidR="00B6363C" w:rsidRPr="00393CE5">
        <w:t>the safety of people, animals or property; or</w:t>
      </w:r>
    </w:p>
    <w:p w14:paraId="72CD6AD5" w14:textId="0FE435FC" w:rsidR="00B6363C" w:rsidRPr="00393CE5" w:rsidRDefault="00393CE5" w:rsidP="00393CE5">
      <w:pPr>
        <w:pStyle w:val="Asubsubpara"/>
      </w:pPr>
      <w:r>
        <w:tab/>
      </w:r>
      <w:r w:rsidRPr="00393CE5">
        <w:t>(B)</w:t>
      </w:r>
      <w:r w:rsidRPr="00393CE5">
        <w:tab/>
      </w:r>
      <w:r w:rsidR="00B6363C" w:rsidRPr="00393CE5">
        <w:t>the preservation of the environment; or</w:t>
      </w:r>
    </w:p>
    <w:p w14:paraId="4D8867E3" w14:textId="40F7B985" w:rsidR="00B6363C" w:rsidRPr="00393CE5" w:rsidRDefault="00393CE5" w:rsidP="00393CE5">
      <w:pPr>
        <w:pStyle w:val="Asubsubpara"/>
      </w:pPr>
      <w:r>
        <w:tab/>
      </w:r>
      <w:r w:rsidRPr="00393CE5">
        <w:t>(C)</w:t>
      </w:r>
      <w:r w:rsidRPr="00393CE5">
        <w:tab/>
      </w:r>
      <w:r w:rsidR="00B6363C" w:rsidRPr="00393CE5">
        <w:t>the provision of essential services; and</w:t>
      </w:r>
    </w:p>
    <w:p w14:paraId="050648B5" w14:textId="41A192BD" w:rsidR="00B6363C" w:rsidRPr="00393CE5" w:rsidRDefault="00393CE5" w:rsidP="00393CE5">
      <w:pPr>
        <w:pStyle w:val="AH5Sec"/>
        <w:shd w:val="pct25" w:color="auto" w:fill="auto"/>
      </w:pPr>
      <w:bookmarkStart w:id="42" w:name="_Toc86934734"/>
      <w:r w:rsidRPr="00393CE5">
        <w:rPr>
          <w:rStyle w:val="CharSectNo"/>
        </w:rPr>
        <w:t>40</w:t>
      </w:r>
      <w:r w:rsidRPr="00393CE5">
        <w:tab/>
      </w:r>
      <w:r w:rsidR="00B6363C" w:rsidRPr="00393CE5">
        <w:t>Publication of state of alert declaration</w:t>
      </w:r>
      <w:r w:rsidR="00B6363C" w:rsidRPr="00393CE5">
        <w:br/>
      </w:r>
      <w:r w:rsidR="000E5FD8" w:rsidRPr="00393CE5">
        <w:t xml:space="preserve">New section </w:t>
      </w:r>
      <w:r w:rsidR="00B6363C" w:rsidRPr="00393CE5">
        <w:t>153 (1) (a</w:t>
      </w:r>
      <w:r w:rsidR="000E5FD8" w:rsidRPr="00393CE5">
        <w:t>a</w:t>
      </w:r>
      <w:r w:rsidR="00B6363C" w:rsidRPr="00393CE5">
        <w:t>)</w:t>
      </w:r>
      <w:bookmarkEnd w:id="42"/>
    </w:p>
    <w:p w14:paraId="5D20080A" w14:textId="14F4746A" w:rsidR="00B6363C" w:rsidRPr="00393CE5" w:rsidRDefault="000E5FD8" w:rsidP="00C67066">
      <w:pPr>
        <w:pStyle w:val="direction"/>
      </w:pPr>
      <w:r w:rsidRPr="00393CE5">
        <w:t>insert</w:t>
      </w:r>
    </w:p>
    <w:p w14:paraId="30E161FE" w14:textId="2CDC6EB3" w:rsidR="00B6363C" w:rsidRPr="00393CE5" w:rsidRDefault="00B6363C" w:rsidP="000E5FD8">
      <w:pPr>
        <w:pStyle w:val="Ipara"/>
      </w:pPr>
      <w:r w:rsidRPr="00393CE5">
        <w:tab/>
        <w:t>(a</w:t>
      </w:r>
      <w:r w:rsidR="000E5FD8" w:rsidRPr="00393CE5">
        <w:t>a</w:t>
      </w:r>
      <w:r w:rsidRPr="00393CE5">
        <w:t>)</w:t>
      </w:r>
      <w:r w:rsidRPr="00393CE5">
        <w:tab/>
      </w:r>
      <w:r w:rsidR="00E571D9" w:rsidRPr="00393CE5">
        <w:t xml:space="preserve">posted </w:t>
      </w:r>
      <w:r w:rsidR="00E77EB4" w:rsidRPr="00393CE5">
        <w:t xml:space="preserve">using </w:t>
      </w:r>
      <w:r w:rsidRPr="00393CE5">
        <w:t>social media</w:t>
      </w:r>
      <w:r w:rsidR="00C67066" w:rsidRPr="00393CE5">
        <w:t>; and</w:t>
      </w:r>
    </w:p>
    <w:p w14:paraId="51791880" w14:textId="140291D7" w:rsidR="00B6363C" w:rsidRPr="00393CE5" w:rsidRDefault="00393CE5" w:rsidP="00393CE5">
      <w:pPr>
        <w:pStyle w:val="AH5Sec"/>
        <w:shd w:val="pct25" w:color="auto" w:fill="auto"/>
      </w:pPr>
      <w:bookmarkStart w:id="43" w:name="_Toc86934735"/>
      <w:r w:rsidRPr="00393CE5">
        <w:rPr>
          <w:rStyle w:val="CharSectNo"/>
        </w:rPr>
        <w:lastRenderedPageBreak/>
        <w:t>41</w:t>
      </w:r>
      <w:r w:rsidRPr="00393CE5">
        <w:tab/>
      </w:r>
      <w:r w:rsidR="00B6363C" w:rsidRPr="00393CE5">
        <w:t>Declaration of state of emergency</w:t>
      </w:r>
      <w:r w:rsidR="00B6363C" w:rsidRPr="00393CE5">
        <w:br/>
        <w:t>Section 156 (1)</w:t>
      </w:r>
      <w:bookmarkEnd w:id="43"/>
    </w:p>
    <w:p w14:paraId="2DADCE6D" w14:textId="77777777" w:rsidR="00B6363C" w:rsidRPr="00393CE5" w:rsidRDefault="00B6363C" w:rsidP="00B6363C">
      <w:pPr>
        <w:pStyle w:val="direction"/>
      </w:pPr>
      <w:r w:rsidRPr="00393CE5">
        <w:t>substitute</w:t>
      </w:r>
    </w:p>
    <w:p w14:paraId="7FD502F6" w14:textId="77777777" w:rsidR="00B6363C" w:rsidRPr="00393CE5" w:rsidRDefault="00B6363C" w:rsidP="00A60FB7">
      <w:pPr>
        <w:pStyle w:val="IMain"/>
        <w:keepNext/>
      </w:pPr>
      <w:r w:rsidRPr="00393CE5">
        <w:tab/>
        <w:t>(1)</w:t>
      </w:r>
      <w:r w:rsidRPr="00393CE5">
        <w:tab/>
        <w:t>This section applies if the Chief Minister is satisfied that—</w:t>
      </w:r>
    </w:p>
    <w:p w14:paraId="29DF8FA1" w14:textId="77777777" w:rsidR="00B6363C" w:rsidRPr="00393CE5" w:rsidRDefault="00B6363C" w:rsidP="00911685">
      <w:pPr>
        <w:pStyle w:val="Ipara"/>
        <w:keepNext/>
      </w:pPr>
      <w:r w:rsidRPr="00393CE5">
        <w:tab/>
        <w:t>(a)</w:t>
      </w:r>
      <w:r w:rsidRPr="00393CE5">
        <w:tab/>
        <w:t>an emergency has happened, is happening or is likely to happen; and</w:t>
      </w:r>
    </w:p>
    <w:p w14:paraId="0095DB80" w14:textId="0E94BAF7" w:rsidR="00B6363C" w:rsidRPr="00393CE5" w:rsidRDefault="00B6363C" w:rsidP="00B6363C">
      <w:pPr>
        <w:pStyle w:val="Ipara"/>
      </w:pPr>
      <w:r w:rsidRPr="00393CE5">
        <w:tab/>
        <w:t>(b)</w:t>
      </w:r>
      <w:r w:rsidRPr="00393CE5">
        <w:tab/>
        <w:t xml:space="preserve">the nature of the emergency </w:t>
      </w:r>
      <w:r w:rsidR="002431B3" w:rsidRPr="00393CE5">
        <w:t>calls for an urgent</w:t>
      </w:r>
      <w:r w:rsidR="00262E88" w:rsidRPr="00393CE5">
        <w:t>,</w:t>
      </w:r>
      <w:r w:rsidR="002431B3" w:rsidRPr="00393CE5">
        <w:t xml:space="preserve"> significant and coordinated response</w:t>
      </w:r>
      <w:r w:rsidRPr="00393CE5">
        <w:t xml:space="preserve"> to minimise or manage a substantial risk to—</w:t>
      </w:r>
    </w:p>
    <w:p w14:paraId="10125FF8" w14:textId="77777777" w:rsidR="00B6363C" w:rsidRPr="00393CE5" w:rsidRDefault="00B6363C" w:rsidP="00B6363C">
      <w:pPr>
        <w:pStyle w:val="Isubpara"/>
      </w:pPr>
      <w:r w:rsidRPr="00393CE5">
        <w:tab/>
        <w:t>(</w:t>
      </w:r>
      <w:proofErr w:type="spellStart"/>
      <w:r w:rsidRPr="00393CE5">
        <w:t>i</w:t>
      </w:r>
      <w:proofErr w:type="spellEnd"/>
      <w:r w:rsidRPr="00393CE5">
        <w:t>)</w:t>
      </w:r>
      <w:r w:rsidRPr="00393CE5">
        <w:tab/>
        <w:t>the safety of people, animals or property; or</w:t>
      </w:r>
    </w:p>
    <w:p w14:paraId="2BF875DA" w14:textId="77777777" w:rsidR="00B6363C" w:rsidRPr="00393CE5" w:rsidRDefault="00B6363C" w:rsidP="00B6363C">
      <w:pPr>
        <w:pStyle w:val="Isubpara"/>
      </w:pPr>
      <w:r w:rsidRPr="00393CE5">
        <w:tab/>
        <w:t>(ii)</w:t>
      </w:r>
      <w:r w:rsidRPr="00393CE5">
        <w:tab/>
        <w:t>the preservation of the environment; or</w:t>
      </w:r>
    </w:p>
    <w:p w14:paraId="75CDF97B" w14:textId="77777777" w:rsidR="00B6363C" w:rsidRPr="00393CE5" w:rsidRDefault="00B6363C" w:rsidP="00B6363C">
      <w:pPr>
        <w:pStyle w:val="Isubpara"/>
      </w:pPr>
      <w:r w:rsidRPr="00393CE5">
        <w:tab/>
        <w:t>(iii)</w:t>
      </w:r>
      <w:r w:rsidRPr="00393CE5">
        <w:tab/>
        <w:t>the provision of essential services.</w:t>
      </w:r>
    </w:p>
    <w:p w14:paraId="75B0A65D" w14:textId="093366FC" w:rsidR="00B6363C" w:rsidRPr="00393CE5" w:rsidRDefault="00393CE5" w:rsidP="00393CE5">
      <w:pPr>
        <w:pStyle w:val="AH5Sec"/>
        <w:shd w:val="pct25" w:color="auto" w:fill="auto"/>
      </w:pPr>
      <w:bookmarkStart w:id="44" w:name="_Toc86934736"/>
      <w:r w:rsidRPr="00393CE5">
        <w:rPr>
          <w:rStyle w:val="CharSectNo"/>
        </w:rPr>
        <w:t>42</w:t>
      </w:r>
      <w:r w:rsidRPr="00393CE5">
        <w:tab/>
      </w:r>
      <w:r w:rsidR="00B6363C" w:rsidRPr="00393CE5">
        <w:t>Publication of declaration of state of emergency</w:t>
      </w:r>
      <w:r w:rsidR="00B6363C" w:rsidRPr="00393CE5">
        <w:br/>
      </w:r>
      <w:r w:rsidR="00951DF7" w:rsidRPr="00393CE5">
        <w:t>New s</w:t>
      </w:r>
      <w:r w:rsidR="00B6363C" w:rsidRPr="00393CE5">
        <w:t>ection 158 (1) (</w:t>
      </w:r>
      <w:r w:rsidR="00951DF7" w:rsidRPr="00393CE5">
        <w:t>a</w:t>
      </w:r>
      <w:r w:rsidR="00B6363C" w:rsidRPr="00393CE5">
        <w:t>a)</w:t>
      </w:r>
      <w:bookmarkEnd w:id="44"/>
    </w:p>
    <w:p w14:paraId="7C8472BF" w14:textId="01AACF5A" w:rsidR="00C67066" w:rsidRPr="00393CE5" w:rsidRDefault="00951DF7" w:rsidP="00C67066">
      <w:pPr>
        <w:pStyle w:val="direction"/>
      </w:pPr>
      <w:r w:rsidRPr="00393CE5">
        <w:t>insert</w:t>
      </w:r>
    </w:p>
    <w:p w14:paraId="4BC784AD" w14:textId="77777777" w:rsidR="00951DF7" w:rsidRPr="00393CE5" w:rsidRDefault="00951DF7" w:rsidP="00951DF7">
      <w:pPr>
        <w:pStyle w:val="Ipara"/>
      </w:pPr>
      <w:r w:rsidRPr="00393CE5">
        <w:tab/>
        <w:t>(aa)</w:t>
      </w:r>
      <w:r w:rsidRPr="00393CE5">
        <w:tab/>
        <w:t>posted using social media; and</w:t>
      </w:r>
    </w:p>
    <w:p w14:paraId="4E0D626E" w14:textId="6140ACD6" w:rsidR="00E43D6F" w:rsidRPr="00393CE5" w:rsidRDefault="00393CE5" w:rsidP="00393CE5">
      <w:pPr>
        <w:pStyle w:val="AH5Sec"/>
        <w:shd w:val="pct25" w:color="auto" w:fill="auto"/>
      </w:pPr>
      <w:bookmarkStart w:id="45" w:name="_Toc86934737"/>
      <w:r w:rsidRPr="00393CE5">
        <w:rPr>
          <w:rStyle w:val="CharSectNo"/>
        </w:rPr>
        <w:t>43</w:t>
      </w:r>
      <w:r w:rsidRPr="00393CE5">
        <w:tab/>
      </w:r>
      <w:r w:rsidR="00E43D6F" w:rsidRPr="00393CE5">
        <w:t>New division 7.3.3</w:t>
      </w:r>
      <w:bookmarkEnd w:id="45"/>
    </w:p>
    <w:p w14:paraId="152117E7" w14:textId="29156390" w:rsidR="00E43D6F" w:rsidRPr="00393CE5" w:rsidRDefault="00E43D6F" w:rsidP="00E43D6F">
      <w:pPr>
        <w:pStyle w:val="direction"/>
      </w:pPr>
      <w:r w:rsidRPr="00393CE5">
        <w:t>insert</w:t>
      </w:r>
    </w:p>
    <w:p w14:paraId="7AC4C69B" w14:textId="5F24F74C" w:rsidR="00E43D6F" w:rsidRPr="00393CE5" w:rsidRDefault="00E43D6F" w:rsidP="00E43D6F">
      <w:pPr>
        <w:pStyle w:val="IH3Div"/>
      </w:pPr>
      <w:r w:rsidRPr="00393CE5">
        <w:t>Division 7.3.3</w:t>
      </w:r>
      <w:r w:rsidRPr="00393CE5">
        <w:tab/>
        <w:t>Recovery coordinator</w:t>
      </w:r>
    </w:p>
    <w:p w14:paraId="282FFCCC" w14:textId="3F1744FD" w:rsidR="00D90932" w:rsidRPr="00393CE5" w:rsidRDefault="00D90932" w:rsidP="00D90932">
      <w:pPr>
        <w:pStyle w:val="IH5Sec"/>
      </w:pPr>
      <w:r w:rsidRPr="00393CE5">
        <w:t>174A</w:t>
      </w:r>
      <w:r w:rsidRPr="00393CE5">
        <w:tab/>
      </w:r>
      <w:r w:rsidR="00E4407C" w:rsidRPr="00393CE5">
        <w:t xml:space="preserve">Meaning of </w:t>
      </w:r>
      <w:r w:rsidR="003769D5" w:rsidRPr="00393CE5">
        <w:rPr>
          <w:rStyle w:val="charItals"/>
        </w:rPr>
        <w:t>territory agency</w:t>
      </w:r>
      <w:r w:rsidR="003C6FB9" w:rsidRPr="00393CE5">
        <w:t>—div 7.3.3</w:t>
      </w:r>
    </w:p>
    <w:p w14:paraId="234FC9A6" w14:textId="3094F6EF" w:rsidR="00D90932" w:rsidRPr="00393CE5" w:rsidRDefault="00262E88" w:rsidP="00262E88">
      <w:pPr>
        <w:pStyle w:val="Amainreturn"/>
      </w:pPr>
      <w:r w:rsidRPr="00393CE5">
        <w:t>In this division:</w:t>
      </w:r>
    </w:p>
    <w:p w14:paraId="324DB0A1" w14:textId="7967373A" w:rsidR="003C6FB9" w:rsidRPr="00393CE5" w:rsidRDefault="003C6FB9" w:rsidP="00393CE5">
      <w:pPr>
        <w:pStyle w:val="aDef"/>
      </w:pPr>
      <w:r w:rsidRPr="00393CE5">
        <w:rPr>
          <w:rStyle w:val="charBoldItals"/>
        </w:rPr>
        <w:t>territory agency</w:t>
      </w:r>
      <w:r w:rsidRPr="00393CE5">
        <w:rPr>
          <w:bCs/>
          <w:iCs/>
        </w:rPr>
        <w:t xml:space="preserve"> means</w:t>
      </w:r>
      <w:r w:rsidR="00C45277" w:rsidRPr="00393CE5">
        <w:rPr>
          <w:bCs/>
          <w:iCs/>
        </w:rPr>
        <w:t>—</w:t>
      </w:r>
    </w:p>
    <w:p w14:paraId="07BEA84E" w14:textId="18CCEB1B" w:rsidR="00C45277" w:rsidRPr="00393CE5" w:rsidRDefault="00C45277" w:rsidP="00C45277">
      <w:pPr>
        <w:pStyle w:val="Idefpara"/>
      </w:pPr>
      <w:r w:rsidRPr="00393CE5">
        <w:tab/>
        <w:t>(a)</w:t>
      </w:r>
      <w:r w:rsidRPr="00393CE5">
        <w:tab/>
        <w:t>an administrative unit; or</w:t>
      </w:r>
    </w:p>
    <w:p w14:paraId="1281C08B" w14:textId="1D16F291" w:rsidR="00C45277" w:rsidRPr="00393CE5" w:rsidRDefault="00C45277" w:rsidP="00C45277">
      <w:pPr>
        <w:pStyle w:val="Idefpara"/>
      </w:pPr>
      <w:r w:rsidRPr="00393CE5">
        <w:tab/>
        <w:t>(b)</w:t>
      </w:r>
      <w:r w:rsidRPr="00393CE5">
        <w:tab/>
        <w:t>a territory-owned corporation; or</w:t>
      </w:r>
    </w:p>
    <w:p w14:paraId="14647441" w14:textId="5634C272" w:rsidR="00C45277" w:rsidRPr="00393CE5" w:rsidRDefault="00C45277" w:rsidP="00C45277">
      <w:pPr>
        <w:pStyle w:val="Idefpara"/>
      </w:pPr>
      <w:r w:rsidRPr="00393CE5">
        <w:lastRenderedPageBreak/>
        <w:tab/>
        <w:t>(c)</w:t>
      </w:r>
      <w:r w:rsidRPr="00393CE5">
        <w:tab/>
        <w:t>a statutory office-holder; or</w:t>
      </w:r>
    </w:p>
    <w:p w14:paraId="41146B34" w14:textId="61343152" w:rsidR="00C45277" w:rsidRPr="00393CE5" w:rsidRDefault="00C45277" w:rsidP="00C45277">
      <w:pPr>
        <w:pStyle w:val="Idefpara"/>
      </w:pPr>
      <w:r w:rsidRPr="00393CE5">
        <w:tab/>
        <w:t>(d)</w:t>
      </w:r>
      <w:r w:rsidRPr="00393CE5">
        <w:tab/>
        <w:t>an entity prescribed by regulation for this definition.</w:t>
      </w:r>
    </w:p>
    <w:p w14:paraId="6A041F71" w14:textId="1B59C017" w:rsidR="00E43D6F" w:rsidRPr="00393CE5" w:rsidRDefault="00E43D6F" w:rsidP="00E43D6F">
      <w:pPr>
        <w:pStyle w:val="IH5Sec"/>
      </w:pPr>
      <w:r w:rsidRPr="00393CE5">
        <w:t>174</w:t>
      </w:r>
      <w:r w:rsidR="00D90932" w:rsidRPr="00393CE5">
        <w:t>B</w:t>
      </w:r>
      <w:r w:rsidRPr="00393CE5">
        <w:tab/>
        <w:t>Appointment of recovery coordinator</w:t>
      </w:r>
    </w:p>
    <w:p w14:paraId="4A6D928D" w14:textId="77777777" w:rsidR="009A4DDA" w:rsidRPr="00393CE5" w:rsidRDefault="006B79B8" w:rsidP="00E43D6F">
      <w:pPr>
        <w:pStyle w:val="IMain"/>
      </w:pPr>
      <w:r w:rsidRPr="00393CE5">
        <w:tab/>
        <w:t>(1)</w:t>
      </w:r>
      <w:r w:rsidRPr="00393CE5">
        <w:tab/>
        <w:t>This section applies if the Minister is satisfied</w:t>
      </w:r>
      <w:r w:rsidR="009A4DDA" w:rsidRPr="00393CE5">
        <w:t xml:space="preserve"> that—</w:t>
      </w:r>
    </w:p>
    <w:p w14:paraId="1138E700" w14:textId="127763AE" w:rsidR="009A4DDA" w:rsidRPr="00393CE5" w:rsidRDefault="009A4DDA" w:rsidP="009A4DDA">
      <w:pPr>
        <w:pStyle w:val="Ipara"/>
      </w:pPr>
      <w:r w:rsidRPr="00393CE5">
        <w:tab/>
        <w:t>(a)</w:t>
      </w:r>
      <w:r w:rsidRPr="00393CE5">
        <w:tab/>
        <w:t>an emergency has happened, is happening or is likely to happen; and</w:t>
      </w:r>
    </w:p>
    <w:p w14:paraId="0937B67F" w14:textId="2695E940" w:rsidR="009A4DDA" w:rsidRPr="00393CE5" w:rsidRDefault="009A4DDA" w:rsidP="009A4DDA">
      <w:pPr>
        <w:pStyle w:val="Ipara"/>
      </w:pPr>
      <w:r w:rsidRPr="00393CE5">
        <w:tab/>
        <w:t>(b)</w:t>
      </w:r>
      <w:r w:rsidRPr="00393CE5">
        <w:tab/>
      </w:r>
      <w:r w:rsidR="00CD7630" w:rsidRPr="00393CE5">
        <w:t xml:space="preserve">the </w:t>
      </w:r>
      <w:r w:rsidRPr="00393CE5">
        <w:t>scale or nature of the emergency</w:t>
      </w:r>
      <w:r w:rsidR="00CD7630" w:rsidRPr="00393CE5">
        <w:t xml:space="preserve"> </w:t>
      </w:r>
      <w:r w:rsidR="004B70C6" w:rsidRPr="00393CE5">
        <w:t>requires</w:t>
      </w:r>
      <w:r w:rsidR="00A77F39" w:rsidRPr="00393CE5">
        <w:t>,</w:t>
      </w:r>
      <w:r w:rsidR="004B70C6" w:rsidRPr="00393CE5">
        <w:t xml:space="preserve"> or is likely to require</w:t>
      </w:r>
      <w:r w:rsidR="00A77F39" w:rsidRPr="00393CE5">
        <w:t>,</w:t>
      </w:r>
      <w:r w:rsidR="004B70C6" w:rsidRPr="00393CE5">
        <w:t xml:space="preserve"> a </w:t>
      </w:r>
      <w:r w:rsidR="00CD7630" w:rsidRPr="00393CE5">
        <w:t>recovery operation</w:t>
      </w:r>
      <w:r w:rsidR="004B70C6" w:rsidRPr="00393CE5">
        <w:t xml:space="preserve"> involving different </w:t>
      </w:r>
      <w:r w:rsidR="003C6FB9" w:rsidRPr="00393CE5">
        <w:t>t</w:t>
      </w:r>
      <w:r w:rsidR="004B70C6" w:rsidRPr="00393CE5">
        <w:t xml:space="preserve">erritory </w:t>
      </w:r>
      <w:r w:rsidR="00A173BC" w:rsidRPr="00393CE5">
        <w:t>agencies</w:t>
      </w:r>
      <w:r w:rsidR="003C018E" w:rsidRPr="00393CE5">
        <w:t>.</w:t>
      </w:r>
    </w:p>
    <w:p w14:paraId="25513A0F" w14:textId="4032738D" w:rsidR="00E43D6F" w:rsidRPr="00393CE5" w:rsidRDefault="00E43D6F" w:rsidP="00E43D6F">
      <w:pPr>
        <w:pStyle w:val="IMain"/>
      </w:pPr>
      <w:r w:rsidRPr="00393CE5">
        <w:tab/>
        <w:t>(</w:t>
      </w:r>
      <w:r w:rsidR="006B79B8" w:rsidRPr="00393CE5">
        <w:t>2</w:t>
      </w:r>
      <w:r w:rsidRPr="00393CE5">
        <w:t>)</w:t>
      </w:r>
      <w:r w:rsidRPr="00393CE5">
        <w:tab/>
      </w:r>
      <w:r w:rsidR="00616AAF" w:rsidRPr="00393CE5">
        <w:t xml:space="preserve">The Minister may appoint a person to coordinate the recovery operation for the emergency (the </w:t>
      </w:r>
      <w:r w:rsidR="00616AAF" w:rsidRPr="00393CE5">
        <w:rPr>
          <w:rStyle w:val="charBoldItals"/>
        </w:rPr>
        <w:t>recovery coordinator</w:t>
      </w:r>
      <w:r w:rsidR="00616AAF" w:rsidRPr="00393CE5">
        <w:t>).</w:t>
      </w:r>
    </w:p>
    <w:p w14:paraId="382D1B08" w14:textId="5BA32596" w:rsidR="00E43D6F" w:rsidRPr="00393CE5" w:rsidRDefault="00E43D6F" w:rsidP="00393CE5">
      <w:pPr>
        <w:pStyle w:val="IMain"/>
        <w:keepNext/>
      </w:pPr>
      <w:r w:rsidRPr="00393CE5">
        <w:tab/>
        <w:t>(</w:t>
      </w:r>
      <w:r w:rsidR="006B79B8" w:rsidRPr="00393CE5">
        <w:t>3</w:t>
      </w:r>
      <w:r w:rsidRPr="00393CE5">
        <w:t>)</w:t>
      </w:r>
      <w:r w:rsidRPr="00393CE5">
        <w:tab/>
        <w:t xml:space="preserve">The </w:t>
      </w:r>
      <w:hyperlink r:id="rId30" w:tooltip="A2001-14" w:history="1">
        <w:r w:rsidR="007F1F44" w:rsidRPr="00393CE5">
          <w:rPr>
            <w:rStyle w:val="charCitHyperlinkAbbrev"/>
          </w:rPr>
          <w:t>Legislation Act</w:t>
        </w:r>
      </w:hyperlink>
      <w:r w:rsidRPr="00393CE5">
        <w:t>, division 19.3.3 (Appointments—Assembly consultation) does not apply to an appointment under this section.</w:t>
      </w:r>
    </w:p>
    <w:p w14:paraId="036C5538" w14:textId="1CE5C14A" w:rsidR="00A63041" w:rsidRPr="00393CE5" w:rsidRDefault="00A63041">
      <w:pPr>
        <w:pStyle w:val="aNote"/>
      </w:pPr>
      <w:r w:rsidRPr="00393CE5">
        <w:rPr>
          <w:rStyle w:val="charItals"/>
        </w:rPr>
        <w:t>Note</w:t>
      </w:r>
      <w:r w:rsidRPr="00393CE5">
        <w:tab/>
        <w:t xml:space="preserve">For laws about appointments, see the </w:t>
      </w:r>
      <w:hyperlink r:id="rId31" w:tooltip="A2001-14" w:history="1">
        <w:r w:rsidR="007F1F44" w:rsidRPr="00393CE5">
          <w:rPr>
            <w:rStyle w:val="charCitHyperlinkAbbrev"/>
          </w:rPr>
          <w:t>Legislation Act</w:t>
        </w:r>
      </w:hyperlink>
      <w:r w:rsidRPr="00393CE5">
        <w:t xml:space="preserve">, </w:t>
      </w:r>
      <w:proofErr w:type="spellStart"/>
      <w:r w:rsidRPr="00393CE5">
        <w:t>pt</w:t>
      </w:r>
      <w:proofErr w:type="spellEnd"/>
      <w:r w:rsidRPr="00393CE5">
        <w:t> 19.3.</w:t>
      </w:r>
    </w:p>
    <w:p w14:paraId="2E65E22B" w14:textId="37FFE220" w:rsidR="00E43D6F" w:rsidRPr="00393CE5" w:rsidRDefault="00E43D6F" w:rsidP="00E43D6F">
      <w:pPr>
        <w:pStyle w:val="IMain"/>
      </w:pPr>
      <w:r w:rsidRPr="00393CE5">
        <w:tab/>
        <w:t>(</w:t>
      </w:r>
      <w:r w:rsidR="00375CC6" w:rsidRPr="00393CE5">
        <w:t>4</w:t>
      </w:r>
      <w:r w:rsidRPr="00393CE5">
        <w:t>)</w:t>
      </w:r>
      <w:r w:rsidRPr="00393CE5">
        <w:tab/>
        <w:t>The Minister may be satisfied that an emergency is likely to happen if the Minister is satisfied that an event that has happened or is happening, or a circumstance that exists, gives rise to the likelihood of an emergency.</w:t>
      </w:r>
    </w:p>
    <w:p w14:paraId="15A2459E" w14:textId="524CC7B7" w:rsidR="00E43D6F" w:rsidRPr="00393CE5" w:rsidRDefault="006D2C24" w:rsidP="00E43D6F">
      <w:pPr>
        <w:pStyle w:val="IH5Sec"/>
      </w:pPr>
      <w:r w:rsidRPr="00393CE5">
        <w:t>174</w:t>
      </w:r>
      <w:r w:rsidR="00D90932" w:rsidRPr="00393CE5">
        <w:t>C</w:t>
      </w:r>
      <w:r w:rsidR="00E43D6F" w:rsidRPr="00393CE5">
        <w:tab/>
        <w:t xml:space="preserve">Functions of </w:t>
      </w:r>
      <w:r w:rsidRPr="00393CE5">
        <w:t>recovery coordinator</w:t>
      </w:r>
    </w:p>
    <w:p w14:paraId="0D558882" w14:textId="669686C1" w:rsidR="00E43D6F" w:rsidRPr="00393CE5" w:rsidRDefault="00E43D6F" w:rsidP="00E43D6F">
      <w:pPr>
        <w:pStyle w:val="IMain"/>
      </w:pPr>
      <w:r w:rsidRPr="00393CE5">
        <w:tab/>
        <w:t>(1)</w:t>
      </w:r>
      <w:r w:rsidRPr="00393CE5">
        <w:tab/>
      </w:r>
      <w:r w:rsidR="006D2C24" w:rsidRPr="00393CE5">
        <w:t>The</w:t>
      </w:r>
      <w:r w:rsidRPr="00393CE5">
        <w:t xml:space="preserve"> </w:t>
      </w:r>
      <w:r w:rsidR="006D2C24" w:rsidRPr="00393CE5">
        <w:t xml:space="preserve">recovery coordinator </w:t>
      </w:r>
      <w:r w:rsidRPr="00393CE5">
        <w:t xml:space="preserve">has the following functions in relation to </w:t>
      </w:r>
      <w:r w:rsidR="003F062F" w:rsidRPr="00393CE5">
        <w:t>a</w:t>
      </w:r>
      <w:r w:rsidR="00C625B0" w:rsidRPr="00393CE5">
        <w:t xml:space="preserve"> recovery operation</w:t>
      </w:r>
      <w:r w:rsidRPr="00393CE5">
        <w:t>:</w:t>
      </w:r>
    </w:p>
    <w:p w14:paraId="60FFCF81" w14:textId="4027B98B" w:rsidR="00151A2F" w:rsidRPr="00393CE5" w:rsidRDefault="00731599" w:rsidP="003F062F">
      <w:pPr>
        <w:pStyle w:val="Ipara"/>
      </w:pPr>
      <w:r w:rsidRPr="00393CE5">
        <w:tab/>
        <w:t>(a)</w:t>
      </w:r>
      <w:r w:rsidRPr="00393CE5">
        <w:tab/>
        <w:t xml:space="preserve">to </w:t>
      </w:r>
      <w:r w:rsidR="00A662A0" w:rsidRPr="00393CE5">
        <w:t xml:space="preserve">coordinate recovery activities being carried out by </w:t>
      </w:r>
      <w:r w:rsidR="003C6FB9" w:rsidRPr="00393CE5">
        <w:t>t</w:t>
      </w:r>
      <w:r w:rsidR="00A662A0" w:rsidRPr="00393CE5">
        <w:t xml:space="preserve">erritory agencies, </w:t>
      </w:r>
      <w:r w:rsidR="00FC2924" w:rsidRPr="00393CE5">
        <w:t>private</w:t>
      </w:r>
      <w:r w:rsidR="00A662A0" w:rsidRPr="00393CE5">
        <w:t xml:space="preserve"> entities and </w:t>
      </w:r>
      <w:r w:rsidR="00FC2924" w:rsidRPr="00393CE5">
        <w:t xml:space="preserve">members of </w:t>
      </w:r>
      <w:r w:rsidR="00A662A0" w:rsidRPr="00393CE5">
        <w:t>the community</w:t>
      </w:r>
      <w:r w:rsidR="00151A2F" w:rsidRPr="00393CE5">
        <w:t>;</w:t>
      </w:r>
    </w:p>
    <w:p w14:paraId="1511091A" w14:textId="75B9902A" w:rsidR="00BB0DCB" w:rsidRPr="00393CE5" w:rsidRDefault="003F062F" w:rsidP="003F062F">
      <w:pPr>
        <w:pStyle w:val="Ipara"/>
      </w:pPr>
      <w:r w:rsidRPr="00393CE5">
        <w:tab/>
        <w:t>(</w:t>
      </w:r>
      <w:r w:rsidR="00D90932" w:rsidRPr="00393CE5">
        <w:t>b</w:t>
      </w:r>
      <w:r w:rsidRPr="00393CE5">
        <w:t>)</w:t>
      </w:r>
      <w:r w:rsidRPr="00393CE5">
        <w:tab/>
      </w:r>
      <w:r w:rsidR="00666DC8" w:rsidRPr="00393CE5">
        <w:t xml:space="preserve">to </w:t>
      </w:r>
      <w:r w:rsidR="00B85180" w:rsidRPr="00393CE5">
        <w:t>coordinate</w:t>
      </w:r>
      <w:r w:rsidR="00BB0DCB" w:rsidRPr="00393CE5">
        <w:t xml:space="preserve"> </w:t>
      </w:r>
      <w:r w:rsidR="00437C4B" w:rsidRPr="00393CE5">
        <w:t>the</w:t>
      </w:r>
      <w:r w:rsidR="00B85180" w:rsidRPr="00393CE5">
        <w:t xml:space="preserve"> provision</w:t>
      </w:r>
      <w:r w:rsidR="00BB0DCB" w:rsidRPr="00393CE5">
        <w:t xml:space="preserve"> of </w:t>
      </w:r>
      <w:r w:rsidR="005E432A" w:rsidRPr="00393CE5">
        <w:t xml:space="preserve">essential </w:t>
      </w:r>
      <w:r w:rsidR="00BB0DCB" w:rsidRPr="00393CE5">
        <w:t>services</w:t>
      </w:r>
      <w:r w:rsidR="00B85180" w:rsidRPr="00393CE5">
        <w:t xml:space="preserve"> </w:t>
      </w:r>
      <w:r w:rsidR="00637438" w:rsidRPr="00393CE5">
        <w:t>to communities affected</w:t>
      </w:r>
      <w:r w:rsidR="00A77F39" w:rsidRPr="00393CE5">
        <w:t>,</w:t>
      </w:r>
      <w:r w:rsidR="00637438" w:rsidRPr="00393CE5">
        <w:t xml:space="preserve"> </w:t>
      </w:r>
      <w:r w:rsidR="00B85180" w:rsidRPr="00393CE5">
        <w:t>or likely to be affected</w:t>
      </w:r>
      <w:r w:rsidR="00A77F39" w:rsidRPr="00393CE5">
        <w:t>,</w:t>
      </w:r>
      <w:r w:rsidR="00B85180" w:rsidRPr="00393CE5">
        <w:t xml:space="preserve"> by </w:t>
      </w:r>
      <w:r w:rsidR="005E432A" w:rsidRPr="00393CE5">
        <w:t>an</w:t>
      </w:r>
      <w:r w:rsidR="00B85180" w:rsidRPr="00393CE5">
        <w:t xml:space="preserve"> </w:t>
      </w:r>
      <w:r w:rsidR="00666DC8" w:rsidRPr="00393CE5">
        <w:t>emergency;</w:t>
      </w:r>
    </w:p>
    <w:p w14:paraId="19761237" w14:textId="25ABEE39" w:rsidR="00E43D6F" w:rsidRPr="00393CE5" w:rsidRDefault="00E43D6F" w:rsidP="00E43D6F">
      <w:pPr>
        <w:pStyle w:val="Ipara"/>
      </w:pPr>
      <w:r w:rsidRPr="00393CE5">
        <w:tab/>
        <w:t>(</w:t>
      </w:r>
      <w:r w:rsidR="004B77B2" w:rsidRPr="00393CE5">
        <w:t>c</w:t>
      </w:r>
      <w:r w:rsidRPr="00393CE5">
        <w:t>)</w:t>
      </w:r>
      <w:r w:rsidRPr="00393CE5">
        <w:tab/>
        <w:t xml:space="preserve">to </w:t>
      </w:r>
      <w:r w:rsidR="00437C4B" w:rsidRPr="00393CE5">
        <w:t xml:space="preserve">report to </w:t>
      </w:r>
      <w:r w:rsidRPr="00393CE5">
        <w:t xml:space="preserve">the </w:t>
      </w:r>
      <w:r w:rsidRPr="00393CE5">
        <w:rPr>
          <w:rFonts w:ascii="Times New (W1)" w:hAnsi="Times New (W1)"/>
        </w:rPr>
        <w:t xml:space="preserve">Minister </w:t>
      </w:r>
      <w:r w:rsidR="00DA72B7" w:rsidRPr="00393CE5">
        <w:rPr>
          <w:rFonts w:ascii="Times New (W1)" w:hAnsi="Times New (W1)"/>
        </w:rPr>
        <w:t xml:space="preserve">and </w:t>
      </w:r>
      <w:r w:rsidR="001C64A2" w:rsidRPr="00393CE5">
        <w:rPr>
          <w:rFonts w:ascii="Times New (W1)" w:hAnsi="Times New (W1)"/>
        </w:rPr>
        <w:t xml:space="preserve">the </w:t>
      </w:r>
      <w:r w:rsidR="00DA72B7" w:rsidRPr="00393CE5">
        <w:rPr>
          <w:rFonts w:ascii="Times New (W1)" w:hAnsi="Times New (W1)"/>
        </w:rPr>
        <w:t xml:space="preserve">SEMSOG </w:t>
      </w:r>
      <w:r w:rsidRPr="00393CE5">
        <w:t xml:space="preserve">about </w:t>
      </w:r>
      <w:r w:rsidR="00DA72B7" w:rsidRPr="00393CE5">
        <w:t xml:space="preserve">any matter relating </w:t>
      </w:r>
      <w:r w:rsidR="00A77F39" w:rsidRPr="00393CE5">
        <w:t xml:space="preserve">to </w:t>
      </w:r>
      <w:r w:rsidR="005E432A" w:rsidRPr="00393CE5">
        <w:t>a</w:t>
      </w:r>
      <w:r w:rsidR="00573933" w:rsidRPr="00393CE5">
        <w:t xml:space="preserve"> </w:t>
      </w:r>
      <w:r w:rsidR="00DA72B7" w:rsidRPr="00393CE5">
        <w:t>recovery operation</w:t>
      </w:r>
      <w:r w:rsidRPr="00393CE5">
        <w:t>;</w:t>
      </w:r>
    </w:p>
    <w:p w14:paraId="23F9CF20" w14:textId="771D645E" w:rsidR="00E43D6F" w:rsidRPr="00393CE5" w:rsidRDefault="00E43D6F" w:rsidP="004E6234">
      <w:pPr>
        <w:pStyle w:val="Ipara"/>
      </w:pPr>
      <w:r w:rsidRPr="00393CE5">
        <w:rPr>
          <w:rFonts w:ascii="Times New (W1)" w:hAnsi="Times New (W1)"/>
        </w:rPr>
        <w:lastRenderedPageBreak/>
        <w:tab/>
        <w:t>(</w:t>
      </w:r>
      <w:r w:rsidR="004B77B2" w:rsidRPr="00393CE5">
        <w:rPr>
          <w:rFonts w:ascii="Times New (W1)" w:hAnsi="Times New (W1)"/>
        </w:rPr>
        <w:t>d</w:t>
      </w:r>
      <w:r w:rsidRPr="00393CE5">
        <w:rPr>
          <w:rFonts w:ascii="Times New (W1)" w:hAnsi="Times New (W1)"/>
        </w:rPr>
        <w:t>)</w:t>
      </w:r>
      <w:r w:rsidRPr="00393CE5">
        <w:rPr>
          <w:rFonts w:ascii="Times New (W1)" w:hAnsi="Times New (W1)"/>
        </w:rPr>
        <w:tab/>
        <w:t xml:space="preserve">any other </w:t>
      </w:r>
      <w:r w:rsidRPr="00393CE5">
        <w:t>function</w:t>
      </w:r>
      <w:r w:rsidR="004E6234" w:rsidRPr="00393CE5">
        <w:t xml:space="preserve"> </w:t>
      </w:r>
      <w:r w:rsidRPr="00393CE5">
        <w:t xml:space="preserve">given to the </w:t>
      </w:r>
      <w:r w:rsidR="006D2C24" w:rsidRPr="00393CE5">
        <w:t>recovery coordinator</w:t>
      </w:r>
      <w:r w:rsidRPr="00393CE5">
        <w:t xml:space="preserve"> </w:t>
      </w:r>
      <w:r w:rsidR="00CB4C19" w:rsidRPr="00393CE5">
        <w:t>by th</w:t>
      </w:r>
      <w:r w:rsidR="004D406D" w:rsidRPr="00393CE5">
        <w:t>is Act or another territory law</w:t>
      </w:r>
      <w:r w:rsidRPr="00393CE5">
        <w:t>.</w:t>
      </w:r>
    </w:p>
    <w:p w14:paraId="64854D3C" w14:textId="256A6782" w:rsidR="00FE3D8B" w:rsidRPr="00393CE5" w:rsidRDefault="00E43D6F" w:rsidP="00FE3D8B">
      <w:pPr>
        <w:pStyle w:val="IMain"/>
      </w:pPr>
      <w:r w:rsidRPr="00393CE5">
        <w:tab/>
        <w:t>(</w:t>
      </w:r>
      <w:r w:rsidR="004D406D" w:rsidRPr="00393CE5">
        <w:t>2</w:t>
      </w:r>
      <w:r w:rsidRPr="00393CE5">
        <w:t>)</w:t>
      </w:r>
      <w:r w:rsidRPr="00393CE5">
        <w:tab/>
        <w:t xml:space="preserve">As far as practicable, the </w:t>
      </w:r>
      <w:r w:rsidR="001643E9" w:rsidRPr="00393CE5">
        <w:t xml:space="preserve">recovery coordinator’s functions must be exercised </w:t>
      </w:r>
      <w:r w:rsidRPr="00393CE5">
        <w:t xml:space="preserve">in accordance with </w:t>
      </w:r>
      <w:r w:rsidR="005E432A" w:rsidRPr="00393CE5">
        <w:t>any part of the emergency plan, or an emergency sub-plan, that deals with recovery operations</w:t>
      </w:r>
      <w:r w:rsidRPr="00393CE5">
        <w:t>.</w:t>
      </w:r>
    </w:p>
    <w:p w14:paraId="26F85A88" w14:textId="6B6A1F53" w:rsidR="00B6363C" w:rsidRPr="00393CE5" w:rsidRDefault="00393CE5" w:rsidP="00393CE5">
      <w:pPr>
        <w:pStyle w:val="AH5Sec"/>
        <w:shd w:val="pct25" w:color="auto" w:fill="auto"/>
      </w:pPr>
      <w:bookmarkStart w:id="46" w:name="_Toc86934738"/>
      <w:r w:rsidRPr="00393CE5">
        <w:rPr>
          <w:rStyle w:val="CharSectNo"/>
        </w:rPr>
        <w:t>44</w:t>
      </w:r>
      <w:r w:rsidRPr="00393CE5">
        <w:tab/>
      </w:r>
      <w:r w:rsidR="00B6363C" w:rsidRPr="00393CE5">
        <w:t>Cooperative arrangements with Commonwealth, State or overseas agencies</w:t>
      </w:r>
      <w:r w:rsidR="00B6363C" w:rsidRPr="00393CE5">
        <w:br/>
        <w:t>Section 176 (1)</w:t>
      </w:r>
      <w:bookmarkEnd w:id="46"/>
    </w:p>
    <w:p w14:paraId="20B5E754" w14:textId="77777777" w:rsidR="00B6363C" w:rsidRPr="00393CE5" w:rsidRDefault="00B6363C" w:rsidP="00B6363C">
      <w:pPr>
        <w:pStyle w:val="direction"/>
      </w:pPr>
      <w:r w:rsidRPr="00393CE5">
        <w:t>after</w:t>
      </w:r>
    </w:p>
    <w:p w14:paraId="7D7845C6" w14:textId="77777777" w:rsidR="00B6363C" w:rsidRPr="00393CE5" w:rsidRDefault="00B6363C" w:rsidP="00B6363C">
      <w:pPr>
        <w:pStyle w:val="Amainreturn"/>
      </w:pPr>
      <w:r w:rsidRPr="00393CE5">
        <w:t>Minister</w:t>
      </w:r>
    </w:p>
    <w:p w14:paraId="0A19A8FB" w14:textId="77777777" w:rsidR="00B6363C" w:rsidRPr="00393CE5" w:rsidRDefault="00B6363C" w:rsidP="00B6363C">
      <w:pPr>
        <w:pStyle w:val="direction"/>
      </w:pPr>
      <w:r w:rsidRPr="00393CE5">
        <w:t>insert</w:t>
      </w:r>
    </w:p>
    <w:p w14:paraId="157455F7" w14:textId="77777777" w:rsidR="00B6363C" w:rsidRPr="00393CE5" w:rsidRDefault="00B6363C" w:rsidP="00B6363C">
      <w:pPr>
        <w:pStyle w:val="Amainreturn"/>
      </w:pPr>
      <w:r w:rsidRPr="00393CE5">
        <w:t>or the commissioner</w:t>
      </w:r>
    </w:p>
    <w:p w14:paraId="39D01CFE" w14:textId="0DB81E2B" w:rsidR="00B6363C" w:rsidRPr="00393CE5" w:rsidRDefault="00393CE5" w:rsidP="00393CE5">
      <w:pPr>
        <w:pStyle w:val="AH5Sec"/>
        <w:shd w:val="pct25" w:color="auto" w:fill="auto"/>
      </w:pPr>
      <w:bookmarkStart w:id="47" w:name="_Toc86934739"/>
      <w:r w:rsidRPr="00393CE5">
        <w:rPr>
          <w:rStyle w:val="CharSectNo"/>
        </w:rPr>
        <w:t>45</w:t>
      </w:r>
      <w:r w:rsidRPr="00393CE5">
        <w:tab/>
      </w:r>
      <w:r w:rsidR="00B6363C" w:rsidRPr="00393CE5">
        <w:t xml:space="preserve">New </w:t>
      </w:r>
      <w:r w:rsidR="00E93466" w:rsidRPr="00393CE5">
        <w:t>sections 182A</w:t>
      </w:r>
      <w:r w:rsidR="00B6363C" w:rsidRPr="00393CE5">
        <w:t xml:space="preserve"> and </w:t>
      </w:r>
      <w:r w:rsidR="00E93466" w:rsidRPr="00393CE5">
        <w:t>182B</w:t>
      </w:r>
      <w:bookmarkEnd w:id="47"/>
    </w:p>
    <w:p w14:paraId="7FF507DF" w14:textId="1F1B4765" w:rsidR="00B6363C" w:rsidRPr="00393CE5" w:rsidRDefault="00DE3278" w:rsidP="00B6363C">
      <w:pPr>
        <w:pStyle w:val="direction"/>
      </w:pPr>
      <w:r w:rsidRPr="00393CE5">
        <w:t xml:space="preserve">in chapter 8, </w:t>
      </w:r>
      <w:r w:rsidR="00B6363C" w:rsidRPr="00393CE5">
        <w:t>insert</w:t>
      </w:r>
    </w:p>
    <w:p w14:paraId="76F6BB6A" w14:textId="77777777" w:rsidR="00B6363C" w:rsidRPr="00393CE5" w:rsidRDefault="00B6363C" w:rsidP="00B6363C">
      <w:pPr>
        <w:pStyle w:val="IH5Sec"/>
      </w:pPr>
      <w:r w:rsidRPr="00393CE5">
        <w:t>182A</w:t>
      </w:r>
      <w:r w:rsidRPr="00393CE5">
        <w:tab/>
        <w:t>Definitions—</w:t>
      </w:r>
      <w:proofErr w:type="spellStart"/>
      <w:r w:rsidRPr="00393CE5">
        <w:t>ch</w:t>
      </w:r>
      <w:proofErr w:type="spellEnd"/>
      <w:r w:rsidRPr="00393CE5">
        <w:t xml:space="preserve"> 8</w:t>
      </w:r>
    </w:p>
    <w:p w14:paraId="7280CBB7" w14:textId="77777777" w:rsidR="00B6363C" w:rsidRPr="00393CE5" w:rsidRDefault="00B6363C" w:rsidP="00B6363C">
      <w:pPr>
        <w:pStyle w:val="Amainreturn"/>
      </w:pPr>
      <w:r w:rsidRPr="00393CE5">
        <w:t>In this chapter:</w:t>
      </w:r>
    </w:p>
    <w:p w14:paraId="52140F36" w14:textId="77777777" w:rsidR="00B6363C" w:rsidRPr="00393CE5" w:rsidRDefault="00B6363C" w:rsidP="00393CE5">
      <w:pPr>
        <w:pStyle w:val="aDef"/>
      </w:pPr>
      <w:r w:rsidRPr="00393CE5">
        <w:rPr>
          <w:rStyle w:val="charBoldItals"/>
        </w:rPr>
        <w:t>emergency operation</w:t>
      </w:r>
      <w:r w:rsidRPr="00393CE5">
        <w:rPr>
          <w:bCs/>
          <w:iCs/>
        </w:rPr>
        <w:t xml:space="preserve"> means an operation carried out by an emergency service in response to an emergency.</w:t>
      </w:r>
    </w:p>
    <w:p w14:paraId="66985B76" w14:textId="31BDE17D" w:rsidR="00B6363C" w:rsidRPr="00393CE5" w:rsidRDefault="00B6363C" w:rsidP="00393CE5">
      <w:pPr>
        <w:pStyle w:val="aDef"/>
      </w:pPr>
      <w:r w:rsidRPr="00393CE5">
        <w:rPr>
          <w:rStyle w:val="charBoldItals"/>
        </w:rPr>
        <w:t xml:space="preserve">emergency operation </w:t>
      </w:r>
      <w:r w:rsidR="008E5D48" w:rsidRPr="00393CE5">
        <w:rPr>
          <w:rStyle w:val="charBoldItals"/>
        </w:rPr>
        <w:t>notice</w:t>
      </w:r>
      <w:r w:rsidRPr="00393CE5">
        <w:rPr>
          <w:bCs/>
          <w:iCs/>
        </w:rPr>
        <w:t>—see section 182B.</w:t>
      </w:r>
    </w:p>
    <w:p w14:paraId="70EF2ADB" w14:textId="77777777" w:rsidR="00B6363C" w:rsidRPr="00393CE5" w:rsidRDefault="00B6363C" w:rsidP="00B6363C">
      <w:pPr>
        <w:pStyle w:val="IH5Sec"/>
      </w:pPr>
      <w:r w:rsidRPr="00393CE5">
        <w:t>182B</w:t>
      </w:r>
      <w:r w:rsidRPr="00393CE5">
        <w:tab/>
        <w:t>Emergency operation notice</w:t>
      </w:r>
    </w:p>
    <w:p w14:paraId="224C01A1" w14:textId="77777777" w:rsidR="00B6363C" w:rsidRPr="00393CE5" w:rsidRDefault="00B6363C" w:rsidP="00B6363C">
      <w:pPr>
        <w:pStyle w:val="IMain"/>
      </w:pPr>
      <w:r w:rsidRPr="00393CE5">
        <w:tab/>
        <w:t>(1)</w:t>
      </w:r>
      <w:r w:rsidRPr="00393CE5">
        <w:tab/>
        <w:t>This section applies if—</w:t>
      </w:r>
    </w:p>
    <w:p w14:paraId="58E750E2" w14:textId="77777777" w:rsidR="00B6363C" w:rsidRPr="00393CE5" w:rsidRDefault="00B6363C" w:rsidP="00B6363C">
      <w:pPr>
        <w:pStyle w:val="Ipara"/>
      </w:pPr>
      <w:r w:rsidRPr="00393CE5">
        <w:tab/>
        <w:t>(a)</w:t>
      </w:r>
      <w:r w:rsidRPr="00393CE5">
        <w:tab/>
        <w:t>the Minister is satisfied that an emergency has happened, is happening or is likely to happen in the ACT; and</w:t>
      </w:r>
    </w:p>
    <w:p w14:paraId="3D16CE4F" w14:textId="77777777" w:rsidR="00B6363C" w:rsidRPr="00393CE5" w:rsidRDefault="00B6363C" w:rsidP="00B6363C">
      <w:pPr>
        <w:pStyle w:val="Ipara"/>
      </w:pPr>
      <w:r w:rsidRPr="00393CE5">
        <w:tab/>
        <w:t>(b)</w:t>
      </w:r>
      <w:r w:rsidRPr="00393CE5">
        <w:tab/>
        <w:t>neither a state of alert nor a state of emergency have been declared for the emergency; and</w:t>
      </w:r>
    </w:p>
    <w:p w14:paraId="2EF58F3B" w14:textId="7C289785" w:rsidR="00B6363C" w:rsidRPr="00393CE5" w:rsidRDefault="00B6363C" w:rsidP="00B6363C">
      <w:pPr>
        <w:pStyle w:val="Ipara"/>
      </w:pPr>
      <w:r w:rsidRPr="00393CE5">
        <w:lastRenderedPageBreak/>
        <w:tab/>
        <w:t>(c)</w:t>
      </w:r>
      <w:r w:rsidRPr="00393CE5">
        <w:tab/>
      </w:r>
      <w:r w:rsidR="003E3603" w:rsidRPr="00393CE5">
        <w:t xml:space="preserve">the Minister is satisfied that </w:t>
      </w:r>
      <w:r w:rsidRPr="00393CE5">
        <w:t>the emergency requires an emergency operation.</w:t>
      </w:r>
    </w:p>
    <w:p w14:paraId="1D849ECE" w14:textId="5B5D75BE" w:rsidR="00B6363C" w:rsidRPr="00393CE5" w:rsidRDefault="00B6363C" w:rsidP="00B6363C">
      <w:pPr>
        <w:pStyle w:val="IMain"/>
      </w:pPr>
      <w:r w:rsidRPr="00393CE5">
        <w:tab/>
        <w:t>(2)</w:t>
      </w:r>
      <w:r w:rsidRPr="00393CE5">
        <w:tab/>
        <w:t>The Minister must</w:t>
      </w:r>
      <w:r w:rsidR="0011586D" w:rsidRPr="00393CE5">
        <w:t>,</w:t>
      </w:r>
      <w:r w:rsidRPr="00393CE5">
        <w:t xml:space="preserve"> as soon as practicable</w:t>
      </w:r>
      <w:r w:rsidR="0011586D" w:rsidRPr="00393CE5">
        <w:t>,</w:t>
      </w:r>
      <w:r w:rsidRPr="00393CE5">
        <w:t xml:space="preserve"> </w:t>
      </w:r>
      <w:r w:rsidR="008E5D48" w:rsidRPr="00393CE5">
        <w:t>prepare</w:t>
      </w:r>
      <w:r w:rsidRPr="00393CE5">
        <w:t xml:space="preserve"> a </w:t>
      </w:r>
      <w:r w:rsidR="008E5D48" w:rsidRPr="00393CE5">
        <w:t xml:space="preserve">written notice </w:t>
      </w:r>
      <w:r w:rsidRPr="00393CE5">
        <w:t xml:space="preserve">(an </w:t>
      </w:r>
      <w:r w:rsidRPr="00393CE5">
        <w:rPr>
          <w:rStyle w:val="charBoldItals"/>
        </w:rPr>
        <w:t>emergency operation</w:t>
      </w:r>
      <w:r w:rsidR="008E5D48" w:rsidRPr="00393CE5">
        <w:rPr>
          <w:rStyle w:val="charBoldItals"/>
        </w:rPr>
        <w:t xml:space="preserve"> notice</w:t>
      </w:r>
      <w:r w:rsidRPr="00393CE5">
        <w:t xml:space="preserve">) </w:t>
      </w:r>
      <w:r w:rsidR="008E5D48" w:rsidRPr="00393CE5">
        <w:t>setting out the following:</w:t>
      </w:r>
    </w:p>
    <w:p w14:paraId="03CD0C8C" w14:textId="7A86831B" w:rsidR="00B6363C" w:rsidRPr="00393CE5" w:rsidRDefault="00B6363C" w:rsidP="00B6363C">
      <w:pPr>
        <w:pStyle w:val="Ipara"/>
      </w:pPr>
      <w:r w:rsidRPr="00393CE5">
        <w:tab/>
        <w:t>(a)</w:t>
      </w:r>
      <w:r w:rsidRPr="00393CE5">
        <w:tab/>
      </w:r>
      <w:r w:rsidR="00BA305B" w:rsidRPr="00393CE5">
        <w:t xml:space="preserve">that </w:t>
      </w:r>
      <w:r w:rsidRPr="00393CE5">
        <w:t>an emergency operation has started;</w:t>
      </w:r>
    </w:p>
    <w:p w14:paraId="6C6703D0" w14:textId="77777777" w:rsidR="00B6363C" w:rsidRPr="00393CE5" w:rsidRDefault="00B6363C" w:rsidP="00B6363C">
      <w:pPr>
        <w:pStyle w:val="Ipara"/>
      </w:pPr>
      <w:r w:rsidRPr="00393CE5">
        <w:tab/>
        <w:t>(b)</w:t>
      </w:r>
      <w:r w:rsidRPr="00393CE5">
        <w:tab/>
        <w:t>when and where the emergency operation started;</w:t>
      </w:r>
    </w:p>
    <w:p w14:paraId="470A422A" w14:textId="77777777" w:rsidR="00B6363C" w:rsidRPr="00393CE5" w:rsidRDefault="00B6363C" w:rsidP="00B6363C">
      <w:pPr>
        <w:pStyle w:val="Ipara"/>
      </w:pPr>
      <w:r w:rsidRPr="00393CE5">
        <w:tab/>
        <w:t>(c)</w:t>
      </w:r>
      <w:r w:rsidRPr="00393CE5">
        <w:tab/>
        <w:t>the nature of the emergency;</w:t>
      </w:r>
    </w:p>
    <w:p w14:paraId="62393D82" w14:textId="0437B3E5" w:rsidR="00B6363C" w:rsidRPr="00393CE5" w:rsidRDefault="00B6363C" w:rsidP="00B6363C">
      <w:pPr>
        <w:pStyle w:val="Ipara"/>
      </w:pPr>
      <w:r w:rsidRPr="00393CE5">
        <w:tab/>
        <w:t>(</w:t>
      </w:r>
      <w:r w:rsidR="00757B6D" w:rsidRPr="00393CE5">
        <w:t>d</w:t>
      </w:r>
      <w:r w:rsidRPr="00393CE5">
        <w:t>)</w:t>
      </w:r>
      <w:r w:rsidRPr="00393CE5">
        <w:tab/>
        <w:t>if the Minister knows when the emergency operation will end—the day on which the operation ends;</w:t>
      </w:r>
    </w:p>
    <w:p w14:paraId="48F991D9" w14:textId="77777777" w:rsidR="00B6363C" w:rsidRPr="00393CE5" w:rsidRDefault="00B6363C" w:rsidP="00B6363C">
      <w:pPr>
        <w:pStyle w:val="Ipara"/>
      </w:pPr>
      <w:r w:rsidRPr="00393CE5">
        <w:tab/>
        <w:t>(e)</w:t>
      </w:r>
      <w:r w:rsidRPr="00393CE5">
        <w:tab/>
        <w:t>any other information prescribed by regulation.</w:t>
      </w:r>
    </w:p>
    <w:p w14:paraId="295D01B5" w14:textId="65BA3F3C" w:rsidR="00B6363C" w:rsidRPr="00393CE5" w:rsidRDefault="00B6363C" w:rsidP="00B6363C">
      <w:pPr>
        <w:pStyle w:val="IMain"/>
      </w:pPr>
      <w:r w:rsidRPr="00393CE5">
        <w:tab/>
        <w:t>(3)</w:t>
      </w:r>
      <w:r w:rsidRPr="00393CE5">
        <w:tab/>
        <w:t xml:space="preserve">As soon as </w:t>
      </w:r>
      <w:r w:rsidR="0011586D" w:rsidRPr="00393CE5">
        <w:t>practicable</w:t>
      </w:r>
      <w:r w:rsidRPr="00393CE5">
        <w:t xml:space="preserve"> after issuing the</w:t>
      </w:r>
      <w:r w:rsidR="008E5D48" w:rsidRPr="00393CE5">
        <w:t xml:space="preserve"> notice</w:t>
      </w:r>
      <w:r w:rsidRPr="00393CE5">
        <w:t xml:space="preserve">, the Minister must ensure the </w:t>
      </w:r>
      <w:r w:rsidR="008E5D48" w:rsidRPr="00393CE5">
        <w:t>notice</w:t>
      </w:r>
      <w:r w:rsidRPr="00393CE5">
        <w:t xml:space="preserve"> is—</w:t>
      </w:r>
    </w:p>
    <w:p w14:paraId="7017485B" w14:textId="35E8F837" w:rsidR="00B6363C" w:rsidRPr="00393CE5" w:rsidRDefault="00B6363C" w:rsidP="001B329C">
      <w:pPr>
        <w:pStyle w:val="Ipara"/>
      </w:pPr>
      <w:r w:rsidRPr="00393CE5">
        <w:tab/>
        <w:t>(a)</w:t>
      </w:r>
      <w:r w:rsidRPr="00393CE5">
        <w:tab/>
        <w:t xml:space="preserve">broadcast in the ACT by television or radio; </w:t>
      </w:r>
      <w:r w:rsidR="001B329C" w:rsidRPr="00393CE5">
        <w:t>and</w:t>
      </w:r>
    </w:p>
    <w:p w14:paraId="483FAF76" w14:textId="41473275" w:rsidR="00B6363C" w:rsidRPr="00393CE5" w:rsidRDefault="001B329C" w:rsidP="001B329C">
      <w:pPr>
        <w:pStyle w:val="Ipara"/>
      </w:pPr>
      <w:r w:rsidRPr="00393CE5">
        <w:tab/>
        <w:t>(b)</w:t>
      </w:r>
      <w:r w:rsidRPr="00393CE5">
        <w:tab/>
      </w:r>
      <w:r w:rsidR="00757B6D" w:rsidRPr="00393CE5">
        <w:t>posted using</w:t>
      </w:r>
      <w:r w:rsidR="00B6363C" w:rsidRPr="00393CE5">
        <w:t xml:space="preserve"> social media; and</w:t>
      </w:r>
    </w:p>
    <w:p w14:paraId="4E3B2AFE" w14:textId="3534E689" w:rsidR="00B6363C" w:rsidRPr="00393CE5" w:rsidRDefault="00B6363C" w:rsidP="00B6363C">
      <w:pPr>
        <w:pStyle w:val="Ipara"/>
      </w:pPr>
      <w:r w:rsidRPr="00393CE5">
        <w:tab/>
        <w:t>(c)</w:t>
      </w:r>
      <w:r w:rsidRPr="00393CE5">
        <w:tab/>
        <w:t xml:space="preserve">notified under the </w:t>
      </w:r>
      <w:hyperlink r:id="rId32" w:tooltip="A2001-14" w:history="1">
        <w:r w:rsidR="007F1F44" w:rsidRPr="00393CE5">
          <w:rPr>
            <w:rStyle w:val="charCitHyperlinkAbbrev"/>
          </w:rPr>
          <w:t>Legislation Act</w:t>
        </w:r>
      </w:hyperlink>
      <w:r w:rsidRPr="00393CE5">
        <w:t xml:space="preserve"> as if it were a notifiable instrument.</w:t>
      </w:r>
    </w:p>
    <w:p w14:paraId="4EED260B" w14:textId="6C3112F4" w:rsidR="00B6363C" w:rsidRPr="00393CE5" w:rsidRDefault="00B6363C" w:rsidP="00B6363C">
      <w:pPr>
        <w:pStyle w:val="IMain"/>
      </w:pPr>
      <w:r w:rsidRPr="00393CE5">
        <w:tab/>
        <w:t>(4)</w:t>
      </w:r>
      <w:r w:rsidRPr="00393CE5">
        <w:tab/>
        <w:t>The</w:t>
      </w:r>
      <w:r w:rsidR="008E5D48" w:rsidRPr="00393CE5">
        <w:t xml:space="preserve"> notice</w:t>
      </w:r>
      <w:r w:rsidRPr="00393CE5">
        <w:t xml:space="preserve"> ends—</w:t>
      </w:r>
    </w:p>
    <w:p w14:paraId="7AD950AE" w14:textId="69C744D0" w:rsidR="00B6363C" w:rsidRPr="00393CE5" w:rsidRDefault="00B6363C" w:rsidP="00B6363C">
      <w:pPr>
        <w:pStyle w:val="Ipara"/>
      </w:pPr>
      <w:r w:rsidRPr="00393CE5">
        <w:tab/>
        <w:t>(a)</w:t>
      </w:r>
      <w:r w:rsidRPr="00393CE5">
        <w:tab/>
        <w:t xml:space="preserve">at the end of the day on which the emergency operation is stated to end in the </w:t>
      </w:r>
      <w:r w:rsidR="008E5D48" w:rsidRPr="00393CE5">
        <w:t>notice</w:t>
      </w:r>
      <w:r w:rsidRPr="00393CE5">
        <w:t>; or</w:t>
      </w:r>
    </w:p>
    <w:p w14:paraId="7DF9177F" w14:textId="75044D53" w:rsidR="00B6363C" w:rsidRPr="00393CE5" w:rsidRDefault="00B6363C" w:rsidP="00B6363C">
      <w:pPr>
        <w:pStyle w:val="Ipara"/>
      </w:pPr>
      <w:r w:rsidRPr="00393CE5">
        <w:tab/>
        <w:t>(b)</w:t>
      </w:r>
      <w:r w:rsidRPr="00393CE5">
        <w:tab/>
        <w:t xml:space="preserve">if no end day is stated in the </w:t>
      </w:r>
      <w:r w:rsidR="008E5D48" w:rsidRPr="00393CE5">
        <w:t>notice</w:t>
      </w:r>
      <w:r w:rsidRPr="00393CE5">
        <w:t>—the end of the day on which the notice is revoked.</w:t>
      </w:r>
    </w:p>
    <w:p w14:paraId="58075FBE" w14:textId="4117520E" w:rsidR="00B6363C" w:rsidRPr="00393CE5" w:rsidRDefault="00B6363C" w:rsidP="00B6363C">
      <w:pPr>
        <w:pStyle w:val="IMain"/>
      </w:pPr>
      <w:r w:rsidRPr="00393CE5">
        <w:tab/>
        <w:t>(5)</w:t>
      </w:r>
      <w:r w:rsidRPr="00393CE5">
        <w:tab/>
        <w:t>A failure to comply with subsection (3) does not affect the validity of the notice.</w:t>
      </w:r>
    </w:p>
    <w:p w14:paraId="2DF0D890" w14:textId="31C26F20" w:rsidR="00B6363C" w:rsidRPr="00393CE5" w:rsidRDefault="00B6363C" w:rsidP="00B6363C">
      <w:pPr>
        <w:pStyle w:val="I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189A8476" w14:textId="79C4CB4C" w:rsidR="00B6363C" w:rsidRPr="00393CE5" w:rsidRDefault="00393CE5" w:rsidP="00393CE5">
      <w:pPr>
        <w:pStyle w:val="AH5Sec"/>
        <w:shd w:val="pct25" w:color="auto" w:fill="auto"/>
      </w:pPr>
      <w:bookmarkStart w:id="48" w:name="_Toc86934740"/>
      <w:r w:rsidRPr="00393CE5">
        <w:rPr>
          <w:rStyle w:val="CharSectNo"/>
        </w:rPr>
        <w:lastRenderedPageBreak/>
        <w:t>46</w:t>
      </w:r>
      <w:r w:rsidRPr="00393CE5">
        <w:tab/>
      </w:r>
      <w:r w:rsidR="00B6363C" w:rsidRPr="00393CE5">
        <w:t>Victimisation of volunteers</w:t>
      </w:r>
      <w:r w:rsidR="00B6363C" w:rsidRPr="00393CE5">
        <w:br/>
        <w:t>Section 183 (1)</w:t>
      </w:r>
      <w:bookmarkEnd w:id="48"/>
    </w:p>
    <w:p w14:paraId="7AD85836" w14:textId="77777777" w:rsidR="00B6363C" w:rsidRPr="00393CE5" w:rsidRDefault="00B6363C" w:rsidP="00B6363C">
      <w:pPr>
        <w:pStyle w:val="direction"/>
      </w:pPr>
      <w:r w:rsidRPr="00393CE5">
        <w:t>substitute</w:t>
      </w:r>
    </w:p>
    <w:p w14:paraId="58BD1C68" w14:textId="77777777" w:rsidR="00B6363C" w:rsidRPr="00393CE5" w:rsidRDefault="00B6363C" w:rsidP="00B6363C">
      <w:pPr>
        <w:pStyle w:val="IMain"/>
      </w:pPr>
      <w:r w:rsidRPr="00393CE5">
        <w:tab/>
        <w:t>(1)</w:t>
      </w:r>
      <w:r w:rsidRPr="00393CE5">
        <w:tab/>
        <w:t>This section applies if a volunteer is absent from the volunteer’s employment to take part in an emergency operation during—</w:t>
      </w:r>
    </w:p>
    <w:p w14:paraId="69F7A74F" w14:textId="77777777" w:rsidR="00B6363C" w:rsidRPr="00393CE5" w:rsidRDefault="00B6363C" w:rsidP="00B6363C">
      <w:pPr>
        <w:pStyle w:val="Ipara"/>
      </w:pPr>
      <w:r w:rsidRPr="00393CE5">
        <w:tab/>
        <w:t>(a)</w:t>
      </w:r>
      <w:r w:rsidRPr="00393CE5">
        <w:tab/>
        <w:t>an emergency for which an emergency operation notice has been issued; or</w:t>
      </w:r>
    </w:p>
    <w:p w14:paraId="5CDA6042" w14:textId="77777777" w:rsidR="00B6363C" w:rsidRPr="00393CE5" w:rsidRDefault="00B6363C" w:rsidP="00B6363C">
      <w:pPr>
        <w:pStyle w:val="Ipara"/>
      </w:pPr>
      <w:r w:rsidRPr="00393CE5">
        <w:tab/>
        <w:t>(b)</w:t>
      </w:r>
      <w:r w:rsidRPr="00393CE5">
        <w:tab/>
        <w:t>a declared state of alert; or</w:t>
      </w:r>
    </w:p>
    <w:p w14:paraId="40ABA6A8" w14:textId="77777777" w:rsidR="00B6363C" w:rsidRPr="00393CE5" w:rsidRDefault="00B6363C" w:rsidP="00B6363C">
      <w:pPr>
        <w:pStyle w:val="Ipara"/>
      </w:pPr>
      <w:r w:rsidRPr="00393CE5">
        <w:tab/>
        <w:t>(c)</w:t>
      </w:r>
      <w:r w:rsidRPr="00393CE5">
        <w:tab/>
        <w:t>a declared state of emergency.</w:t>
      </w:r>
    </w:p>
    <w:p w14:paraId="69D194CD" w14:textId="60E62FCE" w:rsidR="00DC2E1F" w:rsidRPr="00393CE5" w:rsidRDefault="00393CE5" w:rsidP="00393CE5">
      <w:pPr>
        <w:pStyle w:val="AH5Sec"/>
        <w:shd w:val="pct25" w:color="auto" w:fill="auto"/>
      </w:pPr>
      <w:bookmarkStart w:id="49" w:name="_Toc86934741"/>
      <w:r w:rsidRPr="00393CE5">
        <w:rPr>
          <w:rStyle w:val="CharSectNo"/>
        </w:rPr>
        <w:t>47</w:t>
      </w:r>
      <w:r w:rsidRPr="00393CE5">
        <w:tab/>
      </w:r>
      <w:r w:rsidR="00DC2E1F" w:rsidRPr="00393CE5">
        <w:t>Interfering with fire appliance, hydrant, alarm etc</w:t>
      </w:r>
      <w:r w:rsidR="00DC2E1F" w:rsidRPr="00393CE5">
        <w:br/>
        <w:t>Section 190 (1)</w:t>
      </w:r>
      <w:r w:rsidR="00F252F5" w:rsidRPr="00393CE5">
        <w:t xml:space="preserve"> and example and penalty</w:t>
      </w:r>
      <w:bookmarkEnd w:id="49"/>
    </w:p>
    <w:p w14:paraId="28465BEF" w14:textId="77777777" w:rsidR="00DC2E1F" w:rsidRPr="00393CE5" w:rsidRDefault="00DC2E1F" w:rsidP="00DC2E1F">
      <w:pPr>
        <w:pStyle w:val="direction"/>
      </w:pPr>
      <w:r w:rsidRPr="00393CE5">
        <w:t>substitute</w:t>
      </w:r>
    </w:p>
    <w:p w14:paraId="2E41A309" w14:textId="77777777" w:rsidR="00DC2E1F" w:rsidRPr="00393CE5" w:rsidRDefault="00DC2E1F" w:rsidP="00DC2E1F">
      <w:pPr>
        <w:pStyle w:val="IMain"/>
      </w:pPr>
      <w:r w:rsidRPr="00393CE5">
        <w:tab/>
        <w:t>(1)</w:t>
      </w:r>
      <w:r w:rsidRPr="00393CE5">
        <w:tab/>
        <w:t>A person commits an offence if the person does something to, or near, a fire appliance or a fire appliance container that—</w:t>
      </w:r>
    </w:p>
    <w:p w14:paraId="2718677D" w14:textId="77777777" w:rsidR="00DC2E1F" w:rsidRPr="00393CE5" w:rsidRDefault="00DC2E1F" w:rsidP="00DC2E1F">
      <w:pPr>
        <w:pStyle w:val="Ipara"/>
      </w:pPr>
      <w:r w:rsidRPr="00393CE5">
        <w:tab/>
        <w:t>(a)</w:t>
      </w:r>
      <w:r w:rsidRPr="00393CE5">
        <w:tab/>
        <w:t>prevents or hinders the effective use of the appliance or container; or</w:t>
      </w:r>
    </w:p>
    <w:p w14:paraId="6E46EA5E" w14:textId="77777777" w:rsidR="00DC2E1F" w:rsidRPr="00393CE5" w:rsidRDefault="00DC2E1F" w:rsidP="00393CE5">
      <w:pPr>
        <w:pStyle w:val="Ipara"/>
        <w:keepNext/>
      </w:pPr>
      <w:r w:rsidRPr="00393CE5">
        <w:tab/>
        <w:t>(b)</w:t>
      </w:r>
      <w:r w:rsidRPr="00393CE5">
        <w:tab/>
        <w:t>damages the appliance or container.</w:t>
      </w:r>
    </w:p>
    <w:p w14:paraId="319A0EB0" w14:textId="77777777" w:rsidR="00DC2E1F" w:rsidRPr="00393CE5" w:rsidRDefault="00DC2E1F" w:rsidP="00DC2E1F">
      <w:pPr>
        <w:pStyle w:val="Penalty"/>
        <w:keepNext/>
      </w:pPr>
      <w:r w:rsidRPr="00393CE5">
        <w:t>Maximum penalty:  50 penalty units.</w:t>
      </w:r>
    </w:p>
    <w:p w14:paraId="677C8162" w14:textId="64566178" w:rsidR="00DC2E1F" w:rsidRPr="00393CE5" w:rsidRDefault="00393CE5" w:rsidP="00393CE5">
      <w:pPr>
        <w:pStyle w:val="AH5Sec"/>
        <w:shd w:val="pct25" w:color="auto" w:fill="auto"/>
      </w:pPr>
      <w:bookmarkStart w:id="50" w:name="_Toc86934742"/>
      <w:r w:rsidRPr="00393CE5">
        <w:rPr>
          <w:rStyle w:val="CharSectNo"/>
        </w:rPr>
        <w:t>48</w:t>
      </w:r>
      <w:r w:rsidRPr="00393CE5">
        <w:tab/>
      </w:r>
      <w:r w:rsidR="004A4636" w:rsidRPr="00393CE5">
        <w:t>New s</w:t>
      </w:r>
      <w:r w:rsidR="00DC2E1F" w:rsidRPr="00393CE5">
        <w:t>ection 190 (</w:t>
      </w:r>
      <w:r w:rsidR="004A4636" w:rsidRPr="00393CE5">
        <w:t>7</w:t>
      </w:r>
      <w:r w:rsidR="00DC2E1F" w:rsidRPr="00393CE5">
        <w:t>)</w:t>
      </w:r>
      <w:bookmarkEnd w:id="50"/>
    </w:p>
    <w:p w14:paraId="2E7C6F22" w14:textId="348476EA" w:rsidR="00DC2E1F" w:rsidRPr="00393CE5" w:rsidRDefault="004A4636" w:rsidP="00DC2E1F">
      <w:pPr>
        <w:pStyle w:val="direction"/>
      </w:pPr>
      <w:r w:rsidRPr="00393CE5">
        <w:t>insert</w:t>
      </w:r>
    </w:p>
    <w:p w14:paraId="569D3B66" w14:textId="5DF9FE74" w:rsidR="00DC2E1F" w:rsidRPr="00393CE5" w:rsidRDefault="00DC2E1F" w:rsidP="00DC2E1F">
      <w:pPr>
        <w:pStyle w:val="IMain"/>
      </w:pPr>
      <w:r w:rsidRPr="00393CE5">
        <w:tab/>
        <w:t>(</w:t>
      </w:r>
      <w:r w:rsidR="004A4636" w:rsidRPr="00393CE5">
        <w:t>7</w:t>
      </w:r>
      <w:r w:rsidRPr="00393CE5">
        <w:t>)</w:t>
      </w:r>
      <w:r w:rsidRPr="00393CE5">
        <w:tab/>
      </w:r>
      <w:r w:rsidR="00707603" w:rsidRPr="00393CE5">
        <w:t>I</w:t>
      </w:r>
      <w:r w:rsidRPr="00393CE5">
        <w:t>n this section:</w:t>
      </w:r>
    </w:p>
    <w:p w14:paraId="68FCA61F" w14:textId="77777777" w:rsidR="00DC2E1F" w:rsidRPr="00393CE5" w:rsidRDefault="00DC2E1F" w:rsidP="00393CE5">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00B59515" w14:textId="560A4DC5" w:rsidR="00223B7B" w:rsidRPr="00393CE5" w:rsidRDefault="00393CE5" w:rsidP="00393CE5">
      <w:pPr>
        <w:pStyle w:val="AH5Sec"/>
        <w:shd w:val="pct25" w:color="auto" w:fill="auto"/>
      </w:pPr>
      <w:bookmarkStart w:id="51" w:name="_Toc86934743"/>
      <w:r w:rsidRPr="00393CE5">
        <w:rPr>
          <w:rStyle w:val="CharSectNo"/>
        </w:rPr>
        <w:lastRenderedPageBreak/>
        <w:t>49</w:t>
      </w:r>
      <w:r w:rsidRPr="00393CE5">
        <w:tab/>
      </w:r>
      <w:r w:rsidR="00223B7B" w:rsidRPr="00393CE5">
        <w:t>Protection of officials from liability</w:t>
      </w:r>
      <w:r w:rsidR="00223B7B" w:rsidRPr="00393CE5">
        <w:br/>
        <w:t xml:space="preserve">Section 198 (1), definition of </w:t>
      </w:r>
      <w:r w:rsidR="00223B7B" w:rsidRPr="00393CE5">
        <w:rPr>
          <w:rStyle w:val="charItals"/>
        </w:rPr>
        <w:t>official</w:t>
      </w:r>
      <w:r w:rsidR="00223B7B" w:rsidRPr="00393CE5">
        <w:t>, new paragraph (aa)</w:t>
      </w:r>
      <w:bookmarkEnd w:id="51"/>
    </w:p>
    <w:p w14:paraId="78E1938D" w14:textId="5EC042E1" w:rsidR="00223B7B" w:rsidRPr="00393CE5" w:rsidRDefault="00223B7B" w:rsidP="00223B7B">
      <w:pPr>
        <w:pStyle w:val="direction"/>
      </w:pPr>
      <w:r w:rsidRPr="00393CE5">
        <w:t>insert</w:t>
      </w:r>
    </w:p>
    <w:p w14:paraId="10D2941F" w14:textId="02E9165F" w:rsidR="00223B7B" w:rsidRPr="00393CE5" w:rsidRDefault="00223B7B" w:rsidP="00223B7B">
      <w:pPr>
        <w:pStyle w:val="Ipara"/>
      </w:pPr>
      <w:r w:rsidRPr="00393CE5">
        <w:tab/>
        <w:t>(aa)</w:t>
      </w:r>
      <w:r w:rsidRPr="00393CE5">
        <w:tab/>
        <w:t>an assistant commissioner; or</w:t>
      </w:r>
    </w:p>
    <w:p w14:paraId="4BDB4D92" w14:textId="6780DF7B" w:rsidR="00ED4E5B" w:rsidRPr="00393CE5" w:rsidRDefault="00393CE5" w:rsidP="00393CE5">
      <w:pPr>
        <w:pStyle w:val="AH5Sec"/>
        <w:shd w:val="pct25" w:color="auto" w:fill="auto"/>
      </w:pPr>
      <w:bookmarkStart w:id="52" w:name="_Toc86934744"/>
      <w:r w:rsidRPr="00393CE5">
        <w:rPr>
          <w:rStyle w:val="CharSectNo"/>
        </w:rPr>
        <w:t>50</w:t>
      </w:r>
      <w:r w:rsidRPr="00393CE5">
        <w:tab/>
      </w:r>
      <w:r w:rsidR="00ED4E5B" w:rsidRPr="00393CE5">
        <w:t>Section 198 (4) (e)</w:t>
      </w:r>
      <w:bookmarkEnd w:id="52"/>
    </w:p>
    <w:p w14:paraId="373BB899" w14:textId="77777777" w:rsidR="00ED4E5B" w:rsidRPr="00393CE5" w:rsidRDefault="00ED4E5B" w:rsidP="00ED4E5B">
      <w:pPr>
        <w:pStyle w:val="direction"/>
      </w:pPr>
      <w:r w:rsidRPr="00393CE5">
        <w:t>substitute</w:t>
      </w:r>
    </w:p>
    <w:p w14:paraId="0925A844" w14:textId="77777777" w:rsidR="00ED4E5B" w:rsidRPr="00393CE5" w:rsidRDefault="00ED4E5B" w:rsidP="00ED4E5B">
      <w:pPr>
        <w:pStyle w:val="Ipara"/>
      </w:pPr>
      <w:r w:rsidRPr="00393CE5">
        <w:tab/>
        <w:t>(e)</w:t>
      </w:r>
      <w:r w:rsidRPr="00393CE5">
        <w:tab/>
        <w:t>giving reasonable assistance as required by a chief officer under section 34 (1) (o) (General powers of chief officers); or</w:t>
      </w:r>
    </w:p>
    <w:p w14:paraId="0E81A7AB" w14:textId="0CD1CBB7" w:rsidR="00B6363C" w:rsidRPr="00393CE5" w:rsidRDefault="00393CE5" w:rsidP="00393CE5">
      <w:pPr>
        <w:pStyle w:val="AH5Sec"/>
        <w:shd w:val="pct25" w:color="auto" w:fill="auto"/>
      </w:pPr>
      <w:bookmarkStart w:id="53" w:name="_Toc86934745"/>
      <w:r w:rsidRPr="00393CE5">
        <w:rPr>
          <w:rStyle w:val="CharSectNo"/>
        </w:rPr>
        <w:t>51</w:t>
      </w:r>
      <w:r w:rsidRPr="00393CE5">
        <w:tab/>
      </w:r>
      <w:r w:rsidR="00B6363C" w:rsidRPr="00393CE5">
        <w:t>New chapter 12</w:t>
      </w:r>
      <w:bookmarkEnd w:id="53"/>
    </w:p>
    <w:p w14:paraId="1F09F3F6" w14:textId="77777777" w:rsidR="00B6363C" w:rsidRPr="00393CE5" w:rsidRDefault="00B6363C" w:rsidP="00B6363C">
      <w:pPr>
        <w:pStyle w:val="direction"/>
      </w:pPr>
      <w:r w:rsidRPr="00393CE5">
        <w:t>insert</w:t>
      </w:r>
    </w:p>
    <w:p w14:paraId="5BE0D79E" w14:textId="77777777" w:rsidR="00B6363C" w:rsidRPr="00393CE5" w:rsidRDefault="00B6363C" w:rsidP="00B6363C">
      <w:pPr>
        <w:pStyle w:val="IH1Chap"/>
      </w:pPr>
      <w:r w:rsidRPr="00393CE5">
        <w:t>Chapter 12</w:t>
      </w:r>
      <w:r w:rsidRPr="00393CE5">
        <w:tab/>
        <w:t>Transitional—Emergencies Amendment Act 2021</w:t>
      </w:r>
    </w:p>
    <w:p w14:paraId="700D3FCB" w14:textId="77777777" w:rsidR="00B6363C" w:rsidRPr="00393CE5" w:rsidRDefault="00B6363C" w:rsidP="00B6363C">
      <w:pPr>
        <w:pStyle w:val="IH5Sec"/>
      </w:pPr>
      <w:r w:rsidRPr="00393CE5">
        <w:t>218</w:t>
      </w:r>
      <w:r w:rsidRPr="00393CE5">
        <w:tab/>
        <w:t>Definitions—</w:t>
      </w:r>
      <w:proofErr w:type="spellStart"/>
      <w:r w:rsidRPr="00393CE5">
        <w:t>ch</w:t>
      </w:r>
      <w:proofErr w:type="spellEnd"/>
      <w:r w:rsidRPr="00393CE5">
        <w:t xml:space="preserve"> 12</w:t>
      </w:r>
    </w:p>
    <w:p w14:paraId="47554236" w14:textId="0712209A" w:rsidR="00B6363C" w:rsidRPr="00393CE5" w:rsidRDefault="00B6363C" w:rsidP="00B6363C">
      <w:pPr>
        <w:pStyle w:val="Amainreturn"/>
      </w:pPr>
      <w:r w:rsidRPr="00393CE5">
        <w:t>In this chapter</w:t>
      </w:r>
      <w:r w:rsidR="00F252F5" w:rsidRPr="00393CE5">
        <w:t>:</w:t>
      </w:r>
    </w:p>
    <w:p w14:paraId="2CD9E803" w14:textId="77777777" w:rsidR="00B6363C" w:rsidRPr="00393CE5" w:rsidRDefault="00B6363C" w:rsidP="00393CE5">
      <w:pPr>
        <w:pStyle w:val="aDef"/>
      </w:pPr>
      <w:r w:rsidRPr="00393CE5">
        <w:rPr>
          <w:rStyle w:val="charBoldItals"/>
        </w:rPr>
        <w:t>bushfire council</w:t>
      </w:r>
      <w:r w:rsidRPr="00393CE5">
        <w:rPr>
          <w:bCs/>
          <w:iCs/>
        </w:rPr>
        <w:t xml:space="preserve"> means the ACT Bushfire Council established under section 127 as in force immediately before the commencement day.</w:t>
      </w:r>
    </w:p>
    <w:p w14:paraId="3EA67F20" w14:textId="06C7B661" w:rsidR="00B6363C" w:rsidRPr="00393CE5" w:rsidRDefault="00B6363C" w:rsidP="00393CE5">
      <w:pPr>
        <w:pStyle w:val="aDef"/>
      </w:pPr>
      <w:r w:rsidRPr="00393CE5">
        <w:rPr>
          <w:rStyle w:val="charBoldItals"/>
        </w:rPr>
        <w:t>commencement day</w:t>
      </w:r>
      <w:r w:rsidRPr="00393CE5">
        <w:rPr>
          <w:bCs/>
          <w:iCs/>
        </w:rPr>
        <w:t xml:space="preserve"> means the day the </w:t>
      </w:r>
      <w:r w:rsidRPr="00393CE5">
        <w:rPr>
          <w:rStyle w:val="charItals"/>
        </w:rPr>
        <w:t>Emergencies Amendment Act</w:t>
      </w:r>
      <w:r w:rsidR="004A098F" w:rsidRPr="00393CE5">
        <w:rPr>
          <w:rStyle w:val="charItals"/>
        </w:rPr>
        <w:t> </w:t>
      </w:r>
      <w:r w:rsidRPr="00393CE5">
        <w:rPr>
          <w:rStyle w:val="charItals"/>
        </w:rPr>
        <w:t>2021</w:t>
      </w:r>
      <w:r w:rsidRPr="00393CE5">
        <w:rPr>
          <w:bCs/>
          <w:iCs/>
        </w:rPr>
        <w:t>, section 3 commences.</w:t>
      </w:r>
    </w:p>
    <w:p w14:paraId="5C32E93E" w14:textId="70A93230" w:rsidR="00B6363C" w:rsidRPr="00393CE5" w:rsidRDefault="000A2DBC" w:rsidP="00393CE5">
      <w:pPr>
        <w:pStyle w:val="aDef"/>
      </w:pPr>
      <w:r w:rsidRPr="00393CE5">
        <w:rPr>
          <w:rStyle w:val="charBoldItals"/>
        </w:rPr>
        <w:t>old</w:t>
      </w:r>
      <w:r w:rsidR="00B6363C" w:rsidRPr="00393CE5">
        <w:rPr>
          <w:rStyle w:val="charBoldItals"/>
        </w:rPr>
        <w:t xml:space="preserve"> permit</w:t>
      </w:r>
      <w:r w:rsidR="00B6363C" w:rsidRPr="00393CE5">
        <w:rPr>
          <w:bCs/>
          <w:iCs/>
        </w:rPr>
        <w:t xml:space="preserve"> means a permit </w:t>
      </w:r>
      <w:r w:rsidR="00A12C70" w:rsidRPr="00393CE5">
        <w:rPr>
          <w:bCs/>
          <w:iCs/>
        </w:rPr>
        <w:t>under the pre-</w:t>
      </w:r>
      <w:r w:rsidR="004F6A72" w:rsidRPr="00393CE5">
        <w:rPr>
          <w:bCs/>
          <w:iCs/>
        </w:rPr>
        <w:t>a</w:t>
      </w:r>
      <w:r w:rsidR="00A12C70" w:rsidRPr="00393CE5">
        <w:rPr>
          <w:bCs/>
          <w:iCs/>
        </w:rPr>
        <w:t>mendment Act, section</w:t>
      </w:r>
      <w:r w:rsidR="00422DA4" w:rsidRPr="00393CE5">
        <w:rPr>
          <w:bCs/>
          <w:iCs/>
        </w:rPr>
        <w:t> </w:t>
      </w:r>
      <w:r w:rsidR="00A12C70" w:rsidRPr="00393CE5">
        <w:rPr>
          <w:bCs/>
          <w:iCs/>
        </w:rPr>
        <w:t>118 (Fire permits) or section 124 (Permits for division</w:t>
      </w:r>
      <w:r w:rsidR="00422DA4" w:rsidRPr="00393CE5">
        <w:rPr>
          <w:bCs/>
          <w:iCs/>
        </w:rPr>
        <w:t> </w:t>
      </w:r>
      <w:r w:rsidR="00A12C70" w:rsidRPr="00393CE5">
        <w:rPr>
          <w:bCs/>
          <w:iCs/>
        </w:rPr>
        <w:t>5.6.2)</w:t>
      </w:r>
      <w:r w:rsidR="00B6363C" w:rsidRPr="00393CE5">
        <w:t>.</w:t>
      </w:r>
    </w:p>
    <w:p w14:paraId="5FE4EE06" w14:textId="77777777" w:rsidR="00A12C70" w:rsidRPr="00393CE5" w:rsidRDefault="00A12C70" w:rsidP="00393CE5">
      <w:pPr>
        <w:pStyle w:val="aDef"/>
      </w:pPr>
      <w:r w:rsidRPr="00393CE5">
        <w:rPr>
          <w:rStyle w:val="charBoldItals"/>
        </w:rPr>
        <w:t>pre</w:t>
      </w:r>
      <w:r w:rsidRPr="00393CE5">
        <w:rPr>
          <w:rStyle w:val="charBoldItals"/>
        </w:rPr>
        <w:noBreakHyphen/>
        <w:t>amendment Act</w:t>
      </w:r>
      <w:r w:rsidRPr="00393CE5">
        <w:t xml:space="preserve"> means this Act, as in force immediately before the commencement day.</w:t>
      </w:r>
    </w:p>
    <w:p w14:paraId="580A0F6E" w14:textId="533AC959" w:rsidR="00EA45E7" w:rsidRPr="00393CE5" w:rsidRDefault="00EA45E7" w:rsidP="00EA45E7">
      <w:pPr>
        <w:pStyle w:val="IH5Sec"/>
      </w:pPr>
      <w:r w:rsidRPr="00393CE5">
        <w:lastRenderedPageBreak/>
        <w:t>219</w:t>
      </w:r>
      <w:r w:rsidRPr="00393CE5">
        <w:tab/>
      </w:r>
      <w:r w:rsidR="00611BCA" w:rsidRPr="00393CE5">
        <w:t>Declaration of built-up area</w:t>
      </w:r>
    </w:p>
    <w:p w14:paraId="7A4C55D5" w14:textId="4ADA61DD" w:rsidR="00FA3724" w:rsidRPr="00393CE5" w:rsidRDefault="00611BCA" w:rsidP="00FA3724">
      <w:pPr>
        <w:pStyle w:val="Amainreturn"/>
        <w:rPr>
          <w:iCs/>
        </w:rPr>
      </w:pPr>
      <w:r w:rsidRPr="00393CE5">
        <w:t xml:space="preserve">A declaration of a built-up area </w:t>
      </w:r>
      <w:r w:rsidR="005453D0" w:rsidRPr="00393CE5">
        <w:rPr>
          <w:iCs/>
        </w:rPr>
        <w:t>under the pre-amendment Act, section</w:t>
      </w:r>
      <w:r w:rsidRPr="00393CE5">
        <w:rPr>
          <w:iCs/>
        </w:rPr>
        <w:t> </w:t>
      </w:r>
      <w:r w:rsidR="005453D0" w:rsidRPr="00393CE5">
        <w:rPr>
          <w:iCs/>
        </w:rPr>
        <w:t>65 is</w:t>
      </w:r>
      <w:r w:rsidR="003769D5" w:rsidRPr="00393CE5">
        <w:rPr>
          <w:iCs/>
        </w:rPr>
        <w:t>,</w:t>
      </w:r>
      <w:r w:rsidR="005453D0" w:rsidRPr="00393CE5">
        <w:rPr>
          <w:iCs/>
        </w:rPr>
        <w:t xml:space="preserve"> </w:t>
      </w:r>
      <w:r w:rsidRPr="00393CE5">
        <w:rPr>
          <w:iCs/>
        </w:rPr>
        <w:t>on the commencement day</w:t>
      </w:r>
      <w:r w:rsidR="003769D5" w:rsidRPr="00393CE5">
        <w:rPr>
          <w:iCs/>
        </w:rPr>
        <w:t>,</w:t>
      </w:r>
      <w:r w:rsidRPr="00393CE5">
        <w:rPr>
          <w:iCs/>
        </w:rPr>
        <w:t xml:space="preserve"> </w:t>
      </w:r>
      <w:r w:rsidR="005453D0" w:rsidRPr="00393CE5">
        <w:rPr>
          <w:iCs/>
        </w:rPr>
        <w:t>taken to be a declaration under section 6A.</w:t>
      </w:r>
    </w:p>
    <w:p w14:paraId="282AD6B4" w14:textId="14F96D27" w:rsidR="00B6363C" w:rsidRPr="00393CE5" w:rsidRDefault="00B6363C" w:rsidP="00B6363C">
      <w:pPr>
        <w:pStyle w:val="IH5Sec"/>
      </w:pPr>
      <w:r w:rsidRPr="00393CE5">
        <w:t>2</w:t>
      </w:r>
      <w:r w:rsidR="00EA45E7" w:rsidRPr="00393CE5">
        <w:t>20</w:t>
      </w:r>
      <w:r w:rsidRPr="00393CE5">
        <w:tab/>
      </w:r>
      <w:r w:rsidR="002A50CF" w:rsidRPr="00393CE5">
        <w:t>O</w:t>
      </w:r>
      <w:r w:rsidR="000A2DBC" w:rsidRPr="00393CE5">
        <w:t>ld</w:t>
      </w:r>
      <w:r w:rsidRPr="00393CE5">
        <w:t xml:space="preserve"> permit taken to be fire permit</w:t>
      </w:r>
    </w:p>
    <w:p w14:paraId="0E7B6F71" w14:textId="4F456140" w:rsidR="00B6363C" w:rsidRPr="00393CE5" w:rsidRDefault="00B6363C" w:rsidP="00B6363C">
      <w:pPr>
        <w:pStyle w:val="IMain"/>
      </w:pPr>
      <w:r w:rsidRPr="00393CE5">
        <w:tab/>
        <w:t>(1)</w:t>
      </w:r>
      <w:r w:rsidRPr="00393CE5">
        <w:tab/>
        <w:t>This section applies to a</w:t>
      </w:r>
      <w:r w:rsidR="000A2DBC" w:rsidRPr="00393CE5">
        <w:t>n old</w:t>
      </w:r>
      <w:r w:rsidRPr="00393CE5">
        <w:t xml:space="preserve"> permit that is in force immediately before the commencement day.</w:t>
      </w:r>
    </w:p>
    <w:p w14:paraId="306EF06F" w14:textId="664700F6" w:rsidR="00B6363C" w:rsidRPr="00393CE5" w:rsidRDefault="00B6363C" w:rsidP="00B6363C">
      <w:pPr>
        <w:pStyle w:val="IMain"/>
      </w:pPr>
      <w:r w:rsidRPr="00393CE5">
        <w:tab/>
        <w:t>(2)</w:t>
      </w:r>
      <w:r w:rsidRPr="00393CE5">
        <w:tab/>
        <w:t xml:space="preserve">The </w:t>
      </w:r>
      <w:r w:rsidR="000A2DBC" w:rsidRPr="00393CE5">
        <w:t>old</w:t>
      </w:r>
      <w:r w:rsidRPr="00393CE5">
        <w:t xml:space="preserve"> permit is, on the commencement day, taken to be a fire permit and continues in force—</w:t>
      </w:r>
    </w:p>
    <w:p w14:paraId="2B0A9683" w14:textId="4E85E2BC" w:rsidR="00B6363C" w:rsidRPr="00393CE5" w:rsidRDefault="00B6363C" w:rsidP="00B6363C">
      <w:pPr>
        <w:pStyle w:val="Ipara"/>
      </w:pPr>
      <w:r w:rsidRPr="00393CE5">
        <w:tab/>
        <w:t>(a)</w:t>
      </w:r>
      <w:r w:rsidRPr="00393CE5">
        <w:tab/>
        <w:t xml:space="preserve">in the same terms as the </w:t>
      </w:r>
      <w:r w:rsidR="000A2DBC" w:rsidRPr="00393CE5">
        <w:t xml:space="preserve">old </w:t>
      </w:r>
      <w:r w:rsidRPr="00393CE5">
        <w:t>permit; and</w:t>
      </w:r>
    </w:p>
    <w:p w14:paraId="503CDE4E" w14:textId="534A2392" w:rsidR="00B6363C" w:rsidRPr="00393CE5" w:rsidRDefault="00B6363C" w:rsidP="00B6363C">
      <w:pPr>
        <w:pStyle w:val="Ipara"/>
      </w:pPr>
      <w:r w:rsidRPr="00393CE5">
        <w:tab/>
        <w:t>(b)</w:t>
      </w:r>
      <w:r w:rsidRPr="00393CE5">
        <w:tab/>
        <w:t xml:space="preserve">subject to the same conditions, if any, </w:t>
      </w:r>
      <w:r w:rsidR="000A2DBC" w:rsidRPr="00393CE5">
        <w:t>as</w:t>
      </w:r>
      <w:r w:rsidRPr="00393CE5">
        <w:t xml:space="preserve"> the </w:t>
      </w:r>
      <w:r w:rsidR="000A2DBC" w:rsidRPr="00393CE5">
        <w:t xml:space="preserve">old </w:t>
      </w:r>
      <w:r w:rsidRPr="00393CE5">
        <w:t>permit.</w:t>
      </w:r>
    </w:p>
    <w:p w14:paraId="4A293173" w14:textId="3FEA663A" w:rsidR="00B6363C" w:rsidRPr="00393CE5" w:rsidRDefault="00B6363C" w:rsidP="00B6363C">
      <w:pPr>
        <w:pStyle w:val="IMain"/>
      </w:pPr>
      <w:r w:rsidRPr="00393CE5">
        <w:tab/>
        <w:t>(3)</w:t>
      </w:r>
      <w:r w:rsidRPr="00393CE5">
        <w:tab/>
        <w:t xml:space="preserve">The </w:t>
      </w:r>
      <w:r w:rsidR="000A2DBC" w:rsidRPr="00393CE5">
        <w:t>fire</w:t>
      </w:r>
      <w:r w:rsidRPr="00393CE5">
        <w:t xml:space="preserve"> permit is taken to end—</w:t>
      </w:r>
    </w:p>
    <w:p w14:paraId="295ADDD3" w14:textId="561D6C35" w:rsidR="00B6363C" w:rsidRPr="00393CE5" w:rsidRDefault="00B6363C" w:rsidP="00B6363C">
      <w:pPr>
        <w:pStyle w:val="Ipara"/>
      </w:pPr>
      <w:r w:rsidRPr="00393CE5">
        <w:tab/>
        <w:t>(a)</w:t>
      </w:r>
      <w:r w:rsidRPr="00393CE5">
        <w:tab/>
        <w:t xml:space="preserve">on the end day stated in the </w:t>
      </w:r>
      <w:r w:rsidR="000A2DBC" w:rsidRPr="00393CE5">
        <w:t xml:space="preserve">old </w:t>
      </w:r>
      <w:r w:rsidRPr="00393CE5">
        <w:t>permit; or</w:t>
      </w:r>
    </w:p>
    <w:p w14:paraId="1DFCA159" w14:textId="7250CCFB" w:rsidR="00B6363C" w:rsidRPr="00393CE5" w:rsidRDefault="00B6363C" w:rsidP="00B6363C">
      <w:pPr>
        <w:pStyle w:val="Ipara"/>
      </w:pPr>
      <w:r w:rsidRPr="00393CE5">
        <w:tab/>
        <w:t>(b)</w:t>
      </w:r>
      <w:r w:rsidRPr="00393CE5">
        <w:tab/>
        <w:t xml:space="preserve">if no end day is stated in the </w:t>
      </w:r>
      <w:r w:rsidR="000A2DBC" w:rsidRPr="00393CE5">
        <w:t xml:space="preserve">old </w:t>
      </w:r>
      <w:r w:rsidRPr="00393CE5">
        <w:t>permit—3 months after the commencement day.</w:t>
      </w:r>
    </w:p>
    <w:p w14:paraId="03250BB7" w14:textId="56CD7AF8" w:rsidR="00B6363C" w:rsidRPr="00393CE5" w:rsidRDefault="00B6363C" w:rsidP="00B6363C">
      <w:pPr>
        <w:pStyle w:val="IMain"/>
      </w:pPr>
      <w:r w:rsidRPr="00393CE5">
        <w:tab/>
        <w:t>(4)</w:t>
      </w:r>
      <w:r w:rsidRPr="00393CE5">
        <w:tab/>
        <w:t xml:space="preserve">The </w:t>
      </w:r>
      <w:r w:rsidR="000A2DBC" w:rsidRPr="00393CE5">
        <w:t>fire</w:t>
      </w:r>
      <w:r w:rsidRPr="00393CE5">
        <w:t xml:space="preserve"> permit must not be amended, transferred or renewed.</w:t>
      </w:r>
    </w:p>
    <w:p w14:paraId="3F3F0C13" w14:textId="25997429" w:rsidR="00B6363C" w:rsidRPr="00393CE5" w:rsidRDefault="00B6363C" w:rsidP="00B6363C">
      <w:pPr>
        <w:pStyle w:val="IH5Sec"/>
      </w:pPr>
      <w:r w:rsidRPr="00393CE5">
        <w:t>22</w:t>
      </w:r>
      <w:r w:rsidR="00EA45E7" w:rsidRPr="00393CE5">
        <w:t>1</w:t>
      </w:r>
      <w:r w:rsidRPr="00393CE5">
        <w:tab/>
      </w:r>
      <w:r w:rsidR="002A50CF" w:rsidRPr="00393CE5">
        <w:t>A</w:t>
      </w:r>
      <w:r w:rsidRPr="00393CE5">
        <w:t xml:space="preserve">pplication for </w:t>
      </w:r>
      <w:r w:rsidR="00A6533A" w:rsidRPr="00393CE5">
        <w:t>old</w:t>
      </w:r>
      <w:r w:rsidRPr="00393CE5">
        <w:t xml:space="preserve"> permit</w:t>
      </w:r>
      <w:r w:rsidR="00A6533A" w:rsidRPr="00393CE5">
        <w:t xml:space="preserve"> not decided</w:t>
      </w:r>
    </w:p>
    <w:p w14:paraId="70BF0F44" w14:textId="77777777" w:rsidR="00B6363C" w:rsidRPr="00393CE5" w:rsidRDefault="00B6363C" w:rsidP="00B6363C">
      <w:pPr>
        <w:pStyle w:val="IMain"/>
      </w:pPr>
      <w:r w:rsidRPr="00393CE5">
        <w:tab/>
        <w:t>(1)</w:t>
      </w:r>
      <w:r w:rsidRPr="00393CE5">
        <w:tab/>
        <w:t>This section applies if—</w:t>
      </w:r>
    </w:p>
    <w:p w14:paraId="6CB996CA" w14:textId="70FCC7E8" w:rsidR="00B6363C" w:rsidRPr="00393CE5" w:rsidRDefault="00B6363C" w:rsidP="00B6363C">
      <w:pPr>
        <w:pStyle w:val="Ipara"/>
      </w:pPr>
      <w:r w:rsidRPr="00393CE5">
        <w:tab/>
        <w:t>(a)</w:t>
      </w:r>
      <w:r w:rsidRPr="00393CE5">
        <w:tab/>
        <w:t>before the commencement day</w:t>
      </w:r>
      <w:r w:rsidR="00F252F5" w:rsidRPr="00393CE5">
        <w:t>,</w:t>
      </w:r>
      <w:r w:rsidRPr="00393CE5">
        <w:t xml:space="preserve"> a person applies for a</w:t>
      </w:r>
      <w:r w:rsidR="00A6533A" w:rsidRPr="00393CE5">
        <w:t>n old</w:t>
      </w:r>
      <w:r w:rsidRPr="00393CE5">
        <w:t xml:space="preserve"> permit; and</w:t>
      </w:r>
    </w:p>
    <w:p w14:paraId="26DAC396" w14:textId="77777777" w:rsidR="00B6363C" w:rsidRPr="00393CE5" w:rsidRDefault="00B6363C" w:rsidP="00B6363C">
      <w:pPr>
        <w:pStyle w:val="Ipara"/>
      </w:pPr>
      <w:r w:rsidRPr="00393CE5">
        <w:tab/>
        <w:t>(b)</w:t>
      </w:r>
      <w:r w:rsidRPr="00393CE5">
        <w:tab/>
        <w:t>immediately before the commencement day, the commissioner has not decided whether to issue the permit.</w:t>
      </w:r>
    </w:p>
    <w:p w14:paraId="318E233D" w14:textId="09141118" w:rsidR="00B6363C" w:rsidRPr="00393CE5" w:rsidRDefault="00B6363C" w:rsidP="00B6363C">
      <w:pPr>
        <w:pStyle w:val="IMain"/>
      </w:pPr>
      <w:r w:rsidRPr="00393CE5">
        <w:tab/>
        <w:t>(2)</w:t>
      </w:r>
      <w:r w:rsidRPr="00393CE5">
        <w:tab/>
        <w:t>The application is, on the commencement day, taken to be an application for a fire permit.</w:t>
      </w:r>
    </w:p>
    <w:p w14:paraId="584E1D45" w14:textId="715C1F19" w:rsidR="002A3449" w:rsidRPr="00393CE5" w:rsidRDefault="0099448E" w:rsidP="0099448E">
      <w:pPr>
        <w:pStyle w:val="IH5Sec"/>
        <w:rPr>
          <w:lang w:eastAsia="en-AU"/>
        </w:rPr>
      </w:pPr>
      <w:r w:rsidRPr="00393CE5">
        <w:rPr>
          <w:lang w:eastAsia="en-AU"/>
        </w:rPr>
        <w:lastRenderedPageBreak/>
        <w:t>22</w:t>
      </w:r>
      <w:r w:rsidR="00EA45E7" w:rsidRPr="00393CE5">
        <w:rPr>
          <w:lang w:eastAsia="en-AU"/>
        </w:rPr>
        <w:t>2</w:t>
      </w:r>
      <w:r w:rsidRPr="00393CE5">
        <w:rPr>
          <w:lang w:eastAsia="en-AU"/>
        </w:rPr>
        <w:tab/>
      </w:r>
      <w:r w:rsidR="002A50CF" w:rsidRPr="00393CE5">
        <w:t>B</w:t>
      </w:r>
      <w:r w:rsidR="002A3449" w:rsidRPr="00393CE5">
        <w:rPr>
          <w:lang w:eastAsia="en-AU"/>
        </w:rPr>
        <w:t>ushfire council members</w:t>
      </w:r>
    </w:p>
    <w:p w14:paraId="07B12A19" w14:textId="0EFD838A" w:rsidR="001A774D" w:rsidRPr="00393CE5" w:rsidRDefault="0099448E" w:rsidP="001A774D">
      <w:pPr>
        <w:pStyle w:val="IMain"/>
        <w:rPr>
          <w:lang w:eastAsia="en-AU"/>
        </w:rPr>
      </w:pPr>
      <w:r w:rsidRPr="00393CE5">
        <w:rPr>
          <w:lang w:eastAsia="en-AU"/>
        </w:rPr>
        <w:tab/>
      </w:r>
      <w:r w:rsidR="00C275F4" w:rsidRPr="00393CE5">
        <w:rPr>
          <w:lang w:eastAsia="en-AU"/>
        </w:rPr>
        <w:t>(1)</w:t>
      </w:r>
      <w:r w:rsidRPr="00393CE5">
        <w:rPr>
          <w:lang w:eastAsia="en-AU"/>
        </w:rPr>
        <w:tab/>
      </w:r>
      <w:r w:rsidR="00E345C0" w:rsidRPr="00393CE5">
        <w:rPr>
          <w:lang w:eastAsia="en-AU"/>
        </w:rPr>
        <w:t>The</w:t>
      </w:r>
      <w:r w:rsidR="002A3449" w:rsidRPr="00393CE5">
        <w:rPr>
          <w:lang w:eastAsia="en-AU"/>
        </w:rPr>
        <w:t xml:space="preserve"> appointment of a person as a member of the </w:t>
      </w:r>
      <w:r w:rsidR="00CD3785" w:rsidRPr="00393CE5">
        <w:rPr>
          <w:lang w:eastAsia="en-AU"/>
        </w:rPr>
        <w:t>bushfire council</w:t>
      </w:r>
      <w:r w:rsidR="002A3449" w:rsidRPr="00393CE5">
        <w:rPr>
          <w:lang w:eastAsia="en-AU"/>
        </w:rPr>
        <w:t xml:space="preserve"> </w:t>
      </w:r>
      <w:r w:rsidR="00CD3785" w:rsidRPr="00393CE5">
        <w:rPr>
          <w:lang w:eastAsia="en-AU"/>
        </w:rPr>
        <w:t xml:space="preserve">under </w:t>
      </w:r>
      <w:r w:rsidR="00842324" w:rsidRPr="00393CE5">
        <w:rPr>
          <w:lang w:eastAsia="en-AU"/>
        </w:rPr>
        <w:t>the pre-</w:t>
      </w:r>
      <w:r w:rsidR="00F252F5" w:rsidRPr="00393CE5">
        <w:rPr>
          <w:lang w:eastAsia="en-AU"/>
        </w:rPr>
        <w:t>a</w:t>
      </w:r>
      <w:r w:rsidR="00842324" w:rsidRPr="00393CE5">
        <w:rPr>
          <w:lang w:eastAsia="en-AU"/>
        </w:rPr>
        <w:t xml:space="preserve">mendment Act, </w:t>
      </w:r>
      <w:r w:rsidR="00CD3785" w:rsidRPr="00393CE5">
        <w:rPr>
          <w:lang w:eastAsia="en-AU"/>
        </w:rPr>
        <w:t>section 129</w:t>
      </w:r>
      <w:r w:rsidR="000F1EEE" w:rsidRPr="00393CE5">
        <w:rPr>
          <w:lang w:eastAsia="en-AU"/>
        </w:rPr>
        <w:t xml:space="preserve"> (Bushfire council members)</w:t>
      </w:r>
      <w:r w:rsidR="00842324" w:rsidRPr="00393CE5">
        <w:rPr>
          <w:lang w:eastAsia="en-AU"/>
        </w:rPr>
        <w:t>,</w:t>
      </w:r>
      <w:r w:rsidR="001A774D" w:rsidRPr="00393CE5">
        <w:rPr>
          <w:lang w:eastAsia="en-AU"/>
        </w:rPr>
        <w:t xml:space="preserve"> </w:t>
      </w:r>
      <w:r w:rsidR="00B76827" w:rsidRPr="00393CE5">
        <w:rPr>
          <w:lang w:eastAsia="en-AU"/>
        </w:rPr>
        <w:t xml:space="preserve">that is </w:t>
      </w:r>
      <w:r w:rsidR="002A3449" w:rsidRPr="00393CE5">
        <w:rPr>
          <w:lang w:eastAsia="en-AU"/>
        </w:rPr>
        <w:t>in force immediately before the commencement day is</w:t>
      </w:r>
      <w:r w:rsidR="003769D5" w:rsidRPr="00393CE5">
        <w:rPr>
          <w:lang w:eastAsia="en-AU"/>
        </w:rPr>
        <w:t>,</w:t>
      </w:r>
      <w:r w:rsidR="002A3449"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002A3449" w:rsidRPr="00393CE5">
        <w:rPr>
          <w:lang w:eastAsia="en-AU"/>
        </w:rPr>
        <w:t xml:space="preserve">taken to be an appointment of the person as a member of the </w:t>
      </w:r>
      <w:r w:rsidR="00CD3785" w:rsidRPr="00393CE5">
        <w:rPr>
          <w:lang w:eastAsia="en-AU"/>
        </w:rPr>
        <w:t>advisory council</w:t>
      </w:r>
      <w:r w:rsidR="002A3449" w:rsidRPr="00393CE5">
        <w:rPr>
          <w:lang w:eastAsia="en-AU"/>
        </w:rPr>
        <w:t xml:space="preserve"> </w:t>
      </w:r>
      <w:r w:rsidR="00CD3785" w:rsidRPr="00393CE5">
        <w:rPr>
          <w:lang w:eastAsia="en-AU"/>
        </w:rPr>
        <w:t>under section</w:t>
      </w:r>
      <w:r w:rsidR="000F1EEE" w:rsidRPr="00393CE5">
        <w:rPr>
          <w:lang w:eastAsia="en-AU"/>
        </w:rPr>
        <w:t> </w:t>
      </w:r>
      <w:r w:rsidR="00CD3785" w:rsidRPr="00393CE5">
        <w:rPr>
          <w:lang w:eastAsia="en-AU"/>
        </w:rPr>
        <w:t xml:space="preserve">129 </w:t>
      </w:r>
      <w:r w:rsidR="000F1EEE" w:rsidRPr="00393CE5">
        <w:rPr>
          <w:lang w:eastAsia="en-AU"/>
        </w:rPr>
        <w:t xml:space="preserve">(Advisory council members) </w:t>
      </w:r>
      <w:r w:rsidR="002A3449" w:rsidRPr="00393CE5">
        <w:rPr>
          <w:lang w:eastAsia="en-AU"/>
        </w:rPr>
        <w:t xml:space="preserve">and continues in force until the end of the term of the appointment </w:t>
      </w:r>
      <w:r w:rsidR="00CD3785" w:rsidRPr="00393CE5">
        <w:rPr>
          <w:lang w:eastAsia="en-AU"/>
        </w:rPr>
        <w:t xml:space="preserve">under the </w:t>
      </w:r>
      <w:r w:rsidR="00842324" w:rsidRPr="00393CE5">
        <w:rPr>
          <w:lang w:eastAsia="en-AU"/>
        </w:rPr>
        <w:t>pre-</w:t>
      </w:r>
      <w:r w:rsidR="00F252F5" w:rsidRPr="00393CE5">
        <w:rPr>
          <w:lang w:eastAsia="en-AU"/>
        </w:rPr>
        <w:t>a</w:t>
      </w:r>
      <w:r w:rsidR="00842324" w:rsidRPr="00393CE5">
        <w:rPr>
          <w:lang w:eastAsia="en-AU"/>
        </w:rPr>
        <w:t xml:space="preserve">mendment Act </w:t>
      </w:r>
      <w:r w:rsidR="002A3449" w:rsidRPr="00393CE5">
        <w:rPr>
          <w:lang w:eastAsia="en-AU"/>
        </w:rPr>
        <w:t>unless ended earlier.</w:t>
      </w:r>
    </w:p>
    <w:p w14:paraId="273D7513" w14:textId="092028FB" w:rsidR="00CD3785" w:rsidRPr="00393CE5" w:rsidRDefault="0099448E" w:rsidP="0099448E">
      <w:pPr>
        <w:pStyle w:val="IMain"/>
        <w:rPr>
          <w:lang w:eastAsia="en-AU"/>
        </w:rPr>
      </w:pPr>
      <w:r w:rsidRPr="00393CE5">
        <w:rPr>
          <w:lang w:eastAsia="en-AU"/>
        </w:rPr>
        <w:tab/>
      </w:r>
      <w:r w:rsidR="00C275F4" w:rsidRPr="00393CE5">
        <w:rPr>
          <w:lang w:eastAsia="en-AU"/>
        </w:rPr>
        <w:t>(2)</w:t>
      </w:r>
      <w:r w:rsidRPr="00393CE5">
        <w:rPr>
          <w:lang w:eastAsia="en-AU"/>
        </w:rPr>
        <w:tab/>
      </w:r>
      <w:r w:rsidR="00E345C0" w:rsidRPr="00393CE5">
        <w:rPr>
          <w:lang w:eastAsia="en-AU"/>
        </w:rPr>
        <w:t>The</w:t>
      </w:r>
      <w:r w:rsidR="00CD3785" w:rsidRPr="00393CE5">
        <w:rPr>
          <w:lang w:eastAsia="en-AU"/>
        </w:rPr>
        <w:t xml:space="preserve"> appointment of a person as </w:t>
      </w:r>
      <w:r w:rsidR="007F3295" w:rsidRPr="00393CE5">
        <w:rPr>
          <w:lang w:eastAsia="en-AU"/>
        </w:rPr>
        <w:t xml:space="preserve">chairperson or deputy chairperson </w:t>
      </w:r>
      <w:r w:rsidR="00CD3785" w:rsidRPr="00393CE5">
        <w:rPr>
          <w:lang w:eastAsia="en-AU"/>
        </w:rPr>
        <w:t xml:space="preserve">of the bushfire council </w:t>
      </w:r>
      <w:r w:rsidR="00FC5775" w:rsidRPr="00393CE5">
        <w:rPr>
          <w:lang w:eastAsia="en-AU"/>
        </w:rPr>
        <w:t>under the pre-</w:t>
      </w:r>
      <w:r w:rsidR="00F252F5" w:rsidRPr="00393CE5">
        <w:rPr>
          <w:lang w:eastAsia="en-AU"/>
        </w:rPr>
        <w:t>a</w:t>
      </w:r>
      <w:r w:rsidR="00FC5775" w:rsidRPr="00393CE5">
        <w:rPr>
          <w:lang w:eastAsia="en-AU"/>
        </w:rPr>
        <w:t>mendment Act, section 129, that is in force immediately before the commencement day is</w:t>
      </w:r>
      <w:r w:rsidR="003769D5" w:rsidRPr="00393CE5">
        <w:rPr>
          <w:lang w:eastAsia="en-AU"/>
        </w:rPr>
        <w:t>,</w:t>
      </w:r>
      <w:r w:rsidR="00FC5775"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00FC5775" w:rsidRPr="00393CE5">
        <w:rPr>
          <w:lang w:eastAsia="en-AU"/>
        </w:rPr>
        <w:t xml:space="preserve">taken to be an appointment of the person as </w:t>
      </w:r>
      <w:r w:rsidR="007F3295" w:rsidRPr="00393CE5">
        <w:rPr>
          <w:lang w:eastAsia="en-AU"/>
        </w:rPr>
        <w:t>chairperson or deputy chairperson</w:t>
      </w:r>
      <w:r w:rsidR="00CD3785" w:rsidRPr="00393CE5">
        <w:rPr>
          <w:lang w:eastAsia="en-AU"/>
        </w:rPr>
        <w:t xml:space="preserve"> of </w:t>
      </w:r>
      <w:r w:rsidR="00FC5775" w:rsidRPr="00393CE5">
        <w:rPr>
          <w:lang w:eastAsia="en-AU"/>
        </w:rPr>
        <w:t>the advisory council under section 129 and continues in force until the end of the term of the appointment under the pre-</w:t>
      </w:r>
      <w:r w:rsidR="00F252F5" w:rsidRPr="00393CE5">
        <w:rPr>
          <w:lang w:eastAsia="en-AU"/>
        </w:rPr>
        <w:t>a</w:t>
      </w:r>
      <w:r w:rsidR="00FC5775" w:rsidRPr="00393CE5">
        <w:rPr>
          <w:lang w:eastAsia="en-AU"/>
        </w:rPr>
        <w:t>mendment Act unless ended earlier.</w:t>
      </w:r>
    </w:p>
    <w:p w14:paraId="236E44CD" w14:textId="7F22D53C" w:rsidR="00B6363C" w:rsidRPr="00393CE5" w:rsidRDefault="00B6363C" w:rsidP="00B6363C">
      <w:pPr>
        <w:pStyle w:val="IH5Sec"/>
      </w:pPr>
      <w:r w:rsidRPr="00393CE5">
        <w:t>22</w:t>
      </w:r>
      <w:r w:rsidR="00611BCA" w:rsidRPr="00393CE5">
        <w:t>3</w:t>
      </w:r>
      <w:r w:rsidRPr="00393CE5">
        <w:tab/>
        <w:t>Bushfire council functions</w:t>
      </w:r>
    </w:p>
    <w:p w14:paraId="585242DD" w14:textId="77777777" w:rsidR="00B6363C" w:rsidRPr="00393CE5" w:rsidRDefault="00B6363C" w:rsidP="00B6363C">
      <w:pPr>
        <w:pStyle w:val="IMain"/>
      </w:pPr>
      <w:r w:rsidRPr="00393CE5">
        <w:tab/>
        <w:t>(1)</w:t>
      </w:r>
      <w:r w:rsidRPr="00393CE5">
        <w:tab/>
        <w:t>This section applies if, immediately before the commencement day—</w:t>
      </w:r>
    </w:p>
    <w:p w14:paraId="66DC02AE" w14:textId="5095B706" w:rsidR="00B6363C" w:rsidRPr="00393CE5" w:rsidRDefault="00B6363C" w:rsidP="00B6363C">
      <w:pPr>
        <w:pStyle w:val="Ipara"/>
      </w:pPr>
      <w:r w:rsidRPr="00393CE5">
        <w:tab/>
        <w:t>(a)</w:t>
      </w:r>
      <w:r w:rsidRPr="00393CE5">
        <w:tab/>
        <w:t xml:space="preserve">the bushfire council did not carry out or complete a function required under a provision of the </w:t>
      </w:r>
      <w:r w:rsidR="00BD06B3" w:rsidRPr="00393CE5">
        <w:t xml:space="preserve">pre-amendment </w:t>
      </w:r>
      <w:r w:rsidRPr="00393CE5">
        <w:t>Act or any other territory law; or</w:t>
      </w:r>
    </w:p>
    <w:p w14:paraId="215FCAB8" w14:textId="2F5BF9BA" w:rsidR="00B6363C" w:rsidRPr="00393CE5" w:rsidRDefault="00B6363C" w:rsidP="00B6363C">
      <w:pPr>
        <w:pStyle w:val="Ipara"/>
      </w:pPr>
      <w:r w:rsidRPr="00393CE5">
        <w:tab/>
        <w:t>(b)</w:t>
      </w:r>
      <w:r w:rsidRPr="00393CE5">
        <w:tab/>
        <w:t xml:space="preserve">a person did not carry out or complete a function, in relation to the bushfire council, required under a provision of the </w:t>
      </w:r>
      <w:r w:rsidR="00BD06B3" w:rsidRPr="00393CE5">
        <w:t>pre</w:t>
      </w:r>
      <w:r w:rsidR="00BD06B3" w:rsidRPr="00393CE5">
        <w:noBreakHyphen/>
        <w:t xml:space="preserve">amendment </w:t>
      </w:r>
      <w:r w:rsidRPr="00393CE5">
        <w:t>Act or any other territory law.</w:t>
      </w:r>
    </w:p>
    <w:p w14:paraId="72F0B1D5" w14:textId="5EF6A002" w:rsidR="00B6363C" w:rsidRPr="00393CE5" w:rsidRDefault="00B6363C" w:rsidP="00B6363C">
      <w:pPr>
        <w:pStyle w:val="IMain"/>
      </w:pPr>
      <w:r w:rsidRPr="00393CE5">
        <w:tab/>
        <w:t>(2)</w:t>
      </w:r>
      <w:r w:rsidRPr="00393CE5">
        <w:tab/>
        <w:t xml:space="preserve">The provision of the </w:t>
      </w:r>
      <w:r w:rsidR="00BD06B3" w:rsidRPr="00393CE5">
        <w:t xml:space="preserve">pre-amendment </w:t>
      </w:r>
      <w:r w:rsidRPr="00393CE5">
        <w:t>Act or the other territory law as in force immediately before the commencement day continue to apply to the carrying out or completion of the function, and the advisory council is taken to be the bushfire council for the purpose of the provision and any matter relating to the performance of the function.</w:t>
      </w:r>
    </w:p>
    <w:p w14:paraId="6604B04C" w14:textId="128079B8" w:rsidR="002D62EB" w:rsidRPr="00393CE5" w:rsidRDefault="00645BA0" w:rsidP="00645BA0">
      <w:pPr>
        <w:pStyle w:val="IH5Sec"/>
        <w:rPr>
          <w:lang w:eastAsia="en-AU"/>
        </w:rPr>
      </w:pPr>
      <w:r w:rsidRPr="00393CE5">
        <w:rPr>
          <w:lang w:eastAsia="en-AU"/>
        </w:rPr>
        <w:lastRenderedPageBreak/>
        <w:t>22</w:t>
      </w:r>
      <w:r w:rsidR="00611BCA" w:rsidRPr="00393CE5">
        <w:rPr>
          <w:lang w:eastAsia="en-AU"/>
        </w:rPr>
        <w:t>4</w:t>
      </w:r>
      <w:r w:rsidRPr="00393CE5">
        <w:rPr>
          <w:lang w:eastAsia="en-AU"/>
        </w:rPr>
        <w:tab/>
      </w:r>
      <w:r w:rsidR="00D31509" w:rsidRPr="00393CE5">
        <w:t xml:space="preserve">Bushfire council </w:t>
      </w:r>
      <w:r w:rsidR="002A02C9" w:rsidRPr="00393CE5">
        <w:t xml:space="preserve">disclosures, reporting </w:t>
      </w:r>
      <w:r w:rsidR="0007763A" w:rsidRPr="00393CE5">
        <w:t>etc</w:t>
      </w:r>
    </w:p>
    <w:p w14:paraId="304F5A9E" w14:textId="043FF591" w:rsidR="00645BA0" w:rsidRPr="00393CE5" w:rsidRDefault="00645BA0" w:rsidP="00645BA0">
      <w:pPr>
        <w:pStyle w:val="IMain"/>
        <w:rPr>
          <w:lang w:eastAsia="en-AU"/>
        </w:rPr>
      </w:pPr>
      <w:r w:rsidRPr="00393CE5">
        <w:rPr>
          <w:lang w:eastAsia="en-AU"/>
        </w:rPr>
        <w:tab/>
        <w:t>(1)</w:t>
      </w:r>
      <w:r w:rsidRPr="00393CE5">
        <w:rPr>
          <w:lang w:eastAsia="en-AU"/>
        </w:rPr>
        <w:tab/>
      </w:r>
      <w:r w:rsidR="00D31509" w:rsidRPr="00393CE5">
        <w:rPr>
          <w:lang w:eastAsia="en-AU"/>
        </w:rPr>
        <w:t>A disclosure</w:t>
      </w:r>
      <w:r w:rsidR="000C7D28" w:rsidRPr="00393CE5">
        <w:rPr>
          <w:lang w:eastAsia="en-AU"/>
        </w:rPr>
        <w:t xml:space="preserve"> </w:t>
      </w:r>
      <w:r w:rsidR="00D31509" w:rsidRPr="00393CE5">
        <w:rPr>
          <w:lang w:eastAsia="en-AU"/>
        </w:rPr>
        <w:t xml:space="preserve">of an interest to the bushfire council </w:t>
      </w:r>
      <w:r w:rsidRPr="00393CE5">
        <w:rPr>
          <w:lang w:eastAsia="en-AU"/>
        </w:rPr>
        <w:t xml:space="preserve">under </w:t>
      </w:r>
      <w:r w:rsidR="00D31509" w:rsidRPr="00393CE5">
        <w:rPr>
          <w:lang w:eastAsia="en-AU"/>
        </w:rPr>
        <w:t>the pre</w:t>
      </w:r>
      <w:r w:rsidR="00CD3B82" w:rsidRPr="00393CE5">
        <w:rPr>
          <w:lang w:eastAsia="en-AU"/>
        </w:rPr>
        <w:noBreakHyphen/>
      </w:r>
      <w:r w:rsidR="00D31509" w:rsidRPr="00393CE5">
        <w:rPr>
          <w:lang w:eastAsia="en-AU"/>
        </w:rPr>
        <w:t xml:space="preserve">amendment Act, </w:t>
      </w:r>
      <w:r w:rsidRPr="00393CE5">
        <w:rPr>
          <w:lang w:eastAsia="en-AU"/>
        </w:rPr>
        <w:t>section 139</w:t>
      </w:r>
      <w:r w:rsidR="00836AA8" w:rsidRPr="00393CE5">
        <w:rPr>
          <w:lang w:eastAsia="en-AU"/>
        </w:rPr>
        <w:t xml:space="preserve"> (Disclosure of interests by bushfire council members)</w:t>
      </w:r>
      <w:r w:rsidRPr="00393CE5">
        <w:rPr>
          <w:lang w:eastAsia="en-AU"/>
        </w:rPr>
        <w:t xml:space="preserve"> is</w:t>
      </w:r>
      <w:r w:rsidR="003769D5" w:rsidRPr="00393CE5">
        <w:rPr>
          <w:lang w:eastAsia="en-AU"/>
        </w:rPr>
        <w:t>,</w:t>
      </w:r>
      <w:r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Pr="00393CE5">
        <w:rPr>
          <w:lang w:eastAsia="en-AU"/>
        </w:rPr>
        <w:t>taken to be a</w:t>
      </w:r>
      <w:r w:rsidR="00D31509" w:rsidRPr="00393CE5">
        <w:rPr>
          <w:lang w:eastAsia="en-AU"/>
        </w:rPr>
        <w:t xml:space="preserve"> disclosure of an interest to the advisory council under section 134.</w:t>
      </w:r>
    </w:p>
    <w:p w14:paraId="3E42B673" w14:textId="6C6B580D" w:rsidR="00D31509" w:rsidRPr="00393CE5" w:rsidRDefault="00CD3B82" w:rsidP="00645BA0">
      <w:pPr>
        <w:pStyle w:val="IMain"/>
        <w:rPr>
          <w:lang w:eastAsia="en-AU"/>
        </w:rPr>
      </w:pPr>
      <w:r w:rsidRPr="00393CE5">
        <w:rPr>
          <w:lang w:eastAsia="en-AU"/>
        </w:rPr>
        <w:tab/>
        <w:t>(2)</w:t>
      </w:r>
      <w:r w:rsidRPr="00393CE5">
        <w:rPr>
          <w:lang w:eastAsia="en-AU"/>
        </w:rPr>
        <w:tab/>
        <w:t>A requirement to report information or give a statement under the pre</w:t>
      </w:r>
      <w:r w:rsidRPr="00393CE5">
        <w:rPr>
          <w:lang w:eastAsia="en-AU"/>
        </w:rPr>
        <w:noBreakHyphen/>
        <w:t>amendment Act, section 140</w:t>
      </w:r>
      <w:r w:rsidR="00836AA8" w:rsidRPr="00393CE5">
        <w:rPr>
          <w:lang w:eastAsia="en-AU"/>
        </w:rPr>
        <w:t xml:space="preserve"> (Reporting of disclosed interests to Minister)</w:t>
      </w:r>
      <w:r w:rsidRPr="00393CE5">
        <w:rPr>
          <w:lang w:eastAsia="en-AU"/>
        </w:rPr>
        <w:t xml:space="preserve"> that has not been done before the commencement day is</w:t>
      </w:r>
      <w:r w:rsidR="003769D5" w:rsidRPr="00393CE5">
        <w:rPr>
          <w:lang w:eastAsia="en-AU"/>
        </w:rPr>
        <w:t>,</w:t>
      </w:r>
      <w:r w:rsidRPr="00393CE5">
        <w:rPr>
          <w:lang w:eastAsia="en-AU"/>
        </w:rPr>
        <w:t xml:space="preserve"> </w:t>
      </w:r>
      <w:r w:rsidR="000F1EEE" w:rsidRPr="00393CE5">
        <w:rPr>
          <w:lang w:eastAsia="en-AU"/>
        </w:rPr>
        <w:t>on the commencement day</w:t>
      </w:r>
      <w:r w:rsidR="003769D5" w:rsidRPr="00393CE5">
        <w:rPr>
          <w:lang w:eastAsia="en-AU"/>
        </w:rPr>
        <w:t>,</w:t>
      </w:r>
      <w:r w:rsidR="000F1EEE" w:rsidRPr="00393CE5">
        <w:rPr>
          <w:lang w:eastAsia="en-AU"/>
        </w:rPr>
        <w:t xml:space="preserve"> </w:t>
      </w:r>
      <w:r w:rsidRPr="00393CE5">
        <w:rPr>
          <w:lang w:eastAsia="en-AU"/>
        </w:rPr>
        <w:t xml:space="preserve">taken to be </w:t>
      </w:r>
      <w:r w:rsidR="004B7670" w:rsidRPr="00393CE5">
        <w:rPr>
          <w:lang w:eastAsia="en-AU"/>
        </w:rPr>
        <w:t>a re</w:t>
      </w:r>
      <w:r w:rsidRPr="00393CE5">
        <w:rPr>
          <w:lang w:eastAsia="en-AU"/>
        </w:rPr>
        <w:t>quirement to report the information or give the statement under section 135.</w:t>
      </w:r>
    </w:p>
    <w:p w14:paraId="4E9C433D" w14:textId="0040AC7F" w:rsidR="00B6363C" w:rsidRPr="00393CE5" w:rsidRDefault="00B6363C" w:rsidP="00B6363C">
      <w:pPr>
        <w:pStyle w:val="IH5Sec"/>
        <w:rPr>
          <w:lang w:eastAsia="en-AU"/>
        </w:rPr>
      </w:pPr>
      <w:r w:rsidRPr="00393CE5">
        <w:t>22</w:t>
      </w:r>
      <w:r w:rsidR="00611BCA" w:rsidRPr="00393CE5">
        <w:t>5</w:t>
      </w:r>
      <w:r w:rsidRPr="00393CE5">
        <w:tab/>
        <w:t>Transitional regulations</w:t>
      </w:r>
    </w:p>
    <w:p w14:paraId="5BCC5646" w14:textId="13682A14" w:rsidR="00B6363C" w:rsidRPr="00393CE5" w:rsidRDefault="00B6363C" w:rsidP="00B6363C">
      <w:pPr>
        <w:pStyle w:val="IMain"/>
      </w:pPr>
      <w:r w:rsidRPr="00393CE5">
        <w:tab/>
        <w:t>(1)</w:t>
      </w:r>
      <w:r w:rsidRPr="00393CE5">
        <w:tab/>
        <w:t xml:space="preserve">A regulation may prescribe transitional matters necessary or convenient to be prescribed because of the enactment of </w:t>
      </w:r>
      <w:r w:rsidR="00E57718" w:rsidRPr="00393CE5">
        <w:t xml:space="preserve">the </w:t>
      </w:r>
      <w:r w:rsidR="00E57718" w:rsidRPr="00393CE5">
        <w:rPr>
          <w:rStyle w:val="charItals"/>
        </w:rPr>
        <w:t>Emergencies Amendment Act 2021</w:t>
      </w:r>
      <w:r w:rsidRPr="00393CE5">
        <w:t>.</w:t>
      </w:r>
    </w:p>
    <w:p w14:paraId="49169079" w14:textId="77777777" w:rsidR="00B6363C" w:rsidRPr="00393CE5" w:rsidRDefault="00B6363C" w:rsidP="00B6363C">
      <w:pPr>
        <w:pStyle w:val="IMain"/>
      </w:pPr>
      <w:r w:rsidRPr="00393CE5">
        <w:tab/>
        <w:t>(2)</w:t>
      </w:r>
      <w:r w:rsidRPr="00393CE5">
        <w:tab/>
        <w:t>A regulation may modify this chapter (including in relation to another territory law) to make provision in relation to anything that, in the Executive’s opinion, is not, or is not adequately or appropriately, dealt with in this chapter.</w:t>
      </w:r>
    </w:p>
    <w:p w14:paraId="01B15205" w14:textId="1E230813" w:rsidR="00B6363C" w:rsidRPr="00393CE5" w:rsidRDefault="00B6363C" w:rsidP="00393CE5">
      <w:pPr>
        <w:pStyle w:val="IMain"/>
        <w:keepNext/>
      </w:pPr>
      <w:r w:rsidRPr="00393CE5">
        <w:tab/>
        <w:t>(3)</w:t>
      </w:r>
      <w:r w:rsidRPr="00393CE5">
        <w:tab/>
        <w:t>A regulation under subsection (2) has effect despite anything elsewhere in this Act or another territory law.</w:t>
      </w:r>
    </w:p>
    <w:p w14:paraId="40AFB3D8" w14:textId="497CE784" w:rsidR="00E57718" w:rsidRPr="00393CE5" w:rsidRDefault="00E57718">
      <w:pPr>
        <w:pStyle w:val="aNote"/>
      </w:pPr>
      <w:r w:rsidRPr="00393CE5">
        <w:rPr>
          <w:rStyle w:val="charItals"/>
        </w:rPr>
        <w:t>Note</w:t>
      </w:r>
      <w:r w:rsidRPr="00393CE5">
        <w:tab/>
        <w:t xml:space="preserve">A transitional provision under s (1) continues to have effect after its repeal, however, a modification under s (2) has no ongoing effect after its repeal (see </w:t>
      </w:r>
      <w:hyperlink r:id="rId33" w:tooltip="A2001-14" w:history="1">
        <w:r w:rsidR="007F1F44" w:rsidRPr="00393CE5">
          <w:rPr>
            <w:rStyle w:val="charCitHyperlinkAbbrev"/>
          </w:rPr>
          <w:t>Legislation Act</w:t>
        </w:r>
      </w:hyperlink>
      <w:r w:rsidRPr="00393CE5">
        <w:t>, s 88).</w:t>
      </w:r>
    </w:p>
    <w:p w14:paraId="0AA4380D" w14:textId="6E7E72BF" w:rsidR="00B6363C" w:rsidRPr="00393CE5" w:rsidRDefault="00B6363C" w:rsidP="00B6363C">
      <w:pPr>
        <w:pStyle w:val="IH5Sec"/>
      </w:pPr>
      <w:r w:rsidRPr="00393CE5">
        <w:t>22</w:t>
      </w:r>
      <w:r w:rsidR="00611BCA" w:rsidRPr="00393CE5">
        <w:t>6</w:t>
      </w:r>
      <w:r w:rsidRPr="00393CE5">
        <w:tab/>
        <w:t>Expiry—</w:t>
      </w:r>
      <w:proofErr w:type="spellStart"/>
      <w:r w:rsidRPr="00393CE5">
        <w:t>ch</w:t>
      </w:r>
      <w:proofErr w:type="spellEnd"/>
      <w:r w:rsidRPr="00393CE5">
        <w:t xml:space="preserve"> 12</w:t>
      </w:r>
    </w:p>
    <w:p w14:paraId="590700F9" w14:textId="71C6CBCD" w:rsidR="00B6363C" w:rsidRPr="00393CE5" w:rsidRDefault="00B6363C" w:rsidP="00B6363C">
      <w:pPr>
        <w:pStyle w:val="IMain"/>
      </w:pPr>
      <w:r w:rsidRPr="00393CE5">
        <w:tab/>
        <w:t>(1)</w:t>
      </w:r>
      <w:r w:rsidRPr="00393CE5">
        <w:tab/>
        <w:t xml:space="preserve">This </w:t>
      </w:r>
      <w:r w:rsidR="00E57718" w:rsidRPr="00393CE5">
        <w:t>chapter</w:t>
      </w:r>
      <w:r w:rsidRPr="00393CE5">
        <w:t xml:space="preserve"> expires </w:t>
      </w:r>
      <w:r w:rsidR="00BD06B3" w:rsidRPr="00393CE5">
        <w:t>12 months</w:t>
      </w:r>
      <w:r w:rsidRPr="00393CE5">
        <w:t xml:space="preserve"> after the day it commences.</w:t>
      </w:r>
    </w:p>
    <w:p w14:paraId="7CBD2E68" w14:textId="57CA934F" w:rsidR="00B6363C" w:rsidRPr="00393CE5" w:rsidRDefault="00B6363C" w:rsidP="00B6363C">
      <w:pPr>
        <w:pStyle w:val="IMain"/>
      </w:pPr>
      <w:r w:rsidRPr="00393CE5">
        <w:tab/>
        <w:t>(2)</w:t>
      </w:r>
      <w:r w:rsidRPr="00393CE5">
        <w:tab/>
        <w:t xml:space="preserve">This </w:t>
      </w:r>
      <w:r w:rsidR="00E57718" w:rsidRPr="00393CE5">
        <w:t>chapter</w:t>
      </w:r>
      <w:r w:rsidRPr="00393CE5">
        <w:t xml:space="preserve"> is a law to which the </w:t>
      </w:r>
      <w:hyperlink r:id="rId34" w:tooltip="A2001-14" w:history="1">
        <w:r w:rsidR="007F1F44" w:rsidRPr="00393CE5">
          <w:rPr>
            <w:rStyle w:val="charCitHyperlinkAbbrev"/>
          </w:rPr>
          <w:t>Legislation Act</w:t>
        </w:r>
      </w:hyperlink>
      <w:r w:rsidRPr="00393CE5">
        <w:t>, section 88 (Repeal does not end effect of transitional laws etc) applies.</w:t>
      </w:r>
    </w:p>
    <w:p w14:paraId="70554425" w14:textId="374929B5" w:rsidR="00856C03" w:rsidRPr="00393CE5" w:rsidRDefault="00393CE5" w:rsidP="00393CE5">
      <w:pPr>
        <w:pStyle w:val="AH5Sec"/>
        <w:shd w:val="pct25" w:color="auto" w:fill="auto"/>
      </w:pPr>
      <w:bookmarkStart w:id="54" w:name="_Toc86934746"/>
      <w:r w:rsidRPr="00393CE5">
        <w:rPr>
          <w:rStyle w:val="CharSectNo"/>
        </w:rPr>
        <w:lastRenderedPageBreak/>
        <w:t>52</w:t>
      </w:r>
      <w:r w:rsidRPr="00393CE5">
        <w:tab/>
      </w:r>
      <w:r w:rsidR="00BD06B3" w:rsidRPr="00393CE5">
        <w:t>Reviewable decisions</w:t>
      </w:r>
      <w:r w:rsidR="00BD06B3" w:rsidRPr="00393CE5">
        <w:br/>
      </w:r>
      <w:r w:rsidR="00856C03" w:rsidRPr="00393CE5">
        <w:t>Schedule 2, items 14 to 17</w:t>
      </w:r>
      <w:bookmarkEnd w:id="54"/>
    </w:p>
    <w:p w14:paraId="5736594C" w14:textId="1EA2BFC1" w:rsidR="00856C03" w:rsidRPr="00393CE5" w:rsidRDefault="009542DA" w:rsidP="00856C03">
      <w:pPr>
        <w:pStyle w:val="direction"/>
      </w:pPr>
      <w:r w:rsidRPr="00393CE5">
        <w:t>substitute</w:t>
      </w:r>
    </w:p>
    <w:p w14:paraId="64A30AE7" w14:textId="77777777" w:rsidR="00622AC2" w:rsidRPr="00393CE5" w:rsidRDefault="00622AC2" w:rsidP="00911685">
      <w:pPr>
        <w:suppressLineNumbers/>
        <w:rPr>
          <w:sz w:val="8"/>
          <w:szCs w:val="8"/>
        </w:rPr>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22"/>
        <w:gridCol w:w="2618"/>
        <w:gridCol w:w="2579"/>
      </w:tblGrid>
      <w:tr w:rsidR="00C6436C" w:rsidRPr="00393CE5" w14:paraId="37AAE5A5" w14:textId="77777777" w:rsidTr="00BD06B3">
        <w:trPr>
          <w:cantSplit/>
        </w:trPr>
        <w:tc>
          <w:tcPr>
            <w:tcW w:w="704" w:type="dxa"/>
          </w:tcPr>
          <w:p w14:paraId="5D4FCA1E"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14</w:t>
            </w:r>
          </w:p>
        </w:tc>
        <w:tc>
          <w:tcPr>
            <w:tcW w:w="2022" w:type="dxa"/>
          </w:tcPr>
          <w:p w14:paraId="5909B963" w14:textId="2A47DA23" w:rsidR="009542DA" w:rsidRPr="00393CE5" w:rsidRDefault="009542DA" w:rsidP="00E43D6F">
            <w:pPr>
              <w:pStyle w:val="TableText"/>
              <w:rPr>
                <w:rFonts w:ascii="Times New (W1)" w:hAnsi="Times New (W1)" w:cs="Times New (W1)"/>
              </w:rPr>
            </w:pPr>
            <w:r w:rsidRPr="00393CE5">
              <w:rPr>
                <w:rFonts w:ascii="Times New (W1)" w:hAnsi="Times New (W1)" w:cs="Times New (W1)"/>
              </w:rPr>
              <w:t>126A</w:t>
            </w:r>
          </w:p>
        </w:tc>
        <w:tc>
          <w:tcPr>
            <w:tcW w:w="2618" w:type="dxa"/>
          </w:tcPr>
          <w:p w14:paraId="6519F8A8" w14:textId="4D3542BC" w:rsidR="009542DA" w:rsidRPr="00393CE5" w:rsidRDefault="009542DA" w:rsidP="00E43D6F">
            <w:pPr>
              <w:pStyle w:val="TableText"/>
              <w:rPr>
                <w:rFonts w:ascii="Times New (W1)" w:hAnsi="Times New (W1)" w:cs="Times New (W1)"/>
              </w:rPr>
            </w:pPr>
            <w:r w:rsidRPr="00393CE5">
              <w:rPr>
                <w:rFonts w:ascii="Times New (W1)" w:hAnsi="Times New (W1)" w:cs="Times New (W1)"/>
              </w:rPr>
              <w:t>refuse to issue permit</w:t>
            </w:r>
          </w:p>
        </w:tc>
        <w:tc>
          <w:tcPr>
            <w:tcW w:w="2579" w:type="dxa"/>
          </w:tcPr>
          <w:p w14:paraId="3065423D"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applicant for permit</w:t>
            </w:r>
          </w:p>
        </w:tc>
      </w:tr>
      <w:tr w:rsidR="00C6436C" w:rsidRPr="00393CE5" w14:paraId="3AE584ED" w14:textId="77777777" w:rsidTr="00BD06B3">
        <w:trPr>
          <w:cantSplit/>
        </w:trPr>
        <w:tc>
          <w:tcPr>
            <w:tcW w:w="704" w:type="dxa"/>
          </w:tcPr>
          <w:p w14:paraId="3238A95C"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15</w:t>
            </w:r>
          </w:p>
        </w:tc>
        <w:tc>
          <w:tcPr>
            <w:tcW w:w="2022" w:type="dxa"/>
          </w:tcPr>
          <w:p w14:paraId="42C5EDA9" w14:textId="123CDBA8" w:rsidR="009542DA" w:rsidRPr="00393CE5" w:rsidRDefault="009542DA" w:rsidP="00E43D6F">
            <w:pPr>
              <w:pStyle w:val="TableText"/>
              <w:rPr>
                <w:rFonts w:ascii="Times New (W1)" w:hAnsi="Times New (W1)" w:cs="Times New (W1)"/>
              </w:rPr>
            </w:pPr>
            <w:r w:rsidRPr="00393CE5">
              <w:rPr>
                <w:rFonts w:ascii="Times New (W1)" w:hAnsi="Times New (W1)" w:cs="Times New (W1)"/>
              </w:rPr>
              <w:t>1</w:t>
            </w:r>
            <w:r w:rsidR="00646C01" w:rsidRPr="00393CE5">
              <w:rPr>
                <w:rFonts w:ascii="Times New (W1)" w:hAnsi="Times New (W1)" w:cs="Times New (W1)"/>
              </w:rPr>
              <w:t>26A</w:t>
            </w:r>
            <w:r w:rsidR="00BD06B3" w:rsidRPr="00393CE5">
              <w:rPr>
                <w:rFonts w:ascii="Times New (W1)" w:hAnsi="Times New (W1)" w:cs="Times New (W1)"/>
              </w:rPr>
              <w:t> </w:t>
            </w:r>
            <w:r w:rsidRPr="00393CE5">
              <w:rPr>
                <w:rFonts w:ascii="Times New (W1)" w:hAnsi="Times New (W1)" w:cs="Times New (W1)"/>
              </w:rPr>
              <w:t>(</w:t>
            </w:r>
            <w:r w:rsidR="00646C01" w:rsidRPr="00393CE5">
              <w:rPr>
                <w:rFonts w:ascii="Times New (W1)" w:hAnsi="Times New (W1)" w:cs="Times New (W1)"/>
              </w:rPr>
              <w:t>4</w:t>
            </w:r>
            <w:r w:rsidRPr="00393CE5">
              <w:rPr>
                <w:rFonts w:ascii="Times New (W1)" w:hAnsi="Times New (W1)" w:cs="Times New (W1)"/>
              </w:rPr>
              <w:t>)</w:t>
            </w:r>
            <w:r w:rsidR="00BD06B3" w:rsidRPr="00393CE5">
              <w:rPr>
                <w:rFonts w:ascii="Times New (W1)" w:hAnsi="Times New (W1)" w:cs="Times New (W1)"/>
              </w:rPr>
              <w:t> </w:t>
            </w:r>
            <w:r w:rsidR="00646C01" w:rsidRPr="00393CE5">
              <w:rPr>
                <w:rFonts w:ascii="Times New (W1)" w:hAnsi="Times New (W1)" w:cs="Times New (W1)"/>
              </w:rPr>
              <w:t>(a)</w:t>
            </w:r>
            <w:r w:rsidR="00BD06B3" w:rsidRPr="00393CE5">
              <w:rPr>
                <w:rFonts w:ascii="Times New (W1)" w:hAnsi="Times New (W1)" w:cs="Times New (W1)"/>
              </w:rPr>
              <w:t> </w:t>
            </w:r>
            <w:r w:rsidR="00646C01" w:rsidRPr="00393CE5">
              <w:rPr>
                <w:rFonts w:ascii="Times New (W1)" w:hAnsi="Times New (W1)" w:cs="Times New (W1)"/>
              </w:rPr>
              <w:t>(iv)</w:t>
            </w:r>
          </w:p>
        </w:tc>
        <w:tc>
          <w:tcPr>
            <w:tcW w:w="2618" w:type="dxa"/>
          </w:tcPr>
          <w:p w14:paraId="3E3B51EC" w14:textId="593123BF" w:rsidR="009542DA" w:rsidRPr="00393CE5" w:rsidRDefault="009542DA" w:rsidP="00E43D6F">
            <w:pPr>
              <w:pStyle w:val="TableText"/>
              <w:rPr>
                <w:rFonts w:ascii="Times New (W1)" w:hAnsi="Times New (W1)" w:cs="Times New (W1)"/>
              </w:rPr>
            </w:pPr>
            <w:r w:rsidRPr="00393CE5">
              <w:rPr>
                <w:rFonts w:ascii="Times New (W1)" w:hAnsi="Times New (W1)" w:cs="Times New (W1)"/>
              </w:rPr>
              <w:t>issue permit subject to condition</w:t>
            </w:r>
          </w:p>
        </w:tc>
        <w:tc>
          <w:tcPr>
            <w:tcW w:w="2579" w:type="dxa"/>
          </w:tcPr>
          <w:p w14:paraId="04C2A94C" w14:textId="77777777" w:rsidR="009542DA" w:rsidRPr="00393CE5" w:rsidRDefault="009542DA" w:rsidP="00E43D6F">
            <w:pPr>
              <w:pStyle w:val="TableText"/>
              <w:rPr>
                <w:rFonts w:ascii="Times New (W1)" w:hAnsi="Times New (W1)" w:cs="Times New (W1)"/>
              </w:rPr>
            </w:pPr>
            <w:r w:rsidRPr="00393CE5">
              <w:rPr>
                <w:rFonts w:ascii="Times New (W1)" w:hAnsi="Times New (W1)" w:cs="Times New (W1)"/>
              </w:rPr>
              <w:t>applicant for permit</w:t>
            </w:r>
          </w:p>
        </w:tc>
      </w:tr>
    </w:tbl>
    <w:p w14:paraId="1C9FBD6C" w14:textId="7B318F08" w:rsidR="00B6363C" w:rsidRPr="00393CE5" w:rsidRDefault="00393CE5" w:rsidP="00393CE5">
      <w:pPr>
        <w:pStyle w:val="AH5Sec"/>
        <w:shd w:val="pct25" w:color="auto" w:fill="auto"/>
      </w:pPr>
      <w:bookmarkStart w:id="55" w:name="_Toc86934747"/>
      <w:r w:rsidRPr="00393CE5">
        <w:rPr>
          <w:rStyle w:val="CharSectNo"/>
        </w:rPr>
        <w:t>53</w:t>
      </w:r>
      <w:r w:rsidRPr="00393CE5">
        <w:tab/>
      </w:r>
      <w:r w:rsidR="00B6363C" w:rsidRPr="00393CE5">
        <w:t>Dictionary, new definitions</w:t>
      </w:r>
      <w:bookmarkEnd w:id="55"/>
    </w:p>
    <w:p w14:paraId="37329860" w14:textId="77777777" w:rsidR="00B6363C" w:rsidRPr="00393CE5" w:rsidRDefault="00B6363C" w:rsidP="00B6363C">
      <w:pPr>
        <w:pStyle w:val="direction"/>
      </w:pPr>
      <w:r w:rsidRPr="00393CE5">
        <w:t>insert</w:t>
      </w:r>
    </w:p>
    <w:p w14:paraId="2B0C6C70" w14:textId="77777777" w:rsidR="00B6363C" w:rsidRPr="00393CE5" w:rsidRDefault="00B6363C" w:rsidP="00393CE5">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16A8C07C" w14:textId="77777777" w:rsidR="00B6363C" w:rsidRPr="00393CE5" w:rsidRDefault="00B6363C" w:rsidP="00393CE5">
      <w:pPr>
        <w:pStyle w:val="aDef"/>
      </w:pPr>
      <w:r w:rsidRPr="00393CE5">
        <w:rPr>
          <w:rStyle w:val="charBoldItals"/>
        </w:rPr>
        <w:t>assistant commissioner</w:t>
      </w:r>
      <w:r w:rsidRPr="00393CE5">
        <w:rPr>
          <w:bCs/>
          <w:iCs/>
        </w:rPr>
        <w:t>—see section 13.</w:t>
      </w:r>
    </w:p>
    <w:p w14:paraId="6EAB6310" w14:textId="74E4738B" w:rsidR="003769D5" w:rsidRPr="00393CE5" w:rsidRDefault="00393CE5" w:rsidP="00393CE5">
      <w:pPr>
        <w:pStyle w:val="AH5Sec"/>
        <w:shd w:val="pct25" w:color="auto" w:fill="auto"/>
        <w:rPr>
          <w:rStyle w:val="charItals"/>
        </w:rPr>
      </w:pPr>
      <w:bookmarkStart w:id="56" w:name="_Toc86934748"/>
      <w:r w:rsidRPr="00393CE5">
        <w:rPr>
          <w:rStyle w:val="CharSectNo"/>
        </w:rPr>
        <w:t>54</w:t>
      </w:r>
      <w:r w:rsidRPr="00393CE5">
        <w:rPr>
          <w:rStyle w:val="charItals"/>
          <w:i w:val="0"/>
        </w:rPr>
        <w:tab/>
      </w:r>
      <w:r w:rsidR="003769D5" w:rsidRPr="00393CE5">
        <w:t xml:space="preserve">Dictionary, definition of </w:t>
      </w:r>
      <w:r w:rsidR="003769D5" w:rsidRPr="00393CE5">
        <w:rPr>
          <w:rStyle w:val="charItals"/>
        </w:rPr>
        <w:t>built-up area</w:t>
      </w:r>
      <w:bookmarkEnd w:id="56"/>
    </w:p>
    <w:p w14:paraId="400451B3" w14:textId="78910F2E" w:rsidR="003769D5" w:rsidRPr="00393CE5" w:rsidRDefault="003769D5" w:rsidP="003769D5">
      <w:pPr>
        <w:pStyle w:val="direction"/>
      </w:pPr>
      <w:r w:rsidRPr="00393CE5">
        <w:t>substitute</w:t>
      </w:r>
    </w:p>
    <w:p w14:paraId="4AC927A9" w14:textId="77777777" w:rsidR="003769D5" w:rsidRPr="00393CE5" w:rsidRDefault="003769D5" w:rsidP="00393CE5">
      <w:pPr>
        <w:pStyle w:val="aDef"/>
      </w:pPr>
      <w:r w:rsidRPr="00393CE5">
        <w:rPr>
          <w:rStyle w:val="charBoldItals"/>
        </w:rPr>
        <w:t>built-up area</w:t>
      </w:r>
      <w:r w:rsidRPr="00393CE5">
        <w:rPr>
          <w:bCs/>
          <w:iCs/>
        </w:rPr>
        <w:t>—see section 6A.</w:t>
      </w:r>
    </w:p>
    <w:p w14:paraId="6C28F0F1" w14:textId="2447E337" w:rsidR="00B6363C" w:rsidRPr="00393CE5" w:rsidRDefault="00393CE5" w:rsidP="00393CE5">
      <w:pPr>
        <w:pStyle w:val="AH5Sec"/>
        <w:shd w:val="pct25" w:color="auto" w:fill="auto"/>
        <w:rPr>
          <w:rStyle w:val="charItals"/>
        </w:rPr>
      </w:pPr>
      <w:bookmarkStart w:id="57" w:name="_Toc86934749"/>
      <w:r w:rsidRPr="00393CE5">
        <w:rPr>
          <w:rStyle w:val="CharSectNo"/>
        </w:rPr>
        <w:t>55</w:t>
      </w:r>
      <w:r w:rsidRPr="00393CE5">
        <w:rPr>
          <w:rStyle w:val="charItals"/>
          <w:i w:val="0"/>
        </w:rPr>
        <w:tab/>
      </w:r>
      <w:r w:rsidR="00B6363C" w:rsidRPr="00393CE5">
        <w:t xml:space="preserve">Dictionary, definition of </w:t>
      </w:r>
      <w:r w:rsidR="00B6363C" w:rsidRPr="00393CE5">
        <w:rPr>
          <w:rStyle w:val="charItals"/>
        </w:rPr>
        <w:t>bushfire council</w:t>
      </w:r>
      <w:bookmarkEnd w:id="57"/>
    </w:p>
    <w:p w14:paraId="79B04E80" w14:textId="5B965C3C" w:rsidR="00B6363C" w:rsidRPr="00393CE5" w:rsidRDefault="00B6363C" w:rsidP="00B6363C">
      <w:pPr>
        <w:pStyle w:val="direction"/>
      </w:pPr>
      <w:r w:rsidRPr="00393CE5">
        <w:t>omit</w:t>
      </w:r>
    </w:p>
    <w:p w14:paraId="41CA156D" w14:textId="2330DAD5" w:rsidR="00903A64" w:rsidRPr="00393CE5" w:rsidRDefault="00393CE5" w:rsidP="00393CE5">
      <w:pPr>
        <w:pStyle w:val="AH5Sec"/>
        <w:shd w:val="pct25" w:color="auto" w:fill="auto"/>
        <w:rPr>
          <w:rStyle w:val="charItals"/>
        </w:rPr>
      </w:pPr>
      <w:bookmarkStart w:id="58" w:name="_Toc86934750"/>
      <w:r w:rsidRPr="00393CE5">
        <w:rPr>
          <w:rStyle w:val="CharSectNo"/>
        </w:rPr>
        <w:t>56</w:t>
      </w:r>
      <w:r w:rsidRPr="00393CE5">
        <w:rPr>
          <w:rStyle w:val="charItals"/>
          <w:i w:val="0"/>
        </w:rPr>
        <w:tab/>
      </w:r>
      <w:r w:rsidR="00903A64" w:rsidRPr="00393CE5">
        <w:t xml:space="preserve">Dictionary, definition of </w:t>
      </w:r>
      <w:r w:rsidR="00903A64" w:rsidRPr="00393CE5">
        <w:rPr>
          <w:rStyle w:val="charItals"/>
        </w:rPr>
        <w:t>community communication and information plan</w:t>
      </w:r>
      <w:bookmarkEnd w:id="58"/>
    </w:p>
    <w:p w14:paraId="00A4D16A" w14:textId="77777777" w:rsidR="00903A64" w:rsidRPr="00393CE5" w:rsidRDefault="00903A64" w:rsidP="00903A64">
      <w:pPr>
        <w:pStyle w:val="direction"/>
      </w:pPr>
      <w:r w:rsidRPr="00393CE5">
        <w:t>substitute</w:t>
      </w:r>
    </w:p>
    <w:p w14:paraId="4E0288AD" w14:textId="2024B336" w:rsidR="00903A64" w:rsidRPr="00393CE5" w:rsidRDefault="00903A64" w:rsidP="00393CE5">
      <w:pPr>
        <w:pStyle w:val="aDef"/>
      </w:pPr>
      <w:r w:rsidRPr="00393CE5">
        <w:rPr>
          <w:rStyle w:val="charBoldItals"/>
        </w:rPr>
        <w:t>community communication and information plan</w:t>
      </w:r>
      <w:r w:rsidRPr="00393CE5">
        <w:t>—see section</w:t>
      </w:r>
      <w:r w:rsidR="00390F1A" w:rsidRPr="00393CE5">
        <w:t> </w:t>
      </w:r>
      <w:r w:rsidRPr="00393CE5">
        <w:t>149</w:t>
      </w:r>
      <w:r w:rsidR="00390F1A" w:rsidRPr="00393CE5">
        <w:t> (1)</w:t>
      </w:r>
      <w:r w:rsidRPr="00393CE5">
        <w:t>.</w:t>
      </w:r>
    </w:p>
    <w:p w14:paraId="7BC07590" w14:textId="64AB8597" w:rsidR="00B6363C" w:rsidRPr="00393CE5" w:rsidRDefault="00393CE5" w:rsidP="00393CE5">
      <w:pPr>
        <w:pStyle w:val="AH5Sec"/>
        <w:shd w:val="pct25" w:color="auto" w:fill="auto"/>
      </w:pPr>
      <w:bookmarkStart w:id="59" w:name="_Toc86934751"/>
      <w:r w:rsidRPr="00393CE5">
        <w:rPr>
          <w:rStyle w:val="CharSectNo"/>
        </w:rPr>
        <w:lastRenderedPageBreak/>
        <w:t>57</w:t>
      </w:r>
      <w:r w:rsidRPr="00393CE5">
        <w:tab/>
      </w:r>
      <w:r w:rsidR="00B6363C" w:rsidRPr="00393CE5">
        <w:t>Dictionary, new definitions</w:t>
      </w:r>
      <w:bookmarkEnd w:id="59"/>
    </w:p>
    <w:p w14:paraId="216B1943" w14:textId="77777777" w:rsidR="00B6363C" w:rsidRPr="00393CE5" w:rsidRDefault="00B6363C" w:rsidP="00B6363C">
      <w:pPr>
        <w:pStyle w:val="direction"/>
      </w:pPr>
      <w:r w:rsidRPr="00393CE5">
        <w:t>insert</w:t>
      </w:r>
    </w:p>
    <w:p w14:paraId="24B4F43C" w14:textId="51CB87BC" w:rsidR="00B6363C" w:rsidRPr="00393CE5" w:rsidRDefault="00B6363C" w:rsidP="00911685">
      <w:pPr>
        <w:pStyle w:val="aDef"/>
        <w:keepNext/>
      </w:pPr>
      <w:r w:rsidRPr="00393CE5">
        <w:rPr>
          <w:rStyle w:val="charBoldItals"/>
        </w:rPr>
        <w:t>emergency operation</w:t>
      </w:r>
      <w:r w:rsidRPr="00393CE5">
        <w:rPr>
          <w:bCs/>
          <w:iCs/>
        </w:rPr>
        <w:t>, for chapter 8 (Volunteers)—see section</w:t>
      </w:r>
      <w:r w:rsidR="00622AC2" w:rsidRPr="00393CE5">
        <w:rPr>
          <w:bCs/>
          <w:iCs/>
        </w:rPr>
        <w:t> </w:t>
      </w:r>
      <w:r w:rsidRPr="00393CE5">
        <w:rPr>
          <w:bCs/>
          <w:iCs/>
        </w:rPr>
        <w:t>182A.</w:t>
      </w:r>
    </w:p>
    <w:p w14:paraId="4D0A73EB" w14:textId="77777777" w:rsidR="00B6363C" w:rsidRPr="00393CE5" w:rsidRDefault="00B6363C" w:rsidP="00393CE5">
      <w:pPr>
        <w:pStyle w:val="aDef"/>
      </w:pPr>
      <w:r w:rsidRPr="00393CE5">
        <w:rPr>
          <w:rStyle w:val="charBoldItals"/>
        </w:rPr>
        <w:t>emergency operation notice</w:t>
      </w:r>
      <w:r w:rsidRPr="00393CE5">
        <w:rPr>
          <w:bCs/>
          <w:iCs/>
        </w:rPr>
        <w:t>, for chapter 8 (Volunteers)—see section 182B.</w:t>
      </w:r>
    </w:p>
    <w:p w14:paraId="250DDB36" w14:textId="66D3094A" w:rsidR="00B6363C" w:rsidRPr="00393CE5" w:rsidRDefault="00B6363C" w:rsidP="00393CE5">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491849A7" w14:textId="5AD2D112" w:rsidR="00751B24" w:rsidRPr="00393CE5" w:rsidRDefault="00393CE5" w:rsidP="00393CE5">
      <w:pPr>
        <w:pStyle w:val="AH5Sec"/>
        <w:shd w:val="pct25" w:color="auto" w:fill="auto"/>
        <w:rPr>
          <w:rStyle w:val="charItals"/>
        </w:rPr>
      </w:pPr>
      <w:bookmarkStart w:id="60" w:name="_Toc86934752"/>
      <w:r w:rsidRPr="00393CE5">
        <w:rPr>
          <w:rStyle w:val="CharSectNo"/>
        </w:rPr>
        <w:t>58</w:t>
      </w:r>
      <w:r w:rsidRPr="00393CE5">
        <w:rPr>
          <w:rStyle w:val="charItals"/>
          <w:i w:val="0"/>
        </w:rPr>
        <w:tab/>
      </w:r>
      <w:r w:rsidR="00751B24" w:rsidRPr="00393CE5">
        <w:t xml:space="preserve">Dictionary, definition of </w:t>
      </w:r>
      <w:r w:rsidR="00751B24" w:rsidRPr="00393CE5">
        <w:rPr>
          <w:rStyle w:val="charItals"/>
        </w:rPr>
        <w:t>firework</w:t>
      </w:r>
      <w:bookmarkEnd w:id="60"/>
    </w:p>
    <w:p w14:paraId="0A48983D" w14:textId="1E050945" w:rsidR="00751B24" w:rsidRPr="00393CE5" w:rsidRDefault="00751B24" w:rsidP="00751B24">
      <w:pPr>
        <w:pStyle w:val="direction"/>
      </w:pPr>
      <w:r w:rsidRPr="00393CE5">
        <w:t>substitute</w:t>
      </w:r>
    </w:p>
    <w:p w14:paraId="20CB2CC5" w14:textId="6524B3C0" w:rsidR="00B6363C" w:rsidRPr="00393CE5" w:rsidRDefault="00B6363C" w:rsidP="00393CE5">
      <w:pPr>
        <w:pStyle w:val="aDef"/>
      </w:pPr>
      <w:r w:rsidRPr="00393CE5">
        <w:rPr>
          <w:rStyle w:val="charBoldItals"/>
        </w:rPr>
        <w:t>firework</w:t>
      </w:r>
      <w:r w:rsidRPr="00393CE5">
        <w:t>, for part 5.6 (Total fire ban, controlled activities, related offences and fire permits)—see section 113A.</w:t>
      </w:r>
    </w:p>
    <w:p w14:paraId="53D6B96C" w14:textId="374E8861" w:rsidR="00751B24" w:rsidRPr="00393CE5" w:rsidRDefault="00393CE5" w:rsidP="00393CE5">
      <w:pPr>
        <w:pStyle w:val="AH5Sec"/>
        <w:shd w:val="pct25" w:color="auto" w:fill="auto"/>
      </w:pPr>
      <w:bookmarkStart w:id="61" w:name="_Toc86934753"/>
      <w:r w:rsidRPr="00393CE5">
        <w:rPr>
          <w:rStyle w:val="CharSectNo"/>
        </w:rPr>
        <w:t>59</w:t>
      </w:r>
      <w:r w:rsidRPr="00393CE5">
        <w:tab/>
      </w:r>
      <w:r w:rsidR="00751B24" w:rsidRPr="00393CE5">
        <w:t>Dictionary, new definitions</w:t>
      </w:r>
      <w:bookmarkEnd w:id="61"/>
    </w:p>
    <w:p w14:paraId="7C345275" w14:textId="408DF96D" w:rsidR="004051CF" w:rsidRPr="00393CE5" w:rsidRDefault="004051CF" w:rsidP="00393CE5">
      <w:pPr>
        <w:pStyle w:val="aDef"/>
      </w:pPr>
      <w:r w:rsidRPr="00393CE5">
        <w:rPr>
          <w:rStyle w:val="charBoldItals"/>
        </w:rPr>
        <w:t>high risk activity</w:t>
      </w:r>
      <w:r w:rsidR="00741941" w:rsidRPr="00393CE5">
        <w:t>, for part 5.6 (Total fire ban, controlled activities, related offences and fire permits)—see section 113A.</w:t>
      </w:r>
    </w:p>
    <w:p w14:paraId="3B8D51D9" w14:textId="653B52D9" w:rsidR="004A098F" w:rsidRPr="00393CE5" w:rsidRDefault="004A098F" w:rsidP="00393CE5">
      <w:pPr>
        <w:pStyle w:val="aDef"/>
      </w:pPr>
      <w:r w:rsidRPr="00393CE5">
        <w:rPr>
          <w:rStyle w:val="charBoldItals"/>
        </w:rPr>
        <w:t>recovery coordinator</w:t>
      </w:r>
      <w:r w:rsidR="00616AAF" w:rsidRPr="00393CE5">
        <w:t xml:space="preserve">—see </w:t>
      </w:r>
      <w:r w:rsidRPr="00393CE5">
        <w:t>section 174B</w:t>
      </w:r>
      <w:r w:rsidR="000004DB" w:rsidRPr="00393CE5">
        <w:t> (2)</w:t>
      </w:r>
      <w:r w:rsidRPr="00393CE5">
        <w:t>.</w:t>
      </w:r>
    </w:p>
    <w:p w14:paraId="70DE5005" w14:textId="13F321D8" w:rsidR="00861290" w:rsidRPr="00393CE5" w:rsidRDefault="00861290" w:rsidP="00393CE5">
      <w:pPr>
        <w:pStyle w:val="aDef"/>
      </w:pPr>
      <w:r w:rsidRPr="00393CE5">
        <w:rPr>
          <w:rStyle w:val="charBoldItals"/>
        </w:rPr>
        <w:t>recovery operation</w:t>
      </w:r>
      <w:r w:rsidRPr="00393CE5">
        <w:rPr>
          <w:bCs/>
          <w:iCs/>
        </w:rPr>
        <w:t xml:space="preserve"> means an operation for the purposes of recovering</w:t>
      </w:r>
      <w:r w:rsidR="00A77F39" w:rsidRPr="00393CE5">
        <w:rPr>
          <w:bCs/>
          <w:iCs/>
        </w:rPr>
        <w:t>,</w:t>
      </w:r>
      <w:r w:rsidRPr="00393CE5">
        <w:rPr>
          <w:bCs/>
          <w:iCs/>
        </w:rPr>
        <w:t xml:space="preserve"> or preparing to recover</w:t>
      </w:r>
      <w:r w:rsidR="00A77F39" w:rsidRPr="00393CE5">
        <w:rPr>
          <w:bCs/>
          <w:iCs/>
        </w:rPr>
        <w:t>,</w:t>
      </w:r>
      <w:r w:rsidRPr="00393CE5">
        <w:rPr>
          <w:bCs/>
          <w:iCs/>
        </w:rPr>
        <w:t xml:space="preserve"> from an emergency.</w:t>
      </w:r>
    </w:p>
    <w:p w14:paraId="2D81338C" w14:textId="59CA0C81" w:rsidR="00B6363C" w:rsidRPr="00393CE5" w:rsidRDefault="00393CE5" w:rsidP="00393CE5">
      <w:pPr>
        <w:pStyle w:val="AH5Sec"/>
        <w:shd w:val="pct25" w:color="auto" w:fill="auto"/>
        <w:rPr>
          <w:rStyle w:val="charItals"/>
        </w:rPr>
      </w:pPr>
      <w:bookmarkStart w:id="62" w:name="_Toc86934754"/>
      <w:r w:rsidRPr="00393CE5">
        <w:rPr>
          <w:rStyle w:val="CharSectNo"/>
        </w:rPr>
        <w:t>60</w:t>
      </w:r>
      <w:r w:rsidRPr="00393CE5">
        <w:rPr>
          <w:rStyle w:val="charItals"/>
          <w:i w:val="0"/>
        </w:rPr>
        <w:tab/>
      </w:r>
      <w:r w:rsidR="00B6363C" w:rsidRPr="00393CE5">
        <w:t xml:space="preserve">Dictionary, definition of </w:t>
      </w:r>
      <w:r w:rsidR="00B6363C" w:rsidRPr="00393CE5">
        <w:rPr>
          <w:rStyle w:val="charItals"/>
        </w:rPr>
        <w:t>rural area</w:t>
      </w:r>
      <w:bookmarkEnd w:id="62"/>
    </w:p>
    <w:p w14:paraId="50A33B41" w14:textId="77777777" w:rsidR="00B6363C" w:rsidRPr="00393CE5" w:rsidRDefault="00B6363C" w:rsidP="00B6363C">
      <w:pPr>
        <w:pStyle w:val="direction"/>
      </w:pPr>
      <w:r w:rsidRPr="00393CE5">
        <w:t>substitute</w:t>
      </w:r>
    </w:p>
    <w:p w14:paraId="21250BB3" w14:textId="5C78DCA7" w:rsidR="00B6363C" w:rsidRPr="00393CE5" w:rsidRDefault="00B6363C" w:rsidP="00393CE5">
      <w:pPr>
        <w:pStyle w:val="aDef"/>
      </w:pPr>
      <w:r w:rsidRPr="00393CE5">
        <w:rPr>
          <w:rStyle w:val="charBoldItals"/>
        </w:rPr>
        <w:t>rural area</w:t>
      </w:r>
      <w:r w:rsidR="00B7094F" w:rsidRPr="00393CE5">
        <w:rPr>
          <w:bCs/>
          <w:iCs/>
        </w:rPr>
        <w:t>—see section 6B</w:t>
      </w:r>
      <w:r w:rsidR="00945597" w:rsidRPr="00393CE5">
        <w:rPr>
          <w:bCs/>
          <w:iCs/>
        </w:rPr>
        <w:t>.</w:t>
      </w:r>
    </w:p>
    <w:p w14:paraId="116AEA10" w14:textId="3BFFA782" w:rsidR="00B6363C" w:rsidRPr="00393CE5" w:rsidRDefault="00393CE5" w:rsidP="00393CE5">
      <w:pPr>
        <w:pStyle w:val="AH5Sec"/>
        <w:shd w:val="pct25" w:color="auto" w:fill="auto"/>
        <w:rPr>
          <w:rStyle w:val="charItals"/>
        </w:rPr>
      </w:pPr>
      <w:bookmarkStart w:id="63" w:name="_Toc86934755"/>
      <w:r w:rsidRPr="00393CE5">
        <w:rPr>
          <w:rStyle w:val="CharSectNo"/>
        </w:rPr>
        <w:lastRenderedPageBreak/>
        <w:t>61</w:t>
      </w:r>
      <w:r w:rsidRPr="00393CE5">
        <w:rPr>
          <w:rStyle w:val="charItals"/>
          <w:i w:val="0"/>
        </w:rPr>
        <w:tab/>
      </w:r>
      <w:r w:rsidR="00B6363C" w:rsidRPr="00393CE5">
        <w:t>Dictionary, new definition</w:t>
      </w:r>
      <w:r w:rsidR="00573233" w:rsidRPr="00393CE5">
        <w:t>s</w:t>
      </w:r>
      <w:bookmarkEnd w:id="63"/>
    </w:p>
    <w:p w14:paraId="4DA22361" w14:textId="77777777" w:rsidR="00B6363C" w:rsidRPr="00393CE5" w:rsidRDefault="00B6363C" w:rsidP="00B6363C">
      <w:pPr>
        <w:pStyle w:val="direction"/>
      </w:pPr>
      <w:r w:rsidRPr="00393CE5">
        <w:t>insert</w:t>
      </w:r>
    </w:p>
    <w:p w14:paraId="0B00DFD3" w14:textId="3C0C64F7" w:rsidR="00C45277" w:rsidRPr="00393CE5" w:rsidRDefault="00C45277" w:rsidP="00911685">
      <w:pPr>
        <w:pStyle w:val="aDef"/>
        <w:keepNext/>
      </w:pPr>
      <w:r w:rsidRPr="00393CE5">
        <w:rPr>
          <w:rStyle w:val="charBoldItals"/>
        </w:rPr>
        <w:t>territory agency</w:t>
      </w:r>
      <w:r w:rsidRPr="00393CE5">
        <w:t>, for division 7.3.3 (Recovery coordinator)—see section 174A.</w:t>
      </w:r>
    </w:p>
    <w:p w14:paraId="60342996" w14:textId="23B5DABF" w:rsidR="00B6363C" w:rsidRPr="00393CE5" w:rsidRDefault="00B6363C" w:rsidP="00393CE5">
      <w:pPr>
        <w:pStyle w:val="aDef"/>
      </w:pPr>
      <w:r w:rsidRPr="00393CE5">
        <w:rPr>
          <w:rStyle w:val="charBoldItals"/>
        </w:rPr>
        <w:t>total fire ban</w:t>
      </w:r>
      <w:r w:rsidR="009B0C5B" w:rsidRPr="00393CE5">
        <w:rPr>
          <w:bCs/>
          <w:iCs/>
        </w:rPr>
        <w:t>, for part 5.6 (Total fire ban, controlled activities, related offences and fire permits)—</w:t>
      </w:r>
      <w:r w:rsidRPr="00393CE5">
        <w:rPr>
          <w:bCs/>
          <w:iCs/>
        </w:rPr>
        <w:t>see section 114</w:t>
      </w:r>
      <w:r w:rsidR="000004DB" w:rsidRPr="00393CE5">
        <w:rPr>
          <w:bCs/>
          <w:iCs/>
        </w:rPr>
        <w:t> (2)</w:t>
      </w:r>
      <w:r w:rsidRPr="00393CE5">
        <w:rPr>
          <w:bCs/>
          <w:iCs/>
        </w:rPr>
        <w:t>.</w:t>
      </w:r>
    </w:p>
    <w:p w14:paraId="3DF6B664" w14:textId="77777777" w:rsidR="00393CE5" w:rsidRDefault="00393CE5">
      <w:pPr>
        <w:pStyle w:val="02Text"/>
        <w:sectPr w:rsidR="00393CE5" w:rsidSect="00393CE5">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lnNumType w:countBy="1"/>
          <w:pgNumType w:start="1"/>
          <w:cols w:space="720"/>
          <w:titlePg/>
          <w:docGrid w:linePitch="326"/>
        </w:sectPr>
      </w:pPr>
    </w:p>
    <w:p w14:paraId="6845342B" w14:textId="77777777" w:rsidR="00B6363C" w:rsidRPr="00393CE5" w:rsidRDefault="00B6363C" w:rsidP="00393CE5">
      <w:pPr>
        <w:pStyle w:val="PageBreak"/>
        <w:suppressLineNumbers/>
      </w:pPr>
      <w:r w:rsidRPr="00393CE5">
        <w:br w:type="page"/>
      </w:r>
    </w:p>
    <w:p w14:paraId="41EF5021" w14:textId="7B1A536E" w:rsidR="00B6363C" w:rsidRPr="00393CE5" w:rsidRDefault="00393CE5" w:rsidP="00393CE5">
      <w:pPr>
        <w:pStyle w:val="Sched-heading"/>
      </w:pPr>
      <w:bookmarkStart w:id="64" w:name="_Toc86934756"/>
      <w:r w:rsidRPr="00393CE5">
        <w:rPr>
          <w:rStyle w:val="CharChapNo"/>
        </w:rPr>
        <w:lastRenderedPageBreak/>
        <w:t>Schedule 1</w:t>
      </w:r>
      <w:r w:rsidRPr="00393CE5">
        <w:tab/>
      </w:r>
      <w:r w:rsidR="00B6363C" w:rsidRPr="00393CE5">
        <w:rPr>
          <w:rStyle w:val="CharChapText"/>
        </w:rPr>
        <w:t>Consequential amendments</w:t>
      </w:r>
      <w:bookmarkEnd w:id="64"/>
    </w:p>
    <w:p w14:paraId="14E1DB28" w14:textId="77777777" w:rsidR="00B6363C" w:rsidRPr="00393CE5" w:rsidRDefault="00B6363C" w:rsidP="00B6363C">
      <w:pPr>
        <w:pStyle w:val="ref"/>
      </w:pPr>
      <w:r w:rsidRPr="00393CE5">
        <w:t>(see s 3)</w:t>
      </w:r>
    </w:p>
    <w:p w14:paraId="4343933F" w14:textId="25D1C25E" w:rsidR="000D778D" w:rsidRPr="00393CE5" w:rsidRDefault="00393CE5" w:rsidP="00393CE5">
      <w:pPr>
        <w:pStyle w:val="Sched-Part"/>
      </w:pPr>
      <w:bookmarkStart w:id="65" w:name="_Toc86934757"/>
      <w:r w:rsidRPr="00393CE5">
        <w:rPr>
          <w:rStyle w:val="CharPartNo"/>
        </w:rPr>
        <w:t>Part 1.1</w:t>
      </w:r>
      <w:r w:rsidRPr="00393CE5">
        <w:tab/>
      </w:r>
      <w:r w:rsidR="000D778D" w:rsidRPr="00393CE5">
        <w:rPr>
          <w:rStyle w:val="CharPartText"/>
        </w:rPr>
        <w:t>Dangerous Substances (Explosives) Regulation 2004</w:t>
      </w:r>
      <w:bookmarkEnd w:id="65"/>
    </w:p>
    <w:p w14:paraId="40CECFEF" w14:textId="0F6160F8" w:rsidR="000D778D" w:rsidRPr="00393CE5" w:rsidRDefault="00393CE5" w:rsidP="00393CE5">
      <w:pPr>
        <w:pStyle w:val="ShadedSchClause"/>
      </w:pPr>
      <w:bookmarkStart w:id="66" w:name="_Toc86934758"/>
      <w:r w:rsidRPr="00393CE5">
        <w:rPr>
          <w:rStyle w:val="CharSectNo"/>
        </w:rPr>
        <w:t>[1.1]</w:t>
      </w:r>
      <w:r w:rsidRPr="00393CE5">
        <w:tab/>
      </w:r>
      <w:r w:rsidR="000D778D" w:rsidRPr="00393CE5">
        <w:t>Section 22 (5)</w:t>
      </w:r>
      <w:bookmarkEnd w:id="66"/>
    </w:p>
    <w:p w14:paraId="48A84D09" w14:textId="4D108597" w:rsidR="000D778D" w:rsidRPr="00393CE5" w:rsidRDefault="000D778D" w:rsidP="000D778D">
      <w:pPr>
        <w:pStyle w:val="direction"/>
      </w:pPr>
      <w:r w:rsidRPr="00393CE5">
        <w:t>substitute</w:t>
      </w:r>
    </w:p>
    <w:p w14:paraId="5FCC66A5" w14:textId="63BA2C41" w:rsidR="000D778D" w:rsidRPr="00393CE5" w:rsidRDefault="000D778D" w:rsidP="000D778D">
      <w:pPr>
        <w:pStyle w:val="IMain"/>
      </w:pPr>
      <w:r w:rsidRPr="00393CE5">
        <w:tab/>
        <w:t>(5)</w:t>
      </w:r>
      <w:r w:rsidRPr="00393CE5">
        <w:tab/>
        <w:t>In this section:</w:t>
      </w:r>
    </w:p>
    <w:p w14:paraId="7840A7FB" w14:textId="11822E2B" w:rsidR="000D778D" w:rsidRPr="00393CE5" w:rsidRDefault="000D778D" w:rsidP="00393CE5">
      <w:pPr>
        <w:pStyle w:val="aDef"/>
        <w:rPr>
          <w:lang w:eastAsia="en-AU"/>
        </w:rPr>
      </w:pPr>
      <w:r w:rsidRPr="00393CE5">
        <w:rPr>
          <w:rStyle w:val="charBoldItals"/>
        </w:rPr>
        <w:t>built-up area</w:t>
      </w:r>
      <w:r w:rsidRPr="00393CE5">
        <w:rPr>
          <w:bCs/>
          <w:iCs/>
          <w:lang w:eastAsia="en-AU"/>
        </w:rPr>
        <w:t xml:space="preserve">—see the </w:t>
      </w:r>
      <w:hyperlink r:id="rId40" w:tooltip="A2004-28" w:history="1">
        <w:r w:rsidR="007F1F44" w:rsidRPr="00393CE5">
          <w:rPr>
            <w:rStyle w:val="charCitHyperlinkItal"/>
          </w:rPr>
          <w:t>Emergencies Act 2004</w:t>
        </w:r>
      </w:hyperlink>
      <w:r w:rsidRPr="00393CE5">
        <w:rPr>
          <w:bCs/>
          <w:iCs/>
          <w:lang w:eastAsia="en-AU"/>
        </w:rPr>
        <w:t>, section 6A.</w:t>
      </w:r>
    </w:p>
    <w:p w14:paraId="3E8677C3" w14:textId="4A31F3BF" w:rsidR="000D778D" w:rsidRPr="00393CE5" w:rsidRDefault="000D778D" w:rsidP="00393CE5">
      <w:pPr>
        <w:pStyle w:val="aDef"/>
        <w:rPr>
          <w:lang w:eastAsia="en-AU"/>
        </w:rPr>
      </w:pPr>
      <w:r w:rsidRPr="00393CE5">
        <w:rPr>
          <w:rStyle w:val="charBoldItals"/>
        </w:rPr>
        <w:t>rural area</w:t>
      </w:r>
      <w:r w:rsidRPr="00393CE5">
        <w:rPr>
          <w:bCs/>
          <w:iCs/>
          <w:lang w:eastAsia="en-AU"/>
        </w:rPr>
        <w:t xml:space="preserve">—see the </w:t>
      </w:r>
      <w:hyperlink r:id="rId41" w:tooltip="A2004-28" w:history="1">
        <w:r w:rsidR="007F1F44" w:rsidRPr="00393CE5">
          <w:rPr>
            <w:rStyle w:val="charCitHyperlinkItal"/>
          </w:rPr>
          <w:t>Emergencies Act 2004</w:t>
        </w:r>
      </w:hyperlink>
      <w:r w:rsidRPr="00393CE5">
        <w:rPr>
          <w:bCs/>
          <w:iCs/>
          <w:lang w:eastAsia="en-AU"/>
        </w:rPr>
        <w:t>, section 6B.</w:t>
      </w:r>
    </w:p>
    <w:p w14:paraId="37A146DA" w14:textId="6DAFE141" w:rsidR="00B6363C" w:rsidRPr="00393CE5" w:rsidRDefault="00393CE5" w:rsidP="00393CE5">
      <w:pPr>
        <w:pStyle w:val="Sched-Part"/>
      </w:pPr>
      <w:bookmarkStart w:id="67" w:name="_Toc86934759"/>
      <w:r w:rsidRPr="00393CE5">
        <w:rPr>
          <w:rStyle w:val="CharPartNo"/>
        </w:rPr>
        <w:t>Part 1.2</w:t>
      </w:r>
      <w:r w:rsidRPr="00393CE5">
        <w:tab/>
      </w:r>
      <w:r w:rsidR="00B6363C" w:rsidRPr="00393CE5">
        <w:rPr>
          <w:rStyle w:val="CharPartText"/>
        </w:rPr>
        <w:t>Environment Protection Act 1997</w:t>
      </w:r>
      <w:bookmarkEnd w:id="67"/>
    </w:p>
    <w:p w14:paraId="4127F150" w14:textId="1ECE5C19" w:rsidR="00B6363C" w:rsidRPr="00393CE5" w:rsidRDefault="00393CE5" w:rsidP="00393CE5">
      <w:pPr>
        <w:pStyle w:val="ShadedSchClause"/>
      </w:pPr>
      <w:bookmarkStart w:id="68" w:name="_Toc86934760"/>
      <w:r w:rsidRPr="00393CE5">
        <w:rPr>
          <w:rStyle w:val="CharSectNo"/>
        </w:rPr>
        <w:t>[1.2]</w:t>
      </w:r>
      <w:r w:rsidRPr="00393CE5">
        <w:tab/>
      </w:r>
      <w:r w:rsidR="00B6363C" w:rsidRPr="00393CE5">
        <w:t>Schedule 1, table 1.2, item 28, note</w:t>
      </w:r>
      <w:bookmarkEnd w:id="68"/>
    </w:p>
    <w:p w14:paraId="346154EB" w14:textId="77777777" w:rsidR="00B6363C" w:rsidRPr="00393CE5" w:rsidRDefault="00B6363C" w:rsidP="00B6363C">
      <w:pPr>
        <w:pStyle w:val="direction"/>
      </w:pPr>
      <w:r w:rsidRPr="00393CE5">
        <w:t>substitute</w:t>
      </w:r>
    </w:p>
    <w:p w14:paraId="15038075" w14:textId="3B001DF3" w:rsidR="00B6363C" w:rsidRPr="00393CE5" w:rsidRDefault="00B6363C" w:rsidP="00B6363C">
      <w:pPr>
        <w:pStyle w:val="aNote"/>
      </w:pPr>
      <w:r w:rsidRPr="00393CE5">
        <w:rPr>
          <w:rStyle w:val="charItals"/>
        </w:rPr>
        <w:t>Note</w:t>
      </w:r>
      <w:r w:rsidRPr="00393CE5">
        <w:rPr>
          <w:rStyle w:val="charItals"/>
        </w:rPr>
        <w:tab/>
      </w:r>
      <w:r w:rsidRPr="00393CE5">
        <w:t xml:space="preserve">The </w:t>
      </w:r>
      <w:hyperlink r:id="rId42" w:tooltip="A2004-28" w:history="1">
        <w:r w:rsidR="007F1F44" w:rsidRPr="00393CE5">
          <w:rPr>
            <w:rStyle w:val="charCitHyperlinkItal"/>
          </w:rPr>
          <w:t>Emergencies Act 2004</w:t>
        </w:r>
      </w:hyperlink>
      <w:r w:rsidRPr="00393CE5">
        <w:t xml:space="preserve"> contains an offence about lighting etc fire during a total fire ban (see that </w:t>
      </w:r>
      <w:hyperlink r:id="rId43" w:tooltip="Emergencies Act 2004" w:history="1">
        <w:r w:rsidR="000A3B19"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44" w:tooltip="Emergencies Act 2004" w:history="1">
        <w:r w:rsidR="000A3B19" w:rsidRPr="00393CE5">
          <w:rPr>
            <w:rStyle w:val="charCitHyperlinkAbbrev"/>
          </w:rPr>
          <w:t>Act</w:t>
        </w:r>
      </w:hyperlink>
      <w:r w:rsidRPr="00393CE5">
        <w:t>, s 123 and s 126A).</w:t>
      </w:r>
    </w:p>
    <w:p w14:paraId="70AC8F0C" w14:textId="7B5C4BA1" w:rsidR="00B67657" w:rsidRPr="00393CE5" w:rsidRDefault="00393CE5" w:rsidP="00393CE5">
      <w:pPr>
        <w:pStyle w:val="Sched-Part"/>
      </w:pPr>
      <w:bookmarkStart w:id="69" w:name="_Toc86934761"/>
      <w:r w:rsidRPr="00393CE5">
        <w:rPr>
          <w:rStyle w:val="CharPartNo"/>
        </w:rPr>
        <w:lastRenderedPageBreak/>
        <w:t>Part 1.3</w:t>
      </w:r>
      <w:r w:rsidRPr="00393CE5">
        <w:tab/>
      </w:r>
      <w:r w:rsidR="00B67657" w:rsidRPr="00393CE5">
        <w:rPr>
          <w:rStyle w:val="CharPartText"/>
        </w:rPr>
        <w:t>Environment Protection Regulation</w:t>
      </w:r>
      <w:r w:rsidR="00185513" w:rsidRPr="00393CE5">
        <w:rPr>
          <w:rStyle w:val="CharPartText"/>
        </w:rPr>
        <w:t xml:space="preserve"> 2005</w:t>
      </w:r>
      <w:bookmarkEnd w:id="69"/>
    </w:p>
    <w:p w14:paraId="560BD3F7" w14:textId="76AD8F38" w:rsidR="00D50C53" w:rsidRPr="00393CE5" w:rsidRDefault="00393CE5" w:rsidP="00393CE5">
      <w:pPr>
        <w:pStyle w:val="ShadedSchClause"/>
      </w:pPr>
      <w:bookmarkStart w:id="70" w:name="_Toc86934762"/>
      <w:r w:rsidRPr="00393CE5">
        <w:rPr>
          <w:rStyle w:val="CharSectNo"/>
        </w:rPr>
        <w:t>[1.3]</w:t>
      </w:r>
      <w:r w:rsidRPr="00393CE5">
        <w:tab/>
      </w:r>
      <w:r w:rsidR="00D50C53" w:rsidRPr="00393CE5">
        <w:t>Section 3, note 1</w:t>
      </w:r>
      <w:bookmarkEnd w:id="70"/>
    </w:p>
    <w:p w14:paraId="448D01E4" w14:textId="7115BB26" w:rsidR="00D50C53" w:rsidRPr="00393CE5" w:rsidRDefault="00D50C53" w:rsidP="00D50C53">
      <w:pPr>
        <w:pStyle w:val="direction"/>
      </w:pPr>
      <w:r w:rsidRPr="00393CE5">
        <w:t>substitute</w:t>
      </w:r>
    </w:p>
    <w:p w14:paraId="047A2CBA" w14:textId="77777777" w:rsidR="00E40044" w:rsidRPr="00393CE5" w:rsidRDefault="00E40044" w:rsidP="00E40044">
      <w:pPr>
        <w:pStyle w:val="aNote"/>
        <w:keepNext/>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5E128CA6" w14:textId="0E89C541" w:rsidR="00E40044" w:rsidRPr="00393CE5" w:rsidRDefault="00E40044" w:rsidP="00E40044">
      <w:pPr>
        <w:pStyle w:val="aNoteTextss"/>
      </w:pPr>
      <w:r w:rsidRPr="00393CE5">
        <w:t>For example, the signpost definition ‘</w:t>
      </w:r>
      <w:r w:rsidRPr="00393CE5">
        <w:rPr>
          <w:rStyle w:val="charBoldItals"/>
        </w:rPr>
        <w:t>built-up area</w:t>
      </w:r>
      <w:r w:rsidRPr="00393CE5">
        <w:t xml:space="preserve">—see the </w:t>
      </w:r>
      <w:hyperlink r:id="rId45" w:tooltip="A2004-28" w:history="1">
        <w:r w:rsidR="007F1F44" w:rsidRPr="00393CE5">
          <w:rPr>
            <w:rStyle w:val="charCitHyperlinkItal"/>
          </w:rPr>
          <w:t>Emergencies Act 2004</w:t>
        </w:r>
      </w:hyperlink>
      <w:r w:rsidRPr="00393CE5">
        <w:t>, section 6A.’ means that the term ‘built-up area’ is defined in that section and the definition applies to this regulation.</w:t>
      </w:r>
    </w:p>
    <w:p w14:paraId="1A3DDE5E" w14:textId="4054221D" w:rsidR="0006418A" w:rsidRPr="00393CE5" w:rsidRDefault="00393CE5" w:rsidP="00393CE5">
      <w:pPr>
        <w:pStyle w:val="ShadedSchClause"/>
        <w:rPr>
          <w:rStyle w:val="charItals"/>
        </w:rPr>
      </w:pPr>
      <w:bookmarkStart w:id="71" w:name="_Toc86934763"/>
      <w:r w:rsidRPr="00393CE5">
        <w:rPr>
          <w:rStyle w:val="CharSectNo"/>
        </w:rPr>
        <w:t>[1.4]</w:t>
      </w:r>
      <w:r w:rsidRPr="00393CE5">
        <w:rPr>
          <w:rStyle w:val="charItals"/>
          <w:i w:val="0"/>
        </w:rPr>
        <w:tab/>
      </w:r>
      <w:r w:rsidR="0006418A" w:rsidRPr="00393CE5">
        <w:t xml:space="preserve">Dictionary, definition of </w:t>
      </w:r>
      <w:r w:rsidR="0006418A" w:rsidRPr="00393CE5">
        <w:rPr>
          <w:rStyle w:val="charItals"/>
        </w:rPr>
        <w:t>built-up area</w:t>
      </w:r>
      <w:bookmarkEnd w:id="71"/>
    </w:p>
    <w:p w14:paraId="52887910" w14:textId="77777777" w:rsidR="0006418A" w:rsidRPr="00393CE5" w:rsidRDefault="0006418A" w:rsidP="0006418A">
      <w:pPr>
        <w:pStyle w:val="direction"/>
      </w:pPr>
      <w:r w:rsidRPr="00393CE5">
        <w:t>substitute</w:t>
      </w:r>
    </w:p>
    <w:p w14:paraId="58994E80" w14:textId="5660F726" w:rsidR="0006418A" w:rsidRPr="00393CE5" w:rsidRDefault="0006418A" w:rsidP="00393CE5">
      <w:pPr>
        <w:pStyle w:val="aDef"/>
      </w:pPr>
      <w:r w:rsidRPr="00393CE5">
        <w:rPr>
          <w:rStyle w:val="charBoldItals"/>
        </w:rPr>
        <w:t>built-up area</w:t>
      </w:r>
      <w:r w:rsidRPr="00393CE5">
        <w:t xml:space="preserve">—see the </w:t>
      </w:r>
      <w:hyperlink r:id="rId46" w:tooltip="A2004-28" w:history="1">
        <w:r w:rsidR="007F1F44" w:rsidRPr="00393CE5">
          <w:rPr>
            <w:rStyle w:val="charCitHyperlinkItal"/>
          </w:rPr>
          <w:t>Emergencies Act 2004</w:t>
        </w:r>
      </w:hyperlink>
      <w:r w:rsidRPr="00393CE5">
        <w:t>, section 6A.</w:t>
      </w:r>
    </w:p>
    <w:p w14:paraId="1B86F7D9" w14:textId="1F37F238" w:rsidR="0006418A" w:rsidRPr="00393CE5" w:rsidRDefault="00393CE5" w:rsidP="00393CE5">
      <w:pPr>
        <w:pStyle w:val="Sched-Part"/>
      </w:pPr>
      <w:bookmarkStart w:id="72" w:name="_Toc86934764"/>
      <w:r w:rsidRPr="00393CE5">
        <w:rPr>
          <w:rStyle w:val="CharPartNo"/>
        </w:rPr>
        <w:t>Part 1.4</w:t>
      </w:r>
      <w:r w:rsidRPr="00393CE5">
        <w:tab/>
      </w:r>
      <w:r w:rsidR="00185513" w:rsidRPr="00393CE5">
        <w:rPr>
          <w:rStyle w:val="CharPartText"/>
        </w:rPr>
        <w:t>Road Transport (Vehicle Registration) Regulation</w:t>
      </w:r>
      <w:r w:rsidR="009E5004" w:rsidRPr="00393CE5">
        <w:rPr>
          <w:rStyle w:val="CharPartText"/>
        </w:rPr>
        <w:t xml:space="preserve"> 2000</w:t>
      </w:r>
      <w:bookmarkEnd w:id="72"/>
    </w:p>
    <w:p w14:paraId="5A0A2420" w14:textId="6A216BF8" w:rsidR="009E5004" w:rsidRPr="00393CE5" w:rsidRDefault="00393CE5" w:rsidP="00393CE5">
      <w:pPr>
        <w:pStyle w:val="ShadedSchClause"/>
      </w:pPr>
      <w:bookmarkStart w:id="73" w:name="_Toc86934765"/>
      <w:r w:rsidRPr="00393CE5">
        <w:rPr>
          <w:rStyle w:val="CharSectNo"/>
        </w:rPr>
        <w:t>[1.5]</w:t>
      </w:r>
      <w:r w:rsidRPr="00393CE5">
        <w:tab/>
      </w:r>
      <w:r w:rsidR="009E5004" w:rsidRPr="00393CE5">
        <w:t>Section 17</w:t>
      </w:r>
      <w:r w:rsidR="00A17CEB" w:rsidRPr="00393CE5">
        <w:t> </w:t>
      </w:r>
      <w:r w:rsidR="009E5004" w:rsidRPr="00393CE5">
        <w:t xml:space="preserve">(2), definition of </w:t>
      </w:r>
      <w:r w:rsidR="009E5004" w:rsidRPr="00393CE5">
        <w:rPr>
          <w:rStyle w:val="charItals"/>
        </w:rPr>
        <w:t>rural area</w:t>
      </w:r>
      <w:bookmarkEnd w:id="73"/>
    </w:p>
    <w:p w14:paraId="6DC8A4C3" w14:textId="6D892FF7" w:rsidR="009E5004" w:rsidRPr="00393CE5" w:rsidRDefault="009E5004" w:rsidP="009E5004">
      <w:pPr>
        <w:pStyle w:val="direction"/>
      </w:pPr>
      <w:r w:rsidRPr="00393CE5">
        <w:t>substitute</w:t>
      </w:r>
    </w:p>
    <w:p w14:paraId="40AF44FF" w14:textId="60F650E8" w:rsidR="009E5004" w:rsidRPr="00393CE5" w:rsidRDefault="009E5004" w:rsidP="00393CE5">
      <w:pPr>
        <w:pStyle w:val="aDef"/>
        <w:rPr>
          <w:lang w:eastAsia="en-AU"/>
        </w:rPr>
      </w:pPr>
      <w:r w:rsidRPr="00393CE5">
        <w:rPr>
          <w:rStyle w:val="charBoldItals"/>
        </w:rPr>
        <w:t>rural area</w:t>
      </w:r>
      <w:r w:rsidRPr="00393CE5">
        <w:rPr>
          <w:bCs/>
          <w:iCs/>
          <w:lang w:eastAsia="en-AU"/>
        </w:rPr>
        <w:t xml:space="preserve">—see the </w:t>
      </w:r>
      <w:hyperlink r:id="rId47" w:tooltip="A2004-28" w:history="1">
        <w:r w:rsidR="007F1F44" w:rsidRPr="00393CE5">
          <w:rPr>
            <w:rStyle w:val="charCitHyperlinkItal"/>
          </w:rPr>
          <w:t>Emergencies Act 2004</w:t>
        </w:r>
      </w:hyperlink>
      <w:r w:rsidRPr="00393CE5">
        <w:rPr>
          <w:bCs/>
          <w:iCs/>
          <w:lang w:eastAsia="en-AU"/>
        </w:rPr>
        <w:t>, section 6B.</w:t>
      </w:r>
    </w:p>
    <w:p w14:paraId="4263CE1D" w14:textId="6DF4F9D6" w:rsidR="00B6363C" w:rsidRPr="00393CE5" w:rsidRDefault="00393CE5" w:rsidP="00393CE5">
      <w:pPr>
        <w:pStyle w:val="Sched-Part"/>
      </w:pPr>
      <w:bookmarkStart w:id="74" w:name="_Toc86934766"/>
      <w:r w:rsidRPr="00393CE5">
        <w:rPr>
          <w:rStyle w:val="CharPartNo"/>
        </w:rPr>
        <w:lastRenderedPageBreak/>
        <w:t>Part 1.5</w:t>
      </w:r>
      <w:r w:rsidRPr="00393CE5">
        <w:tab/>
      </w:r>
      <w:r w:rsidR="00B6363C" w:rsidRPr="00393CE5">
        <w:rPr>
          <w:rStyle w:val="CharPartText"/>
        </w:rPr>
        <w:t>Territory Records Regulation 2009</w:t>
      </w:r>
      <w:bookmarkEnd w:id="74"/>
    </w:p>
    <w:p w14:paraId="09E6FE90" w14:textId="61A765B0" w:rsidR="00B6363C" w:rsidRPr="00393CE5" w:rsidRDefault="00393CE5" w:rsidP="00393CE5">
      <w:pPr>
        <w:pStyle w:val="ShadedSchClause"/>
      </w:pPr>
      <w:bookmarkStart w:id="75" w:name="_Toc86934767"/>
      <w:r w:rsidRPr="00393CE5">
        <w:rPr>
          <w:rStyle w:val="CharSectNo"/>
        </w:rPr>
        <w:t>[1.6]</w:t>
      </w:r>
      <w:r w:rsidRPr="00393CE5">
        <w:tab/>
      </w:r>
      <w:r w:rsidR="00B6363C" w:rsidRPr="00393CE5">
        <w:t>Schedule 1, item 6, column 2</w:t>
      </w:r>
      <w:bookmarkEnd w:id="75"/>
    </w:p>
    <w:p w14:paraId="24F4F2AC" w14:textId="42690A4C" w:rsidR="00A829AD" w:rsidRPr="00393CE5" w:rsidRDefault="00A829AD" w:rsidP="00B6363C">
      <w:pPr>
        <w:pStyle w:val="direction"/>
      </w:pPr>
      <w:r w:rsidRPr="00393CE5">
        <w:t>omit</w:t>
      </w:r>
    </w:p>
    <w:p w14:paraId="19AEDBE9" w14:textId="77777777" w:rsidR="00A829AD" w:rsidRPr="00393CE5" w:rsidRDefault="00A829AD" w:rsidP="00A16D18">
      <w:pPr>
        <w:pStyle w:val="Amainreturn"/>
        <w:keepNext/>
      </w:pPr>
      <w:r w:rsidRPr="00393CE5">
        <w:t>ACT Bushfire Council</w:t>
      </w:r>
    </w:p>
    <w:p w14:paraId="7DC08D7C" w14:textId="3C65B59C" w:rsidR="00B6363C" w:rsidRPr="00393CE5" w:rsidRDefault="00B6363C" w:rsidP="00B6363C">
      <w:pPr>
        <w:pStyle w:val="direction"/>
      </w:pPr>
      <w:r w:rsidRPr="00393CE5">
        <w:t>substitute</w:t>
      </w:r>
    </w:p>
    <w:p w14:paraId="5F00D092" w14:textId="77777777" w:rsidR="00B6363C" w:rsidRPr="00393CE5" w:rsidRDefault="00B6363C" w:rsidP="00B6363C">
      <w:pPr>
        <w:pStyle w:val="Amainreturn"/>
      </w:pPr>
      <w:r w:rsidRPr="00393CE5">
        <w:t>ACT Multi-Hazard Advisory Council</w:t>
      </w:r>
    </w:p>
    <w:p w14:paraId="3D4E5B10" w14:textId="5624ED10" w:rsidR="00B6363C" w:rsidRPr="00393CE5" w:rsidRDefault="00393CE5" w:rsidP="00393CE5">
      <w:pPr>
        <w:pStyle w:val="ShadedSchClause"/>
      </w:pPr>
      <w:bookmarkStart w:id="76" w:name="_Toc86934768"/>
      <w:r w:rsidRPr="00393CE5">
        <w:rPr>
          <w:rStyle w:val="CharSectNo"/>
        </w:rPr>
        <w:t>[1.7]</w:t>
      </w:r>
      <w:r w:rsidRPr="00393CE5">
        <w:tab/>
      </w:r>
      <w:r w:rsidR="00B6363C" w:rsidRPr="00393CE5">
        <w:t>Dictionary, definition of</w:t>
      </w:r>
      <w:r w:rsidR="00B6363C" w:rsidRPr="00393CE5">
        <w:rPr>
          <w:rStyle w:val="charItals"/>
        </w:rPr>
        <w:t xml:space="preserve"> ACT Bushfire Council</w:t>
      </w:r>
      <w:bookmarkEnd w:id="76"/>
    </w:p>
    <w:p w14:paraId="02084F7B" w14:textId="77777777" w:rsidR="00B6363C" w:rsidRPr="00393CE5" w:rsidRDefault="00B6363C" w:rsidP="00B6363C">
      <w:pPr>
        <w:pStyle w:val="direction"/>
        <w:keepNext w:val="0"/>
      </w:pPr>
      <w:r w:rsidRPr="00393CE5">
        <w:t>omit</w:t>
      </w:r>
    </w:p>
    <w:p w14:paraId="13DDCCEC" w14:textId="72EF01CC" w:rsidR="00B6363C" w:rsidRPr="00393CE5" w:rsidRDefault="00393CE5" w:rsidP="00393CE5">
      <w:pPr>
        <w:pStyle w:val="ShadedSchClause"/>
      </w:pPr>
      <w:bookmarkStart w:id="77" w:name="_Toc86934769"/>
      <w:r w:rsidRPr="00393CE5">
        <w:rPr>
          <w:rStyle w:val="CharSectNo"/>
        </w:rPr>
        <w:t>[1.8]</w:t>
      </w:r>
      <w:r w:rsidRPr="00393CE5">
        <w:tab/>
      </w:r>
      <w:r w:rsidR="00B6363C" w:rsidRPr="00393CE5">
        <w:t>Dictionary, new definition of</w:t>
      </w:r>
      <w:r w:rsidR="00B6363C" w:rsidRPr="00393CE5">
        <w:rPr>
          <w:rStyle w:val="charItals"/>
        </w:rPr>
        <w:t xml:space="preserve"> ACT Multi-Hazard Advisory Council</w:t>
      </w:r>
      <w:bookmarkEnd w:id="77"/>
    </w:p>
    <w:p w14:paraId="3F0B25CC" w14:textId="77777777" w:rsidR="00B6363C" w:rsidRPr="00393CE5" w:rsidRDefault="00B6363C" w:rsidP="00B6363C">
      <w:pPr>
        <w:pStyle w:val="direction"/>
      </w:pPr>
      <w:r w:rsidRPr="00393CE5">
        <w:t>insert</w:t>
      </w:r>
    </w:p>
    <w:p w14:paraId="469E20AD" w14:textId="648AC7E5" w:rsidR="000D2869" w:rsidRPr="00393CE5" w:rsidRDefault="00B6363C" w:rsidP="00393CE5">
      <w:pPr>
        <w:pStyle w:val="aDef"/>
      </w:pPr>
      <w:r w:rsidRPr="00393CE5">
        <w:rPr>
          <w:rStyle w:val="charBoldItals"/>
        </w:rPr>
        <w:t>ACT Multi-Hazard Advisory Council</w:t>
      </w:r>
      <w:r w:rsidRPr="00393CE5">
        <w:t xml:space="preserve"> means the ACT Multi</w:t>
      </w:r>
      <w:r w:rsidRPr="00393CE5">
        <w:noBreakHyphen/>
        <w:t xml:space="preserve">Hazard Advisory Council established under the </w:t>
      </w:r>
      <w:hyperlink r:id="rId48" w:tooltip="A2004-28" w:history="1">
        <w:r w:rsidR="007F1F44" w:rsidRPr="00393CE5">
          <w:rPr>
            <w:rStyle w:val="charCitHyperlinkItal"/>
          </w:rPr>
          <w:t>Emergencies Act 2004</w:t>
        </w:r>
      </w:hyperlink>
      <w:r w:rsidRPr="00393CE5">
        <w:t>, section 127.</w:t>
      </w:r>
    </w:p>
    <w:p w14:paraId="07A44EAC" w14:textId="77777777" w:rsidR="00393CE5" w:rsidRDefault="00393CE5">
      <w:pPr>
        <w:pStyle w:val="03Schedule"/>
        <w:sectPr w:rsidR="00393CE5" w:rsidSect="00393CE5">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lnNumType w:countBy="1"/>
          <w:cols w:space="720"/>
          <w:docGrid w:linePitch="326"/>
        </w:sectPr>
      </w:pPr>
    </w:p>
    <w:p w14:paraId="76127140" w14:textId="77777777" w:rsidR="001C4BDA" w:rsidRPr="00393CE5" w:rsidRDefault="001C4BDA">
      <w:pPr>
        <w:pStyle w:val="EndNoteHeading"/>
      </w:pPr>
      <w:r w:rsidRPr="00393CE5">
        <w:lastRenderedPageBreak/>
        <w:t>Endnotes</w:t>
      </w:r>
    </w:p>
    <w:p w14:paraId="3C8FA461" w14:textId="77777777" w:rsidR="001C4BDA" w:rsidRPr="00393CE5" w:rsidRDefault="001C4BDA">
      <w:pPr>
        <w:pStyle w:val="EndNoteSubHeading"/>
      </w:pPr>
      <w:r w:rsidRPr="00393CE5">
        <w:t>1</w:t>
      </w:r>
      <w:r w:rsidRPr="00393CE5">
        <w:tab/>
        <w:t>Presentation speech</w:t>
      </w:r>
    </w:p>
    <w:p w14:paraId="6DA1E817" w14:textId="613987E9" w:rsidR="001C4BDA" w:rsidRPr="00393CE5" w:rsidRDefault="001C4BDA">
      <w:pPr>
        <w:pStyle w:val="EndNoteText"/>
      </w:pPr>
      <w:r w:rsidRPr="00393CE5">
        <w:tab/>
        <w:t>Presentation speech made in the Legislative Assembly on</w:t>
      </w:r>
      <w:r w:rsidR="00977ACC">
        <w:t xml:space="preserve"> 9 November 2021.</w:t>
      </w:r>
    </w:p>
    <w:p w14:paraId="7751A5CD" w14:textId="77777777" w:rsidR="001C4BDA" w:rsidRPr="00393CE5" w:rsidRDefault="001C4BDA">
      <w:pPr>
        <w:pStyle w:val="EndNoteSubHeading"/>
      </w:pPr>
      <w:r w:rsidRPr="00393CE5">
        <w:t>2</w:t>
      </w:r>
      <w:r w:rsidRPr="00393CE5">
        <w:tab/>
        <w:t>Notification</w:t>
      </w:r>
    </w:p>
    <w:p w14:paraId="12529599" w14:textId="3B238072" w:rsidR="001C4BDA" w:rsidRPr="00393CE5" w:rsidRDefault="001C4BDA">
      <w:pPr>
        <w:pStyle w:val="EndNoteText"/>
      </w:pPr>
      <w:r w:rsidRPr="00393CE5">
        <w:tab/>
        <w:t xml:space="preserve">Notified under the </w:t>
      </w:r>
      <w:hyperlink r:id="rId53" w:tooltip="A2001-14" w:history="1">
        <w:r w:rsidR="007F1F44" w:rsidRPr="00393CE5">
          <w:rPr>
            <w:rStyle w:val="charCitHyperlinkAbbrev"/>
          </w:rPr>
          <w:t>Legislation Act</w:t>
        </w:r>
      </w:hyperlink>
      <w:r w:rsidRPr="00393CE5">
        <w:t xml:space="preserve"> on</w:t>
      </w:r>
      <w:r w:rsidRPr="00393CE5">
        <w:tab/>
      </w:r>
      <w:r w:rsidR="00CF7ED4" w:rsidRPr="00393CE5">
        <w:rPr>
          <w:noProof/>
        </w:rPr>
        <w:t>2021</w:t>
      </w:r>
      <w:r w:rsidRPr="00393CE5">
        <w:t>.</w:t>
      </w:r>
    </w:p>
    <w:p w14:paraId="0541C642" w14:textId="77777777" w:rsidR="001C4BDA" w:rsidRPr="00393CE5" w:rsidRDefault="001C4BDA">
      <w:pPr>
        <w:pStyle w:val="EndNoteSubHeading"/>
      </w:pPr>
      <w:r w:rsidRPr="00393CE5">
        <w:t>3</w:t>
      </w:r>
      <w:r w:rsidRPr="00393CE5">
        <w:tab/>
        <w:t>Republications of amended laws</w:t>
      </w:r>
    </w:p>
    <w:p w14:paraId="475F83E1" w14:textId="5C03709A" w:rsidR="001C4BDA" w:rsidRDefault="001C4BDA">
      <w:pPr>
        <w:pStyle w:val="EndNoteText"/>
      </w:pPr>
      <w:r w:rsidRPr="00393CE5">
        <w:tab/>
        <w:t xml:space="preserve">For the latest republication of amended laws, see </w:t>
      </w:r>
      <w:hyperlink r:id="rId54" w:history="1">
        <w:r w:rsidR="00530897" w:rsidRPr="00393CE5">
          <w:rPr>
            <w:rStyle w:val="Hyperlink"/>
            <w:u w:val="none"/>
          </w:rPr>
          <w:t>www.legislation.act.gov.au</w:t>
        </w:r>
      </w:hyperlink>
      <w:r w:rsidRPr="00393CE5">
        <w:t>.</w:t>
      </w:r>
    </w:p>
    <w:p w14:paraId="703AA01A" w14:textId="77777777" w:rsidR="008A6FDE" w:rsidRPr="00393CE5" w:rsidRDefault="008A6FDE" w:rsidP="008A6FDE">
      <w:pPr>
        <w:pStyle w:val="N-line2"/>
      </w:pPr>
    </w:p>
    <w:p w14:paraId="0B3A2498" w14:textId="77777777" w:rsidR="00393CE5" w:rsidRDefault="00393CE5">
      <w:pPr>
        <w:pStyle w:val="05EndNote"/>
        <w:sectPr w:rsidR="00393CE5" w:rsidSect="00911685">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326"/>
        </w:sectPr>
      </w:pPr>
    </w:p>
    <w:p w14:paraId="115043A8" w14:textId="54978BAE" w:rsidR="00D56B7C" w:rsidRDefault="00D56B7C" w:rsidP="004844DD"/>
    <w:p w14:paraId="54D676FD" w14:textId="10A270CF" w:rsidR="00393CE5" w:rsidRDefault="00393CE5" w:rsidP="00393CE5"/>
    <w:p w14:paraId="42CE738A" w14:textId="53DB53B8" w:rsidR="00393CE5" w:rsidRDefault="00393CE5" w:rsidP="00393CE5">
      <w:pPr>
        <w:suppressLineNumbers/>
      </w:pPr>
    </w:p>
    <w:p w14:paraId="2027909D" w14:textId="23CAC33A" w:rsidR="00393CE5" w:rsidRDefault="00393CE5" w:rsidP="00393CE5">
      <w:pPr>
        <w:suppressLineNumbers/>
      </w:pPr>
    </w:p>
    <w:p w14:paraId="34B04F07" w14:textId="44A3C4AA" w:rsidR="00393CE5" w:rsidRDefault="00393CE5" w:rsidP="00393CE5">
      <w:pPr>
        <w:suppressLineNumbers/>
      </w:pPr>
    </w:p>
    <w:p w14:paraId="59BC93F5" w14:textId="7288ACD1" w:rsidR="00393CE5" w:rsidRDefault="00393CE5" w:rsidP="00393CE5">
      <w:pPr>
        <w:suppressLineNumbers/>
      </w:pPr>
    </w:p>
    <w:p w14:paraId="005AC6F0" w14:textId="358EA627" w:rsidR="00393CE5" w:rsidRDefault="00393CE5" w:rsidP="00393CE5">
      <w:pPr>
        <w:suppressLineNumbers/>
      </w:pPr>
    </w:p>
    <w:p w14:paraId="3C88EC27" w14:textId="6BD86F0E" w:rsidR="00393CE5" w:rsidRDefault="00393CE5" w:rsidP="00393CE5">
      <w:pPr>
        <w:suppressLineNumbers/>
      </w:pPr>
    </w:p>
    <w:p w14:paraId="69295296" w14:textId="715230E9" w:rsidR="00393CE5" w:rsidRDefault="00393CE5" w:rsidP="00393CE5">
      <w:pPr>
        <w:suppressLineNumbers/>
      </w:pPr>
    </w:p>
    <w:p w14:paraId="792B547A" w14:textId="0E54B3A6" w:rsidR="00393CE5" w:rsidRDefault="00393CE5" w:rsidP="00393CE5">
      <w:pPr>
        <w:suppressLineNumbers/>
      </w:pPr>
    </w:p>
    <w:p w14:paraId="627CAD5C" w14:textId="64139C41" w:rsidR="00393CE5" w:rsidRDefault="00393CE5" w:rsidP="00393CE5">
      <w:pPr>
        <w:suppressLineNumbers/>
      </w:pPr>
    </w:p>
    <w:p w14:paraId="5F5E50CA" w14:textId="404E33CB" w:rsidR="00393CE5" w:rsidRDefault="00393CE5" w:rsidP="00393CE5">
      <w:pPr>
        <w:suppressLineNumbers/>
      </w:pPr>
    </w:p>
    <w:p w14:paraId="1325C77E" w14:textId="2B62F0F6" w:rsidR="00393CE5" w:rsidRDefault="00393CE5" w:rsidP="00393CE5">
      <w:pPr>
        <w:suppressLineNumbers/>
      </w:pPr>
    </w:p>
    <w:p w14:paraId="0DC2CC16" w14:textId="051C1CBF" w:rsidR="00393CE5" w:rsidRDefault="00393CE5" w:rsidP="00393CE5">
      <w:pPr>
        <w:suppressLineNumbers/>
      </w:pPr>
    </w:p>
    <w:p w14:paraId="0A5067B8" w14:textId="49A7B165" w:rsidR="00393CE5" w:rsidRDefault="00393CE5" w:rsidP="00393CE5">
      <w:pPr>
        <w:suppressLineNumbers/>
      </w:pPr>
    </w:p>
    <w:p w14:paraId="414D4855" w14:textId="4CDCBA26" w:rsidR="00393CE5" w:rsidRDefault="00393CE5" w:rsidP="00393CE5">
      <w:pPr>
        <w:suppressLineNumbers/>
      </w:pPr>
    </w:p>
    <w:p w14:paraId="4ADE1267" w14:textId="4474E803" w:rsidR="00393CE5" w:rsidRDefault="00393CE5" w:rsidP="00393CE5">
      <w:pPr>
        <w:suppressLineNumbers/>
      </w:pPr>
    </w:p>
    <w:p w14:paraId="53F598D3" w14:textId="0FF4B969" w:rsidR="00393CE5" w:rsidRDefault="00393CE5" w:rsidP="00393CE5">
      <w:pPr>
        <w:suppressLineNumbers/>
      </w:pPr>
    </w:p>
    <w:p w14:paraId="6E795EEC" w14:textId="413B67FD" w:rsidR="00393CE5" w:rsidRDefault="00393CE5" w:rsidP="00393CE5">
      <w:pPr>
        <w:suppressLineNumbers/>
      </w:pPr>
    </w:p>
    <w:p w14:paraId="1F113040" w14:textId="7174CAD5" w:rsidR="00393CE5" w:rsidRDefault="00393CE5" w:rsidP="00393CE5">
      <w:pPr>
        <w:suppressLineNumbers/>
      </w:pPr>
    </w:p>
    <w:p w14:paraId="28964770" w14:textId="283F697B" w:rsidR="00393CE5" w:rsidRDefault="00393CE5" w:rsidP="00393CE5">
      <w:pPr>
        <w:suppressLineNumbers/>
      </w:pPr>
    </w:p>
    <w:p w14:paraId="23BE6CB3" w14:textId="5B5CE0C6" w:rsidR="00393CE5" w:rsidRDefault="00393CE5" w:rsidP="00393CE5">
      <w:pPr>
        <w:suppressLineNumbers/>
      </w:pPr>
    </w:p>
    <w:p w14:paraId="27C4E217" w14:textId="40C27F4B" w:rsidR="00393CE5" w:rsidRDefault="00393CE5">
      <w:pPr>
        <w:jc w:val="center"/>
        <w:rPr>
          <w:sz w:val="18"/>
        </w:rPr>
      </w:pPr>
      <w:r>
        <w:rPr>
          <w:sz w:val="18"/>
        </w:rPr>
        <w:t xml:space="preserve">© Australian Capital Territory </w:t>
      </w:r>
      <w:r>
        <w:rPr>
          <w:noProof/>
          <w:sz w:val="18"/>
        </w:rPr>
        <w:t>2021</w:t>
      </w:r>
    </w:p>
    <w:sectPr w:rsidR="00393CE5" w:rsidSect="00393CE5">
      <w:headerReference w:type="even" r:id="rId5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402E" w14:textId="77777777" w:rsidR="00C6436C" w:rsidRDefault="00C6436C">
      <w:r>
        <w:separator/>
      </w:r>
    </w:p>
  </w:endnote>
  <w:endnote w:type="continuationSeparator" w:id="0">
    <w:p w14:paraId="74673189" w14:textId="77777777" w:rsidR="00C6436C" w:rsidRDefault="00C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BDE"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3CE5" w:rsidRPr="00CB3D59" w14:paraId="667E3242" w14:textId="77777777">
      <w:tc>
        <w:tcPr>
          <w:tcW w:w="845" w:type="pct"/>
        </w:tcPr>
        <w:p w14:paraId="237E6B70" w14:textId="77777777" w:rsidR="00393CE5" w:rsidRPr="0097645D" w:rsidRDefault="00393CE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3EC6C79" w14:textId="555C8FC5" w:rsidR="00393CE5" w:rsidRPr="00783A18" w:rsidRDefault="00E52F2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77ACC" w:rsidRPr="00393CE5">
            <w:t>Emergencies Amendment Bill 2021</w:t>
          </w:r>
          <w:r>
            <w:fldChar w:fldCharType="end"/>
          </w:r>
        </w:p>
        <w:p w14:paraId="600A2E0E" w14:textId="4CD56E2B" w:rsidR="00393CE5" w:rsidRPr="00783A18" w:rsidRDefault="00393C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195AF99" w14:textId="6695E114" w:rsidR="00393CE5" w:rsidRPr="00743346" w:rsidRDefault="00393CE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77ACC">
            <w:rPr>
              <w:rFonts w:cs="Arial"/>
              <w:szCs w:val="18"/>
            </w:rPr>
            <w:t xml:space="preserve">  </w:t>
          </w:r>
          <w:r w:rsidRPr="00743346">
            <w:rPr>
              <w:rFonts w:cs="Arial"/>
              <w:szCs w:val="18"/>
            </w:rPr>
            <w:fldChar w:fldCharType="end"/>
          </w:r>
        </w:p>
      </w:tc>
    </w:tr>
  </w:tbl>
  <w:p w14:paraId="125AF83B" w14:textId="470F373B"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D0C2" w14:textId="77777777" w:rsidR="00393CE5" w:rsidRDefault="00393C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93CE5" w14:paraId="422ED670" w14:textId="77777777">
      <w:trPr>
        <w:jc w:val="center"/>
      </w:trPr>
      <w:tc>
        <w:tcPr>
          <w:tcW w:w="1553" w:type="dxa"/>
        </w:tcPr>
        <w:p w14:paraId="78BB87A0" w14:textId="6F625FD4" w:rsidR="00393CE5" w:rsidRDefault="00393CE5">
          <w:pPr>
            <w:pStyle w:val="Footer"/>
          </w:pPr>
          <w:r>
            <w:fldChar w:fldCharType="begin"/>
          </w:r>
          <w:r>
            <w:instrText xml:space="preserve"> DOCPROPERTY "Category"  *\charformat  </w:instrText>
          </w:r>
          <w:r>
            <w:fldChar w:fldCharType="end"/>
          </w:r>
          <w:r>
            <w:br/>
          </w:r>
          <w:r w:rsidR="00E52F21">
            <w:fldChar w:fldCharType="begin"/>
          </w:r>
          <w:r w:rsidR="00E52F21">
            <w:instrText xml:space="preserve"> DOCPROPERTY "RepubDt"  *\charformat  </w:instrText>
          </w:r>
          <w:r w:rsidR="00E52F21">
            <w:fldChar w:fldCharType="separate"/>
          </w:r>
          <w:r w:rsidR="00977ACC">
            <w:t xml:space="preserve">  </w:t>
          </w:r>
          <w:r w:rsidR="00E52F21">
            <w:fldChar w:fldCharType="end"/>
          </w:r>
        </w:p>
      </w:tc>
      <w:tc>
        <w:tcPr>
          <w:tcW w:w="4527" w:type="dxa"/>
        </w:tcPr>
        <w:p w14:paraId="4D4F0D92" w14:textId="5B5F32BE" w:rsidR="00393CE5" w:rsidRDefault="00E52F21">
          <w:pPr>
            <w:pStyle w:val="Footer"/>
            <w:jc w:val="center"/>
          </w:pPr>
          <w:r>
            <w:fldChar w:fldCharType="begin"/>
          </w:r>
          <w:r>
            <w:instrText xml:space="preserve"> REF Citation *\charformat </w:instrText>
          </w:r>
          <w:r>
            <w:fldChar w:fldCharType="separate"/>
          </w:r>
          <w:r w:rsidR="00977ACC" w:rsidRPr="00393CE5">
            <w:t>Emergencies Amendment Bill 2021</w:t>
          </w:r>
          <w:r>
            <w:fldChar w:fldCharType="end"/>
          </w:r>
        </w:p>
        <w:p w14:paraId="6CC86B09" w14:textId="5ECA9398" w:rsidR="00393CE5" w:rsidRDefault="00E52F21">
          <w:pPr>
            <w:pStyle w:val="Footer"/>
            <w:spacing w:before="0"/>
            <w:jc w:val="center"/>
          </w:pPr>
          <w:r>
            <w:fldChar w:fldCharType="begin"/>
          </w:r>
          <w:r>
            <w:instrText xml:space="preserve"> DOCPROPERTY "Eff"  *\charformat </w:instrText>
          </w:r>
          <w:r>
            <w:fldChar w:fldCharType="separate"/>
          </w:r>
          <w:r w:rsidR="00977ACC">
            <w:t xml:space="preserve"> </w:t>
          </w:r>
          <w:r>
            <w:fldChar w:fldCharType="end"/>
          </w:r>
          <w:r>
            <w:fldChar w:fldCharType="begin"/>
          </w:r>
          <w:r>
            <w:instrText xml:space="preserve"> DOCPROPERTY "StartDt"  *\charformat </w:instrText>
          </w:r>
          <w:r>
            <w:fldChar w:fldCharType="separate"/>
          </w:r>
          <w:r w:rsidR="00977ACC">
            <w:t xml:space="preserve">  </w:t>
          </w:r>
          <w:r>
            <w:fldChar w:fldCharType="end"/>
          </w:r>
          <w:r>
            <w:fldChar w:fldCharType="begin"/>
          </w:r>
          <w:r>
            <w:instrText xml:space="preserve"> DOCPROPERTY "EndDt"  *\charformat </w:instrText>
          </w:r>
          <w:r>
            <w:fldChar w:fldCharType="separate"/>
          </w:r>
          <w:r w:rsidR="00977ACC">
            <w:t xml:space="preserve">  </w:t>
          </w:r>
          <w:r>
            <w:fldChar w:fldCharType="end"/>
          </w:r>
        </w:p>
      </w:tc>
      <w:tc>
        <w:tcPr>
          <w:tcW w:w="1240" w:type="dxa"/>
        </w:tcPr>
        <w:p w14:paraId="5FBF1FAB" w14:textId="77777777" w:rsidR="00393CE5" w:rsidRDefault="00393C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E54F12" w14:textId="2D3239E6"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F3E"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93CE5" w:rsidRPr="00CB3D59" w14:paraId="103E7658" w14:textId="77777777">
      <w:tc>
        <w:tcPr>
          <w:tcW w:w="1060" w:type="pct"/>
        </w:tcPr>
        <w:p w14:paraId="4EAFF05C" w14:textId="391BC70C" w:rsidR="00393CE5" w:rsidRPr="00743346" w:rsidRDefault="00393CE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77ACC">
            <w:rPr>
              <w:rFonts w:cs="Arial"/>
              <w:szCs w:val="18"/>
            </w:rPr>
            <w:t xml:space="preserve">  </w:t>
          </w:r>
          <w:r w:rsidRPr="00743346">
            <w:rPr>
              <w:rFonts w:cs="Arial"/>
              <w:szCs w:val="18"/>
            </w:rPr>
            <w:fldChar w:fldCharType="end"/>
          </w:r>
        </w:p>
      </w:tc>
      <w:tc>
        <w:tcPr>
          <w:tcW w:w="3094" w:type="pct"/>
        </w:tcPr>
        <w:p w14:paraId="4EA4D429" w14:textId="45CB08D3" w:rsidR="00393CE5" w:rsidRPr="00783A18" w:rsidRDefault="00E52F2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77ACC" w:rsidRPr="00393CE5">
            <w:t>Emergencies Amendment Bill 2021</w:t>
          </w:r>
          <w:r>
            <w:fldChar w:fldCharType="end"/>
          </w:r>
        </w:p>
        <w:p w14:paraId="246C0176" w14:textId="411200B3" w:rsidR="00393CE5" w:rsidRPr="00783A18" w:rsidRDefault="00393C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80DA2A" w14:textId="77777777" w:rsidR="00393CE5" w:rsidRPr="0097645D" w:rsidRDefault="00393CE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74ED5D3" w14:textId="1A3A3BA7"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1BA5" w14:textId="77777777" w:rsidR="00393CE5" w:rsidRDefault="00393CE5">
    <w:pPr>
      <w:rPr>
        <w:sz w:val="16"/>
      </w:rPr>
    </w:pPr>
  </w:p>
  <w:p w14:paraId="0BE349FC" w14:textId="40579C0C" w:rsidR="00393CE5" w:rsidRDefault="00393C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77ACC">
      <w:rPr>
        <w:rFonts w:ascii="Arial" w:hAnsi="Arial"/>
        <w:sz w:val="12"/>
      </w:rPr>
      <w:t>J2021-747</w:t>
    </w:r>
    <w:r>
      <w:rPr>
        <w:rFonts w:ascii="Arial" w:hAnsi="Arial"/>
        <w:sz w:val="12"/>
      </w:rPr>
      <w:fldChar w:fldCharType="end"/>
    </w:r>
  </w:p>
  <w:p w14:paraId="2999EF23" w14:textId="7D21F17D" w:rsidR="00393CE5" w:rsidRPr="00E52F21" w:rsidRDefault="00E52F21" w:rsidP="00E52F21">
    <w:pPr>
      <w:pStyle w:val="Status"/>
      <w:tabs>
        <w:tab w:val="center" w:pos="3853"/>
        <w:tab w:val="left" w:pos="4575"/>
      </w:tab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09B1" w14:textId="77777777" w:rsidR="00393CE5" w:rsidRDefault="00393C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3CE5" w:rsidRPr="00CB3D59" w14:paraId="07D62F00" w14:textId="77777777">
      <w:tc>
        <w:tcPr>
          <w:tcW w:w="847" w:type="pct"/>
        </w:tcPr>
        <w:p w14:paraId="759F7BB4" w14:textId="77777777" w:rsidR="00393CE5" w:rsidRPr="006D109C" w:rsidRDefault="00393CE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599AC6" w14:textId="656B5D26" w:rsidR="00393CE5" w:rsidRPr="006D109C" w:rsidRDefault="00393C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ACC" w:rsidRPr="00977ACC">
            <w:rPr>
              <w:rFonts w:cs="Arial"/>
              <w:szCs w:val="18"/>
            </w:rPr>
            <w:t>Emergencies Amendment Bill 2021</w:t>
          </w:r>
          <w:r>
            <w:rPr>
              <w:rFonts w:cs="Arial"/>
              <w:szCs w:val="18"/>
            </w:rPr>
            <w:fldChar w:fldCharType="end"/>
          </w:r>
        </w:p>
        <w:p w14:paraId="429348DD" w14:textId="128A59DB" w:rsidR="00393CE5" w:rsidRPr="00783A18" w:rsidRDefault="00393C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75F2333" w14:textId="137FD865" w:rsidR="00393CE5" w:rsidRPr="006D109C" w:rsidRDefault="00393CE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77ACC">
            <w:rPr>
              <w:rFonts w:cs="Arial"/>
              <w:szCs w:val="18"/>
            </w:rPr>
            <w:t xml:space="preserve">  </w:t>
          </w:r>
          <w:r w:rsidRPr="006D109C">
            <w:rPr>
              <w:rFonts w:cs="Arial"/>
              <w:szCs w:val="18"/>
            </w:rPr>
            <w:fldChar w:fldCharType="end"/>
          </w:r>
        </w:p>
      </w:tc>
    </w:tr>
  </w:tbl>
  <w:p w14:paraId="3ED5D3D0" w14:textId="2327D772"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534"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3CE5" w:rsidRPr="00CB3D59" w14:paraId="719F57B9" w14:textId="77777777">
      <w:tc>
        <w:tcPr>
          <w:tcW w:w="1061" w:type="pct"/>
        </w:tcPr>
        <w:p w14:paraId="2D073014" w14:textId="063A07D2" w:rsidR="00393CE5" w:rsidRPr="006D109C" w:rsidRDefault="00393CE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77ACC">
            <w:rPr>
              <w:rFonts w:cs="Arial"/>
              <w:szCs w:val="18"/>
            </w:rPr>
            <w:t xml:space="preserve">  </w:t>
          </w:r>
          <w:r w:rsidRPr="006D109C">
            <w:rPr>
              <w:rFonts w:cs="Arial"/>
              <w:szCs w:val="18"/>
            </w:rPr>
            <w:fldChar w:fldCharType="end"/>
          </w:r>
        </w:p>
      </w:tc>
      <w:tc>
        <w:tcPr>
          <w:tcW w:w="3092" w:type="pct"/>
        </w:tcPr>
        <w:p w14:paraId="07CC2DFC" w14:textId="6BA57CA7" w:rsidR="00393CE5" w:rsidRPr="006D109C" w:rsidRDefault="00393C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ACC" w:rsidRPr="00977ACC">
            <w:rPr>
              <w:rFonts w:cs="Arial"/>
              <w:szCs w:val="18"/>
            </w:rPr>
            <w:t>Emergencies Amendment Bill 2021</w:t>
          </w:r>
          <w:r>
            <w:rPr>
              <w:rFonts w:cs="Arial"/>
              <w:szCs w:val="18"/>
            </w:rPr>
            <w:fldChar w:fldCharType="end"/>
          </w:r>
        </w:p>
        <w:p w14:paraId="3F0CD14C" w14:textId="13406F40" w:rsidR="00393CE5" w:rsidRPr="00783A18" w:rsidRDefault="00393C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77AC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9C625A7" w14:textId="77777777" w:rsidR="00393CE5" w:rsidRPr="006D109C" w:rsidRDefault="00393CE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8F54F2B" w14:textId="396CEF5F"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3D7" w14:textId="77777777" w:rsidR="00393CE5" w:rsidRDefault="00393CE5">
    <w:pPr>
      <w:rPr>
        <w:sz w:val="16"/>
      </w:rPr>
    </w:pPr>
  </w:p>
  <w:p w14:paraId="32DD6559" w14:textId="5D781EAF" w:rsidR="00393CE5" w:rsidRDefault="00393C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77ACC">
      <w:rPr>
        <w:rFonts w:ascii="Arial" w:hAnsi="Arial"/>
        <w:sz w:val="12"/>
      </w:rPr>
      <w:t>J2021-747</w:t>
    </w:r>
    <w:r>
      <w:rPr>
        <w:rFonts w:ascii="Arial" w:hAnsi="Arial"/>
        <w:sz w:val="12"/>
      </w:rPr>
      <w:fldChar w:fldCharType="end"/>
    </w:r>
  </w:p>
  <w:p w14:paraId="7285E3CA" w14:textId="2DC6A9CD"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D9D" w14:textId="77777777" w:rsidR="00393CE5" w:rsidRDefault="00393C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3CE5" w:rsidRPr="00CB3D59" w14:paraId="077B915A" w14:textId="77777777">
      <w:tc>
        <w:tcPr>
          <w:tcW w:w="847" w:type="pct"/>
        </w:tcPr>
        <w:p w14:paraId="14E8BFC4" w14:textId="77777777" w:rsidR="00393CE5" w:rsidRPr="00ED273E" w:rsidRDefault="00393CE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01190BA" w14:textId="5A94BD5B" w:rsidR="00393CE5" w:rsidRPr="00ED273E" w:rsidRDefault="00393CE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77ACC" w:rsidRPr="00393CE5">
            <w:t>Emergencies Amendment Bill 2021</w:t>
          </w:r>
          <w:r w:rsidRPr="00783A18">
            <w:rPr>
              <w:rFonts w:ascii="Times New Roman" w:hAnsi="Times New Roman"/>
              <w:sz w:val="24"/>
              <w:szCs w:val="24"/>
            </w:rPr>
            <w:fldChar w:fldCharType="end"/>
          </w:r>
        </w:p>
        <w:p w14:paraId="7CEA1731" w14:textId="74B3A9A1" w:rsidR="00393CE5" w:rsidRPr="00ED273E" w:rsidRDefault="00393C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p>
      </w:tc>
      <w:tc>
        <w:tcPr>
          <w:tcW w:w="1061" w:type="pct"/>
        </w:tcPr>
        <w:p w14:paraId="3B88BB05" w14:textId="13B7323D" w:rsidR="00393CE5" w:rsidRPr="00ED273E" w:rsidRDefault="00393CE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p>
      </w:tc>
    </w:tr>
  </w:tbl>
  <w:p w14:paraId="2A83D7B4" w14:textId="4FDB5AAB"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7E66" w14:textId="77777777" w:rsidR="00393CE5" w:rsidRDefault="00393C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3CE5" w:rsidRPr="00CB3D59" w14:paraId="45D5E6D5" w14:textId="77777777">
      <w:tc>
        <w:tcPr>
          <w:tcW w:w="1061" w:type="pct"/>
        </w:tcPr>
        <w:p w14:paraId="1A0C0EA9" w14:textId="30126F74" w:rsidR="00393CE5" w:rsidRPr="00ED273E" w:rsidRDefault="00393CE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p>
      </w:tc>
      <w:tc>
        <w:tcPr>
          <w:tcW w:w="3092" w:type="pct"/>
        </w:tcPr>
        <w:p w14:paraId="5B9B29C2" w14:textId="1F3464FA" w:rsidR="00393CE5" w:rsidRPr="00ED273E" w:rsidRDefault="00393CE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ACC" w:rsidRPr="00977ACC">
            <w:rPr>
              <w:rFonts w:cs="Arial"/>
              <w:szCs w:val="18"/>
            </w:rPr>
            <w:t>Emergencies Amendment Bill 2021</w:t>
          </w:r>
          <w:r>
            <w:rPr>
              <w:rFonts w:cs="Arial"/>
              <w:szCs w:val="18"/>
            </w:rPr>
            <w:fldChar w:fldCharType="end"/>
          </w:r>
        </w:p>
        <w:p w14:paraId="6A9DD270" w14:textId="5C19A2E4" w:rsidR="00393CE5" w:rsidRPr="00ED273E" w:rsidRDefault="00393C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77ACC">
            <w:rPr>
              <w:rFonts w:cs="Arial"/>
              <w:szCs w:val="18"/>
            </w:rPr>
            <w:t xml:space="preserve">  </w:t>
          </w:r>
          <w:r w:rsidRPr="00ED273E">
            <w:rPr>
              <w:rFonts w:cs="Arial"/>
              <w:szCs w:val="18"/>
            </w:rPr>
            <w:fldChar w:fldCharType="end"/>
          </w:r>
        </w:p>
      </w:tc>
      <w:tc>
        <w:tcPr>
          <w:tcW w:w="847" w:type="pct"/>
        </w:tcPr>
        <w:p w14:paraId="439F0028" w14:textId="77777777" w:rsidR="00393CE5" w:rsidRPr="00ED273E" w:rsidRDefault="00393CE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A054D39" w14:textId="4A80F247"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8F3B" w14:textId="77777777" w:rsidR="00393CE5" w:rsidRDefault="00393C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93CE5" w14:paraId="35A49CD6" w14:textId="77777777">
      <w:trPr>
        <w:jc w:val="center"/>
      </w:trPr>
      <w:tc>
        <w:tcPr>
          <w:tcW w:w="1240" w:type="dxa"/>
        </w:tcPr>
        <w:p w14:paraId="177E9511" w14:textId="77777777" w:rsidR="00393CE5" w:rsidRDefault="00393C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E2968D1" w14:textId="648A55DD" w:rsidR="00393CE5" w:rsidRDefault="00E52F21">
          <w:pPr>
            <w:pStyle w:val="Footer"/>
            <w:jc w:val="center"/>
          </w:pPr>
          <w:r>
            <w:fldChar w:fldCharType="begin"/>
          </w:r>
          <w:r>
            <w:instrText xml:space="preserve"> REF Citation *\charformat </w:instrText>
          </w:r>
          <w:r>
            <w:fldChar w:fldCharType="separate"/>
          </w:r>
          <w:r w:rsidR="00977ACC" w:rsidRPr="00393CE5">
            <w:t>Emergencies Amendment Bill 2021</w:t>
          </w:r>
          <w:r>
            <w:fldChar w:fldCharType="end"/>
          </w:r>
        </w:p>
        <w:p w14:paraId="45A70A3E" w14:textId="2CBA258D" w:rsidR="00393CE5" w:rsidRDefault="00E52F21">
          <w:pPr>
            <w:pStyle w:val="Footer"/>
            <w:spacing w:before="0"/>
            <w:jc w:val="center"/>
          </w:pPr>
          <w:r>
            <w:fldChar w:fldCharType="begin"/>
          </w:r>
          <w:r>
            <w:instrText xml:space="preserve"> DOCPROPERTY "Eff"  *\charformat </w:instrText>
          </w:r>
          <w:r>
            <w:fldChar w:fldCharType="separate"/>
          </w:r>
          <w:r w:rsidR="00977ACC">
            <w:t xml:space="preserve"> </w:t>
          </w:r>
          <w:r>
            <w:fldChar w:fldCharType="end"/>
          </w:r>
          <w:r>
            <w:fldChar w:fldCharType="begin"/>
          </w:r>
          <w:r>
            <w:instrText xml:space="preserve"> DOCPROPERTY "StartDt"  *\charformat </w:instrText>
          </w:r>
          <w:r>
            <w:fldChar w:fldCharType="separate"/>
          </w:r>
          <w:r w:rsidR="00977ACC">
            <w:t xml:space="preserve">  </w:t>
          </w:r>
          <w:r>
            <w:fldChar w:fldCharType="end"/>
          </w:r>
          <w:r>
            <w:fldChar w:fldCharType="begin"/>
          </w:r>
          <w:r>
            <w:instrText xml:space="preserve"> DOCPROPERTY "EndDt"  *\charformat </w:instrText>
          </w:r>
          <w:r>
            <w:fldChar w:fldCharType="separate"/>
          </w:r>
          <w:r w:rsidR="00977ACC">
            <w:t xml:space="preserve">  </w:t>
          </w:r>
          <w:r>
            <w:fldChar w:fldCharType="end"/>
          </w:r>
        </w:p>
      </w:tc>
      <w:tc>
        <w:tcPr>
          <w:tcW w:w="1553" w:type="dxa"/>
        </w:tcPr>
        <w:p w14:paraId="3440D127" w14:textId="38EE39A5" w:rsidR="00393CE5" w:rsidRDefault="00393CE5">
          <w:pPr>
            <w:pStyle w:val="Footer"/>
            <w:jc w:val="right"/>
          </w:pPr>
          <w:r>
            <w:fldChar w:fldCharType="begin"/>
          </w:r>
          <w:r>
            <w:instrText xml:space="preserve"> DOCPROPERTY "Category"  *\charformat  </w:instrText>
          </w:r>
          <w:r>
            <w:fldChar w:fldCharType="end"/>
          </w:r>
          <w:r>
            <w:br/>
          </w:r>
          <w:r w:rsidR="00E52F21">
            <w:fldChar w:fldCharType="begin"/>
          </w:r>
          <w:r w:rsidR="00E52F21">
            <w:instrText xml:space="preserve"> DOCPROPERTY "RepubDt"  *\charformat  </w:instrText>
          </w:r>
          <w:r w:rsidR="00E52F21">
            <w:fldChar w:fldCharType="separate"/>
          </w:r>
          <w:r w:rsidR="00977ACC">
            <w:t xml:space="preserve">  </w:t>
          </w:r>
          <w:r w:rsidR="00E52F21">
            <w:fldChar w:fldCharType="end"/>
          </w:r>
        </w:p>
      </w:tc>
    </w:tr>
  </w:tbl>
  <w:p w14:paraId="07218527" w14:textId="7AE3F5FB" w:rsidR="00393CE5" w:rsidRPr="00E52F21" w:rsidRDefault="00E52F21" w:rsidP="00E52F21">
    <w:pPr>
      <w:pStyle w:val="Status"/>
      <w:rPr>
        <w:rFonts w:cs="Arial"/>
      </w:rPr>
    </w:pPr>
    <w:r w:rsidRPr="00E52F21">
      <w:rPr>
        <w:rFonts w:cs="Arial"/>
      </w:rPr>
      <w:fldChar w:fldCharType="begin"/>
    </w:r>
    <w:r w:rsidRPr="00E52F21">
      <w:rPr>
        <w:rFonts w:cs="Arial"/>
      </w:rPr>
      <w:instrText xml:space="preserve"> DOCPROPERTY "Status" </w:instrText>
    </w:r>
    <w:r w:rsidRPr="00E52F21">
      <w:rPr>
        <w:rFonts w:cs="Arial"/>
      </w:rPr>
      <w:fldChar w:fldCharType="separate"/>
    </w:r>
    <w:r w:rsidR="00977ACC" w:rsidRPr="00E52F21">
      <w:rPr>
        <w:rFonts w:cs="Arial"/>
      </w:rPr>
      <w:t xml:space="preserve"> </w:t>
    </w:r>
    <w:r w:rsidRPr="00E52F21">
      <w:rPr>
        <w:rFonts w:cs="Arial"/>
      </w:rPr>
      <w:fldChar w:fldCharType="end"/>
    </w:r>
    <w:r w:rsidRPr="00E52F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8D54" w14:textId="77777777" w:rsidR="00C6436C" w:rsidRDefault="00C6436C">
      <w:r>
        <w:separator/>
      </w:r>
    </w:p>
  </w:footnote>
  <w:footnote w:type="continuationSeparator" w:id="0">
    <w:p w14:paraId="5B6CB8B2" w14:textId="77777777" w:rsidR="00C6436C" w:rsidRDefault="00C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3CE5" w:rsidRPr="00CB3D59" w14:paraId="284F3AA7" w14:textId="77777777">
      <w:tc>
        <w:tcPr>
          <w:tcW w:w="900" w:type="pct"/>
        </w:tcPr>
        <w:p w14:paraId="6DE5E7DC" w14:textId="77777777" w:rsidR="00393CE5" w:rsidRPr="00783A18" w:rsidRDefault="00393CE5">
          <w:pPr>
            <w:pStyle w:val="HeaderEven"/>
            <w:rPr>
              <w:rFonts w:ascii="Times New Roman" w:hAnsi="Times New Roman"/>
              <w:sz w:val="24"/>
              <w:szCs w:val="24"/>
            </w:rPr>
          </w:pPr>
        </w:p>
      </w:tc>
      <w:tc>
        <w:tcPr>
          <w:tcW w:w="4100" w:type="pct"/>
        </w:tcPr>
        <w:p w14:paraId="27FCCCF2" w14:textId="77777777" w:rsidR="00393CE5" w:rsidRPr="00783A18" w:rsidRDefault="00393CE5">
          <w:pPr>
            <w:pStyle w:val="HeaderEven"/>
            <w:rPr>
              <w:rFonts w:ascii="Times New Roman" w:hAnsi="Times New Roman"/>
              <w:sz w:val="24"/>
              <w:szCs w:val="24"/>
            </w:rPr>
          </w:pPr>
        </w:p>
      </w:tc>
    </w:tr>
    <w:tr w:rsidR="00393CE5" w:rsidRPr="00CB3D59" w14:paraId="00F8591A" w14:textId="77777777">
      <w:tc>
        <w:tcPr>
          <w:tcW w:w="4100" w:type="pct"/>
          <w:gridSpan w:val="2"/>
          <w:tcBorders>
            <w:bottom w:val="single" w:sz="4" w:space="0" w:color="auto"/>
          </w:tcBorders>
        </w:tcPr>
        <w:p w14:paraId="0289F13D" w14:textId="3AFCEA4C" w:rsidR="00393CE5" w:rsidRPr="0097645D" w:rsidRDefault="00E52F21"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27EE6CE" w14:textId="28CC0D6B" w:rsidR="00393CE5" w:rsidRDefault="00393CE5">
    <w:pPr>
      <w:pStyle w:val="N-9pt"/>
    </w:pPr>
    <w:r>
      <w:tab/>
    </w:r>
    <w:r w:rsidR="00E52F21">
      <w:fldChar w:fldCharType="begin"/>
    </w:r>
    <w:r w:rsidR="00E52F21">
      <w:instrText xml:space="preserve"> STYLEREF charPage \* MERGEFORMAT </w:instrText>
    </w:r>
    <w:r w:rsidR="00E52F21">
      <w:fldChar w:fldCharType="separate"/>
    </w:r>
    <w:r w:rsidR="00E52F21">
      <w:rPr>
        <w:noProof/>
      </w:rPr>
      <w:t>Page</w:t>
    </w:r>
    <w:r w:rsidR="00E52F2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6436C" w:rsidRPr="00E06D02" w14:paraId="7EC12300" w14:textId="77777777" w:rsidTr="00567644">
      <w:trPr>
        <w:jc w:val="center"/>
      </w:trPr>
      <w:tc>
        <w:tcPr>
          <w:tcW w:w="1068" w:type="pct"/>
        </w:tcPr>
        <w:p w14:paraId="453E70A2" w14:textId="77777777" w:rsidR="00C6436C" w:rsidRPr="00567644" w:rsidRDefault="00C6436C" w:rsidP="00567644">
          <w:pPr>
            <w:pStyle w:val="HeaderEven"/>
            <w:tabs>
              <w:tab w:val="left" w:pos="700"/>
            </w:tabs>
            <w:ind w:left="697" w:hanging="697"/>
            <w:rPr>
              <w:rFonts w:cs="Arial"/>
              <w:szCs w:val="18"/>
            </w:rPr>
          </w:pPr>
        </w:p>
      </w:tc>
      <w:tc>
        <w:tcPr>
          <w:tcW w:w="3932" w:type="pct"/>
        </w:tcPr>
        <w:p w14:paraId="0773C109" w14:textId="77777777" w:rsidR="00C6436C" w:rsidRPr="00567644" w:rsidRDefault="00C6436C" w:rsidP="00567644">
          <w:pPr>
            <w:pStyle w:val="HeaderEven"/>
            <w:tabs>
              <w:tab w:val="left" w:pos="700"/>
            </w:tabs>
            <w:ind w:left="697" w:hanging="697"/>
            <w:rPr>
              <w:rFonts w:cs="Arial"/>
              <w:szCs w:val="18"/>
            </w:rPr>
          </w:pPr>
        </w:p>
      </w:tc>
    </w:tr>
    <w:tr w:rsidR="00C6436C" w:rsidRPr="00E06D02" w14:paraId="6C291214" w14:textId="77777777" w:rsidTr="00567644">
      <w:trPr>
        <w:jc w:val="center"/>
      </w:trPr>
      <w:tc>
        <w:tcPr>
          <w:tcW w:w="1068" w:type="pct"/>
        </w:tcPr>
        <w:p w14:paraId="5268A1B2" w14:textId="77777777" w:rsidR="00C6436C" w:rsidRPr="00567644" w:rsidRDefault="00C6436C" w:rsidP="00567644">
          <w:pPr>
            <w:pStyle w:val="HeaderEven"/>
            <w:tabs>
              <w:tab w:val="left" w:pos="700"/>
            </w:tabs>
            <w:ind w:left="697" w:hanging="697"/>
            <w:rPr>
              <w:rFonts w:cs="Arial"/>
              <w:szCs w:val="18"/>
            </w:rPr>
          </w:pPr>
        </w:p>
      </w:tc>
      <w:tc>
        <w:tcPr>
          <w:tcW w:w="3932" w:type="pct"/>
        </w:tcPr>
        <w:p w14:paraId="13101CAF" w14:textId="77777777" w:rsidR="00C6436C" w:rsidRPr="00567644" w:rsidRDefault="00C6436C" w:rsidP="00567644">
          <w:pPr>
            <w:pStyle w:val="HeaderEven"/>
            <w:tabs>
              <w:tab w:val="left" w:pos="700"/>
            </w:tabs>
            <w:ind w:left="697" w:hanging="697"/>
            <w:rPr>
              <w:rFonts w:cs="Arial"/>
              <w:szCs w:val="18"/>
            </w:rPr>
          </w:pPr>
        </w:p>
      </w:tc>
    </w:tr>
    <w:tr w:rsidR="00C6436C" w:rsidRPr="00E06D02" w14:paraId="7BB65952" w14:textId="77777777" w:rsidTr="00567644">
      <w:trPr>
        <w:cantSplit/>
        <w:jc w:val="center"/>
      </w:trPr>
      <w:tc>
        <w:tcPr>
          <w:tcW w:w="4997" w:type="pct"/>
          <w:gridSpan w:val="2"/>
          <w:tcBorders>
            <w:bottom w:val="single" w:sz="4" w:space="0" w:color="auto"/>
          </w:tcBorders>
        </w:tcPr>
        <w:p w14:paraId="7EA7856B" w14:textId="77777777" w:rsidR="00C6436C" w:rsidRPr="00567644" w:rsidRDefault="00C6436C" w:rsidP="00567644">
          <w:pPr>
            <w:pStyle w:val="HeaderEven6"/>
            <w:tabs>
              <w:tab w:val="left" w:pos="700"/>
            </w:tabs>
            <w:ind w:left="697" w:hanging="697"/>
            <w:rPr>
              <w:szCs w:val="18"/>
            </w:rPr>
          </w:pPr>
        </w:p>
      </w:tc>
    </w:tr>
  </w:tbl>
  <w:p w14:paraId="1D8D9DF2" w14:textId="77777777" w:rsidR="00C6436C" w:rsidRDefault="00C6436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3CE5" w:rsidRPr="00CB3D59" w14:paraId="790B806C" w14:textId="77777777">
      <w:tc>
        <w:tcPr>
          <w:tcW w:w="4100" w:type="pct"/>
        </w:tcPr>
        <w:p w14:paraId="07898A63" w14:textId="77777777" w:rsidR="00393CE5" w:rsidRPr="00783A18" w:rsidRDefault="00393CE5" w:rsidP="000763CD">
          <w:pPr>
            <w:pStyle w:val="HeaderOdd"/>
            <w:jc w:val="left"/>
            <w:rPr>
              <w:rFonts w:ascii="Times New Roman" w:hAnsi="Times New Roman"/>
              <w:sz w:val="24"/>
              <w:szCs w:val="24"/>
            </w:rPr>
          </w:pPr>
        </w:p>
      </w:tc>
      <w:tc>
        <w:tcPr>
          <w:tcW w:w="900" w:type="pct"/>
        </w:tcPr>
        <w:p w14:paraId="428EBD93" w14:textId="77777777" w:rsidR="00393CE5" w:rsidRPr="00783A18" w:rsidRDefault="00393CE5" w:rsidP="000763CD">
          <w:pPr>
            <w:pStyle w:val="HeaderOdd"/>
            <w:jc w:val="left"/>
            <w:rPr>
              <w:rFonts w:ascii="Times New Roman" w:hAnsi="Times New Roman"/>
              <w:sz w:val="24"/>
              <w:szCs w:val="24"/>
            </w:rPr>
          </w:pPr>
        </w:p>
      </w:tc>
    </w:tr>
    <w:tr w:rsidR="00393CE5" w:rsidRPr="00CB3D59" w14:paraId="512DADF3" w14:textId="77777777">
      <w:tc>
        <w:tcPr>
          <w:tcW w:w="900" w:type="pct"/>
          <w:gridSpan w:val="2"/>
          <w:tcBorders>
            <w:bottom w:val="single" w:sz="4" w:space="0" w:color="auto"/>
          </w:tcBorders>
        </w:tcPr>
        <w:p w14:paraId="494AAF23" w14:textId="5C03CCE5" w:rsidR="00393CE5" w:rsidRPr="0097645D" w:rsidRDefault="00E52F21"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077341E" w14:textId="3D26C433" w:rsidR="00393CE5" w:rsidRDefault="00393CE5">
    <w:pPr>
      <w:pStyle w:val="N-9pt"/>
    </w:pPr>
    <w:r>
      <w:tab/>
    </w:r>
    <w:r w:rsidR="00E52F21">
      <w:fldChar w:fldCharType="begin"/>
    </w:r>
    <w:r w:rsidR="00E52F21">
      <w:instrText xml:space="preserve"> STYLEREF charPage \* MERGEFORMAT </w:instrText>
    </w:r>
    <w:r w:rsidR="00E52F21">
      <w:fldChar w:fldCharType="separate"/>
    </w:r>
    <w:r w:rsidR="00E52F21">
      <w:rPr>
        <w:noProof/>
      </w:rPr>
      <w:t>Page</w:t>
    </w:r>
    <w:r w:rsidR="00E52F2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D345" w14:textId="77777777" w:rsidR="00FD35C8" w:rsidRDefault="00FD35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93CE5" w:rsidRPr="00CB3D59" w14:paraId="235DBAA7" w14:textId="77777777" w:rsidTr="003A49FD">
      <w:tc>
        <w:tcPr>
          <w:tcW w:w="1701" w:type="dxa"/>
        </w:tcPr>
        <w:p w14:paraId="3CBFF4D8" w14:textId="36F1D50D" w:rsidR="00393CE5" w:rsidRPr="006D109C" w:rsidRDefault="00393CE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B20C621" w14:textId="370C0B9A" w:rsidR="00393CE5" w:rsidRPr="006D109C" w:rsidRDefault="00393CE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393CE5" w:rsidRPr="00CB3D59" w14:paraId="7E32EEF8" w14:textId="77777777" w:rsidTr="003A49FD">
      <w:tc>
        <w:tcPr>
          <w:tcW w:w="1701" w:type="dxa"/>
        </w:tcPr>
        <w:p w14:paraId="5DCE6A43" w14:textId="1E446955" w:rsidR="00393CE5" w:rsidRPr="006D109C" w:rsidRDefault="00393CE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2CF8520" w14:textId="575308CC" w:rsidR="00393CE5" w:rsidRPr="006D109C" w:rsidRDefault="00393CE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93CE5" w:rsidRPr="00CB3D59" w14:paraId="2E158E64" w14:textId="77777777" w:rsidTr="003A49FD">
      <w:trPr>
        <w:cantSplit/>
      </w:trPr>
      <w:tc>
        <w:tcPr>
          <w:tcW w:w="1701" w:type="dxa"/>
          <w:gridSpan w:val="2"/>
          <w:tcBorders>
            <w:bottom w:val="single" w:sz="4" w:space="0" w:color="auto"/>
          </w:tcBorders>
        </w:tcPr>
        <w:p w14:paraId="030691D7" w14:textId="425C92A8" w:rsidR="00393CE5" w:rsidRPr="006D109C" w:rsidRDefault="00393CE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77AC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2F21">
            <w:rPr>
              <w:rFonts w:cs="Arial"/>
              <w:noProof/>
              <w:szCs w:val="18"/>
            </w:rPr>
            <w:t>61</w:t>
          </w:r>
          <w:r w:rsidRPr="006D109C">
            <w:rPr>
              <w:rFonts w:cs="Arial"/>
              <w:szCs w:val="18"/>
            </w:rPr>
            <w:fldChar w:fldCharType="end"/>
          </w:r>
        </w:p>
      </w:tc>
    </w:tr>
  </w:tbl>
  <w:p w14:paraId="0C046F65" w14:textId="77777777" w:rsidR="00393CE5" w:rsidRDefault="00393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93CE5" w:rsidRPr="00CB3D59" w14:paraId="6BDE45EB" w14:textId="77777777" w:rsidTr="003A49FD">
      <w:tc>
        <w:tcPr>
          <w:tcW w:w="6320" w:type="dxa"/>
        </w:tcPr>
        <w:p w14:paraId="1D847B3C" w14:textId="66657DC7" w:rsidR="00393CE5" w:rsidRPr="006D109C" w:rsidRDefault="00393C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7E786597" w14:textId="6A6DAD55" w:rsidR="00393CE5" w:rsidRPr="006D109C" w:rsidRDefault="00393C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393CE5" w:rsidRPr="00CB3D59" w14:paraId="4FFC16CE" w14:textId="77777777" w:rsidTr="003A49FD">
      <w:tc>
        <w:tcPr>
          <w:tcW w:w="6320" w:type="dxa"/>
        </w:tcPr>
        <w:p w14:paraId="492D3026" w14:textId="5FDAA5FB" w:rsidR="00393CE5" w:rsidRPr="006D109C" w:rsidRDefault="00393C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659CEB4F" w14:textId="486627DA" w:rsidR="00393CE5" w:rsidRPr="006D109C" w:rsidRDefault="00393C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93CE5" w:rsidRPr="00CB3D59" w14:paraId="4CD9C19F" w14:textId="77777777" w:rsidTr="003A49FD">
      <w:trPr>
        <w:cantSplit/>
      </w:trPr>
      <w:tc>
        <w:tcPr>
          <w:tcW w:w="1701" w:type="dxa"/>
          <w:gridSpan w:val="2"/>
          <w:tcBorders>
            <w:bottom w:val="single" w:sz="4" w:space="0" w:color="auto"/>
          </w:tcBorders>
        </w:tcPr>
        <w:p w14:paraId="1503C643" w14:textId="1B0F9B85" w:rsidR="00393CE5" w:rsidRPr="006D109C" w:rsidRDefault="00393CE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77AC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2F21">
            <w:rPr>
              <w:rFonts w:cs="Arial"/>
              <w:noProof/>
              <w:szCs w:val="18"/>
            </w:rPr>
            <w:t>57</w:t>
          </w:r>
          <w:r w:rsidRPr="006D109C">
            <w:rPr>
              <w:rFonts w:cs="Arial"/>
              <w:szCs w:val="18"/>
            </w:rPr>
            <w:fldChar w:fldCharType="end"/>
          </w:r>
        </w:p>
      </w:tc>
    </w:tr>
  </w:tbl>
  <w:p w14:paraId="58E5BCF6" w14:textId="77777777" w:rsidR="00393CE5" w:rsidRDefault="00393C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93CE5" w:rsidRPr="00CB3D59" w14:paraId="55D930AB" w14:textId="77777777">
      <w:trPr>
        <w:jc w:val="center"/>
      </w:trPr>
      <w:tc>
        <w:tcPr>
          <w:tcW w:w="1560" w:type="dxa"/>
        </w:tcPr>
        <w:p w14:paraId="456AD86D" w14:textId="1366BEB3" w:rsidR="00393CE5" w:rsidRPr="00ED273E" w:rsidRDefault="00393CE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52F21">
            <w:rPr>
              <w:rFonts w:cs="Arial"/>
              <w:b/>
              <w:noProof/>
              <w:szCs w:val="18"/>
            </w:rPr>
            <w:t>Schedule 1</w:t>
          </w:r>
          <w:r w:rsidRPr="00ED273E">
            <w:rPr>
              <w:rFonts w:cs="Arial"/>
              <w:b/>
              <w:szCs w:val="18"/>
            </w:rPr>
            <w:fldChar w:fldCharType="end"/>
          </w:r>
          <w:r>
            <w:t xml:space="preserve">                                                                                                                   </w:t>
          </w:r>
        </w:p>
      </w:tc>
      <w:tc>
        <w:tcPr>
          <w:tcW w:w="5741" w:type="dxa"/>
        </w:tcPr>
        <w:p w14:paraId="2EFDB36D" w14:textId="316A5ED8" w:rsidR="00393CE5" w:rsidRPr="00ED273E" w:rsidRDefault="00393CE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52F21">
            <w:rPr>
              <w:rFonts w:cs="Arial"/>
              <w:noProof/>
              <w:szCs w:val="18"/>
            </w:rPr>
            <w:t>Consequential amendments</w:t>
          </w:r>
          <w:r w:rsidRPr="00ED273E">
            <w:rPr>
              <w:rFonts w:cs="Arial"/>
              <w:szCs w:val="18"/>
            </w:rPr>
            <w:fldChar w:fldCharType="end"/>
          </w:r>
          <w:r>
            <w:t xml:space="preserve">                                                                                                                                                                                                                                                                       </w:t>
          </w:r>
        </w:p>
      </w:tc>
    </w:tr>
    <w:tr w:rsidR="00393CE5" w:rsidRPr="00CB3D59" w14:paraId="564EAC2C" w14:textId="77777777">
      <w:trPr>
        <w:jc w:val="center"/>
      </w:trPr>
      <w:tc>
        <w:tcPr>
          <w:tcW w:w="1560" w:type="dxa"/>
        </w:tcPr>
        <w:p w14:paraId="082CE252" w14:textId="22F43A16" w:rsidR="00393CE5" w:rsidRPr="00ED273E" w:rsidRDefault="00393CE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52F21">
            <w:rPr>
              <w:rFonts w:cs="Arial"/>
              <w:b/>
              <w:noProof/>
              <w:szCs w:val="18"/>
            </w:rPr>
            <w:t>Part 1.3</w:t>
          </w:r>
          <w:r w:rsidRPr="00ED273E">
            <w:rPr>
              <w:rFonts w:cs="Arial"/>
              <w:b/>
              <w:szCs w:val="18"/>
            </w:rPr>
            <w:fldChar w:fldCharType="end"/>
          </w:r>
          <w:r>
            <w:t xml:space="preserve">                                                                                                                   </w:t>
          </w:r>
        </w:p>
      </w:tc>
      <w:tc>
        <w:tcPr>
          <w:tcW w:w="5741" w:type="dxa"/>
        </w:tcPr>
        <w:p w14:paraId="3CF3213B" w14:textId="5810E69B" w:rsidR="00393CE5" w:rsidRPr="00ED273E" w:rsidRDefault="00393CE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52F21">
            <w:rPr>
              <w:rFonts w:cs="Arial"/>
              <w:noProof/>
              <w:szCs w:val="18"/>
            </w:rPr>
            <w:t>Environment Protection Regulation 2005</w:t>
          </w:r>
          <w:r w:rsidRPr="00ED273E">
            <w:rPr>
              <w:rFonts w:cs="Arial"/>
              <w:szCs w:val="18"/>
            </w:rPr>
            <w:fldChar w:fldCharType="end"/>
          </w:r>
          <w:r>
            <w:t xml:space="preserve">                                                                                                                                                                                                                                                                       </w:t>
          </w:r>
        </w:p>
      </w:tc>
    </w:tr>
    <w:tr w:rsidR="00393CE5" w:rsidRPr="00CB3D59" w14:paraId="04CB7AE6" w14:textId="77777777">
      <w:trPr>
        <w:jc w:val="center"/>
      </w:trPr>
      <w:tc>
        <w:tcPr>
          <w:tcW w:w="7296" w:type="dxa"/>
          <w:gridSpan w:val="2"/>
          <w:tcBorders>
            <w:bottom w:val="single" w:sz="4" w:space="0" w:color="auto"/>
          </w:tcBorders>
        </w:tcPr>
        <w:p w14:paraId="233008BA" w14:textId="0F03F1C5" w:rsidR="00393CE5" w:rsidRPr="00ED273E" w:rsidRDefault="00393CE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52F21">
            <w:rPr>
              <w:rFonts w:cs="Arial"/>
              <w:noProof/>
              <w:szCs w:val="18"/>
            </w:rPr>
            <w:t>[1.3]</w:t>
          </w:r>
          <w:r w:rsidRPr="00ED273E">
            <w:rPr>
              <w:rFonts w:cs="Arial"/>
              <w:szCs w:val="18"/>
            </w:rPr>
            <w:fldChar w:fldCharType="end"/>
          </w:r>
          <w:r>
            <w:rPr>
              <w:rFonts w:cs="Arial"/>
              <w:szCs w:val="18"/>
            </w:rPr>
            <w:t xml:space="preserve">                                                                                                                                                                                                                                                                      </w:t>
          </w:r>
        </w:p>
      </w:tc>
    </w:tr>
  </w:tbl>
  <w:p w14:paraId="0D368D4B" w14:textId="77777777" w:rsidR="00393CE5" w:rsidRDefault="00393C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93CE5" w:rsidRPr="00CB3D59" w14:paraId="597534C4" w14:textId="77777777">
      <w:trPr>
        <w:jc w:val="center"/>
      </w:trPr>
      <w:tc>
        <w:tcPr>
          <w:tcW w:w="5741" w:type="dxa"/>
        </w:tcPr>
        <w:p w14:paraId="5A93626D" w14:textId="3E08FAE1" w:rsidR="00393CE5" w:rsidRPr="00ED273E" w:rsidRDefault="00393C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52F21">
            <w:rPr>
              <w:rFonts w:cs="Arial"/>
              <w:noProof/>
              <w:szCs w:val="18"/>
            </w:rPr>
            <w:t>Consequential amendments</w:t>
          </w:r>
          <w:r w:rsidRPr="00ED273E">
            <w:rPr>
              <w:rFonts w:cs="Arial"/>
              <w:szCs w:val="18"/>
            </w:rPr>
            <w:fldChar w:fldCharType="end"/>
          </w:r>
          <w:r>
            <w:t xml:space="preserve">                                                                                                                                                                                                                                                                       </w:t>
          </w:r>
        </w:p>
      </w:tc>
      <w:tc>
        <w:tcPr>
          <w:tcW w:w="1560" w:type="dxa"/>
        </w:tcPr>
        <w:p w14:paraId="6333E8C2" w14:textId="3DED5090" w:rsidR="00393CE5" w:rsidRPr="00ED273E" w:rsidRDefault="00393C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52F21">
            <w:rPr>
              <w:rFonts w:cs="Arial"/>
              <w:b/>
              <w:noProof/>
              <w:szCs w:val="18"/>
            </w:rPr>
            <w:t>Schedule 1</w:t>
          </w:r>
          <w:r w:rsidRPr="00ED273E">
            <w:rPr>
              <w:rFonts w:cs="Arial"/>
              <w:b/>
              <w:szCs w:val="18"/>
            </w:rPr>
            <w:fldChar w:fldCharType="end"/>
          </w:r>
          <w:r>
            <w:t xml:space="preserve">                                                                                                                   </w:t>
          </w:r>
        </w:p>
      </w:tc>
    </w:tr>
    <w:tr w:rsidR="00393CE5" w:rsidRPr="00CB3D59" w14:paraId="24E36A67" w14:textId="77777777">
      <w:trPr>
        <w:jc w:val="center"/>
      </w:trPr>
      <w:tc>
        <w:tcPr>
          <w:tcW w:w="5741" w:type="dxa"/>
        </w:tcPr>
        <w:p w14:paraId="00761853" w14:textId="14808489" w:rsidR="00393CE5" w:rsidRPr="00ED273E" w:rsidRDefault="00393C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52F21">
            <w:rPr>
              <w:rFonts w:cs="Arial"/>
              <w:noProof/>
              <w:szCs w:val="18"/>
            </w:rPr>
            <w:t>Territory Records Regulation 2009</w:t>
          </w:r>
          <w:r w:rsidRPr="00ED273E">
            <w:rPr>
              <w:rFonts w:cs="Arial"/>
              <w:szCs w:val="18"/>
            </w:rPr>
            <w:fldChar w:fldCharType="end"/>
          </w:r>
          <w:r>
            <w:t xml:space="preserve">                                                                                                                                                                                                                                                                       </w:t>
          </w:r>
        </w:p>
      </w:tc>
      <w:tc>
        <w:tcPr>
          <w:tcW w:w="1560" w:type="dxa"/>
        </w:tcPr>
        <w:p w14:paraId="4D8FE8D1" w14:textId="5C4909EB" w:rsidR="00393CE5" w:rsidRPr="00ED273E" w:rsidRDefault="00393C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52F21">
            <w:rPr>
              <w:rFonts w:cs="Arial"/>
              <w:b/>
              <w:noProof/>
              <w:szCs w:val="18"/>
            </w:rPr>
            <w:t>Part 1.5</w:t>
          </w:r>
          <w:r w:rsidRPr="00ED273E">
            <w:rPr>
              <w:rFonts w:cs="Arial"/>
              <w:b/>
              <w:szCs w:val="18"/>
            </w:rPr>
            <w:fldChar w:fldCharType="end"/>
          </w:r>
          <w:r>
            <w:t xml:space="preserve">                                                                                                                   </w:t>
          </w:r>
        </w:p>
      </w:tc>
    </w:tr>
    <w:tr w:rsidR="00393CE5" w:rsidRPr="00CB3D59" w14:paraId="15743DA6" w14:textId="77777777">
      <w:trPr>
        <w:jc w:val="center"/>
      </w:trPr>
      <w:tc>
        <w:tcPr>
          <w:tcW w:w="7296" w:type="dxa"/>
          <w:gridSpan w:val="2"/>
          <w:tcBorders>
            <w:bottom w:val="single" w:sz="4" w:space="0" w:color="auto"/>
          </w:tcBorders>
        </w:tcPr>
        <w:p w14:paraId="4375B381" w14:textId="37E59215" w:rsidR="00393CE5" w:rsidRPr="00ED273E" w:rsidRDefault="00393CE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52F21">
            <w:rPr>
              <w:rFonts w:cs="Arial"/>
              <w:noProof/>
              <w:szCs w:val="18"/>
            </w:rPr>
            <w:t>[1.6]</w:t>
          </w:r>
          <w:r w:rsidRPr="00ED273E">
            <w:rPr>
              <w:rFonts w:cs="Arial"/>
              <w:szCs w:val="18"/>
            </w:rPr>
            <w:fldChar w:fldCharType="end"/>
          </w:r>
          <w:r>
            <w:rPr>
              <w:rFonts w:cs="Arial"/>
              <w:szCs w:val="18"/>
            </w:rPr>
            <w:t xml:space="preserve">                                                                                                                                                                                                                                                                                                                                                                         </w:t>
          </w:r>
        </w:p>
      </w:tc>
    </w:tr>
  </w:tbl>
  <w:p w14:paraId="276DBE5B" w14:textId="77777777" w:rsidR="00393CE5" w:rsidRDefault="00393C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93CE5" w14:paraId="13C8A13A" w14:textId="77777777">
      <w:trPr>
        <w:jc w:val="center"/>
      </w:trPr>
      <w:tc>
        <w:tcPr>
          <w:tcW w:w="1234" w:type="dxa"/>
        </w:tcPr>
        <w:p w14:paraId="509A8B8C" w14:textId="77777777" w:rsidR="00393CE5" w:rsidRDefault="00393CE5">
          <w:pPr>
            <w:pStyle w:val="HeaderEven"/>
          </w:pPr>
        </w:p>
      </w:tc>
      <w:tc>
        <w:tcPr>
          <w:tcW w:w="6062" w:type="dxa"/>
        </w:tcPr>
        <w:p w14:paraId="53E859C4" w14:textId="77777777" w:rsidR="00393CE5" w:rsidRDefault="00393CE5">
          <w:pPr>
            <w:pStyle w:val="HeaderEven"/>
          </w:pPr>
        </w:p>
      </w:tc>
    </w:tr>
    <w:tr w:rsidR="00393CE5" w14:paraId="4B71CDB9" w14:textId="77777777">
      <w:trPr>
        <w:jc w:val="center"/>
      </w:trPr>
      <w:tc>
        <w:tcPr>
          <w:tcW w:w="1234" w:type="dxa"/>
        </w:tcPr>
        <w:p w14:paraId="12DDEC90" w14:textId="77777777" w:rsidR="00393CE5" w:rsidRDefault="00393CE5">
          <w:pPr>
            <w:pStyle w:val="HeaderEven"/>
          </w:pPr>
        </w:p>
      </w:tc>
      <w:tc>
        <w:tcPr>
          <w:tcW w:w="6062" w:type="dxa"/>
        </w:tcPr>
        <w:p w14:paraId="66C91685" w14:textId="77777777" w:rsidR="00393CE5" w:rsidRDefault="00393CE5">
          <w:pPr>
            <w:pStyle w:val="HeaderEven"/>
          </w:pPr>
        </w:p>
      </w:tc>
    </w:tr>
    <w:tr w:rsidR="00393CE5" w14:paraId="3314713D" w14:textId="77777777">
      <w:trPr>
        <w:cantSplit/>
        <w:jc w:val="center"/>
      </w:trPr>
      <w:tc>
        <w:tcPr>
          <w:tcW w:w="7296" w:type="dxa"/>
          <w:gridSpan w:val="2"/>
          <w:tcBorders>
            <w:bottom w:val="single" w:sz="4" w:space="0" w:color="auto"/>
          </w:tcBorders>
        </w:tcPr>
        <w:p w14:paraId="67EE1124" w14:textId="77777777" w:rsidR="00393CE5" w:rsidRDefault="00393CE5">
          <w:pPr>
            <w:pStyle w:val="HeaderEven6"/>
          </w:pPr>
        </w:p>
      </w:tc>
    </w:tr>
  </w:tbl>
  <w:p w14:paraId="3248FEDD" w14:textId="77777777" w:rsidR="00393CE5" w:rsidRDefault="00393C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93CE5" w14:paraId="3F9AFFEC" w14:textId="77777777">
      <w:trPr>
        <w:jc w:val="center"/>
      </w:trPr>
      <w:tc>
        <w:tcPr>
          <w:tcW w:w="6062" w:type="dxa"/>
        </w:tcPr>
        <w:p w14:paraId="2ABE2D97" w14:textId="77777777" w:rsidR="00393CE5" w:rsidRDefault="00393CE5">
          <w:pPr>
            <w:pStyle w:val="HeaderOdd"/>
          </w:pPr>
        </w:p>
      </w:tc>
      <w:tc>
        <w:tcPr>
          <w:tcW w:w="1234" w:type="dxa"/>
        </w:tcPr>
        <w:p w14:paraId="5CE7B1C0" w14:textId="77777777" w:rsidR="00393CE5" w:rsidRDefault="00393CE5">
          <w:pPr>
            <w:pStyle w:val="HeaderOdd"/>
          </w:pPr>
        </w:p>
      </w:tc>
    </w:tr>
    <w:tr w:rsidR="00393CE5" w14:paraId="0467A6DE" w14:textId="77777777">
      <w:trPr>
        <w:jc w:val="center"/>
      </w:trPr>
      <w:tc>
        <w:tcPr>
          <w:tcW w:w="6062" w:type="dxa"/>
        </w:tcPr>
        <w:p w14:paraId="3858CD29" w14:textId="77777777" w:rsidR="00393CE5" w:rsidRDefault="00393CE5">
          <w:pPr>
            <w:pStyle w:val="HeaderOdd"/>
          </w:pPr>
        </w:p>
      </w:tc>
      <w:tc>
        <w:tcPr>
          <w:tcW w:w="1234" w:type="dxa"/>
        </w:tcPr>
        <w:p w14:paraId="41C38239" w14:textId="77777777" w:rsidR="00393CE5" w:rsidRDefault="00393CE5">
          <w:pPr>
            <w:pStyle w:val="HeaderOdd"/>
          </w:pPr>
        </w:p>
      </w:tc>
    </w:tr>
    <w:tr w:rsidR="00393CE5" w14:paraId="22394EA9" w14:textId="77777777">
      <w:trPr>
        <w:jc w:val="center"/>
      </w:trPr>
      <w:tc>
        <w:tcPr>
          <w:tcW w:w="7296" w:type="dxa"/>
          <w:gridSpan w:val="2"/>
          <w:tcBorders>
            <w:bottom w:val="single" w:sz="4" w:space="0" w:color="auto"/>
          </w:tcBorders>
        </w:tcPr>
        <w:p w14:paraId="1779442E" w14:textId="77777777" w:rsidR="00393CE5" w:rsidRDefault="00393CE5">
          <w:pPr>
            <w:pStyle w:val="HeaderOdd6"/>
          </w:pPr>
        </w:p>
      </w:tc>
    </w:tr>
  </w:tbl>
  <w:p w14:paraId="0B8B7AD8" w14:textId="77777777" w:rsidR="00393CE5" w:rsidRDefault="0039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FB30F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30"/>
    <w:lvlOverride w:ilvl="0">
      <w:startOverride w:val="1"/>
    </w:lvlOverride>
  </w:num>
  <w:num w:numId="35">
    <w:abstractNumId w:val="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DA"/>
    <w:rsid w:val="000004DB"/>
    <w:rsid w:val="00000C1F"/>
    <w:rsid w:val="000038FA"/>
    <w:rsid w:val="000043A6"/>
    <w:rsid w:val="00004573"/>
    <w:rsid w:val="00005825"/>
    <w:rsid w:val="00005D6E"/>
    <w:rsid w:val="00010513"/>
    <w:rsid w:val="000117E1"/>
    <w:rsid w:val="0001347E"/>
    <w:rsid w:val="00014336"/>
    <w:rsid w:val="0001573B"/>
    <w:rsid w:val="0001722A"/>
    <w:rsid w:val="00020202"/>
    <w:rsid w:val="0002034F"/>
    <w:rsid w:val="000204E0"/>
    <w:rsid w:val="000215AA"/>
    <w:rsid w:val="0002261E"/>
    <w:rsid w:val="0002517D"/>
    <w:rsid w:val="00025557"/>
    <w:rsid w:val="00025988"/>
    <w:rsid w:val="00027AAA"/>
    <w:rsid w:val="0003006A"/>
    <w:rsid w:val="0003249F"/>
    <w:rsid w:val="00036054"/>
    <w:rsid w:val="00036A2C"/>
    <w:rsid w:val="00037D73"/>
    <w:rsid w:val="0004043E"/>
    <w:rsid w:val="000417E5"/>
    <w:rsid w:val="000420DE"/>
    <w:rsid w:val="00042402"/>
    <w:rsid w:val="0004269B"/>
    <w:rsid w:val="000448E6"/>
    <w:rsid w:val="000465BB"/>
    <w:rsid w:val="00046E24"/>
    <w:rsid w:val="00047170"/>
    <w:rsid w:val="00047369"/>
    <w:rsid w:val="000474F2"/>
    <w:rsid w:val="000510F0"/>
    <w:rsid w:val="00051BE4"/>
    <w:rsid w:val="00052B1E"/>
    <w:rsid w:val="00055507"/>
    <w:rsid w:val="00055E30"/>
    <w:rsid w:val="00063210"/>
    <w:rsid w:val="0006418A"/>
    <w:rsid w:val="00064576"/>
    <w:rsid w:val="00065E18"/>
    <w:rsid w:val="000663A1"/>
    <w:rsid w:val="00066F6A"/>
    <w:rsid w:val="000702A7"/>
    <w:rsid w:val="00072B06"/>
    <w:rsid w:val="00072ED8"/>
    <w:rsid w:val="00076BDF"/>
    <w:rsid w:val="0007763A"/>
    <w:rsid w:val="000812D4"/>
    <w:rsid w:val="00081719"/>
    <w:rsid w:val="00081BF1"/>
    <w:rsid w:val="00081D6E"/>
    <w:rsid w:val="0008211A"/>
    <w:rsid w:val="00083018"/>
    <w:rsid w:val="00083C32"/>
    <w:rsid w:val="00090491"/>
    <w:rsid w:val="000906B4"/>
    <w:rsid w:val="00091476"/>
    <w:rsid w:val="00091575"/>
    <w:rsid w:val="000949A6"/>
    <w:rsid w:val="00095165"/>
    <w:rsid w:val="0009641C"/>
    <w:rsid w:val="00096811"/>
    <w:rsid w:val="00096EED"/>
    <w:rsid w:val="000978C2"/>
    <w:rsid w:val="000A2213"/>
    <w:rsid w:val="000A2B37"/>
    <w:rsid w:val="000A2DBC"/>
    <w:rsid w:val="000A37BC"/>
    <w:rsid w:val="000A3B19"/>
    <w:rsid w:val="000A5DCB"/>
    <w:rsid w:val="000A637A"/>
    <w:rsid w:val="000B16DC"/>
    <w:rsid w:val="000B17F0"/>
    <w:rsid w:val="000B1C99"/>
    <w:rsid w:val="000B3404"/>
    <w:rsid w:val="000B4951"/>
    <w:rsid w:val="000B5464"/>
    <w:rsid w:val="000B5685"/>
    <w:rsid w:val="000B729E"/>
    <w:rsid w:val="000C2D60"/>
    <w:rsid w:val="000C3A79"/>
    <w:rsid w:val="000C4A8D"/>
    <w:rsid w:val="000C54A0"/>
    <w:rsid w:val="000C5A8F"/>
    <w:rsid w:val="000C687C"/>
    <w:rsid w:val="000C7832"/>
    <w:rsid w:val="000C7850"/>
    <w:rsid w:val="000C7D28"/>
    <w:rsid w:val="000D2869"/>
    <w:rsid w:val="000D30F7"/>
    <w:rsid w:val="000D42CF"/>
    <w:rsid w:val="000D54F2"/>
    <w:rsid w:val="000D778D"/>
    <w:rsid w:val="000E11EF"/>
    <w:rsid w:val="000E29CA"/>
    <w:rsid w:val="000E4D34"/>
    <w:rsid w:val="000E5145"/>
    <w:rsid w:val="000E576D"/>
    <w:rsid w:val="000E5D4B"/>
    <w:rsid w:val="000E5FD8"/>
    <w:rsid w:val="000F1EEE"/>
    <w:rsid w:val="000F1FEC"/>
    <w:rsid w:val="000F225B"/>
    <w:rsid w:val="000F2735"/>
    <w:rsid w:val="000F329E"/>
    <w:rsid w:val="000F5122"/>
    <w:rsid w:val="000F7F19"/>
    <w:rsid w:val="000F7F2F"/>
    <w:rsid w:val="001002C3"/>
    <w:rsid w:val="001004A1"/>
    <w:rsid w:val="00101528"/>
    <w:rsid w:val="00101948"/>
    <w:rsid w:val="001033CB"/>
    <w:rsid w:val="00103FCA"/>
    <w:rsid w:val="001047CB"/>
    <w:rsid w:val="001053AD"/>
    <w:rsid w:val="001058DF"/>
    <w:rsid w:val="00107D62"/>
    <w:rsid w:val="00107F85"/>
    <w:rsid w:val="00114B05"/>
    <w:rsid w:val="0011586D"/>
    <w:rsid w:val="00124092"/>
    <w:rsid w:val="00126287"/>
    <w:rsid w:val="0013046D"/>
    <w:rsid w:val="001315A1"/>
    <w:rsid w:val="00132957"/>
    <w:rsid w:val="0013351D"/>
    <w:rsid w:val="001343A6"/>
    <w:rsid w:val="0013531D"/>
    <w:rsid w:val="00136FBE"/>
    <w:rsid w:val="00141544"/>
    <w:rsid w:val="00142333"/>
    <w:rsid w:val="00147781"/>
    <w:rsid w:val="00147A6F"/>
    <w:rsid w:val="00150851"/>
    <w:rsid w:val="00151A2F"/>
    <w:rsid w:val="00151ED9"/>
    <w:rsid w:val="001520FC"/>
    <w:rsid w:val="00153235"/>
    <w:rsid w:val="001533C1"/>
    <w:rsid w:val="00153482"/>
    <w:rsid w:val="00154977"/>
    <w:rsid w:val="00154A66"/>
    <w:rsid w:val="00155C70"/>
    <w:rsid w:val="001570F0"/>
    <w:rsid w:val="001572E4"/>
    <w:rsid w:val="001602E0"/>
    <w:rsid w:val="0016056F"/>
    <w:rsid w:val="00160DF7"/>
    <w:rsid w:val="00161A60"/>
    <w:rsid w:val="0016231A"/>
    <w:rsid w:val="00164204"/>
    <w:rsid w:val="001643E9"/>
    <w:rsid w:val="00165219"/>
    <w:rsid w:val="0017182C"/>
    <w:rsid w:val="001728F6"/>
    <w:rsid w:val="00172D13"/>
    <w:rsid w:val="001741FF"/>
    <w:rsid w:val="00175FD1"/>
    <w:rsid w:val="00176AE6"/>
    <w:rsid w:val="00180311"/>
    <w:rsid w:val="001815FB"/>
    <w:rsid w:val="00181D8C"/>
    <w:rsid w:val="00183347"/>
    <w:rsid w:val="00183EFC"/>
    <w:rsid w:val="001842C7"/>
    <w:rsid w:val="00185513"/>
    <w:rsid w:val="00192307"/>
    <w:rsid w:val="0019297A"/>
    <w:rsid w:val="00192D1E"/>
    <w:rsid w:val="00192D3C"/>
    <w:rsid w:val="00193D6B"/>
    <w:rsid w:val="00195101"/>
    <w:rsid w:val="001A351C"/>
    <w:rsid w:val="001A39AF"/>
    <w:rsid w:val="001A3B6D"/>
    <w:rsid w:val="001A40A3"/>
    <w:rsid w:val="001A774D"/>
    <w:rsid w:val="001B0B78"/>
    <w:rsid w:val="001B1114"/>
    <w:rsid w:val="001B1AD4"/>
    <w:rsid w:val="001B218A"/>
    <w:rsid w:val="001B329C"/>
    <w:rsid w:val="001B37A7"/>
    <w:rsid w:val="001B3B53"/>
    <w:rsid w:val="001B3FB6"/>
    <w:rsid w:val="001B449A"/>
    <w:rsid w:val="001B6311"/>
    <w:rsid w:val="001B6BC0"/>
    <w:rsid w:val="001C1164"/>
    <w:rsid w:val="001C1644"/>
    <w:rsid w:val="001C29CC"/>
    <w:rsid w:val="001C44DA"/>
    <w:rsid w:val="001C4A67"/>
    <w:rsid w:val="001C4BDA"/>
    <w:rsid w:val="001C547E"/>
    <w:rsid w:val="001C64A2"/>
    <w:rsid w:val="001D09C2"/>
    <w:rsid w:val="001D15FB"/>
    <w:rsid w:val="001D1702"/>
    <w:rsid w:val="001D1F85"/>
    <w:rsid w:val="001D26E2"/>
    <w:rsid w:val="001D4361"/>
    <w:rsid w:val="001D53B6"/>
    <w:rsid w:val="001D53F0"/>
    <w:rsid w:val="001D56B4"/>
    <w:rsid w:val="001D73DF"/>
    <w:rsid w:val="001E0780"/>
    <w:rsid w:val="001E0BBC"/>
    <w:rsid w:val="001E11AB"/>
    <w:rsid w:val="001E1A01"/>
    <w:rsid w:val="001E2017"/>
    <w:rsid w:val="001E41E3"/>
    <w:rsid w:val="001E4694"/>
    <w:rsid w:val="001E5D92"/>
    <w:rsid w:val="001E79DB"/>
    <w:rsid w:val="001F35B0"/>
    <w:rsid w:val="001F3DB4"/>
    <w:rsid w:val="001F50DB"/>
    <w:rsid w:val="001F55E5"/>
    <w:rsid w:val="001F5A2B"/>
    <w:rsid w:val="002003CD"/>
    <w:rsid w:val="00200557"/>
    <w:rsid w:val="002012E6"/>
    <w:rsid w:val="00202420"/>
    <w:rsid w:val="00203655"/>
    <w:rsid w:val="002037B2"/>
    <w:rsid w:val="00204E34"/>
    <w:rsid w:val="0020610F"/>
    <w:rsid w:val="002071AA"/>
    <w:rsid w:val="0021660D"/>
    <w:rsid w:val="00217C8C"/>
    <w:rsid w:val="002208AF"/>
    <w:rsid w:val="00220F4F"/>
    <w:rsid w:val="0022149F"/>
    <w:rsid w:val="002222A8"/>
    <w:rsid w:val="00222E8E"/>
    <w:rsid w:val="002232AD"/>
    <w:rsid w:val="00223B7B"/>
    <w:rsid w:val="00225307"/>
    <w:rsid w:val="002263A5"/>
    <w:rsid w:val="0022708F"/>
    <w:rsid w:val="00231509"/>
    <w:rsid w:val="00231785"/>
    <w:rsid w:val="002319CF"/>
    <w:rsid w:val="002337F1"/>
    <w:rsid w:val="00234448"/>
    <w:rsid w:val="00234574"/>
    <w:rsid w:val="00237948"/>
    <w:rsid w:val="002409EB"/>
    <w:rsid w:val="002431B3"/>
    <w:rsid w:val="002457F7"/>
    <w:rsid w:val="00246288"/>
    <w:rsid w:val="00246F34"/>
    <w:rsid w:val="002502C9"/>
    <w:rsid w:val="00256093"/>
    <w:rsid w:val="00256E0F"/>
    <w:rsid w:val="00260019"/>
    <w:rsid w:val="0026001C"/>
    <w:rsid w:val="0026126E"/>
    <w:rsid w:val="002612B5"/>
    <w:rsid w:val="002619FF"/>
    <w:rsid w:val="00262E88"/>
    <w:rsid w:val="00263163"/>
    <w:rsid w:val="002644DC"/>
    <w:rsid w:val="00266DBD"/>
    <w:rsid w:val="00267BE3"/>
    <w:rsid w:val="00267E83"/>
    <w:rsid w:val="002702D4"/>
    <w:rsid w:val="00271353"/>
    <w:rsid w:val="00271967"/>
    <w:rsid w:val="00272968"/>
    <w:rsid w:val="00273261"/>
    <w:rsid w:val="00273B6D"/>
    <w:rsid w:val="00274475"/>
    <w:rsid w:val="00274722"/>
    <w:rsid w:val="00275CE9"/>
    <w:rsid w:val="0028207B"/>
    <w:rsid w:val="00282B0F"/>
    <w:rsid w:val="00283CCB"/>
    <w:rsid w:val="00286BED"/>
    <w:rsid w:val="00287065"/>
    <w:rsid w:val="00290D70"/>
    <w:rsid w:val="00292010"/>
    <w:rsid w:val="00292771"/>
    <w:rsid w:val="00292CFA"/>
    <w:rsid w:val="00294269"/>
    <w:rsid w:val="00294A26"/>
    <w:rsid w:val="00295C67"/>
    <w:rsid w:val="0029692F"/>
    <w:rsid w:val="00297A91"/>
    <w:rsid w:val="002A02C9"/>
    <w:rsid w:val="002A3449"/>
    <w:rsid w:val="002A50CF"/>
    <w:rsid w:val="002A6F4D"/>
    <w:rsid w:val="002A756E"/>
    <w:rsid w:val="002A7C05"/>
    <w:rsid w:val="002B2682"/>
    <w:rsid w:val="002B58FC"/>
    <w:rsid w:val="002B748A"/>
    <w:rsid w:val="002C1EF7"/>
    <w:rsid w:val="002C4BAB"/>
    <w:rsid w:val="002C5DB3"/>
    <w:rsid w:val="002C5EBF"/>
    <w:rsid w:val="002C7985"/>
    <w:rsid w:val="002D09CB"/>
    <w:rsid w:val="002D20F1"/>
    <w:rsid w:val="002D26EA"/>
    <w:rsid w:val="002D2A42"/>
    <w:rsid w:val="002D2F63"/>
    <w:rsid w:val="002D2FE5"/>
    <w:rsid w:val="002D62EB"/>
    <w:rsid w:val="002E01EA"/>
    <w:rsid w:val="002E11A9"/>
    <w:rsid w:val="002E144D"/>
    <w:rsid w:val="002E65AF"/>
    <w:rsid w:val="002E6E0C"/>
    <w:rsid w:val="002E710E"/>
    <w:rsid w:val="002F23E0"/>
    <w:rsid w:val="002F30E4"/>
    <w:rsid w:val="002F43A0"/>
    <w:rsid w:val="002F696A"/>
    <w:rsid w:val="003003EC"/>
    <w:rsid w:val="003026E9"/>
    <w:rsid w:val="00302861"/>
    <w:rsid w:val="00303026"/>
    <w:rsid w:val="00303D53"/>
    <w:rsid w:val="003068E0"/>
    <w:rsid w:val="003108D1"/>
    <w:rsid w:val="0031143F"/>
    <w:rsid w:val="00314266"/>
    <w:rsid w:val="00315B62"/>
    <w:rsid w:val="003179E8"/>
    <w:rsid w:val="00317FDC"/>
    <w:rsid w:val="0032063D"/>
    <w:rsid w:val="0032295A"/>
    <w:rsid w:val="0032395D"/>
    <w:rsid w:val="003251DF"/>
    <w:rsid w:val="00327FB4"/>
    <w:rsid w:val="00331203"/>
    <w:rsid w:val="00331351"/>
    <w:rsid w:val="00333078"/>
    <w:rsid w:val="003344D3"/>
    <w:rsid w:val="003354BA"/>
    <w:rsid w:val="00336345"/>
    <w:rsid w:val="00341E36"/>
    <w:rsid w:val="00342E3D"/>
    <w:rsid w:val="0034336E"/>
    <w:rsid w:val="003436A5"/>
    <w:rsid w:val="0034583F"/>
    <w:rsid w:val="003478D2"/>
    <w:rsid w:val="00353FF3"/>
    <w:rsid w:val="00355AD9"/>
    <w:rsid w:val="00356A51"/>
    <w:rsid w:val="00357346"/>
    <w:rsid w:val="003574D1"/>
    <w:rsid w:val="003646D5"/>
    <w:rsid w:val="003659ED"/>
    <w:rsid w:val="003700C0"/>
    <w:rsid w:val="003709CC"/>
    <w:rsid w:val="00370AE8"/>
    <w:rsid w:val="00372EF0"/>
    <w:rsid w:val="0037562C"/>
    <w:rsid w:val="00375B2E"/>
    <w:rsid w:val="00375CC6"/>
    <w:rsid w:val="003769D5"/>
    <w:rsid w:val="00377D1F"/>
    <w:rsid w:val="00381D64"/>
    <w:rsid w:val="00385097"/>
    <w:rsid w:val="0038626C"/>
    <w:rsid w:val="0039060D"/>
    <w:rsid w:val="00390F1A"/>
    <w:rsid w:val="0039187F"/>
    <w:rsid w:val="00391C6F"/>
    <w:rsid w:val="00393CE5"/>
    <w:rsid w:val="0039435E"/>
    <w:rsid w:val="00395251"/>
    <w:rsid w:val="00396646"/>
    <w:rsid w:val="00396B0E"/>
    <w:rsid w:val="0039782C"/>
    <w:rsid w:val="003A0664"/>
    <w:rsid w:val="003A160E"/>
    <w:rsid w:val="003A44BB"/>
    <w:rsid w:val="003A6626"/>
    <w:rsid w:val="003A779F"/>
    <w:rsid w:val="003A7A6C"/>
    <w:rsid w:val="003B01DB"/>
    <w:rsid w:val="003B0F80"/>
    <w:rsid w:val="003B2C7A"/>
    <w:rsid w:val="003B31A1"/>
    <w:rsid w:val="003B4513"/>
    <w:rsid w:val="003B56A3"/>
    <w:rsid w:val="003B58CC"/>
    <w:rsid w:val="003B6887"/>
    <w:rsid w:val="003B78AB"/>
    <w:rsid w:val="003C018E"/>
    <w:rsid w:val="003C0702"/>
    <w:rsid w:val="003C0A3A"/>
    <w:rsid w:val="003C50A2"/>
    <w:rsid w:val="003C6DE9"/>
    <w:rsid w:val="003C6EDF"/>
    <w:rsid w:val="003C6FB9"/>
    <w:rsid w:val="003C7B9C"/>
    <w:rsid w:val="003D0740"/>
    <w:rsid w:val="003D4AAE"/>
    <w:rsid w:val="003D4C75"/>
    <w:rsid w:val="003D7254"/>
    <w:rsid w:val="003E0653"/>
    <w:rsid w:val="003E12F0"/>
    <w:rsid w:val="003E327C"/>
    <w:rsid w:val="003E3458"/>
    <w:rsid w:val="003E3603"/>
    <w:rsid w:val="003E38DA"/>
    <w:rsid w:val="003E432F"/>
    <w:rsid w:val="003E4A56"/>
    <w:rsid w:val="003E6B00"/>
    <w:rsid w:val="003E7FDB"/>
    <w:rsid w:val="003F0256"/>
    <w:rsid w:val="003F062F"/>
    <w:rsid w:val="003F06EE"/>
    <w:rsid w:val="003F0A69"/>
    <w:rsid w:val="003F2E8B"/>
    <w:rsid w:val="003F3B87"/>
    <w:rsid w:val="003F4912"/>
    <w:rsid w:val="003F50A1"/>
    <w:rsid w:val="003F5904"/>
    <w:rsid w:val="003F7105"/>
    <w:rsid w:val="003F7A0F"/>
    <w:rsid w:val="003F7D8A"/>
    <w:rsid w:val="003F7DB2"/>
    <w:rsid w:val="004005F0"/>
    <w:rsid w:val="0040136F"/>
    <w:rsid w:val="004033B4"/>
    <w:rsid w:val="00403645"/>
    <w:rsid w:val="00404FE0"/>
    <w:rsid w:val="004051CF"/>
    <w:rsid w:val="00410C20"/>
    <w:rsid w:val="004110BA"/>
    <w:rsid w:val="004156FA"/>
    <w:rsid w:val="004159DF"/>
    <w:rsid w:val="004168D0"/>
    <w:rsid w:val="00416A4F"/>
    <w:rsid w:val="004171EB"/>
    <w:rsid w:val="00420268"/>
    <w:rsid w:val="00420F43"/>
    <w:rsid w:val="00422DA4"/>
    <w:rsid w:val="00423AC4"/>
    <w:rsid w:val="00423D1B"/>
    <w:rsid w:val="0042592F"/>
    <w:rsid w:val="00427617"/>
    <w:rsid w:val="0042799E"/>
    <w:rsid w:val="0043188C"/>
    <w:rsid w:val="00433064"/>
    <w:rsid w:val="00435893"/>
    <w:rsid w:val="004358D2"/>
    <w:rsid w:val="00435B7E"/>
    <w:rsid w:val="00437C4B"/>
    <w:rsid w:val="0044040E"/>
    <w:rsid w:val="0044067A"/>
    <w:rsid w:val="00440811"/>
    <w:rsid w:val="00441D4B"/>
    <w:rsid w:val="00442F56"/>
    <w:rsid w:val="00443ADD"/>
    <w:rsid w:val="00444785"/>
    <w:rsid w:val="00447373"/>
    <w:rsid w:val="00447B1D"/>
    <w:rsid w:val="00447C31"/>
    <w:rsid w:val="004510ED"/>
    <w:rsid w:val="0045131A"/>
    <w:rsid w:val="004536AA"/>
    <w:rsid w:val="0045398D"/>
    <w:rsid w:val="00453CBB"/>
    <w:rsid w:val="00455046"/>
    <w:rsid w:val="00456074"/>
    <w:rsid w:val="00457476"/>
    <w:rsid w:val="0046076C"/>
    <w:rsid w:val="00460A67"/>
    <w:rsid w:val="004614FB"/>
    <w:rsid w:val="00461D78"/>
    <w:rsid w:val="00461F12"/>
    <w:rsid w:val="00462938"/>
    <w:rsid w:val="00462B21"/>
    <w:rsid w:val="00464372"/>
    <w:rsid w:val="00464A2A"/>
    <w:rsid w:val="00470B8D"/>
    <w:rsid w:val="0047218D"/>
    <w:rsid w:val="00472639"/>
    <w:rsid w:val="00472DD2"/>
    <w:rsid w:val="00473012"/>
    <w:rsid w:val="00475017"/>
    <w:rsid w:val="004751D3"/>
    <w:rsid w:val="00475F03"/>
    <w:rsid w:val="00476DCA"/>
    <w:rsid w:val="00480349"/>
    <w:rsid w:val="00480A8E"/>
    <w:rsid w:val="00481D1F"/>
    <w:rsid w:val="004822E8"/>
    <w:rsid w:val="00482C91"/>
    <w:rsid w:val="004844DD"/>
    <w:rsid w:val="0048525E"/>
    <w:rsid w:val="00486FE2"/>
    <w:rsid w:val="004875BE"/>
    <w:rsid w:val="00487D5F"/>
    <w:rsid w:val="0049087C"/>
    <w:rsid w:val="00491236"/>
    <w:rsid w:val="00491606"/>
    <w:rsid w:val="00491D7C"/>
    <w:rsid w:val="00493ED5"/>
    <w:rsid w:val="00494267"/>
    <w:rsid w:val="0049570D"/>
    <w:rsid w:val="00497D33"/>
    <w:rsid w:val="004A098F"/>
    <w:rsid w:val="004A1E58"/>
    <w:rsid w:val="004A2333"/>
    <w:rsid w:val="004A2FDC"/>
    <w:rsid w:val="004A32C4"/>
    <w:rsid w:val="004A3D43"/>
    <w:rsid w:val="004A4636"/>
    <w:rsid w:val="004A47FC"/>
    <w:rsid w:val="004A49BA"/>
    <w:rsid w:val="004A7F9B"/>
    <w:rsid w:val="004B0E9D"/>
    <w:rsid w:val="004B5B98"/>
    <w:rsid w:val="004B5EC4"/>
    <w:rsid w:val="004B70C6"/>
    <w:rsid w:val="004B761D"/>
    <w:rsid w:val="004B7670"/>
    <w:rsid w:val="004B77B2"/>
    <w:rsid w:val="004C1AA0"/>
    <w:rsid w:val="004C2A16"/>
    <w:rsid w:val="004C724A"/>
    <w:rsid w:val="004D16B8"/>
    <w:rsid w:val="004D406D"/>
    <w:rsid w:val="004D4557"/>
    <w:rsid w:val="004D5036"/>
    <w:rsid w:val="004D53B8"/>
    <w:rsid w:val="004D7AC8"/>
    <w:rsid w:val="004E1FCB"/>
    <w:rsid w:val="004E2567"/>
    <w:rsid w:val="004E2568"/>
    <w:rsid w:val="004E3576"/>
    <w:rsid w:val="004E4837"/>
    <w:rsid w:val="004E5256"/>
    <w:rsid w:val="004E6234"/>
    <w:rsid w:val="004F030B"/>
    <w:rsid w:val="004F1050"/>
    <w:rsid w:val="004F14CC"/>
    <w:rsid w:val="004F25B3"/>
    <w:rsid w:val="004F281A"/>
    <w:rsid w:val="004F2A4C"/>
    <w:rsid w:val="004F6688"/>
    <w:rsid w:val="004F6A72"/>
    <w:rsid w:val="0050011D"/>
    <w:rsid w:val="00501495"/>
    <w:rsid w:val="00501D28"/>
    <w:rsid w:val="00503895"/>
    <w:rsid w:val="00503AE3"/>
    <w:rsid w:val="005042AA"/>
    <w:rsid w:val="00504C2D"/>
    <w:rsid w:val="005055B0"/>
    <w:rsid w:val="0050662E"/>
    <w:rsid w:val="00511DDA"/>
    <w:rsid w:val="00512972"/>
    <w:rsid w:val="0051469F"/>
    <w:rsid w:val="00514F25"/>
    <w:rsid w:val="00515082"/>
    <w:rsid w:val="00515D68"/>
    <w:rsid w:val="00515E14"/>
    <w:rsid w:val="005171DC"/>
    <w:rsid w:val="00517665"/>
    <w:rsid w:val="0052097D"/>
    <w:rsid w:val="00520C4F"/>
    <w:rsid w:val="005218EE"/>
    <w:rsid w:val="005249B7"/>
    <w:rsid w:val="00524CBC"/>
    <w:rsid w:val="005259D1"/>
    <w:rsid w:val="00525B0F"/>
    <w:rsid w:val="00530897"/>
    <w:rsid w:val="00531AF6"/>
    <w:rsid w:val="005337EA"/>
    <w:rsid w:val="0053499F"/>
    <w:rsid w:val="005373F4"/>
    <w:rsid w:val="00541079"/>
    <w:rsid w:val="00541B2C"/>
    <w:rsid w:val="00542E65"/>
    <w:rsid w:val="00543739"/>
    <w:rsid w:val="0054378B"/>
    <w:rsid w:val="00543989"/>
    <w:rsid w:val="00544938"/>
    <w:rsid w:val="005453D0"/>
    <w:rsid w:val="005474CA"/>
    <w:rsid w:val="00547C35"/>
    <w:rsid w:val="00552735"/>
    <w:rsid w:val="00552FFB"/>
    <w:rsid w:val="005535DB"/>
    <w:rsid w:val="00553EA6"/>
    <w:rsid w:val="0055439B"/>
    <w:rsid w:val="00554A4F"/>
    <w:rsid w:val="005569CD"/>
    <w:rsid w:val="00561711"/>
    <w:rsid w:val="00561C93"/>
    <w:rsid w:val="00561F10"/>
    <w:rsid w:val="00562392"/>
    <w:rsid w:val="005623AE"/>
    <w:rsid w:val="0056291E"/>
    <w:rsid w:val="0056302F"/>
    <w:rsid w:val="00563130"/>
    <w:rsid w:val="005635B0"/>
    <w:rsid w:val="005658C2"/>
    <w:rsid w:val="00567644"/>
    <w:rsid w:val="00567CF2"/>
    <w:rsid w:val="00570680"/>
    <w:rsid w:val="005710D7"/>
    <w:rsid w:val="00571859"/>
    <w:rsid w:val="00573233"/>
    <w:rsid w:val="00573933"/>
    <w:rsid w:val="00574382"/>
    <w:rsid w:val="00574534"/>
    <w:rsid w:val="00575646"/>
    <w:rsid w:val="005768D1"/>
    <w:rsid w:val="005775D2"/>
    <w:rsid w:val="00580DC6"/>
    <w:rsid w:val="00580EBD"/>
    <w:rsid w:val="005840DF"/>
    <w:rsid w:val="005859BF"/>
    <w:rsid w:val="00587DFD"/>
    <w:rsid w:val="0059278C"/>
    <w:rsid w:val="005930F0"/>
    <w:rsid w:val="00596BB3"/>
    <w:rsid w:val="005A22BF"/>
    <w:rsid w:val="005A4EE0"/>
    <w:rsid w:val="005A5916"/>
    <w:rsid w:val="005A656E"/>
    <w:rsid w:val="005B0EBD"/>
    <w:rsid w:val="005B387F"/>
    <w:rsid w:val="005B6C66"/>
    <w:rsid w:val="005C02D2"/>
    <w:rsid w:val="005C28C5"/>
    <w:rsid w:val="005C297B"/>
    <w:rsid w:val="005C2E30"/>
    <w:rsid w:val="005C3189"/>
    <w:rsid w:val="005C4167"/>
    <w:rsid w:val="005C4AF9"/>
    <w:rsid w:val="005C5370"/>
    <w:rsid w:val="005D1B78"/>
    <w:rsid w:val="005D425A"/>
    <w:rsid w:val="005D444C"/>
    <w:rsid w:val="005D47C0"/>
    <w:rsid w:val="005D4ED1"/>
    <w:rsid w:val="005E077A"/>
    <w:rsid w:val="005E0ECD"/>
    <w:rsid w:val="005E14CB"/>
    <w:rsid w:val="005E3659"/>
    <w:rsid w:val="005E432A"/>
    <w:rsid w:val="005E4C64"/>
    <w:rsid w:val="005E5186"/>
    <w:rsid w:val="005E7467"/>
    <w:rsid w:val="005E749D"/>
    <w:rsid w:val="005F066F"/>
    <w:rsid w:val="005F0F46"/>
    <w:rsid w:val="005F0F73"/>
    <w:rsid w:val="005F2862"/>
    <w:rsid w:val="005F2B27"/>
    <w:rsid w:val="005F56A8"/>
    <w:rsid w:val="005F58E5"/>
    <w:rsid w:val="00601646"/>
    <w:rsid w:val="006037BE"/>
    <w:rsid w:val="00604F38"/>
    <w:rsid w:val="006065D7"/>
    <w:rsid w:val="006065EF"/>
    <w:rsid w:val="00610206"/>
    <w:rsid w:val="00610E78"/>
    <w:rsid w:val="0061147D"/>
    <w:rsid w:val="00611BCA"/>
    <w:rsid w:val="00612BA6"/>
    <w:rsid w:val="006140C5"/>
    <w:rsid w:val="006146AF"/>
    <w:rsid w:val="00614787"/>
    <w:rsid w:val="00616AAF"/>
    <w:rsid w:val="00616C21"/>
    <w:rsid w:val="00622136"/>
    <w:rsid w:val="00622AC2"/>
    <w:rsid w:val="00622DB7"/>
    <w:rsid w:val="006236B5"/>
    <w:rsid w:val="006253B7"/>
    <w:rsid w:val="006261AC"/>
    <w:rsid w:val="00626BAF"/>
    <w:rsid w:val="00630666"/>
    <w:rsid w:val="006320A3"/>
    <w:rsid w:val="006322B8"/>
    <w:rsid w:val="00632853"/>
    <w:rsid w:val="006338A5"/>
    <w:rsid w:val="00633E7E"/>
    <w:rsid w:val="00637438"/>
    <w:rsid w:val="00637BE0"/>
    <w:rsid w:val="00641C9A"/>
    <w:rsid w:val="00641CC6"/>
    <w:rsid w:val="006430DD"/>
    <w:rsid w:val="0064350C"/>
    <w:rsid w:val="00643F71"/>
    <w:rsid w:val="00645BA0"/>
    <w:rsid w:val="00646AED"/>
    <w:rsid w:val="00646C01"/>
    <w:rsid w:val="00646CA9"/>
    <w:rsid w:val="006473C1"/>
    <w:rsid w:val="00651669"/>
    <w:rsid w:val="00651D60"/>
    <w:rsid w:val="00651FCE"/>
    <w:rsid w:val="006522E1"/>
    <w:rsid w:val="00654C2B"/>
    <w:rsid w:val="00654F6B"/>
    <w:rsid w:val="006555D6"/>
    <w:rsid w:val="006564B9"/>
    <w:rsid w:val="00656AFF"/>
    <w:rsid w:val="00656C84"/>
    <w:rsid w:val="006570FC"/>
    <w:rsid w:val="00660E96"/>
    <w:rsid w:val="006613D5"/>
    <w:rsid w:val="00666DC8"/>
    <w:rsid w:val="006675B4"/>
    <w:rsid w:val="00667638"/>
    <w:rsid w:val="00667932"/>
    <w:rsid w:val="00671280"/>
    <w:rsid w:val="00671AC6"/>
    <w:rsid w:val="00673674"/>
    <w:rsid w:val="00675E77"/>
    <w:rsid w:val="0067759A"/>
    <w:rsid w:val="00680547"/>
    <w:rsid w:val="00680887"/>
    <w:rsid w:val="00680A95"/>
    <w:rsid w:val="00683FC9"/>
    <w:rsid w:val="0068447C"/>
    <w:rsid w:val="00685233"/>
    <w:rsid w:val="006855FC"/>
    <w:rsid w:val="00686544"/>
    <w:rsid w:val="00686BA6"/>
    <w:rsid w:val="00687A2B"/>
    <w:rsid w:val="00690A06"/>
    <w:rsid w:val="00690B39"/>
    <w:rsid w:val="00691B94"/>
    <w:rsid w:val="0069273C"/>
    <w:rsid w:val="00692783"/>
    <w:rsid w:val="00693C2C"/>
    <w:rsid w:val="00694725"/>
    <w:rsid w:val="00694FB4"/>
    <w:rsid w:val="006A4313"/>
    <w:rsid w:val="006B10BE"/>
    <w:rsid w:val="006B10E2"/>
    <w:rsid w:val="006B2F26"/>
    <w:rsid w:val="006B37C5"/>
    <w:rsid w:val="006B79B8"/>
    <w:rsid w:val="006C02F6"/>
    <w:rsid w:val="006C08D3"/>
    <w:rsid w:val="006C22D3"/>
    <w:rsid w:val="006C265F"/>
    <w:rsid w:val="006C2ED4"/>
    <w:rsid w:val="006C332F"/>
    <w:rsid w:val="006C3D19"/>
    <w:rsid w:val="006C4637"/>
    <w:rsid w:val="006C48FD"/>
    <w:rsid w:val="006C552F"/>
    <w:rsid w:val="006C7AAC"/>
    <w:rsid w:val="006D0757"/>
    <w:rsid w:val="006D07E0"/>
    <w:rsid w:val="006D2BB9"/>
    <w:rsid w:val="006D2C24"/>
    <w:rsid w:val="006D3568"/>
    <w:rsid w:val="006D3AEF"/>
    <w:rsid w:val="006D3F85"/>
    <w:rsid w:val="006D55E7"/>
    <w:rsid w:val="006D756E"/>
    <w:rsid w:val="006D78AB"/>
    <w:rsid w:val="006E0A8E"/>
    <w:rsid w:val="006E19DC"/>
    <w:rsid w:val="006E2568"/>
    <w:rsid w:val="006E272E"/>
    <w:rsid w:val="006E291E"/>
    <w:rsid w:val="006E2DC7"/>
    <w:rsid w:val="006E3802"/>
    <w:rsid w:val="006E4EF0"/>
    <w:rsid w:val="006E7131"/>
    <w:rsid w:val="006F0FFF"/>
    <w:rsid w:val="006F2595"/>
    <w:rsid w:val="006F6520"/>
    <w:rsid w:val="00700158"/>
    <w:rsid w:val="00702F8D"/>
    <w:rsid w:val="00703015"/>
    <w:rsid w:val="00703E9F"/>
    <w:rsid w:val="00704185"/>
    <w:rsid w:val="00704B6B"/>
    <w:rsid w:val="0070564E"/>
    <w:rsid w:val="00707603"/>
    <w:rsid w:val="00712115"/>
    <w:rsid w:val="007123AC"/>
    <w:rsid w:val="00715DE2"/>
    <w:rsid w:val="00716ADC"/>
    <w:rsid w:val="00716D6A"/>
    <w:rsid w:val="00717AF8"/>
    <w:rsid w:val="00720782"/>
    <w:rsid w:val="007214D9"/>
    <w:rsid w:val="0072380F"/>
    <w:rsid w:val="00726F4F"/>
    <w:rsid w:val="00726FD8"/>
    <w:rsid w:val="007279B4"/>
    <w:rsid w:val="00727FAF"/>
    <w:rsid w:val="00730107"/>
    <w:rsid w:val="0073017F"/>
    <w:rsid w:val="00730EBF"/>
    <w:rsid w:val="00731599"/>
    <w:rsid w:val="007319BE"/>
    <w:rsid w:val="00731C3B"/>
    <w:rsid w:val="007327A5"/>
    <w:rsid w:val="0073456C"/>
    <w:rsid w:val="00734DC1"/>
    <w:rsid w:val="00737580"/>
    <w:rsid w:val="0074064C"/>
    <w:rsid w:val="00741941"/>
    <w:rsid w:val="00741FF9"/>
    <w:rsid w:val="007421C8"/>
    <w:rsid w:val="00743755"/>
    <w:rsid w:val="007437FB"/>
    <w:rsid w:val="007449BF"/>
    <w:rsid w:val="007449CD"/>
    <w:rsid w:val="0074503E"/>
    <w:rsid w:val="00746045"/>
    <w:rsid w:val="00747565"/>
    <w:rsid w:val="00747C76"/>
    <w:rsid w:val="00750265"/>
    <w:rsid w:val="00751B24"/>
    <w:rsid w:val="00753437"/>
    <w:rsid w:val="00753ABC"/>
    <w:rsid w:val="00754DFB"/>
    <w:rsid w:val="00756CF6"/>
    <w:rsid w:val="00757268"/>
    <w:rsid w:val="0075734B"/>
    <w:rsid w:val="00757B6D"/>
    <w:rsid w:val="00761C8E"/>
    <w:rsid w:val="00762112"/>
    <w:rsid w:val="00762E3C"/>
    <w:rsid w:val="00763210"/>
    <w:rsid w:val="00763EBC"/>
    <w:rsid w:val="007665B6"/>
    <w:rsid w:val="0076666F"/>
    <w:rsid w:val="00766D30"/>
    <w:rsid w:val="00770EB6"/>
    <w:rsid w:val="0077185E"/>
    <w:rsid w:val="0077197A"/>
    <w:rsid w:val="00773284"/>
    <w:rsid w:val="00776635"/>
    <w:rsid w:val="00776724"/>
    <w:rsid w:val="007807B1"/>
    <w:rsid w:val="0078210C"/>
    <w:rsid w:val="00782EFA"/>
    <w:rsid w:val="00784294"/>
    <w:rsid w:val="00784BA5"/>
    <w:rsid w:val="0078654C"/>
    <w:rsid w:val="00786DB0"/>
    <w:rsid w:val="00790599"/>
    <w:rsid w:val="00792C4D"/>
    <w:rsid w:val="00793011"/>
    <w:rsid w:val="00793841"/>
    <w:rsid w:val="00793FEA"/>
    <w:rsid w:val="00794CA5"/>
    <w:rsid w:val="00797469"/>
    <w:rsid w:val="007979AF"/>
    <w:rsid w:val="007A07E7"/>
    <w:rsid w:val="007A0901"/>
    <w:rsid w:val="007A11E5"/>
    <w:rsid w:val="007A13D9"/>
    <w:rsid w:val="007A2D42"/>
    <w:rsid w:val="007A6495"/>
    <w:rsid w:val="007A6970"/>
    <w:rsid w:val="007A70B1"/>
    <w:rsid w:val="007B0CB8"/>
    <w:rsid w:val="007B0D31"/>
    <w:rsid w:val="007B1D57"/>
    <w:rsid w:val="007B32F0"/>
    <w:rsid w:val="007B389C"/>
    <w:rsid w:val="007B3910"/>
    <w:rsid w:val="007B3B0B"/>
    <w:rsid w:val="007B4C13"/>
    <w:rsid w:val="007B4D2A"/>
    <w:rsid w:val="007B4F68"/>
    <w:rsid w:val="007B7D81"/>
    <w:rsid w:val="007C16D9"/>
    <w:rsid w:val="007C29F6"/>
    <w:rsid w:val="007C3BD1"/>
    <w:rsid w:val="007C401E"/>
    <w:rsid w:val="007C48A2"/>
    <w:rsid w:val="007C4941"/>
    <w:rsid w:val="007D19D5"/>
    <w:rsid w:val="007D20AE"/>
    <w:rsid w:val="007D2426"/>
    <w:rsid w:val="007D3585"/>
    <w:rsid w:val="007D3EA1"/>
    <w:rsid w:val="007D4A75"/>
    <w:rsid w:val="007D78B4"/>
    <w:rsid w:val="007E03B0"/>
    <w:rsid w:val="007E0F17"/>
    <w:rsid w:val="007E10D3"/>
    <w:rsid w:val="007E2037"/>
    <w:rsid w:val="007E2528"/>
    <w:rsid w:val="007E54BB"/>
    <w:rsid w:val="007E6376"/>
    <w:rsid w:val="007F0503"/>
    <w:rsid w:val="007F07E2"/>
    <w:rsid w:val="007F0D05"/>
    <w:rsid w:val="007F1E18"/>
    <w:rsid w:val="007F1F44"/>
    <w:rsid w:val="007F228D"/>
    <w:rsid w:val="007F30A9"/>
    <w:rsid w:val="007F3295"/>
    <w:rsid w:val="007F371F"/>
    <w:rsid w:val="007F3758"/>
    <w:rsid w:val="007F3E33"/>
    <w:rsid w:val="00800B18"/>
    <w:rsid w:val="008022E6"/>
    <w:rsid w:val="00804649"/>
    <w:rsid w:val="00806717"/>
    <w:rsid w:val="008074CD"/>
    <w:rsid w:val="008109A6"/>
    <w:rsid w:val="00810CA7"/>
    <w:rsid w:val="00810DFB"/>
    <w:rsid w:val="00811382"/>
    <w:rsid w:val="008117DA"/>
    <w:rsid w:val="008135EB"/>
    <w:rsid w:val="00814497"/>
    <w:rsid w:val="0081576C"/>
    <w:rsid w:val="00820CF5"/>
    <w:rsid w:val="008211B6"/>
    <w:rsid w:val="0082269B"/>
    <w:rsid w:val="00822809"/>
    <w:rsid w:val="00823A0E"/>
    <w:rsid w:val="00823E6F"/>
    <w:rsid w:val="00824DCB"/>
    <w:rsid w:val="008255E8"/>
    <w:rsid w:val="008267A3"/>
    <w:rsid w:val="00827747"/>
    <w:rsid w:val="00827927"/>
    <w:rsid w:val="0083086E"/>
    <w:rsid w:val="0083262F"/>
    <w:rsid w:val="00833D0D"/>
    <w:rsid w:val="00834DA5"/>
    <w:rsid w:val="00836AA8"/>
    <w:rsid w:val="00837815"/>
    <w:rsid w:val="00837C3E"/>
    <w:rsid w:val="00837DCE"/>
    <w:rsid w:val="00841A3B"/>
    <w:rsid w:val="00842324"/>
    <w:rsid w:val="00843CDB"/>
    <w:rsid w:val="00843F72"/>
    <w:rsid w:val="00844872"/>
    <w:rsid w:val="0084652F"/>
    <w:rsid w:val="00850545"/>
    <w:rsid w:val="0085229A"/>
    <w:rsid w:val="00852ADD"/>
    <w:rsid w:val="008544AC"/>
    <w:rsid w:val="00856C03"/>
    <w:rsid w:val="00861290"/>
    <w:rsid w:val="008628C6"/>
    <w:rsid w:val="008630BC"/>
    <w:rsid w:val="0086475F"/>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3CB8"/>
    <w:rsid w:val="00894A0C"/>
    <w:rsid w:val="0089523E"/>
    <w:rsid w:val="00895324"/>
    <w:rsid w:val="008955D1"/>
    <w:rsid w:val="0089595D"/>
    <w:rsid w:val="00896657"/>
    <w:rsid w:val="008A012C"/>
    <w:rsid w:val="008A3E95"/>
    <w:rsid w:val="008A476E"/>
    <w:rsid w:val="008A4C1E"/>
    <w:rsid w:val="008A6FDE"/>
    <w:rsid w:val="008B21D0"/>
    <w:rsid w:val="008B6788"/>
    <w:rsid w:val="008B779C"/>
    <w:rsid w:val="008B7D6F"/>
    <w:rsid w:val="008C1E20"/>
    <w:rsid w:val="008C1F06"/>
    <w:rsid w:val="008C72B4"/>
    <w:rsid w:val="008D343D"/>
    <w:rsid w:val="008D6275"/>
    <w:rsid w:val="008E146C"/>
    <w:rsid w:val="008E1838"/>
    <w:rsid w:val="008E2C2B"/>
    <w:rsid w:val="008E3EA7"/>
    <w:rsid w:val="008E5040"/>
    <w:rsid w:val="008E5D48"/>
    <w:rsid w:val="008E719C"/>
    <w:rsid w:val="008E7EE9"/>
    <w:rsid w:val="008F13A0"/>
    <w:rsid w:val="008F1C30"/>
    <w:rsid w:val="008F27EA"/>
    <w:rsid w:val="008F283D"/>
    <w:rsid w:val="008F28DA"/>
    <w:rsid w:val="008F39EB"/>
    <w:rsid w:val="008F3CA6"/>
    <w:rsid w:val="008F48AD"/>
    <w:rsid w:val="008F7283"/>
    <w:rsid w:val="008F740F"/>
    <w:rsid w:val="009005E6"/>
    <w:rsid w:val="00900ACF"/>
    <w:rsid w:val="009016CF"/>
    <w:rsid w:val="00903A64"/>
    <w:rsid w:val="0090415D"/>
    <w:rsid w:val="00910688"/>
    <w:rsid w:val="00911685"/>
    <w:rsid w:val="00911C30"/>
    <w:rsid w:val="00913FC8"/>
    <w:rsid w:val="00916C91"/>
    <w:rsid w:val="00920330"/>
    <w:rsid w:val="00922821"/>
    <w:rsid w:val="00922AED"/>
    <w:rsid w:val="00923380"/>
    <w:rsid w:val="0092414A"/>
    <w:rsid w:val="00924967"/>
    <w:rsid w:val="00924E20"/>
    <w:rsid w:val="00925BBA"/>
    <w:rsid w:val="00927090"/>
    <w:rsid w:val="00930553"/>
    <w:rsid w:val="009306C2"/>
    <w:rsid w:val="009307F2"/>
    <w:rsid w:val="00930ACD"/>
    <w:rsid w:val="00932ADC"/>
    <w:rsid w:val="00934806"/>
    <w:rsid w:val="00936F24"/>
    <w:rsid w:val="009371E8"/>
    <w:rsid w:val="009408DB"/>
    <w:rsid w:val="0094264D"/>
    <w:rsid w:val="009452CA"/>
    <w:rsid w:val="009453C3"/>
    <w:rsid w:val="00945597"/>
    <w:rsid w:val="0095118D"/>
    <w:rsid w:val="00951DF7"/>
    <w:rsid w:val="009531DF"/>
    <w:rsid w:val="009542DA"/>
    <w:rsid w:val="00954381"/>
    <w:rsid w:val="0095535C"/>
    <w:rsid w:val="0095589A"/>
    <w:rsid w:val="00955D15"/>
    <w:rsid w:val="0095612A"/>
    <w:rsid w:val="00956FCD"/>
    <w:rsid w:val="0095751B"/>
    <w:rsid w:val="0096037E"/>
    <w:rsid w:val="00961169"/>
    <w:rsid w:val="0096252B"/>
    <w:rsid w:val="0096281D"/>
    <w:rsid w:val="00963019"/>
    <w:rsid w:val="00963647"/>
    <w:rsid w:val="00963864"/>
    <w:rsid w:val="009651DD"/>
    <w:rsid w:val="0096608D"/>
    <w:rsid w:val="009672CA"/>
    <w:rsid w:val="00967AFD"/>
    <w:rsid w:val="00970705"/>
    <w:rsid w:val="00971BDE"/>
    <w:rsid w:val="00972325"/>
    <w:rsid w:val="00973405"/>
    <w:rsid w:val="009738BF"/>
    <w:rsid w:val="00975E0A"/>
    <w:rsid w:val="00976895"/>
    <w:rsid w:val="009776C9"/>
    <w:rsid w:val="00977ACC"/>
    <w:rsid w:val="009800AC"/>
    <w:rsid w:val="00981C9E"/>
    <w:rsid w:val="00981E4F"/>
    <w:rsid w:val="00982536"/>
    <w:rsid w:val="009833E8"/>
    <w:rsid w:val="00983412"/>
    <w:rsid w:val="00984748"/>
    <w:rsid w:val="00986C8E"/>
    <w:rsid w:val="00987D2C"/>
    <w:rsid w:val="00993D24"/>
    <w:rsid w:val="0099448E"/>
    <w:rsid w:val="00994A32"/>
    <w:rsid w:val="009966FF"/>
    <w:rsid w:val="00997034"/>
    <w:rsid w:val="009971A9"/>
    <w:rsid w:val="009A0A05"/>
    <w:rsid w:val="009A0FDB"/>
    <w:rsid w:val="009A1F2F"/>
    <w:rsid w:val="009A37D5"/>
    <w:rsid w:val="009A3F73"/>
    <w:rsid w:val="009A4DDA"/>
    <w:rsid w:val="009A54B0"/>
    <w:rsid w:val="009A7EC2"/>
    <w:rsid w:val="009B0128"/>
    <w:rsid w:val="009B015C"/>
    <w:rsid w:val="009B0A60"/>
    <w:rsid w:val="009B0C5B"/>
    <w:rsid w:val="009B1245"/>
    <w:rsid w:val="009B30C8"/>
    <w:rsid w:val="009B4592"/>
    <w:rsid w:val="009B56CF"/>
    <w:rsid w:val="009B60AA"/>
    <w:rsid w:val="009C12E7"/>
    <w:rsid w:val="009C137D"/>
    <w:rsid w:val="009C166E"/>
    <w:rsid w:val="009C17F8"/>
    <w:rsid w:val="009C2421"/>
    <w:rsid w:val="009C250B"/>
    <w:rsid w:val="009C634A"/>
    <w:rsid w:val="009C7AC9"/>
    <w:rsid w:val="009D063C"/>
    <w:rsid w:val="009D0A91"/>
    <w:rsid w:val="009D0E2E"/>
    <w:rsid w:val="009D1380"/>
    <w:rsid w:val="009D20AA"/>
    <w:rsid w:val="009D22FC"/>
    <w:rsid w:val="009D3904"/>
    <w:rsid w:val="009D3D77"/>
    <w:rsid w:val="009D4319"/>
    <w:rsid w:val="009D558E"/>
    <w:rsid w:val="009D57E5"/>
    <w:rsid w:val="009D5FC9"/>
    <w:rsid w:val="009D6C80"/>
    <w:rsid w:val="009E003B"/>
    <w:rsid w:val="009E2846"/>
    <w:rsid w:val="009E2EF5"/>
    <w:rsid w:val="009E435E"/>
    <w:rsid w:val="009E4BA9"/>
    <w:rsid w:val="009E5004"/>
    <w:rsid w:val="009F019C"/>
    <w:rsid w:val="009F0769"/>
    <w:rsid w:val="009F55FD"/>
    <w:rsid w:val="009F5B59"/>
    <w:rsid w:val="009F5F0B"/>
    <w:rsid w:val="009F7F80"/>
    <w:rsid w:val="00A00EE9"/>
    <w:rsid w:val="00A02B38"/>
    <w:rsid w:val="00A04A82"/>
    <w:rsid w:val="00A04B8C"/>
    <w:rsid w:val="00A05C7B"/>
    <w:rsid w:val="00A05FB5"/>
    <w:rsid w:val="00A0780F"/>
    <w:rsid w:val="00A11572"/>
    <w:rsid w:val="00A11A8D"/>
    <w:rsid w:val="00A11C92"/>
    <w:rsid w:val="00A12C70"/>
    <w:rsid w:val="00A15D01"/>
    <w:rsid w:val="00A160E3"/>
    <w:rsid w:val="00A16D18"/>
    <w:rsid w:val="00A173BC"/>
    <w:rsid w:val="00A17CEB"/>
    <w:rsid w:val="00A2168F"/>
    <w:rsid w:val="00A22C01"/>
    <w:rsid w:val="00A24FAC"/>
    <w:rsid w:val="00A250AF"/>
    <w:rsid w:val="00A2668A"/>
    <w:rsid w:val="00A27C2E"/>
    <w:rsid w:val="00A34047"/>
    <w:rsid w:val="00A36991"/>
    <w:rsid w:val="00A36D30"/>
    <w:rsid w:val="00A40CEC"/>
    <w:rsid w:val="00A40F19"/>
    <w:rsid w:val="00A40F41"/>
    <w:rsid w:val="00A4114C"/>
    <w:rsid w:val="00A4319D"/>
    <w:rsid w:val="00A43BFF"/>
    <w:rsid w:val="00A449FC"/>
    <w:rsid w:val="00A45AF3"/>
    <w:rsid w:val="00A464E4"/>
    <w:rsid w:val="00A476AE"/>
    <w:rsid w:val="00A5089E"/>
    <w:rsid w:val="00A5140C"/>
    <w:rsid w:val="00A514E7"/>
    <w:rsid w:val="00A52521"/>
    <w:rsid w:val="00A5319F"/>
    <w:rsid w:val="00A53D3B"/>
    <w:rsid w:val="00A55454"/>
    <w:rsid w:val="00A57793"/>
    <w:rsid w:val="00A60FB7"/>
    <w:rsid w:val="00A61A4F"/>
    <w:rsid w:val="00A62612"/>
    <w:rsid w:val="00A62896"/>
    <w:rsid w:val="00A63041"/>
    <w:rsid w:val="00A63852"/>
    <w:rsid w:val="00A63DC2"/>
    <w:rsid w:val="00A63FF3"/>
    <w:rsid w:val="00A64826"/>
    <w:rsid w:val="00A64E41"/>
    <w:rsid w:val="00A6533A"/>
    <w:rsid w:val="00A662A0"/>
    <w:rsid w:val="00A673BC"/>
    <w:rsid w:val="00A715A1"/>
    <w:rsid w:val="00A71766"/>
    <w:rsid w:val="00A72452"/>
    <w:rsid w:val="00A729A0"/>
    <w:rsid w:val="00A732A7"/>
    <w:rsid w:val="00A73425"/>
    <w:rsid w:val="00A743FA"/>
    <w:rsid w:val="00A74954"/>
    <w:rsid w:val="00A7544E"/>
    <w:rsid w:val="00A76646"/>
    <w:rsid w:val="00A77F39"/>
    <w:rsid w:val="00A8007F"/>
    <w:rsid w:val="00A81EF8"/>
    <w:rsid w:val="00A8252E"/>
    <w:rsid w:val="00A829AD"/>
    <w:rsid w:val="00A83CA7"/>
    <w:rsid w:val="00A84644"/>
    <w:rsid w:val="00A85172"/>
    <w:rsid w:val="00A85940"/>
    <w:rsid w:val="00A86199"/>
    <w:rsid w:val="00A9068A"/>
    <w:rsid w:val="00A919E1"/>
    <w:rsid w:val="00A91BDC"/>
    <w:rsid w:val="00A93CC6"/>
    <w:rsid w:val="00A97C49"/>
    <w:rsid w:val="00AA42D4"/>
    <w:rsid w:val="00AA4F7F"/>
    <w:rsid w:val="00AA58FD"/>
    <w:rsid w:val="00AA6D95"/>
    <w:rsid w:val="00AA78AB"/>
    <w:rsid w:val="00AB13F3"/>
    <w:rsid w:val="00AB2573"/>
    <w:rsid w:val="00AB34A5"/>
    <w:rsid w:val="00AB365E"/>
    <w:rsid w:val="00AB40BD"/>
    <w:rsid w:val="00AB5130"/>
    <w:rsid w:val="00AB53B3"/>
    <w:rsid w:val="00AB6309"/>
    <w:rsid w:val="00AB6FA4"/>
    <w:rsid w:val="00AB78E7"/>
    <w:rsid w:val="00AB7EE1"/>
    <w:rsid w:val="00AC0074"/>
    <w:rsid w:val="00AC39F8"/>
    <w:rsid w:val="00AC3B3B"/>
    <w:rsid w:val="00AC3B64"/>
    <w:rsid w:val="00AC6727"/>
    <w:rsid w:val="00AC6E8D"/>
    <w:rsid w:val="00AC7DEC"/>
    <w:rsid w:val="00AD344A"/>
    <w:rsid w:val="00AD5394"/>
    <w:rsid w:val="00AD54F7"/>
    <w:rsid w:val="00AE19AE"/>
    <w:rsid w:val="00AE3523"/>
    <w:rsid w:val="00AE3DC2"/>
    <w:rsid w:val="00AE4E81"/>
    <w:rsid w:val="00AE4ED6"/>
    <w:rsid w:val="00AE541E"/>
    <w:rsid w:val="00AE56F2"/>
    <w:rsid w:val="00AE6611"/>
    <w:rsid w:val="00AE6A93"/>
    <w:rsid w:val="00AE7A99"/>
    <w:rsid w:val="00B007EF"/>
    <w:rsid w:val="00B01696"/>
    <w:rsid w:val="00B017AD"/>
    <w:rsid w:val="00B01C0E"/>
    <w:rsid w:val="00B02798"/>
    <w:rsid w:val="00B028AE"/>
    <w:rsid w:val="00B02B41"/>
    <w:rsid w:val="00B0371D"/>
    <w:rsid w:val="00B04F31"/>
    <w:rsid w:val="00B1019E"/>
    <w:rsid w:val="00B12806"/>
    <w:rsid w:val="00B12F98"/>
    <w:rsid w:val="00B13AFF"/>
    <w:rsid w:val="00B15B90"/>
    <w:rsid w:val="00B17B89"/>
    <w:rsid w:val="00B23868"/>
    <w:rsid w:val="00B2418D"/>
    <w:rsid w:val="00B24A04"/>
    <w:rsid w:val="00B25D8E"/>
    <w:rsid w:val="00B2638E"/>
    <w:rsid w:val="00B30735"/>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4A1C"/>
    <w:rsid w:val="00B6012B"/>
    <w:rsid w:val="00B60142"/>
    <w:rsid w:val="00B606F4"/>
    <w:rsid w:val="00B620F6"/>
    <w:rsid w:val="00B625E7"/>
    <w:rsid w:val="00B6363C"/>
    <w:rsid w:val="00B666F6"/>
    <w:rsid w:val="00B6704F"/>
    <w:rsid w:val="00B67657"/>
    <w:rsid w:val="00B7094F"/>
    <w:rsid w:val="00B71167"/>
    <w:rsid w:val="00B724E8"/>
    <w:rsid w:val="00B76827"/>
    <w:rsid w:val="00B77AEF"/>
    <w:rsid w:val="00B81327"/>
    <w:rsid w:val="00B8141D"/>
    <w:rsid w:val="00B8198B"/>
    <w:rsid w:val="00B832BA"/>
    <w:rsid w:val="00B83B16"/>
    <w:rsid w:val="00B83C32"/>
    <w:rsid w:val="00B85180"/>
    <w:rsid w:val="00B855F0"/>
    <w:rsid w:val="00B861FF"/>
    <w:rsid w:val="00B86983"/>
    <w:rsid w:val="00B87146"/>
    <w:rsid w:val="00B91703"/>
    <w:rsid w:val="00B923AC"/>
    <w:rsid w:val="00B92A44"/>
    <w:rsid w:val="00B9300F"/>
    <w:rsid w:val="00B95061"/>
    <w:rsid w:val="00B95B1D"/>
    <w:rsid w:val="00B9665F"/>
    <w:rsid w:val="00B975EA"/>
    <w:rsid w:val="00BA0398"/>
    <w:rsid w:val="00BA08B4"/>
    <w:rsid w:val="00BA1815"/>
    <w:rsid w:val="00BA268E"/>
    <w:rsid w:val="00BA27C8"/>
    <w:rsid w:val="00BA305B"/>
    <w:rsid w:val="00BA5216"/>
    <w:rsid w:val="00BB0DCB"/>
    <w:rsid w:val="00BB0F03"/>
    <w:rsid w:val="00BB166E"/>
    <w:rsid w:val="00BB3115"/>
    <w:rsid w:val="00BB39B4"/>
    <w:rsid w:val="00BB4184"/>
    <w:rsid w:val="00BB4AC3"/>
    <w:rsid w:val="00BB5A48"/>
    <w:rsid w:val="00BB73F0"/>
    <w:rsid w:val="00BC014C"/>
    <w:rsid w:val="00BC0EFC"/>
    <w:rsid w:val="00BC14BD"/>
    <w:rsid w:val="00BC1EF9"/>
    <w:rsid w:val="00BC2651"/>
    <w:rsid w:val="00BC3B10"/>
    <w:rsid w:val="00BC4898"/>
    <w:rsid w:val="00BC5854"/>
    <w:rsid w:val="00BC6ACF"/>
    <w:rsid w:val="00BD06B3"/>
    <w:rsid w:val="00BD0C55"/>
    <w:rsid w:val="00BD3307"/>
    <w:rsid w:val="00BD3506"/>
    <w:rsid w:val="00BD50B0"/>
    <w:rsid w:val="00BD5C2E"/>
    <w:rsid w:val="00BE0411"/>
    <w:rsid w:val="00BE179B"/>
    <w:rsid w:val="00BE3666"/>
    <w:rsid w:val="00BE37CC"/>
    <w:rsid w:val="00BE39CA"/>
    <w:rsid w:val="00BE5684"/>
    <w:rsid w:val="00BE5ABE"/>
    <w:rsid w:val="00BE62C2"/>
    <w:rsid w:val="00BE6924"/>
    <w:rsid w:val="00BE7F9A"/>
    <w:rsid w:val="00BF1745"/>
    <w:rsid w:val="00BF302E"/>
    <w:rsid w:val="00BF31E6"/>
    <w:rsid w:val="00BF58FF"/>
    <w:rsid w:val="00BF5F8B"/>
    <w:rsid w:val="00BF62D8"/>
    <w:rsid w:val="00BF6536"/>
    <w:rsid w:val="00BF7F05"/>
    <w:rsid w:val="00C01BCA"/>
    <w:rsid w:val="00C02FCB"/>
    <w:rsid w:val="00C03188"/>
    <w:rsid w:val="00C041EB"/>
    <w:rsid w:val="00C058D0"/>
    <w:rsid w:val="00C070F2"/>
    <w:rsid w:val="00C11B82"/>
    <w:rsid w:val="00C12406"/>
    <w:rsid w:val="00C12B87"/>
    <w:rsid w:val="00C13661"/>
    <w:rsid w:val="00C13F54"/>
    <w:rsid w:val="00C14B20"/>
    <w:rsid w:val="00C162EA"/>
    <w:rsid w:val="00C20D16"/>
    <w:rsid w:val="00C275F4"/>
    <w:rsid w:val="00C27723"/>
    <w:rsid w:val="00C30267"/>
    <w:rsid w:val="00C33D9A"/>
    <w:rsid w:val="00C34982"/>
    <w:rsid w:val="00C35828"/>
    <w:rsid w:val="00C36A36"/>
    <w:rsid w:val="00C36A7E"/>
    <w:rsid w:val="00C3751A"/>
    <w:rsid w:val="00C408F8"/>
    <w:rsid w:val="00C41E35"/>
    <w:rsid w:val="00C4206A"/>
    <w:rsid w:val="00C429F3"/>
    <w:rsid w:val="00C44145"/>
    <w:rsid w:val="00C45277"/>
    <w:rsid w:val="00C46309"/>
    <w:rsid w:val="00C47253"/>
    <w:rsid w:val="00C47380"/>
    <w:rsid w:val="00C47E40"/>
    <w:rsid w:val="00C523D2"/>
    <w:rsid w:val="00C52AC0"/>
    <w:rsid w:val="00C5429E"/>
    <w:rsid w:val="00C553CE"/>
    <w:rsid w:val="00C61B3D"/>
    <w:rsid w:val="00C61DA2"/>
    <w:rsid w:val="00C625B0"/>
    <w:rsid w:val="00C62B84"/>
    <w:rsid w:val="00C6436C"/>
    <w:rsid w:val="00C645B3"/>
    <w:rsid w:val="00C66894"/>
    <w:rsid w:val="00C67066"/>
    <w:rsid w:val="00C67A6D"/>
    <w:rsid w:val="00C70130"/>
    <w:rsid w:val="00C71B6A"/>
    <w:rsid w:val="00C72B9F"/>
    <w:rsid w:val="00C74A15"/>
    <w:rsid w:val="00C75535"/>
    <w:rsid w:val="00C771B0"/>
    <w:rsid w:val="00C7765D"/>
    <w:rsid w:val="00C805EF"/>
    <w:rsid w:val="00C80FD5"/>
    <w:rsid w:val="00C810B5"/>
    <w:rsid w:val="00C81169"/>
    <w:rsid w:val="00C8149E"/>
    <w:rsid w:val="00C8212A"/>
    <w:rsid w:val="00C82768"/>
    <w:rsid w:val="00C82A58"/>
    <w:rsid w:val="00C82DDF"/>
    <w:rsid w:val="00C83F0A"/>
    <w:rsid w:val="00C85A4F"/>
    <w:rsid w:val="00C86BB8"/>
    <w:rsid w:val="00C86E83"/>
    <w:rsid w:val="00C87878"/>
    <w:rsid w:val="00C87AB0"/>
    <w:rsid w:val="00C90BEC"/>
    <w:rsid w:val="00C91D31"/>
    <w:rsid w:val="00C91D6B"/>
    <w:rsid w:val="00C93376"/>
    <w:rsid w:val="00C96409"/>
    <w:rsid w:val="00C973ED"/>
    <w:rsid w:val="00C97CE3"/>
    <w:rsid w:val="00CA27A3"/>
    <w:rsid w:val="00CA3E47"/>
    <w:rsid w:val="00CA65AD"/>
    <w:rsid w:val="00CA72F3"/>
    <w:rsid w:val="00CB1742"/>
    <w:rsid w:val="00CB2461"/>
    <w:rsid w:val="00CB2912"/>
    <w:rsid w:val="00CB383A"/>
    <w:rsid w:val="00CB4BCC"/>
    <w:rsid w:val="00CB4C19"/>
    <w:rsid w:val="00CB4FB2"/>
    <w:rsid w:val="00CB6A2E"/>
    <w:rsid w:val="00CB7803"/>
    <w:rsid w:val="00CC00D7"/>
    <w:rsid w:val="00CC0F2D"/>
    <w:rsid w:val="00CC19E0"/>
    <w:rsid w:val="00CC4043"/>
    <w:rsid w:val="00CC40AF"/>
    <w:rsid w:val="00CC540C"/>
    <w:rsid w:val="00CC5D20"/>
    <w:rsid w:val="00CC7AE5"/>
    <w:rsid w:val="00CD081E"/>
    <w:rsid w:val="00CD08B6"/>
    <w:rsid w:val="00CD0FE1"/>
    <w:rsid w:val="00CD1FA2"/>
    <w:rsid w:val="00CD26A7"/>
    <w:rsid w:val="00CD2CB1"/>
    <w:rsid w:val="00CD30F0"/>
    <w:rsid w:val="00CD33FB"/>
    <w:rsid w:val="00CD3785"/>
    <w:rsid w:val="00CD3B82"/>
    <w:rsid w:val="00CD4299"/>
    <w:rsid w:val="00CD492A"/>
    <w:rsid w:val="00CD49A7"/>
    <w:rsid w:val="00CD7630"/>
    <w:rsid w:val="00CD78B5"/>
    <w:rsid w:val="00CE2D7A"/>
    <w:rsid w:val="00CE307C"/>
    <w:rsid w:val="00CE3DFA"/>
    <w:rsid w:val="00CE4265"/>
    <w:rsid w:val="00CE458A"/>
    <w:rsid w:val="00CE6EA1"/>
    <w:rsid w:val="00CE6FA1"/>
    <w:rsid w:val="00CE771D"/>
    <w:rsid w:val="00CF0088"/>
    <w:rsid w:val="00CF1542"/>
    <w:rsid w:val="00CF1953"/>
    <w:rsid w:val="00CF2697"/>
    <w:rsid w:val="00CF30E3"/>
    <w:rsid w:val="00CF3D78"/>
    <w:rsid w:val="00CF4D23"/>
    <w:rsid w:val="00CF5336"/>
    <w:rsid w:val="00CF7364"/>
    <w:rsid w:val="00CF77AE"/>
    <w:rsid w:val="00CF7ED4"/>
    <w:rsid w:val="00D02191"/>
    <w:rsid w:val="00D0246D"/>
    <w:rsid w:val="00D02E41"/>
    <w:rsid w:val="00D030E4"/>
    <w:rsid w:val="00D033D5"/>
    <w:rsid w:val="00D06C2B"/>
    <w:rsid w:val="00D10415"/>
    <w:rsid w:val="00D1089A"/>
    <w:rsid w:val="00D120CF"/>
    <w:rsid w:val="00D1314F"/>
    <w:rsid w:val="00D1514D"/>
    <w:rsid w:val="00D16B8B"/>
    <w:rsid w:val="00D16EDC"/>
    <w:rsid w:val="00D174D8"/>
    <w:rsid w:val="00D1783E"/>
    <w:rsid w:val="00D21BF4"/>
    <w:rsid w:val="00D22821"/>
    <w:rsid w:val="00D26430"/>
    <w:rsid w:val="00D31509"/>
    <w:rsid w:val="00D32398"/>
    <w:rsid w:val="00D32862"/>
    <w:rsid w:val="00D34AEA"/>
    <w:rsid w:val="00D34B85"/>
    <w:rsid w:val="00D34E4F"/>
    <w:rsid w:val="00D35B25"/>
    <w:rsid w:val="00D36455"/>
    <w:rsid w:val="00D36B21"/>
    <w:rsid w:val="00D40830"/>
    <w:rsid w:val="00D41B0A"/>
    <w:rsid w:val="00D4288C"/>
    <w:rsid w:val="00D43CA9"/>
    <w:rsid w:val="00D43F88"/>
    <w:rsid w:val="00D44972"/>
    <w:rsid w:val="00D44B05"/>
    <w:rsid w:val="00D46296"/>
    <w:rsid w:val="00D47CCC"/>
    <w:rsid w:val="00D50C53"/>
    <w:rsid w:val="00D510F3"/>
    <w:rsid w:val="00D51BDC"/>
    <w:rsid w:val="00D5257A"/>
    <w:rsid w:val="00D53E86"/>
    <w:rsid w:val="00D55B85"/>
    <w:rsid w:val="00D56168"/>
    <w:rsid w:val="00D56B7C"/>
    <w:rsid w:val="00D576B9"/>
    <w:rsid w:val="00D61F21"/>
    <w:rsid w:val="00D634F3"/>
    <w:rsid w:val="00D63802"/>
    <w:rsid w:val="00D63A38"/>
    <w:rsid w:val="00D65868"/>
    <w:rsid w:val="00D668E7"/>
    <w:rsid w:val="00D67262"/>
    <w:rsid w:val="00D72E30"/>
    <w:rsid w:val="00D8098E"/>
    <w:rsid w:val="00D81026"/>
    <w:rsid w:val="00D8155E"/>
    <w:rsid w:val="00D8504F"/>
    <w:rsid w:val="00D85C84"/>
    <w:rsid w:val="00D85CA5"/>
    <w:rsid w:val="00D86160"/>
    <w:rsid w:val="00D86DA0"/>
    <w:rsid w:val="00D90932"/>
    <w:rsid w:val="00D91037"/>
    <w:rsid w:val="00D928DD"/>
    <w:rsid w:val="00D93CCE"/>
    <w:rsid w:val="00D941AF"/>
    <w:rsid w:val="00DA2D77"/>
    <w:rsid w:val="00DA2EB6"/>
    <w:rsid w:val="00DA3E06"/>
    <w:rsid w:val="00DA43FD"/>
    <w:rsid w:val="00DA4966"/>
    <w:rsid w:val="00DA4EB0"/>
    <w:rsid w:val="00DA5BA0"/>
    <w:rsid w:val="00DA5FED"/>
    <w:rsid w:val="00DA6058"/>
    <w:rsid w:val="00DA6702"/>
    <w:rsid w:val="00DA72B7"/>
    <w:rsid w:val="00DA78FE"/>
    <w:rsid w:val="00DB10BF"/>
    <w:rsid w:val="00DB181B"/>
    <w:rsid w:val="00DB2577"/>
    <w:rsid w:val="00DB379C"/>
    <w:rsid w:val="00DB3ED7"/>
    <w:rsid w:val="00DB42B9"/>
    <w:rsid w:val="00DB58F5"/>
    <w:rsid w:val="00DB5CF5"/>
    <w:rsid w:val="00DB6E04"/>
    <w:rsid w:val="00DB74F1"/>
    <w:rsid w:val="00DB7B4B"/>
    <w:rsid w:val="00DC05D1"/>
    <w:rsid w:val="00DC0990"/>
    <w:rsid w:val="00DC0D89"/>
    <w:rsid w:val="00DC0ED8"/>
    <w:rsid w:val="00DC1A6F"/>
    <w:rsid w:val="00DC2B12"/>
    <w:rsid w:val="00DC2E1F"/>
    <w:rsid w:val="00DC340C"/>
    <w:rsid w:val="00DC4BB4"/>
    <w:rsid w:val="00DC7CE8"/>
    <w:rsid w:val="00DD1349"/>
    <w:rsid w:val="00DD17E9"/>
    <w:rsid w:val="00DD2AEC"/>
    <w:rsid w:val="00DD3850"/>
    <w:rsid w:val="00DD46AE"/>
    <w:rsid w:val="00DD5243"/>
    <w:rsid w:val="00DD72A2"/>
    <w:rsid w:val="00DD7BB3"/>
    <w:rsid w:val="00DE1ADA"/>
    <w:rsid w:val="00DE1F2E"/>
    <w:rsid w:val="00DE2E06"/>
    <w:rsid w:val="00DE31AF"/>
    <w:rsid w:val="00DE3267"/>
    <w:rsid w:val="00DE3278"/>
    <w:rsid w:val="00DE38A5"/>
    <w:rsid w:val="00DE5F53"/>
    <w:rsid w:val="00DE60F1"/>
    <w:rsid w:val="00DF1CAD"/>
    <w:rsid w:val="00DF3C40"/>
    <w:rsid w:val="00DF57B3"/>
    <w:rsid w:val="00DF6223"/>
    <w:rsid w:val="00DF796D"/>
    <w:rsid w:val="00DF7F9A"/>
    <w:rsid w:val="00E03956"/>
    <w:rsid w:val="00E0410D"/>
    <w:rsid w:val="00E05B30"/>
    <w:rsid w:val="00E06664"/>
    <w:rsid w:val="00E06DE5"/>
    <w:rsid w:val="00E079B9"/>
    <w:rsid w:val="00E07A3B"/>
    <w:rsid w:val="00E07EE9"/>
    <w:rsid w:val="00E104D3"/>
    <w:rsid w:val="00E10F9E"/>
    <w:rsid w:val="00E11CE6"/>
    <w:rsid w:val="00E11FCA"/>
    <w:rsid w:val="00E13419"/>
    <w:rsid w:val="00E13B68"/>
    <w:rsid w:val="00E13BFD"/>
    <w:rsid w:val="00E15EDD"/>
    <w:rsid w:val="00E16DF0"/>
    <w:rsid w:val="00E17985"/>
    <w:rsid w:val="00E204CE"/>
    <w:rsid w:val="00E20D17"/>
    <w:rsid w:val="00E220F4"/>
    <w:rsid w:val="00E225D9"/>
    <w:rsid w:val="00E2278F"/>
    <w:rsid w:val="00E238EA"/>
    <w:rsid w:val="00E2427A"/>
    <w:rsid w:val="00E26A2E"/>
    <w:rsid w:val="00E3161F"/>
    <w:rsid w:val="00E33724"/>
    <w:rsid w:val="00E33E86"/>
    <w:rsid w:val="00E341E0"/>
    <w:rsid w:val="00E34589"/>
    <w:rsid w:val="00E345C0"/>
    <w:rsid w:val="00E34B0A"/>
    <w:rsid w:val="00E36C87"/>
    <w:rsid w:val="00E37FD5"/>
    <w:rsid w:val="00E40044"/>
    <w:rsid w:val="00E40405"/>
    <w:rsid w:val="00E404CB"/>
    <w:rsid w:val="00E41DE9"/>
    <w:rsid w:val="00E42037"/>
    <w:rsid w:val="00E43D6F"/>
    <w:rsid w:val="00E43E61"/>
    <w:rsid w:val="00E4407C"/>
    <w:rsid w:val="00E47F3A"/>
    <w:rsid w:val="00E52639"/>
    <w:rsid w:val="00E52F21"/>
    <w:rsid w:val="00E53A7B"/>
    <w:rsid w:val="00E53E89"/>
    <w:rsid w:val="00E5455E"/>
    <w:rsid w:val="00E54E35"/>
    <w:rsid w:val="00E5643C"/>
    <w:rsid w:val="00E571D9"/>
    <w:rsid w:val="00E57718"/>
    <w:rsid w:val="00E57927"/>
    <w:rsid w:val="00E60A05"/>
    <w:rsid w:val="00E61E25"/>
    <w:rsid w:val="00E63B89"/>
    <w:rsid w:val="00E63C36"/>
    <w:rsid w:val="00E6433C"/>
    <w:rsid w:val="00E65299"/>
    <w:rsid w:val="00E65503"/>
    <w:rsid w:val="00E65D76"/>
    <w:rsid w:val="00E66CD2"/>
    <w:rsid w:val="00E67DB4"/>
    <w:rsid w:val="00E7051E"/>
    <w:rsid w:val="00E70883"/>
    <w:rsid w:val="00E71159"/>
    <w:rsid w:val="00E7277E"/>
    <w:rsid w:val="00E72EBB"/>
    <w:rsid w:val="00E73B26"/>
    <w:rsid w:val="00E74724"/>
    <w:rsid w:val="00E74729"/>
    <w:rsid w:val="00E76C83"/>
    <w:rsid w:val="00E77D25"/>
    <w:rsid w:val="00E77EB4"/>
    <w:rsid w:val="00E808D2"/>
    <w:rsid w:val="00E82E87"/>
    <w:rsid w:val="00E82FC1"/>
    <w:rsid w:val="00E83DB1"/>
    <w:rsid w:val="00E84E6A"/>
    <w:rsid w:val="00E850C5"/>
    <w:rsid w:val="00E85C22"/>
    <w:rsid w:val="00E868AB"/>
    <w:rsid w:val="00E86AD4"/>
    <w:rsid w:val="00E875B2"/>
    <w:rsid w:val="00E876DC"/>
    <w:rsid w:val="00E92F84"/>
    <w:rsid w:val="00E93466"/>
    <w:rsid w:val="00E93562"/>
    <w:rsid w:val="00E9774F"/>
    <w:rsid w:val="00EA049A"/>
    <w:rsid w:val="00EA2CA9"/>
    <w:rsid w:val="00EA38C2"/>
    <w:rsid w:val="00EA45E7"/>
    <w:rsid w:val="00EA4C0A"/>
    <w:rsid w:val="00EA69AF"/>
    <w:rsid w:val="00EA737E"/>
    <w:rsid w:val="00EA76D0"/>
    <w:rsid w:val="00EB0ABF"/>
    <w:rsid w:val="00EB0EB4"/>
    <w:rsid w:val="00EB1433"/>
    <w:rsid w:val="00EB3272"/>
    <w:rsid w:val="00EB33B2"/>
    <w:rsid w:val="00EB40A9"/>
    <w:rsid w:val="00EB5FBE"/>
    <w:rsid w:val="00EB60D9"/>
    <w:rsid w:val="00EB627F"/>
    <w:rsid w:val="00EB64CC"/>
    <w:rsid w:val="00EC05AB"/>
    <w:rsid w:val="00EC0738"/>
    <w:rsid w:val="00EC078A"/>
    <w:rsid w:val="00EC0A1A"/>
    <w:rsid w:val="00EC3630"/>
    <w:rsid w:val="00EC3A35"/>
    <w:rsid w:val="00EC4C15"/>
    <w:rsid w:val="00EC5E52"/>
    <w:rsid w:val="00ED1402"/>
    <w:rsid w:val="00ED1900"/>
    <w:rsid w:val="00ED201E"/>
    <w:rsid w:val="00ED2D1C"/>
    <w:rsid w:val="00ED2ED4"/>
    <w:rsid w:val="00ED4E5B"/>
    <w:rsid w:val="00ED591E"/>
    <w:rsid w:val="00ED758F"/>
    <w:rsid w:val="00EE04A1"/>
    <w:rsid w:val="00EE1106"/>
    <w:rsid w:val="00EE2FE2"/>
    <w:rsid w:val="00EE40A9"/>
    <w:rsid w:val="00EE4FC4"/>
    <w:rsid w:val="00EE586E"/>
    <w:rsid w:val="00EE5F51"/>
    <w:rsid w:val="00EE6501"/>
    <w:rsid w:val="00EE6571"/>
    <w:rsid w:val="00EE7763"/>
    <w:rsid w:val="00EE7B49"/>
    <w:rsid w:val="00EF0756"/>
    <w:rsid w:val="00EF42EB"/>
    <w:rsid w:val="00EF435D"/>
    <w:rsid w:val="00EF43C5"/>
    <w:rsid w:val="00EF4B42"/>
    <w:rsid w:val="00EF5AE1"/>
    <w:rsid w:val="00EF5C18"/>
    <w:rsid w:val="00EF6659"/>
    <w:rsid w:val="00EF6B44"/>
    <w:rsid w:val="00F007EE"/>
    <w:rsid w:val="00F016D8"/>
    <w:rsid w:val="00F034F8"/>
    <w:rsid w:val="00F04352"/>
    <w:rsid w:val="00F04CD5"/>
    <w:rsid w:val="00F0540D"/>
    <w:rsid w:val="00F0705E"/>
    <w:rsid w:val="00F1001E"/>
    <w:rsid w:val="00F10450"/>
    <w:rsid w:val="00F106F5"/>
    <w:rsid w:val="00F121C7"/>
    <w:rsid w:val="00F12FA2"/>
    <w:rsid w:val="00F149EE"/>
    <w:rsid w:val="00F155A0"/>
    <w:rsid w:val="00F1614C"/>
    <w:rsid w:val="00F1615C"/>
    <w:rsid w:val="00F17809"/>
    <w:rsid w:val="00F20C81"/>
    <w:rsid w:val="00F20D7B"/>
    <w:rsid w:val="00F20F92"/>
    <w:rsid w:val="00F23479"/>
    <w:rsid w:val="00F2463E"/>
    <w:rsid w:val="00F2502C"/>
    <w:rsid w:val="00F252F5"/>
    <w:rsid w:val="00F25EDF"/>
    <w:rsid w:val="00F2647F"/>
    <w:rsid w:val="00F27521"/>
    <w:rsid w:val="00F279ED"/>
    <w:rsid w:val="00F27A10"/>
    <w:rsid w:val="00F30499"/>
    <w:rsid w:val="00F3083D"/>
    <w:rsid w:val="00F310FA"/>
    <w:rsid w:val="00F3263F"/>
    <w:rsid w:val="00F344CC"/>
    <w:rsid w:val="00F347CD"/>
    <w:rsid w:val="00F353C4"/>
    <w:rsid w:val="00F37466"/>
    <w:rsid w:val="00F403D7"/>
    <w:rsid w:val="00F41041"/>
    <w:rsid w:val="00F4283D"/>
    <w:rsid w:val="00F42A43"/>
    <w:rsid w:val="00F432E4"/>
    <w:rsid w:val="00F437A1"/>
    <w:rsid w:val="00F4575C"/>
    <w:rsid w:val="00F459A0"/>
    <w:rsid w:val="00F45AC2"/>
    <w:rsid w:val="00F45ED3"/>
    <w:rsid w:val="00F4663D"/>
    <w:rsid w:val="00F503F3"/>
    <w:rsid w:val="00F51EE1"/>
    <w:rsid w:val="00F52ED0"/>
    <w:rsid w:val="00F5321D"/>
    <w:rsid w:val="00F54850"/>
    <w:rsid w:val="00F553D8"/>
    <w:rsid w:val="00F573BB"/>
    <w:rsid w:val="00F57421"/>
    <w:rsid w:val="00F60EAF"/>
    <w:rsid w:val="00F61FC4"/>
    <w:rsid w:val="00F62247"/>
    <w:rsid w:val="00F64E8B"/>
    <w:rsid w:val="00F65665"/>
    <w:rsid w:val="00F67166"/>
    <w:rsid w:val="00F726EE"/>
    <w:rsid w:val="00F72C54"/>
    <w:rsid w:val="00F75671"/>
    <w:rsid w:val="00F765E2"/>
    <w:rsid w:val="00F7783F"/>
    <w:rsid w:val="00F77BAC"/>
    <w:rsid w:val="00F80A32"/>
    <w:rsid w:val="00F81AE7"/>
    <w:rsid w:val="00F8205B"/>
    <w:rsid w:val="00F82367"/>
    <w:rsid w:val="00F83928"/>
    <w:rsid w:val="00F84268"/>
    <w:rsid w:val="00F8631C"/>
    <w:rsid w:val="00F86758"/>
    <w:rsid w:val="00F91FD9"/>
    <w:rsid w:val="00F92E0F"/>
    <w:rsid w:val="00F945BD"/>
    <w:rsid w:val="00F94A27"/>
    <w:rsid w:val="00F965B2"/>
    <w:rsid w:val="00F96676"/>
    <w:rsid w:val="00F977E2"/>
    <w:rsid w:val="00F97944"/>
    <w:rsid w:val="00F97BCF"/>
    <w:rsid w:val="00FA11F2"/>
    <w:rsid w:val="00FA2E1B"/>
    <w:rsid w:val="00FA338B"/>
    <w:rsid w:val="00FA3724"/>
    <w:rsid w:val="00FA6994"/>
    <w:rsid w:val="00FA6A48"/>
    <w:rsid w:val="00FA6F31"/>
    <w:rsid w:val="00FB1248"/>
    <w:rsid w:val="00FB293B"/>
    <w:rsid w:val="00FB49E9"/>
    <w:rsid w:val="00FB4FC8"/>
    <w:rsid w:val="00FB7419"/>
    <w:rsid w:val="00FC2631"/>
    <w:rsid w:val="00FC28D6"/>
    <w:rsid w:val="00FC2924"/>
    <w:rsid w:val="00FC2D85"/>
    <w:rsid w:val="00FC2E84"/>
    <w:rsid w:val="00FC49E5"/>
    <w:rsid w:val="00FC5775"/>
    <w:rsid w:val="00FC7A3B"/>
    <w:rsid w:val="00FD35C8"/>
    <w:rsid w:val="00FD3EFA"/>
    <w:rsid w:val="00FD43E5"/>
    <w:rsid w:val="00FD4A8D"/>
    <w:rsid w:val="00FD4E9B"/>
    <w:rsid w:val="00FD5148"/>
    <w:rsid w:val="00FD56DE"/>
    <w:rsid w:val="00FD73A4"/>
    <w:rsid w:val="00FD7989"/>
    <w:rsid w:val="00FD79BB"/>
    <w:rsid w:val="00FD7EAB"/>
    <w:rsid w:val="00FE0465"/>
    <w:rsid w:val="00FE1CED"/>
    <w:rsid w:val="00FE260E"/>
    <w:rsid w:val="00FE2D06"/>
    <w:rsid w:val="00FE39B9"/>
    <w:rsid w:val="00FE3D8B"/>
    <w:rsid w:val="00FE3DD1"/>
    <w:rsid w:val="00FE3E27"/>
    <w:rsid w:val="00FE4082"/>
    <w:rsid w:val="00FE459B"/>
    <w:rsid w:val="00FE64D2"/>
    <w:rsid w:val="00FF1E45"/>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4929"/>
    <o:shapelayout v:ext="edit">
      <o:idmap v:ext="edit" data="1"/>
    </o:shapelayout>
  </w:shapeDefaults>
  <w:decimalSymbol w:val="."/>
  <w:listSeparator w:val=","/>
  <w14:docId w14:val="41813A2A"/>
  <w15:docId w15:val="{F028123C-F6E0-4DFD-AC28-2F81C0AA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E5"/>
    <w:pPr>
      <w:tabs>
        <w:tab w:val="left" w:pos="0"/>
      </w:tabs>
    </w:pPr>
    <w:rPr>
      <w:sz w:val="24"/>
      <w:lang w:eastAsia="en-US"/>
    </w:rPr>
  </w:style>
  <w:style w:type="paragraph" w:styleId="Heading1">
    <w:name w:val="heading 1"/>
    <w:basedOn w:val="Normal"/>
    <w:next w:val="Normal"/>
    <w:link w:val="Heading1Char"/>
    <w:qFormat/>
    <w:rsid w:val="00393C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3C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3CE5"/>
    <w:pPr>
      <w:keepNext/>
      <w:spacing w:before="140"/>
      <w:outlineLvl w:val="2"/>
    </w:pPr>
    <w:rPr>
      <w:b/>
    </w:rPr>
  </w:style>
  <w:style w:type="paragraph" w:styleId="Heading4">
    <w:name w:val="heading 4"/>
    <w:basedOn w:val="Normal"/>
    <w:next w:val="Normal"/>
    <w:link w:val="Heading4Char"/>
    <w:qFormat/>
    <w:rsid w:val="00393C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F7ED4"/>
    <w:pPr>
      <w:numPr>
        <w:ilvl w:val="4"/>
        <w:numId w:val="1"/>
      </w:numPr>
      <w:spacing w:before="240" w:after="60"/>
      <w:outlineLvl w:val="4"/>
    </w:pPr>
    <w:rPr>
      <w:sz w:val="22"/>
    </w:rPr>
  </w:style>
  <w:style w:type="paragraph" w:styleId="Heading6">
    <w:name w:val="heading 6"/>
    <w:basedOn w:val="Normal"/>
    <w:next w:val="Normal"/>
    <w:link w:val="Heading6Char"/>
    <w:qFormat/>
    <w:rsid w:val="00CF7ED4"/>
    <w:pPr>
      <w:numPr>
        <w:ilvl w:val="5"/>
        <w:numId w:val="1"/>
      </w:numPr>
      <w:spacing w:before="240" w:after="60"/>
      <w:outlineLvl w:val="5"/>
    </w:pPr>
    <w:rPr>
      <w:i/>
      <w:sz w:val="22"/>
    </w:rPr>
  </w:style>
  <w:style w:type="paragraph" w:styleId="Heading7">
    <w:name w:val="heading 7"/>
    <w:basedOn w:val="Normal"/>
    <w:next w:val="Normal"/>
    <w:link w:val="Heading7Char"/>
    <w:qFormat/>
    <w:rsid w:val="00CF7ED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F7ED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F7ED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93C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3CE5"/>
  </w:style>
  <w:style w:type="paragraph" w:customStyle="1" w:styleId="00ClientCover">
    <w:name w:val="00ClientCover"/>
    <w:basedOn w:val="Normal"/>
    <w:rsid w:val="00393CE5"/>
  </w:style>
  <w:style w:type="paragraph" w:customStyle="1" w:styleId="02Text">
    <w:name w:val="02Text"/>
    <w:basedOn w:val="Normal"/>
    <w:rsid w:val="00393CE5"/>
  </w:style>
  <w:style w:type="paragraph" w:customStyle="1" w:styleId="BillBasic">
    <w:name w:val="BillBasic"/>
    <w:link w:val="BillBasicChar"/>
    <w:rsid w:val="00393CE5"/>
    <w:pPr>
      <w:spacing w:before="140"/>
      <w:jc w:val="both"/>
    </w:pPr>
    <w:rPr>
      <w:sz w:val="24"/>
      <w:lang w:eastAsia="en-US"/>
    </w:rPr>
  </w:style>
  <w:style w:type="paragraph" w:styleId="Header">
    <w:name w:val="header"/>
    <w:basedOn w:val="Normal"/>
    <w:link w:val="HeaderChar"/>
    <w:rsid w:val="00393CE5"/>
    <w:pPr>
      <w:tabs>
        <w:tab w:val="center" w:pos="4153"/>
        <w:tab w:val="right" w:pos="8306"/>
      </w:tabs>
    </w:pPr>
  </w:style>
  <w:style w:type="paragraph" w:styleId="Footer">
    <w:name w:val="footer"/>
    <w:basedOn w:val="Normal"/>
    <w:link w:val="FooterChar"/>
    <w:rsid w:val="00393CE5"/>
    <w:pPr>
      <w:spacing w:before="120" w:line="240" w:lineRule="exact"/>
    </w:pPr>
    <w:rPr>
      <w:rFonts w:ascii="Arial" w:hAnsi="Arial"/>
      <w:sz w:val="18"/>
    </w:rPr>
  </w:style>
  <w:style w:type="paragraph" w:customStyle="1" w:styleId="Billname">
    <w:name w:val="Billname"/>
    <w:basedOn w:val="Normal"/>
    <w:rsid w:val="00393CE5"/>
    <w:pPr>
      <w:spacing w:before="1220"/>
    </w:pPr>
    <w:rPr>
      <w:rFonts w:ascii="Arial" w:hAnsi="Arial"/>
      <w:b/>
      <w:sz w:val="40"/>
    </w:rPr>
  </w:style>
  <w:style w:type="paragraph" w:customStyle="1" w:styleId="BillBasicHeading">
    <w:name w:val="BillBasicHeading"/>
    <w:basedOn w:val="BillBasic"/>
    <w:rsid w:val="00393CE5"/>
    <w:pPr>
      <w:keepNext/>
      <w:tabs>
        <w:tab w:val="left" w:pos="2600"/>
      </w:tabs>
      <w:jc w:val="left"/>
    </w:pPr>
    <w:rPr>
      <w:rFonts w:ascii="Arial" w:hAnsi="Arial"/>
      <w:b/>
    </w:rPr>
  </w:style>
  <w:style w:type="paragraph" w:customStyle="1" w:styleId="EnactingWordsRules">
    <w:name w:val="EnactingWordsRules"/>
    <w:basedOn w:val="EnactingWords"/>
    <w:rsid w:val="00393CE5"/>
    <w:pPr>
      <w:spacing w:before="240"/>
    </w:pPr>
  </w:style>
  <w:style w:type="paragraph" w:customStyle="1" w:styleId="EnactingWords">
    <w:name w:val="EnactingWords"/>
    <w:basedOn w:val="BillBasic"/>
    <w:rsid w:val="00393CE5"/>
    <w:pPr>
      <w:spacing w:before="120"/>
    </w:pPr>
  </w:style>
  <w:style w:type="paragraph" w:customStyle="1" w:styleId="Amain">
    <w:name w:val="A main"/>
    <w:basedOn w:val="BillBasic"/>
    <w:link w:val="AmainChar"/>
    <w:rsid w:val="00393CE5"/>
    <w:pPr>
      <w:tabs>
        <w:tab w:val="right" w:pos="900"/>
        <w:tab w:val="left" w:pos="1100"/>
      </w:tabs>
      <w:ind w:left="1100" w:hanging="1100"/>
      <w:outlineLvl w:val="5"/>
    </w:pPr>
  </w:style>
  <w:style w:type="paragraph" w:customStyle="1" w:styleId="Amainreturn">
    <w:name w:val="A main return"/>
    <w:basedOn w:val="BillBasic"/>
    <w:link w:val="AmainreturnChar"/>
    <w:rsid w:val="00393CE5"/>
    <w:pPr>
      <w:ind w:left="1100"/>
    </w:pPr>
  </w:style>
  <w:style w:type="paragraph" w:customStyle="1" w:styleId="Apara">
    <w:name w:val="A para"/>
    <w:basedOn w:val="BillBasic"/>
    <w:link w:val="AparaChar"/>
    <w:rsid w:val="00393CE5"/>
    <w:pPr>
      <w:tabs>
        <w:tab w:val="right" w:pos="1400"/>
        <w:tab w:val="left" w:pos="1600"/>
      </w:tabs>
      <w:ind w:left="1600" w:hanging="1600"/>
      <w:outlineLvl w:val="6"/>
    </w:pPr>
  </w:style>
  <w:style w:type="paragraph" w:customStyle="1" w:styleId="Asubpara">
    <w:name w:val="A subpara"/>
    <w:basedOn w:val="BillBasic"/>
    <w:rsid w:val="00393CE5"/>
    <w:pPr>
      <w:tabs>
        <w:tab w:val="right" w:pos="1900"/>
        <w:tab w:val="left" w:pos="2100"/>
      </w:tabs>
      <w:ind w:left="2100" w:hanging="2100"/>
      <w:outlineLvl w:val="7"/>
    </w:pPr>
  </w:style>
  <w:style w:type="paragraph" w:customStyle="1" w:styleId="Asubsubpara">
    <w:name w:val="A subsubpara"/>
    <w:basedOn w:val="BillBasic"/>
    <w:rsid w:val="00393CE5"/>
    <w:pPr>
      <w:tabs>
        <w:tab w:val="right" w:pos="2400"/>
        <w:tab w:val="left" w:pos="2600"/>
      </w:tabs>
      <w:ind w:left="2600" w:hanging="2600"/>
      <w:outlineLvl w:val="8"/>
    </w:pPr>
  </w:style>
  <w:style w:type="paragraph" w:customStyle="1" w:styleId="aDef">
    <w:name w:val="aDef"/>
    <w:basedOn w:val="BillBasic"/>
    <w:link w:val="aDefChar"/>
    <w:rsid w:val="00393CE5"/>
    <w:pPr>
      <w:ind w:left="1100"/>
    </w:pPr>
  </w:style>
  <w:style w:type="paragraph" w:customStyle="1" w:styleId="aExamHead">
    <w:name w:val="aExam Head"/>
    <w:basedOn w:val="BillBasicHeading"/>
    <w:next w:val="aExam"/>
    <w:rsid w:val="00393CE5"/>
    <w:pPr>
      <w:tabs>
        <w:tab w:val="clear" w:pos="2600"/>
      </w:tabs>
      <w:ind w:left="1100"/>
    </w:pPr>
    <w:rPr>
      <w:sz w:val="18"/>
    </w:rPr>
  </w:style>
  <w:style w:type="paragraph" w:customStyle="1" w:styleId="aExam">
    <w:name w:val="aExam"/>
    <w:basedOn w:val="aNoteSymb"/>
    <w:rsid w:val="00393CE5"/>
    <w:pPr>
      <w:spacing w:before="60"/>
      <w:ind w:left="1100" w:firstLine="0"/>
    </w:pPr>
  </w:style>
  <w:style w:type="paragraph" w:customStyle="1" w:styleId="aNote">
    <w:name w:val="aNote"/>
    <w:basedOn w:val="BillBasic"/>
    <w:link w:val="aNoteChar"/>
    <w:rsid w:val="00393CE5"/>
    <w:pPr>
      <w:ind w:left="1900" w:hanging="800"/>
    </w:pPr>
    <w:rPr>
      <w:sz w:val="20"/>
    </w:rPr>
  </w:style>
  <w:style w:type="paragraph" w:customStyle="1" w:styleId="HeaderEven">
    <w:name w:val="HeaderEven"/>
    <w:basedOn w:val="Normal"/>
    <w:rsid w:val="00393CE5"/>
    <w:rPr>
      <w:rFonts w:ascii="Arial" w:hAnsi="Arial"/>
      <w:sz w:val="18"/>
    </w:rPr>
  </w:style>
  <w:style w:type="paragraph" w:customStyle="1" w:styleId="HeaderEven6">
    <w:name w:val="HeaderEven6"/>
    <w:basedOn w:val="HeaderEven"/>
    <w:rsid w:val="00393CE5"/>
    <w:pPr>
      <w:spacing w:before="120" w:after="60"/>
    </w:pPr>
  </w:style>
  <w:style w:type="paragraph" w:customStyle="1" w:styleId="HeaderOdd6">
    <w:name w:val="HeaderOdd6"/>
    <w:basedOn w:val="HeaderEven6"/>
    <w:rsid w:val="00393CE5"/>
    <w:pPr>
      <w:jc w:val="right"/>
    </w:pPr>
  </w:style>
  <w:style w:type="paragraph" w:customStyle="1" w:styleId="HeaderOdd">
    <w:name w:val="HeaderOdd"/>
    <w:basedOn w:val="HeaderEven"/>
    <w:rsid w:val="00393CE5"/>
    <w:pPr>
      <w:jc w:val="right"/>
    </w:pPr>
  </w:style>
  <w:style w:type="paragraph" w:customStyle="1" w:styleId="N-TOCheading">
    <w:name w:val="N-TOCheading"/>
    <w:basedOn w:val="BillBasicHeading"/>
    <w:next w:val="N-9pt"/>
    <w:rsid w:val="00393CE5"/>
    <w:pPr>
      <w:pBdr>
        <w:bottom w:val="single" w:sz="4" w:space="1" w:color="auto"/>
      </w:pBdr>
      <w:spacing w:before="800"/>
    </w:pPr>
    <w:rPr>
      <w:sz w:val="32"/>
    </w:rPr>
  </w:style>
  <w:style w:type="paragraph" w:customStyle="1" w:styleId="N-9pt">
    <w:name w:val="N-9pt"/>
    <w:basedOn w:val="BillBasic"/>
    <w:next w:val="BillBasic"/>
    <w:rsid w:val="00393CE5"/>
    <w:pPr>
      <w:keepNext/>
      <w:tabs>
        <w:tab w:val="right" w:pos="7707"/>
      </w:tabs>
      <w:spacing w:before="120"/>
    </w:pPr>
    <w:rPr>
      <w:rFonts w:ascii="Arial" w:hAnsi="Arial"/>
      <w:sz w:val="18"/>
    </w:rPr>
  </w:style>
  <w:style w:type="paragraph" w:customStyle="1" w:styleId="N-14pt">
    <w:name w:val="N-14pt"/>
    <w:basedOn w:val="BillBasic"/>
    <w:rsid w:val="00393CE5"/>
    <w:pPr>
      <w:spacing w:before="0"/>
    </w:pPr>
    <w:rPr>
      <w:b/>
      <w:sz w:val="28"/>
    </w:rPr>
  </w:style>
  <w:style w:type="paragraph" w:customStyle="1" w:styleId="N-16pt">
    <w:name w:val="N-16pt"/>
    <w:basedOn w:val="BillBasic"/>
    <w:rsid w:val="00393CE5"/>
    <w:pPr>
      <w:spacing w:before="800"/>
    </w:pPr>
    <w:rPr>
      <w:b/>
      <w:sz w:val="32"/>
    </w:rPr>
  </w:style>
  <w:style w:type="paragraph" w:customStyle="1" w:styleId="N-line3">
    <w:name w:val="N-line3"/>
    <w:basedOn w:val="BillBasic"/>
    <w:next w:val="BillBasic"/>
    <w:rsid w:val="00393CE5"/>
    <w:pPr>
      <w:pBdr>
        <w:bottom w:val="single" w:sz="12" w:space="1" w:color="auto"/>
      </w:pBdr>
      <w:spacing w:before="60"/>
    </w:pPr>
  </w:style>
  <w:style w:type="paragraph" w:customStyle="1" w:styleId="Comment">
    <w:name w:val="Comment"/>
    <w:basedOn w:val="BillBasic"/>
    <w:rsid w:val="00393CE5"/>
    <w:pPr>
      <w:tabs>
        <w:tab w:val="left" w:pos="1800"/>
      </w:tabs>
      <w:ind w:left="1300"/>
      <w:jc w:val="left"/>
    </w:pPr>
    <w:rPr>
      <w:b/>
      <w:sz w:val="18"/>
    </w:rPr>
  </w:style>
  <w:style w:type="paragraph" w:customStyle="1" w:styleId="FooterInfo">
    <w:name w:val="FooterInfo"/>
    <w:basedOn w:val="Normal"/>
    <w:rsid w:val="00393CE5"/>
    <w:pPr>
      <w:tabs>
        <w:tab w:val="right" w:pos="7707"/>
      </w:tabs>
    </w:pPr>
    <w:rPr>
      <w:rFonts w:ascii="Arial" w:hAnsi="Arial"/>
      <w:sz w:val="18"/>
    </w:rPr>
  </w:style>
  <w:style w:type="paragraph" w:customStyle="1" w:styleId="AH1Chapter">
    <w:name w:val="A H1 Chapter"/>
    <w:basedOn w:val="BillBasicHeading"/>
    <w:next w:val="AH2Part"/>
    <w:rsid w:val="00393CE5"/>
    <w:pPr>
      <w:spacing w:before="320"/>
      <w:ind w:left="2600" w:hanging="2600"/>
      <w:outlineLvl w:val="0"/>
    </w:pPr>
    <w:rPr>
      <w:sz w:val="34"/>
    </w:rPr>
  </w:style>
  <w:style w:type="paragraph" w:customStyle="1" w:styleId="AH2Part">
    <w:name w:val="A H2 Part"/>
    <w:basedOn w:val="BillBasicHeading"/>
    <w:next w:val="AH3Div"/>
    <w:rsid w:val="00393CE5"/>
    <w:pPr>
      <w:spacing w:before="380"/>
      <w:ind w:left="2600" w:hanging="2600"/>
      <w:outlineLvl w:val="1"/>
    </w:pPr>
    <w:rPr>
      <w:sz w:val="32"/>
    </w:rPr>
  </w:style>
  <w:style w:type="paragraph" w:customStyle="1" w:styleId="AH3Div">
    <w:name w:val="A H3 Div"/>
    <w:basedOn w:val="BillBasicHeading"/>
    <w:next w:val="AH5Sec"/>
    <w:rsid w:val="00393CE5"/>
    <w:pPr>
      <w:spacing w:before="240"/>
      <w:ind w:left="2600" w:hanging="2600"/>
      <w:outlineLvl w:val="2"/>
    </w:pPr>
    <w:rPr>
      <w:sz w:val="28"/>
    </w:rPr>
  </w:style>
  <w:style w:type="paragraph" w:customStyle="1" w:styleId="AH5Sec">
    <w:name w:val="A H5 Sec"/>
    <w:basedOn w:val="BillBasicHeading"/>
    <w:next w:val="Amain"/>
    <w:link w:val="AH5SecChar"/>
    <w:rsid w:val="00393C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393CE5"/>
    <w:pPr>
      <w:keepNext/>
      <w:ind w:left="1100"/>
    </w:pPr>
    <w:rPr>
      <w:i/>
    </w:rPr>
  </w:style>
  <w:style w:type="paragraph" w:customStyle="1" w:styleId="AH4SubDiv">
    <w:name w:val="A H4 SubDiv"/>
    <w:basedOn w:val="BillBasicHeading"/>
    <w:next w:val="AH5Sec"/>
    <w:rsid w:val="00393CE5"/>
    <w:pPr>
      <w:spacing w:before="240"/>
      <w:ind w:left="2600" w:hanging="2600"/>
      <w:outlineLvl w:val="3"/>
    </w:pPr>
    <w:rPr>
      <w:sz w:val="26"/>
    </w:rPr>
  </w:style>
  <w:style w:type="paragraph" w:customStyle="1" w:styleId="Sched-heading">
    <w:name w:val="Sched-heading"/>
    <w:basedOn w:val="BillBasicHeading"/>
    <w:next w:val="refSymb"/>
    <w:rsid w:val="00393CE5"/>
    <w:pPr>
      <w:spacing w:before="380"/>
      <w:ind w:left="2600" w:hanging="2600"/>
      <w:outlineLvl w:val="0"/>
    </w:pPr>
    <w:rPr>
      <w:sz w:val="34"/>
    </w:rPr>
  </w:style>
  <w:style w:type="paragraph" w:customStyle="1" w:styleId="ref">
    <w:name w:val="ref"/>
    <w:basedOn w:val="BillBasic"/>
    <w:next w:val="Normal"/>
    <w:rsid w:val="00393CE5"/>
    <w:pPr>
      <w:spacing w:before="60"/>
    </w:pPr>
    <w:rPr>
      <w:sz w:val="18"/>
    </w:rPr>
  </w:style>
  <w:style w:type="paragraph" w:customStyle="1" w:styleId="Sched-Part">
    <w:name w:val="Sched-Part"/>
    <w:basedOn w:val="BillBasicHeading"/>
    <w:next w:val="Sched-Form"/>
    <w:rsid w:val="00393CE5"/>
    <w:pPr>
      <w:spacing w:before="380"/>
      <w:ind w:left="2600" w:hanging="2600"/>
      <w:outlineLvl w:val="1"/>
    </w:pPr>
    <w:rPr>
      <w:sz w:val="32"/>
    </w:rPr>
  </w:style>
  <w:style w:type="paragraph" w:customStyle="1" w:styleId="ShadedSchClause">
    <w:name w:val="Shaded Sch Clause"/>
    <w:basedOn w:val="Schclauseheading"/>
    <w:next w:val="direction"/>
    <w:rsid w:val="00393CE5"/>
    <w:pPr>
      <w:shd w:val="pct25" w:color="auto" w:fill="auto"/>
      <w:outlineLvl w:val="3"/>
    </w:pPr>
  </w:style>
  <w:style w:type="paragraph" w:customStyle="1" w:styleId="Sched-Form">
    <w:name w:val="Sched-Form"/>
    <w:basedOn w:val="BillBasicHeading"/>
    <w:next w:val="Schclauseheading"/>
    <w:rsid w:val="00393C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93C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93CE5"/>
    <w:pPr>
      <w:spacing w:before="320"/>
      <w:ind w:left="2600" w:hanging="2600"/>
      <w:jc w:val="both"/>
      <w:outlineLvl w:val="0"/>
    </w:pPr>
    <w:rPr>
      <w:sz w:val="34"/>
    </w:rPr>
  </w:style>
  <w:style w:type="paragraph" w:styleId="TOC7">
    <w:name w:val="toc 7"/>
    <w:basedOn w:val="TOC2"/>
    <w:next w:val="Normal"/>
    <w:autoRedefine/>
    <w:uiPriority w:val="39"/>
    <w:rsid w:val="00393CE5"/>
    <w:pPr>
      <w:keepNext w:val="0"/>
      <w:spacing w:before="120"/>
    </w:pPr>
    <w:rPr>
      <w:sz w:val="20"/>
    </w:rPr>
  </w:style>
  <w:style w:type="paragraph" w:styleId="TOC2">
    <w:name w:val="toc 2"/>
    <w:basedOn w:val="Normal"/>
    <w:next w:val="Normal"/>
    <w:autoRedefine/>
    <w:rsid w:val="00393C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3CE5"/>
    <w:pPr>
      <w:keepNext/>
      <w:tabs>
        <w:tab w:val="left" w:pos="400"/>
      </w:tabs>
      <w:spacing w:before="0"/>
      <w:jc w:val="left"/>
    </w:pPr>
    <w:rPr>
      <w:rFonts w:ascii="Arial" w:hAnsi="Arial"/>
      <w:b/>
      <w:sz w:val="28"/>
    </w:rPr>
  </w:style>
  <w:style w:type="paragraph" w:customStyle="1" w:styleId="EndNote2">
    <w:name w:val="EndNote2"/>
    <w:basedOn w:val="BillBasic"/>
    <w:rsid w:val="00CF7ED4"/>
    <w:pPr>
      <w:keepNext/>
      <w:tabs>
        <w:tab w:val="left" w:pos="240"/>
      </w:tabs>
      <w:spacing w:before="320"/>
      <w:jc w:val="left"/>
    </w:pPr>
    <w:rPr>
      <w:b/>
      <w:sz w:val="18"/>
    </w:rPr>
  </w:style>
  <w:style w:type="paragraph" w:customStyle="1" w:styleId="IH1Chap">
    <w:name w:val="I H1 Chap"/>
    <w:basedOn w:val="BillBasicHeading"/>
    <w:next w:val="Normal"/>
    <w:rsid w:val="00393CE5"/>
    <w:pPr>
      <w:spacing w:before="320"/>
      <w:ind w:left="2600" w:hanging="2600"/>
    </w:pPr>
    <w:rPr>
      <w:sz w:val="34"/>
    </w:rPr>
  </w:style>
  <w:style w:type="paragraph" w:customStyle="1" w:styleId="IH2Part">
    <w:name w:val="I H2 Part"/>
    <w:basedOn w:val="BillBasicHeading"/>
    <w:next w:val="Normal"/>
    <w:rsid w:val="00393CE5"/>
    <w:pPr>
      <w:spacing w:before="380"/>
      <w:ind w:left="2600" w:hanging="2600"/>
    </w:pPr>
    <w:rPr>
      <w:sz w:val="32"/>
    </w:rPr>
  </w:style>
  <w:style w:type="paragraph" w:customStyle="1" w:styleId="IH3Div">
    <w:name w:val="I H3 Div"/>
    <w:basedOn w:val="BillBasicHeading"/>
    <w:next w:val="Normal"/>
    <w:rsid w:val="00393CE5"/>
    <w:pPr>
      <w:spacing w:before="240"/>
      <w:ind w:left="2600" w:hanging="2600"/>
    </w:pPr>
    <w:rPr>
      <w:sz w:val="28"/>
    </w:rPr>
  </w:style>
  <w:style w:type="paragraph" w:customStyle="1" w:styleId="IH5Sec">
    <w:name w:val="I H5 Sec"/>
    <w:basedOn w:val="BillBasicHeading"/>
    <w:next w:val="Normal"/>
    <w:rsid w:val="00393CE5"/>
    <w:pPr>
      <w:tabs>
        <w:tab w:val="clear" w:pos="2600"/>
        <w:tab w:val="left" w:pos="1100"/>
      </w:tabs>
      <w:spacing w:before="240"/>
      <w:ind w:left="1100" w:hanging="1100"/>
    </w:pPr>
  </w:style>
  <w:style w:type="paragraph" w:customStyle="1" w:styleId="IH4SubDiv">
    <w:name w:val="I H4 SubDiv"/>
    <w:basedOn w:val="BillBasicHeading"/>
    <w:next w:val="Normal"/>
    <w:rsid w:val="00393CE5"/>
    <w:pPr>
      <w:spacing w:before="240"/>
      <w:ind w:left="2600" w:hanging="2600"/>
      <w:jc w:val="both"/>
    </w:pPr>
    <w:rPr>
      <w:sz w:val="26"/>
    </w:rPr>
  </w:style>
  <w:style w:type="character" w:styleId="LineNumber">
    <w:name w:val="line number"/>
    <w:basedOn w:val="DefaultParagraphFont"/>
    <w:rsid w:val="00393CE5"/>
    <w:rPr>
      <w:rFonts w:ascii="Arial" w:hAnsi="Arial"/>
      <w:sz w:val="16"/>
    </w:rPr>
  </w:style>
  <w:style w:type="paragraph" w:customStyle="1" w:styleId="PageBreak">
    <w:name w:val="PageBreak"/>
    <w:basedOn w:val="Normal"/>
    <w:rsid w:val="00393CE5"/>
    <w:rPr>
      <w:sz w:val="4"/>
    </w:rPr>
  </w:style>
  <w:style w:type="paragraph" w:customStyle="1" w:styleId="04Dictionary">
    <w:name w:val="04Dictionary"/>
    <w:basedOn w:val="Normal"/>
    <w:rsid w:val="00393CE5"/>
  </w:style>
  <w:style w:type="paragraph" w:customStyle="1" w:styleId="N-line1">
    <w:name w:val="N-line1"/>
    <w:basedOn w:val="BillBasic"/>
    <w:rsid w:val="00393CE5"/>
    <w:pPr>
      <w:pBdr>
        <w:bottom w:val="single" w:sz="4" w:space="0" w:color="auto"/>
      </w:pBdr>
      <w:spacing w:before="100"/>
      <w:ind w:left="2980" w:right="3020"/>
      <w:jc w:val="center"/>
    </w:pPr>
  </w:style>
  <w:style w:type="paragraph" w:customStyle="1" w:styleId="N-line2">
    <w:name w:val="N-line2"/>
    <w:basedOn w:val="Normal"/>
    <w:rsid w:val="00393CE5"/>
    <w:pPr>
      <w:pBdr>
        <w:bottom w:val="single" w:sz="8" w:space="0" w:color="auto"/>
      </w:pBdr>
    </w:pPr>
  </w:style>
  <w:style w:type="paragraph" w:customStyle="1" w:styleId="EndNote">
    <w:name w:val="EndNote"/>
    <w:basedOn w:val="BillBasicHeading"/>
    <w:rsid w:val="00393C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3CE5"/>
    <w:pPr>
      <w:tabs>
        <w:tab w:val="left" w:pos="700"/>
      </w:tabs>
      <w:spacing w:before="160"/>
      <w:ind w:left="700" w:hanging="700"/>
    </w:pPr>
  </w:style>
  <w:style w:type="paragraph" w:customStyle="1" w:styleId="PenaltyHeading">
    <w:name w:val="PenaltyHeading"/>
    <w:basedOn w:val="Normal"/>
    <w:rsid w:val="00393CE5"/>
    <w:pPr>
      <w:tabs>
        <w:tab w:val="left" w:pos="1100"/>
      </w:tabs>
      <w:spacing w:before="120"/>
      <w:ind w:left="1100" w:hanging="1100"/>
    </w:pPr>
    <w:rPr>
      <w:rFonts w:ascii="Arial" w:hAnsi="Arial"/>
      <w:b/>
      <w:sz w:val="20"/>
    </w:rPr>
  </w:style>
  <w:style w:type="paragraph" w:customStyle="1" w:styleId="05EndNote">
    <w:name w:val="05EndNote"/>
    <w:basedOn w:val="Normal"/>
    <w:rsid w:val="00393CE5"/>
  </w:style>
  <w:style w:type="paragraph" w:customStyle="1" w:styleId="03Schedule">
    <w:name w:val="03Schedule"/>
    <w:basedOn w:val="Normal"/>
    <w:rsid w:val="00393CE5"/>
  </w:style>
  <w:style w:type="paragraph" w:customStyle="1" w:styleId="ISched-heading">
    <w:name w:val="I Sched-heading"/>
    <w:basedOn w:val="BillBasicHeading"/>
    <w:next w:val="Normal"/>
    <w:rsid w:val="00393CE5"/>
    <w:pPr>
      <w:spacing w:before="320"/>
      <w:ind w:left="2600" w:hanging="2600"/>
    </w:pPr>
    <w:rPr>
      <w:sz w:val="34"/>
    </w:rPr>
  </w:style>
  <w:style w:type="paragraph" w:customStyle="1" w:styleId="ISched-Part">
    <w:name w:val="I Sched-Part"/>
    <w:basedOn w:val="BillBasicHeading"/>
    <w:rsid w:val="00393CE5"/>
    <w:pPr>
      <w:spacing w:before="380"/>
      <w:ind w:left="2600" w:hanging="2600"/>
    </w:pPr>
    <w:rPr>
      <w:sz w:val="32"/>
    </w:rPr>
  </w:style>
  <w:style w:type="paragraph" w:customStyle="1" w:styleId="ISched-form">
    <w:name w:val="I Sched-form"/>
    <w:basedOn w:val="BillBasicHeading"/>
    <w:rsid w:val="00393CE5"/>
    <w:pPr>
      <w:tabs>
        <w:tab w:val="right" w:pos="7200"/>
      </w:tabs>
      <w:spacing w:before="240"/>
      <w:ind w:left="2600" w:hanging="2600"/>
    </w:pPr>
    <w:rPr>
      <w:sz w:val="28"/>
    </w:rPr>
  </w:style>
  <w:style w:type="paragraph" w:customStyle="1" w:styleId="ISchclauseheading">
    <w:name w:val="I Sch clause heading"/>
    <w:basedOn w:val="BillBasic"/>
    <w:rsid w:val="00393CE5"/>
    <w:pPr>
      <w:keepNext/>
      <w:tabs>
        <w:tab w:val="left" w:pos="1100"/>
      </w:tabs>
      <w:spacing w:before="240"/>
      <w:ind w:left="1100" w:hanging="1100"/>
      <w:jc w:val="left"/>
    </w:pPr>
    <w:rPr>
      <w:rFonts w:ascii="Arial" w:hAnsi="Arial"/>
      <w:b/>
    </w:rPr>
  </w:style>
  <w:style w:type="paragraph" w:customStyle="1" w:styleId="IMain">
    <w:name w:val="I Main"/>
    <w:basedOn w:val="Amain"/>
    <w:rsid w:val="00393CE5"/>
  </w:style>
  <w:style w:type="paragraph" w:customStyle="1" w:styleId="Ipara">
    <w:name w:val="I para"/>
    <w:basedOn w:val="Apara"/>
    <w:rsid w:val="00393CE5"/>
    <w:pPr>
      <w:outlineLvl w:val="9"/>
    </w:pPr>
  </w:style>
  <w:style w:type="paragraph" w:customStyle="1" w:styleId="Isubpara">
    <w:name w:val="I subpara"/>
    <w:basedOn w:val="Asubpara"/>
    <w:rsid w:val="00393C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3CE5"/>
    <w:pPr>
      <w:tabs>
        <w:tab w:val="clear" w:pos="2400"/>
        <w:tab w:val="clear" w:pos="2600"/>
        <w:tab w:val="right" w:pos="2460"/>
        <w:tab w:val="left" w:pos="2660"/>
      </w:tabs>
      <w:ind w:left="2660" w:hanging="2660"/>
    </w:pPr>
  </w:style>
  <w:style w:type="character" w:customStyle="1" w:styleId="CharSectNo">
    <w:name w:val="CharSectNo"/>
    <w:basedOn w:val="DefaultParagraphFont"/>
    <w:rsid w:val="00393CE5"/>
  </w:style>
  <w:style w:type="character" w:customStyle="1" w:styleId="CharDivNo">
    <w:name w:val="CharDivNo"/>
    <w:basedOn w:val="DefaultParagraphFont"/>
    <w:rsid w:val="00393CE5"/>
  </w:style>
  <w:style w:type="character" w:customStyle="1" w:styleId="CharDivText">
    <w:name w:val="CharDivText"/>
    <w:basedOn w:val="DefaultParagraphFont"/>
    <w:rsid w:val="00393CE5"/>
  </w:style>
  <w:style w:type="character" w:customStyle="1" w:styleId="CharPartNo">
    <w:name w:val="CharPartNo"/>
    <w:basedOn w:val="DefaultParagraphFont"/>
    <w:rsid w:val="00393CE5"/>
  </w:style>
  <w:style w:type="paragraph" w:customStyle="1" w:styleId="Placeholder">
    <w:name w:val="Placeholder"/>
    <w:basedOn w:val="Normal"/>
    <w:rsid w:val="00393CE5"/>
    <w:rPr>
      <w:sz w:val="10"/>
    </w:rPr>
  </w:style>
  <w:style w:type="paragraph" w:styleId="PlainText">
    <w:name w:val="Plain Text"/>
    <w:basedOn w:val="Normal"/>
    <w:link w:val="PlainTextChar"/>
    <w:rsid w:val="00393CE5"/>
    <w:rPr>
      <w:rFonts w:ascii="Courier New" w:hAnsi="Courier New"/>
      <w:sz w:val="20"/>
    </w:rPr>
  </w:style>
  <w:style w:type="character" w:customStyle="1" w:styleId="CharChapNo">
    <w:name w:val="CharChapNo"/>
    <w:basedOn w:val="DefaultParagraphFont"/>
    <w:rsid w:val="00393CE5"/>
  </w:style>
  <w:style w:type="character" w:customStyle="1" w:styleId="CharChapText">
    <w:name w:val="CharChapText"/>
    <w:basedOn w:val="DefaultParagraphFont"/>
    <w:rsid w:val="00393CE5"/>
  </w:style>
  <w:style w:type="character" w:customStyle="1" w:styleId="CharPartText">
    <w:name w:val="CharPartText"/>
    <w:basedOn w:val="DefaultParagraphFont"/>
    <w:rsid w:val="00393CE5"/>
  </w:style>
  <w:style w:type="paragraph" w:styleId="TOC1">
    <w:name w:val="toc 1"/>
    <w:basedOn w:val="Normal"/>
    <w:next w:val="Normal"/>
    <w:autoRedefine/>
    <w:rsid w:val="00393C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93C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3C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3C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3CE5"/>
  </w:style>
  <w:style w:type="paragraph" w:styleId="Title">
    <w:name w:val="Title"/>
    <w:basedOn w:val="Normal"/>
    <w:link w:val="TitleChar"/>
    <w:qFormat/>
    <w:rsid w:val="00CF7ED4"/>
    <w:pPr>
      <w:spacing w:before="240" w:after="60"/>
      <w:jc w:val="center"/>
      <w:outlineLvl w:val="0"/>
    </w:pPr>
    <w:rPr>
      <w:rFonts w:ascii="Arial" w:hAnsi="Arial"/>
      <w:b/>
      <w:kern w:val="28"/>
      <w:sz w:val="32"/>
    </w:rPr>
  </w:style>
  <w:style w:type="paragraph" w:styleId="Signature">
    <w:name w:val="Signature"/>
    <w:basedOn w:val="Normal"/>
    <w:link w:val="SignatureChar"/>
    <w:rsid w:val="00393CE5"/>
    <w:pPr>
      <w:ind w:left="4252"/>
    </w:pPr>
  </w:style>
  <w:style w:type="paragraph" w:customStyle="1" w:styleId="ActNo">
    <w:name w:val="ActNo"/>
    <w:basedOn w:val="BillBasicHeading"/>
    <w:rsid w:val="00393CE5"/>
    <w:pPr>
      <w:keepNext w:val="0"/>
      <w:tabs>
        <w:tab w:val="clear" w:pos="2600"/>
      </w:tabs>
      <w:spacing w:before="220"/>
    </w:pPr>
  </w:style>
  <w:style w:type="paragraph" w:customStyle="1" w:styleId="aParaNote">
    <w:name w:val="aParaNote"/>
    <w:basedOn w:val="BillBasic"/>
    <w:rsid w:val="00393CE5"/>
    <w:pPr>
      <w:ind w:left="2840" w:hanging="1240"/>
    </w:pPr>
    <w:rPr>
      <w:sz w:val="20"/>
    </w:rPr>
  </w:style>
  <w:style w:type="paragraph" w:customStyle="1" w:styleId="aExamNum">
    <w:name w:val="aExamNum"/>
    <w:basedOn w:val="aExam"/>
    <w:rsid w:val="00393CE5"/>
    <w:pPr>
      <w:ind w:left="1500" w:hanging="400"/>
    </w:pPr>
  </w:style>
  <w:style w:type="paragraph" w:customStyle="1" w:styleId="LongTitle">
    <w:name w:val="LongTitle"/>
    <w:basedOn w:val="BillBasic"/>
    <w:rsid w:val="00393CE5"/>
    <w:pPr>
      <w:spacing w:before="300"/>
    </w:pPr>
  </w:style>
  <w:style w:type="paragraph" w:customStyle="1" w:styleId="Minister">
    <w:name w:val="Minister"/>
    <w:basedOn w:val="BillBasic"/>
    <w:rsid w:val="00393CE5"/>
    <w:pPr>
      <w:spacing w:before="640"/>
      <w:jc w:val="right"/>
    </w:pPr>
    <w:rPr>
      <w:caps/>
    </w:rPr>
  </w:style>
  <w:style w:type="paragraph" w:customStyle="1" w:styleId="DateLine">
    <w:name w:val="DateLine"/>
    <w:basedOn w:val="BillBasic"/>
    <w:rsid w:val="00393CE5"/>
    <w:pPr>
      <w:tabs>
        <w:tab w:val="left" w:pos="4320"/>
      </w:tabs>
    </w:pPr>
  </w:style>
  <w:style w:type="paragraph" w:customStyle="1" w:styleId="madeunder">
    <w:name w:val="made under"/>
    <w:basedOn w:val="BillBasic"/>
    <w:rsid w:val="00393CE5"/>
    <w:pPr>
      <w:spacing w:before="240"/>
    </w:pPr>
  </w:style>
  <w:style w:type="paragraph" w:customStyle="1" w:styleId="EndNoteSubHeading">
    <w:name w:val="EndNoteSubHeading"/>
    <w:basedOn w:val="Normal"/>
    <w:next w:val="EndNoteText"/>
    <w:rsid w:val="00CF7ED4"/>
    <w:pPr>
      <w:keepNext/>
      <w:tabs>
        <w:tab w:val="left" w:pos="700"/>
      </w:tabs>
      <w:spacing w:before="240"/>
      <w:ind w:left="700" w:hanging="700"/>
    </w:pPr>
    <w:rPr>
      <w:rFonts w:ascii="Arial" w:hAnsi="Arial"/>
      <w:b/>
      <w:sz w:val="20"/>
    </w:rPr>
  </w:style>
  <w:style w:type="paragraph" w:customStyle="1" w:styleId="EndNoteText">
    <w:name w:val="EndNoteText"/>
    <w:basedOn w:val="BillBasic"/>
    <w:rsid w:val="00393CE5"/>
    <w:pPr>
      <w:tabs>
        <w:tab w:val="left" w:pos="700"/>
        <w:tab w:val="right" w:pos="6160"/>
      </w:tabs>
      <w:spacing w:before="80"/>
      <w:ind w:left="700" w:hanging="700"/>
    </w:pPr>
    <w:rPr>
      <w:sz w:val="20"/>
    </w:rPr>
  </w:style>
  <w:style w:type="paragraph" w:customStyle="1" w:styleId="BillBasicItalics">
    <w:name w:val="BillBasicItalics"/>
    <w:basedOn w:val="BillBasic"/>
    <w:rsid w:val="00393CE5"/>
    <w:rPr>
      <w:i/>
    </w:rPr>
  </w:style>
  <w:style w:type="paragraph" w:customStyle="1" w:styleId="00SigningPage">
    <w:name w:val="00SigningPage"/>
    <w:basedOn w:val="Normal"/>
    <w:rsid w:val="00393CE5"/>
  </w:style>
  <w:style w:type="paragraph" w:customStyle="1" w:styleId="Aparareturn">
    <w:name w:val="A para return"/>
    <w:basedOn w:val="BillBasic"/>
    <w:rsid w:val="00393CE5"/>
    <w:pPr>
      <w:ind w:left="1600"/>
    </w:pPr>
  </w:style>
  <w:style w:type="paragraph" w:customStyle="1" w:styleId="Asubparareturn">
    <w:name w:val="A subpara return"/>
    <w:basedOn w:val="BillBasic"/>
    <w:rsid w:val="00393CE5"/>
    <w:pPr>
      <w:ind w:left="2100"/>
    </w:pPr>
  </w:style>
  <w:style w:type="paragraph" w:customStyle="1" w:styleId="CommentNum">
    <w:name w:val="CommentNum"/>
    <w:basedOn w:val="Comment"/>
    <w:rsid w:val="00393CE5"/>
    <w:pPr>
      <w:ind w:left="1800" w:hanging="1800"/>
    </w:pPr>
  </w:style>
  <w:style w:type="paragraph" w:styleId="TOC8">
    <w:name w:val="toc 8"/>
    <w:basedOn w:val="TOC3"/>
    <w:next w:val="Normal"/>
    <w:autoRedefine/>
    <w:rsid w:val="00393CE5"/>
    <w:pPr>
      <w:keepNext w:val="0"/>
      <w:spacing w:before="120"/>
    </w:pPr>
  </w:style>
  <w:style w:type="paragraph" w:customStyle="1" w:styleId="Judges">
    <w:name w:val="Judges"/>
    <w:basedOn w:val="Minister"/>
    <w:rsid w:val="00393CE5"/>
    <w:pPr>
      <w:spacing w:before="180"/>
    </w:pPr>
  </w:style>
  <w:style w:type="paragraph" w:customStyle="1" w:styleId="BillFor">
    <w:name w:val="BillFor"/>
    <w:basedOn w:val="BillBasicHeading"/>
    <w:rsid w:val="00393CE5"/>
    <w:pPr>
      <w:keepNext w:val="0"/>
      <w:spacing w:before="320"/>
      <w:jc w:val="both"/>
    </w:pPr>
    <w:rPr>
      <w:sz w:val="28"/>
    </w:rPr>
  </w:style>
  <w:style w:type="paragraph" w:customStyle="1" w:styleId="draft">
    <w:name w:val="draft"/>
    <w:basedOn w:val="Normal"/>
    <w:rsid w:val="00393C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3CE5"/>
    <w:pPr>
      <w:spacing w:line="260" w:lineRule="atLeast"/>
      <w:jc w:val="center"/>
    </w:pPr>
  </w:style>
  <w:style w:type="paragraph" w:customStyle="1" w:styleId="Amainbullet">
    <w:name w:val="A main bullet"/>
    <w:basedOn w:val="BillBasic"/>
    <w:rsid w:val="00393CE5"/>
    <w:pPr>
      <w:spacing w:before="60"/>
      <w:ind w:left="1500" w:hanging="400"/>
    </w:pPr>
  </w:style>
  <w:style w:type="paragraph" w:customStyle="1" w:styleId="Aparabullet">
    <w:name w:val="A para bullet"/>
    <w:basedOn w:val="BillBasic"/>
    <w:rsid w:val="00393CE5"/>
    <w:pPr>
      <w:spacing w:before="60"/>
      <w:ind w:left="2000" w:hanging="400"/>
    </w:pPr>
  </w:style>
  <w:style w:type="paragraph" w:customStyle="1" w:styleId="Asubparabullet">
    <w:name w:val="A subpara bullet"/>
    <w:basedOn w:val="BillBasic"/>
    <w:rsid w:val="00393CE5"/>
    <w:pPr>
      <w:spacing w:before="60"/>
      <w:ind w:left="2540" w:hanging="400"/>
    </w:pPr>
  </w:style>
  <w:style w:type="paragraph" w:customStyle="1" w:styleId="aDefpara">
    <w:name w:val="aDef para"/>
    <w:basedOn w:val="Apara"/>
    <w:rsid w:val="00393CE5"/>
  </w:style>
  <w:style w:type="paragraph" w:customStyle="1" w:styleId="aDefsubpara">
    <w:name w:val="aDef subpara"/>
    <w:basedOn w:val="Asubpara"/>
    <w:rsid w:val="00393CE5"/>
  </w:style>
  <w:style w:type="paragraph" w:customStyle="1" w:styleId="Idefpara">
    <w:name w:val="I def para"/>
    <w:basedOn w:val="Ipara"/>
    <w:rsid w:val="00393CE5"/>
  </w:style>
  <w:style w:type="paragraph" w:customStyle="1" w:styleId="Idefsubpara">
    <w:name w:val="I def subpara"/>
    <w:basedOn w:val="Isubpara"/>
    <w:rsid w:val="00393CE5"/>
  </w:style>
  <w:style w:type="paragraph" w:customStyle="1" w:styleId="Notified">
    <w:name w:val="Notified"/>
    <w:basedOn w:val="BillBasic"/>
    <w:rsid w:val="00393CE5"/>
    <w:pPr>
      <w:spacing w:before="360"/>
      <w:jc w:val="right"/>
    </w:pPr>
    <w:rPr>
      <w:i/>
    </w:rPr>
  </w:style>
  <w:style w:type="paragraph" w:customStyle="1" w:styleId="03ScheduleLandscape">
    <w:name w:val="03ScheduleLandscape"/>
    <w:basedOn w:val="Normal"/>
    <w:rsid w:val="00393CE5"/>
  </w:style>
  <w:style w:type="paragraph" w:customStyle="1" w:styleId="IDict-Heading">
    <w:name w:val="I Dict-Heading"/>
    <w:basedOn w:val="BillBasicHeading"/>
    <w:rsid w:val="00393CE5"/>
    <w:pPr>
      <w:spacing w:before="320"/>
      <w:ind w:left="2600" w:hanging="2600"/>
      <w:jc w:val="both"/>
    </w:pPr>
    <w:rPr>
      <w:sz w:val="34"/>
    </w:rPr>
  </w:style>
  <w:style w:type="paragraph" w:customStyle="1" w:styleId="02TextLandscape">
    <w:name w:val="02TextLandscape"/>
    <w:basedOn w:val="Normal"/>
    <w:rsid w:val="00393CE5"/>
  </w:style>
  <w:style w:type="paragraph" w:styleId="Salutation">
    <w:name w:val="Salutation"/>
    <w:basedOn w:val="Normal"/>
    <w:next w:val="Normal"/>
    <w:link w:val="SalutationChar"/>
    <w:rsid w:val="00CF7ED4"/>
  </w:style>
  <w:style w:type="paragraph" w:customStyle="1" w:styleId="aNoteBullet">
    <w:name w:val="aNoteBullet"/>
    <w:basedOn w:val="aNoteSymb"/>
    <w:rsid w:val="00393CE5"/>
    <w:pPr>
      <w:tabs>
        <w:tab w:val="left" w:pos="2200"/>
      </w:tabs>
      <w:spacing w:before="60"/>
      <w:ind w:left="2600" w:hanging="700"/>
    </w:pPr>
  </w:style>
  <w:style w:type="paragraph" w:customStyle="1" w:styleId="aNotess">
    <w:name w:val="aNotess"/>
    <w:basedOn w:val="BillBasic"/>
    <w:rsid w:val="00CF7ED4"/>
    <w:pPr>
      <w:ind w:left="1900" w:hanging="800"/>
    </w:pPr>
    <w:rPr>
      <w:sz w:val="20"/>
    </w:rPr>
  </w:style>
  <w:style w:type="paragraph" w:customStyle="1" w:styleId="aParaNoteBullet">
    <w:name w:val="aParaNoteBullet"/>
    <w:basedOn w:val="aParaNote"/>
    <w:rsid w:val="00393CE5"/>
    <w:pPr>
      <w:tabs>
        <w:tab w:val="left" w:pos="2700"/>
      </w:tabs>
      <w:spacing w:before="60"/>
      <w:ind w:left="3100" w:hanging="700"/>
    </w:pPr>
  </w:style>
  <w:style w:type="paragraph" w:customStyle="1" w:styleId="aNotepar">
    <w:name w:val="aNotepar"/>
    <w:basedOn w:val="BillBasic"/>
    <w:next w:val="Normal"/>
    <w:rsid w:val="00393CE5"/>
    <w:pPr>
      <w:ind w:left="2400" w:hanging="800"/>
    </w:pPr>
    <w:rPr>
      <w:sz w:val="20"/>
    </w:rPr>
  </w:style>
  <w:style w:type="paragraph" w:customStyle="1" w:styleId="aNoteTextpar">
    <w:name w:val="aNoteTextpar"/>
    <w:basedOn w:val="aNotepar"/>
    <w:rsid w:val="00393CE5"/>
    <w:pPr>
      <w:spacing w:before="60"/>
      <w:ind w:firstLine="0"/>
    </w:pPr>
  </w:style>
  <w:style w:type="paragraph" w:customStyle="1" w:styleId="MinisterWord">
    <w:name w:val="MinisterWord"/>
    <w:basedOn w:val="Normal"/>
    <w:rsid w:val="00393CE5"/>
    <w:pPr>
      <w:spacing w:before="60"/>
      <w:jc w:val="right"/>
    </w:pPr>
  </w:style>
  <w:style w:type="paragraph" w:customStyle="1" w:styleId="aExamPara">
    <w:name w:val="aExamPara"/>
    <w:basedOn w:val="aExam"/>
    <w:rsid w:val="00393CE5"/>
    <w:pPr>
      <w:tabs>
        <w:tab w:val="right" w:pos="1720"/>
        <w:tab w:val="left" w:pos="2000"/>
        <w:tab w:val="left" w:pos="2300"/>
      </w:tabs>
      <w:ind w:left="2400" w:hanging="1300"/>
    </w:pPr>
  </w:style>
  <w:style w:type="paragraph" w:customStyle="1" w:styleId="aExamNumText">
    <w:name w:val="aExamNumText"/>
    <w:basedOn w:val="aExam"/>
    <w:rsid w:val="00393CE5"/>
    <w:pPr>
      <w:ind w:left="1500"/>
    </w:pPr>
  </w:style>
  <w:style w:type="paragraph" w:customStyle="1" w:styleId="aExamBullet">
    <w:name w:val="aExamBullet"/>
    <w:basedOn w:val="aExam"/>
    <w:rsid w:val="00393CE5"/>
    <w:pPr>
      <w:tabs>
        <w:tab w:val="left" w:pos="1500"/>
        <w:tab w:val="left" w:pos="2300"/>
      </w:tabs>
      <w:ind w:left="1900" w:hanging="800"/>
    </w:pPr>
  </w:style>
  <w:style w:type="paragraph" w:customStyle="1" w:styleId="aNotePara">
    <w:name w:val="aNotePara"/>
    <w:basedOn w:val="aNote"/>
    <w:rsid w:val="00393CE5"/>
    <w:pPr>
      <w:tabs>
        <w:tab w:val="right" w:pos="2140"/>
        <w:tab w:val="left" w:pos="2400"/>
      </w:tabs>
      <w:spacing w:before="60"/>
      <w:ind w:left="2400" w:hanging="1300"/>
    </w:pPr>
  </w:style>
  <w:style w:type="paragraph" w:customStyle="1" w:styleId="aExplanHeading">
    <w:name w:val="aExplanHeading"/>
    <w:basedOn w:val="BillBasicHeading"/>
    <w:next w:val="Normal"/>
    <w:rsid w:val="00393CE5"/>
    <w:rPr>
      <w:rFonts w:ascii="Arial (W1)" w:hAnsi="Arial (W1)"/>
      <w:sz w:val="18"/>
    </w:rPr>
  </w:style>
  <w:style w:type="paragraph" w:customStyle="1" w:styleId="aExplanText">
    <w:name w:val="aExplanText"/>
    <w:basedOn w:val="BillBasic"/>
    <w:rsid w:val="00393CE5"/>
    <w:rPr>
      <w:sz w:val="20"/>
    </w:rPr>
  </w:style>
  <w:style w:type="paragraph" w:customStyle="1" w:styleId="aParaNotePara">
    <w:name w:val="aParaNotePara"/>
    <w:basedOn w:val="aNoteParaSymb"/>
    <w:rsid w:val="00393CE5"/>
    <w:pPr>
      <w:tabs>
        <w:tab w:val="clear" w:pos="2140"/>
        <w:tab w:val="clear" w:pos="2400"/>
        <w:tab w:val="right" w:pos="2644"/>
      </w:tabs>
      <w:ind w:left="3320" w:hanging="1720"/>
    </w:pPr>
  </w:style>
  <w:style w:type="character" w:customStyle="1" w:styleId="charBold">
    <w:name w:val="charBold"/>
    <w:basedOn w:val="DefaultParagraphFont"/>
    <w:rsid w:val="00393CE5"/>
    <w:rPr>
      <w:b/>
    </w:rPr>
  </w:style>
  <w:style w:type="character" w:customStyle="1" w:styleId="charBoldItals">
    <w:name w:val="charBoldItals"/>
    <w:basedOn w:val="DefaultParagraphFont"/>
    <w:rsid w:val="00393CE5"/>
    <w:rPr>
      <w:b/>
      <w:i/>
    </w:rPr>
  </w:style>
  <w:style w:type="character" w:customStyle="1" w:styleId="charItals">
    <w:name w:val="charItals"/>
    <w:basedOn w:val="DefaultParagraphFont"/>
    <w:rsid w:val="00393CE5"/>
    <w:rPr>
      <w:i/>
    </w:rPr>
  </w:style>
  <w:style w:type="character" w:customStyle="1" w:styleId="charUnderline">
    <w:name w:val="charUnderline"/>
    <w:basedOn w:val="DefaultParagraphFont"/>
    <w:rsid w:val="00393CE5"/>
    <w:rPr>
      <w:u w:val="single"/>
    </w:rPr>
  </w:style>
  <w:style w:type="paragraph" w:customStyle="1" w:styleId="TableHd">
    <w:name w:val="TableHd"/>
    <w:basedOn w:val="Normal"/>
    <w:rsid w:val="00393CE5"/>
    <w:pPr>
      <w:keepNext/>
      <w:spacing w:before="300"/>
      <w:ind w:left="1200" w:hanging="1200"/>
    </w:pPr>
    <w:rPr>
      <w:rFonts w:ascii="Arial" w:hAnsi="Arial"/>
      <w:b/>
      <w:sz w:val="20"/>
    </w:rPr>
  </w:style>
  <w:style w:type="paragraph" w:customStyle="1" w:styleId="TableColHd">
    <w:name w:val="TableColHd"/>
    <w:basedOn w:val="Normal"/>
    <w:rsid w:val="00393CE5"/>
    <w:pPr>
      <w:keepNext/>
      <w:spacing w:after="60"/>
    </w:pPr>
    <w:rPr>
      <w:rFonts w:ascii="Arial" w:hAnsi="Arial"/>
      <w:b/>
      <w:sz w:val="18"/>
    </w:rPr>
  </w:style>
  <w:style w:type="paragraph" w:customStyle="1" w:styleId="PenaltyPara">
    <w:name w:val="PenaltyPara"/>
    <w:basedOn w:val="Normal"/>
    <w:rsid w:val="00393CE5"/>
    <w:pPr>
      <w:tabs>
        <w:tab w:val="right" w:pos="1360"/>
      </w:tabs>
      <w:spacing w:before="60"/>
      <w:ind w:left="1600" w:hanging="1600"/>
      <w:jc w:val="both"/>
    </w:pPr>
  </w:style>
  <w:style w:type="paragraph" w:customStyle="1" w:styleId="tablepara">
    <w:name w:val="table para"/>
    <w:basedOn w:val="Normal"/>
    <w:rsid w:val="00393CE5"/>
    <w:pPr>
      <w:tabs>
        <w:tab w:val="right" w:pos="800"/>
        <w:tab w:val="left" w:pos="1100"/>
      </w:tabs>
      <w:spacing w:before="80" w:after="60"/>
      <w:ind w:left="1100" w:hanging="1100"/>
    </w:pPr>
  </w:style>
  <w:style w:type="paragraph" w:customStyle="1" w:styleId="tablesubpara">
    <w:name w:val="table subpara"/>
    <w:basedOn w:val="Normal"/>
    <w:rsid w:val="00393CE5"/>
    <w:pPr>
      <w:tabs>
        <w:tab w:val="right" w:pos="1500"/>
        <w:tab w:val="left" w:pos="1800"/>
      </w:tabs>
      <w:spacing w:before="80" w:after="60"/>
      <w:ind w:left="1800" w:hanging="1800"/>
    </w:pPr>
  </w:style>
  <w:style w:type="paragraph" w:customStyle="1" w:styleId="TableText">
    <w:name w:val="TableText"/>
    <w:basedOn w:val="Normal"/>
    <w:rsid w:val="00393CE5"/>
    <w:pPr>
      <w:spacing w:before="60" w:after="60"/>
    </w:pPr>
  </w:style>
  <w:style w:type="paragraph" w:customStyle="1" w:styleId="IshadedH5Sec">
    <w:name w:val="I shaded H5 Sec"/>
    <w:basedOn w:val="AH5Sec"/>
    <w:rsid w:val="00393CE5"/>
    <w:pPr>
      <w:shd w:val="pct25" w:color="auto" w:fill="auto"/>
      <w:outlineLvl w:val="9"/>
    </w:pPr>
  </w:style>
  <w:style w:type="paragraph" w:customStyle="1" w:styleId="IshadedSchClause">
    <w:name w:val="I shaded Sch Clause"/>
    <w:basedOn w:val="IshadedH5Sec"/>
    <w:rsid w:val="00393CE5"/>
  </w:style>
  <w:style w:type="paragraph" w:customStyle="1" w:styleId="Penalty">
    <w:name w:val="Penalty"/>
    <w:basedOn w:val="Amainreturn"/>
    <w:rsid w:val="00393CE5"/>
  </w:style>
  <w:style w:type="paragraph" w:customStyle="1" w:styleId="aNoteText">
    <w:name w:val="aNoteText"/>
    <w:basedOn w:val="aNoteSymb"/>
    <w:rsid w:val="00393CE5"/>
    <w:pPr>
      <w:spacing w:before="60"/>
      <w:ind w:firstLine="0"/>
    </w:pPr>
  </w:style>
  <w:style w:type="paragraph" w:customStyle="1" w:styleId="aExamINum">
    <w:name w:val="aExamINum"/>
    <w:basedOn w:val="aExam"/>
    <w:rsid w:val="00CF7ED4"/>
    <w:pPr>
      <w:tabs>
        <w:tab w:val="left" w:pos="1500"/>
      </w:tabs>
      <w:ind w:left="1500" w:hanging="400"/>
    </w:pPr>
  </w:style>
  <w:style w:type="paragraph" w:customStyle="1" w:styleId="AExamIPara">
    <w:name w:val="AExamIPara"/>
    <w:basedOn w:val="aExam"/>
    <w:rsid w:val="00393CE5"/>
    <w:pPr>
      <w:tabs>
        <w:tab w:val="right" w:pos="1720"/>
        <w:tab w:val="left" w:pos="2000"/>
      </w:tabs>
      <w:ind w:left="2000" w:hanging="900"/>
    </w:pPr>
  </w:style>
  <w:style w:type="paragraph" w:customStyle="1" w:styleId="AH3sec">
    <w:name w:val="A H3 sec"/>
    <w:basedOn w:val="Normal"/>
    <w:next w:val="direction"/>
    <w:rsid w:val="00CF7ED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93CE5"/>
    <w:pPr>
      <w:tabs>
        <w:tab w:val="clear" w:pos="2600"/>
      </w:tabs>
      <w:ind w:left="1100"/>
    </w:pPr>
    <w:rPr>
      <w:sz w:val="18"/>
    </w:rPr>
  </w:style>
  <w:style w:type="paragraph" w:customStyle="1" w:styleId="aExamss">
    <w:name w:val="aExamss"/>
    <w:basedOn w:val="aNoteSymb"/>
    <w:rsid w:val="00393CE5"/>
    <w:pPr>
      <w:spacing w:before="60"/>
      <w:ind w:left="1100" w:firstLine="0"/>
    </w:pPr>
  </w:style>
  <w:style w:type="paragraph" w:customStyle="1" w:styleId="aExamHdgpar">
    <w:name w:val="aExamHdgpar"/>
    <w:basedOn w:val="aExamHdgss"/>
    <w:next w:val="Normal"/>
    <w:rsid w:val="00393CE5"/>
    <w:pPr>
      <w:ind w:left="1600"/>
    </w:pPr>
  </w:style>
  <w:style w:type="paragraph" w:customStyle="1" w:styleId="aExampar">
    <w:name w:val="aExampar"/>
    <w:basedOn w:val="aExamss"/>
    <w:rsid w:val="00393CE5"/>
    <w:pPr>
      <w:ind w:left="1600"/>
    </w:pPr>
  </w:style>
  <w:style w:type="paragraph" w:customStyle="1" w:styleId="aExamINumss">
    <w:name w:val="aExamINumss"/>
    <w:basedOn w:val="aExamss"/>
    <w:rsid w:val="00393CE5"/>
    <w:pPr>
      <w:tabs>
        <w:tab w:val="left" w:pos="1500"/>
      </w:tabs>
      <w:ind w:left="1500" w:hanging="400"/>
    </w:pPr>
  </w:style>
  <w:style w:type="paragraph" w:customStyle="1" w:styleId="aExamINumpar">
    <w:name w:val="aExamINumpar"/>
    <w:basedOn w:val="aExampar"/>
    <w:rsid w:val="00393CE5"/>
    <w:pPr>
      <w:tabs>
        <w:tab w:val="left" w:pos="2000"/>
      </w:tabs>
      <w:ind w:left="2000" w:hanging="400"/>
    </w:pPr>
  </w:style>
  <w:style w:type="paragraph" w:customStyle="1" w:styleId="aExamNumTextss">
    <w:name w:val="aExamNumTextss"/>
    <w:basedOn w:val="aExamss"/>
    <w:rsid w:val="00393CE5"/>
    <w:pPr>
      <w:ind w:left="1500"/>
    </w:pPr>
  </w:style>
  <w:style w:type="paragraph" w:customStyle="1" w:styleId="aExamNumTextpar">
    <w:name w:val="aExamNumTextpar"/>
    <w:basedOn w:val="aExampar"/>
    <w:rsid w:val="00CF7ED4"/>
    <w:pPr>
      <w:ind w:left="2000"/>
    </w:pPr>
  </w:style>
  <w:style w:type="paragraph" w:customStyle="1" w:styleId="aExamBulletss">
    <w:name w:val="aExamBulletss"/>
    <w:basedOn w:val="aExamss"/>
    <w:rsid w:val="00393CE5"/>
    <w:pPr>
      <w:ind w:left="1500" w:hanging="400"/>
    </w:pPr>
  </w:style>
  <w:style w:type="paragraph" w:customStyle="1" w:styleId="aExamBulletpar">
    <w:name w:val="aExamBulletpar"/>
    <w:basedOn w:val="aExampar"/>
    <w:rsid w:val="00393CE5"/>
    <w:pPr>
      <w:ind w:left="2000" w:hanging="400"/>
    </w:pPr>
  </w:style>
  <w:style w:type="paragraph" w:customStyle="1" w:styleId="aExamHdgsubpar">
    <w:name w:val="aExamHdgsubpar"/>
    <w:basedOn w:val="aExamHdgss"/>
    <w:next w:val="Normal"/>
    <w:rsid w:val="00393CE5"/>
    <w:pPr>
      <w:ind w:left="2140"/>
    </w:pPr>
  </w:style>
  <w:style w:type="paragraph" w:customStyle="1" w:styleId="aExamsubpar">
    <w:name w:val="aExamsubpar"/>
    <w:basedOn w:val="aExamss"/>
    <w:rsid w:val="00393CE5"/>
    <w:pPr>
      <w:ind w:left="2140"/>
    </w:pPr>
  </w:style>
  <w:style w:type="paragraph" w:customStyle="1" w:styleId="aExamNumsubpar">
    <w:name w:val="aExamNumsubpar"/>
    <w:basedOn w:val="aExamsubpar"/>
    <w:rsid w:val="00393CE5"/>
    <w:pPr>
      <w:tabs>
        <w:tab w:val="clear" w:pos="1100"/>
        <w:tab w:val="clear" w:pos="2381"/>
        <w:tab w:val="left" w:pos="2569"/>
      </w:tabs>
      <w:ind w:left="2569" w:hanging="403"/>
    </w:pPr>
  </w:style>
  <w:style w:type="paragraph" w:customStyle="1" w:styleId="aExamNumTextsubpar">
    <w:name w:val="aExamNumTextsubpar"/>
    <w:basedOn w:val="aExampar"/>
    <w:rsid w:val="00CF7ED4"/>
    <w:pPr>
      <w:ind w:left="2540"/>
    </w:pPr>
  </w:style>
  <w:style w:type="paragraph" w:customStyle="1" w:styleId="aExamBulletsubpar">
    <w:name w:val="aExamBulletsubpar"/>
    <w:basedOn w:val="aExamsubpar"/>
    <w:rsid w:val="00393CE5"/>
    <w:pPr>
      <w:numPr>
        <w:numId w:val="33"/>
      </w:numPr>
      <w:tabs>
        <w:tab w:val="clear" w:pos="1100"/>
        <w:tab w:val="clear" w:pos="2381"/>
        <w:tab w:val="left" w:pos="2569"/>
      </w:tabs>
      <w:ind w:left="2569" w:hanging="403"/>
    </w:pPr>
  </w:style>
  <w:style w:type="paragraph" w:customStyle="1" w:styleId="aNoteTextss">
    <w:name w:val="aNoteTextss"/>
    <w:basedOn w:val="Normal"/>
    <w:rsid w:val="00393CE5"/>
    <w:pPr>
      <w:spacing w:before="60"/>
      <w:ind w:left="1900"/>
      <w:jc w:val="both"/>
    </w:pPr>
    <w:rPr>
      <w:sz w:val="20"/>
    </w:rPr>
  </w:style>
  <w:style w:type="paragraph" w:customStyle="1" w:styleId="aNoteParass">
    <w:name w:val="aNoteParass"/>
    <w:basedOn w:val="Normal"/>
    <w:rsid w:val="00393CE5"/>
    <w:pPr>
      <w:tabs>
        <w:tab w:val="right" w:pos="2140"/>
        <w:tab w:val="left" w:pos="2400"/>
      </w:tabs>
      <w:spacing w:before="60"/>
      <w:ind w:left="2400" w:hanging="1300"/>
      <w:jc w:val="both"/>
    </w:pPr>
    <w:rPr>
      <w:sz w:val="20"/>
    </w:rPr>
  </w:style>
  <w:style w:type="paragraph" w:customStyle="1" w:styleId="aNoteParapar">
    <w:name w:val="aNoteParapar"/>
    <w:basedOn w:val="aNotepar"/>
    <w:rsid w:val="00393CE5"/>
    <w:pPr>
      <w:tabs>
        <w:tab w:val="right" w:pos="2640"/>
      </w:tabs>
      <w:spacing w:before="60"/>
      <w:ind w:left="2920" w:hanging="1320"/>
    </w:pPr>
  </w:style>
  <w:style w:type="paragraph" w:customStyle="1" w:styleId="aNotesubpar">
    <w:name w:val="aNotesubpar"/>
    <w:basedOn w:val="BillBasic"/>
    <w:next w:val="Normal"/>
    <w:rsid w:val="00393CE5"/>
    <w:pPr>
      <w:ind w:left="2940" w:hanging="800"/>
    </w:pPr>
    <w:rPr>
      <w:sz w:val="20"/>
    </w:rPr>
  </w:style>
  <w:style w:type="paragraph" w:customStyle="1" w:styleId="aNoteTextsubpar">
    <w:name w:val="aNoteTextsubpar"/>
    <w:basedOn w:val="aNotesubpar"/>
    <w:rsid w:val="00393CE5"/>
    <w:pPr>
      <w:spacing w:before="60"/>
      <w:ind w:firstLine="0"/>
    </w:pPr>
  </w:style>
  <w:style w:type="paragraph" w:customStyle="1" w:styleId="aNoteParasubpar">
    <w:name w:val="aNoteParasubpar"/>
    <w:basedOn w:val="aNotesubpar"/>
    <w:rsid w:val="00CF7ED4"/>
    <w:pPr>
      <w:tabs>
        <w:tab w:val="right" w:pos="3180"/>
      </w:tabs>
      <w:spacing w:before="60"/>
      <w:ind w:left="3460" w:hanging="1320"/>
    </w:pPr>
  </w:style>
  <w:style w:type="paragraph" w:customStyle="1" w:styleId="aNoteBulletsubpar">
    <w:name w:val="aNoteBulletsubpar"/>
    <w:basedOn w:val="aNotesubpar"/>
    <w:rsid w:val="00393CE5"/>
    <w:pPr>
      <w:numPr>
        <w:numId w:val="13"/>
      </w:numPr>
      <w:tabs>
        <w:tab w:val="clear" w:pos="3300"/>
        <w:tab w:val="left" w:pos="3345"/>
      </w:tabs>
      <w:spacing w:before="60"/>
    </w:pPr>
  </w:style>
  <w:style w:type="paragraph" w:customStyle="1" w:styleId="aNoteBulletss">
    <w:name w:val="aNoteBulletss"/>
    <w:basedOn w:val="Normal"/>
    <w:rsid w:val="00393CE5"/>
    <w:pPr>
      <w:spacing w:before="60"/>
      <w:ind w:left="2300" w:hanging="400"/>
      <w:jc w:val="both"/>
    </w:pPr>
    <w:rPr>
      <w:sz w:val="20"/>
    </w:rPr>
  </w:style>
  <w:style w:type="paragraph" w:customStyle="1" w:styleId="aNoteBulletpar">
    <w:name w:val="aNoteBulletpar"/>
    <w:basedOn w:val="aNotepar"/>
    <w:rsid w:val="00393CE5"/>
    <w:pPr>
      <w:spacing w:before="60"/>
      <w:ind w:left="2800" w:hanging="400"/>
    </w:pPr>
  </w:style>
  <w:style w:type="paragraph" w:customStyle="1" w:styleId="aExplanBullet">
    <w:name w:val="aExplanBullet"/>
    <w:basedOn w:val="Normal"/>
    <w:rsid w:val="00393CE5"/>
    <w:pPr>
      <w:spacing w:before="140"/>
      <w:ind w:left="400" w:hanging="400"/>
      <w:jc w:val="both"/>
    </w:pPr>
    <w:rPr>
      <w:snapToGrid w:val="0"/>
      <w:sz w:val="20"/>
    </w:rPr>
  </w:style>
  <w:style w:type="paragraph" w:customStyle="1" w:styleId="AuthLaw">
    <w:name w:val="AuthLaw"/>
    <w:basedOn w:val="BillBasic"/>
    <w:rsid w:val="00CF7ED4"/>
    <w:rPr>
      <w:rFonts w:ascii="Arial" w:hAnsi="Arial"/>
      <w:b/>
      <w:sz w:val="20"/>
    </w:rPr>
  </w:style>
  <w:style w:type="paragraph" w:customStyle="1" w:styleId="aExamNumpar">
    <w:name w:val="aExamNumpar"/>
    <w:basedOn w:val="aExamINumss"/>
    <w:rsid w:val="00CF7ED4"/>
    <w:pPr>
      <w:tabs>
        <w:tab w:val="clear" w:pos="1500"/>
        <w:tab w:val="left" w:pos="2000"/>
      </w:tabs>
      <w:ind w:left="2000"/>
    </w:pPr>
  </w:style>
  <w:style w:type="paragraph" w:customStyle="1" w:styleId="Schsectionheading">
    <w:name w:val="Sch section heading"/>
    <w:basedOn w:val="BillBasic"/>
    <w:next w:val="Amain"/>
    <w:rsid w:val="00CF7ED4"/>
    <w:pPr>
      <w:spacing w:before="240"/>
      <w:jc w:val="left"/>
      <w:outlineLvl w:val="4"/>
    </w:pPr>
    <w:rPr>
      <w:rFonts w:ascii="Arial" w:hAnsi="Arial"/>
      <w:b/>
    </w:rPr>
  </w:style>
  <w:style w:type="paragraph" w:customStyle="1" w:styleId="SchAmain">
    <w:name w:val="Sch A main"/>
    <w:basedOn w:val="Amain"/>
    <w:rsid w:val="00393CE5"/>
  </w:style>
  <w:style w:type="paragraph" w:customStyle="1" w:styleId="SchApara">
    <w:name w:val="Sch A para"/>
    <w:basedOn w:val="Apara"/>
    <w:rsid w:val="00393CE5"/>
  </w:style>
  <w:style w:type="paragraph" w:customStyle="1" w:styleId="SchAsubpara">
    <w:name w:val="Sch A subpara"/>
    <w:basedOn w:val="Asubpara"/>
    <w:rsid w:val="00393CE5"/>
  </w:style>
  <w:style w:type="paragraph" w:customStyle="1" w:styleId="SchAsubsubpara">
    <w:name w:val="Sch A subsubpara"/>
    <w:basedOn w:val="Asubsubpara"/>
    <w:rsid w:val="00393CE5"/>
  </w:style>
  <w:style w:type="paragraph" w:customStyle="1" w:styleId="TOCOL1">
    <w:name w:val="TOCOL 1"/>
    <w:basedOn w:val="TOC1"/>
    <w:rsid w:val="00393CE5"/>
  </w:style>
  <w:style w:type="paragraph" w:customStyle="1" w:styleId="TOCOL2">
    <w:name w:val="TOCOL 2"/>
    <w:basedOn w:val="TOC2"/>
    <w:rsid w:val="00393CE5"/>
    <w:pPr>
      <w:keepNext w:val="0"/>
    </w:pPr>
  </w:style>
  <w:style w:type="paragraph" w:customStyle="1" w:styleId="TOCOL3">
    <w:name w:val="TOCOL 3"/>
    <w:basedOn w:val="TOC3"/>
    <w:rsid w:val="00393CE5"/>
    <w:pPr>
      <w:keepNext w:val="0"/>
    </w:pPr>
  </w:style>
  <w:style w:type="paragraph" w:customStyle="1" w:styleId="TOCOL4">
    <w:name w:val="TOCOL 4"/>
    <w:basedOn w:val="TOC4"/>
    <w:rsid w:val="00393CE5"/>
    <w:pPr>
      <w:keepNext w:val="0"/>
    </w:pPr>
  </w:style>
  <w:style w:type="paragraph" w:customStyle="1" w:styleId="TOCOL5">
    <w:name w:val="TOCOL 5"/>
    <w:basedOn w:val="TOC5"/>
    <w:rsid w:val="00393CE5"/>
    <w:pPr>
      <w:tabs>
        <w:tab w:val="left" w:pos="400"/>
      </w:tabs>
    </w:pPr>
  </w:style>
  <w:style w:type="paragraph" w:customStyle="1" w:styleId="TOCOL6">
    <w:name w:val="TOCOL 6"/>
    <w:basedOn w:val="TOC6"/>
    <w:rsid w:val="00393CE5"/>
    <w:pPr>
      <w:keepNext w:val="0"/>
    </w:pPr>
  </w:style>
  <w:style w:type="paragraph" w:customStyle="1" w:styleId="TOCOL7">
    <w:name w:val="TOCOL 7"/>
    <w:basedOn w:val="TOC7"/>
    <w:rsid w:val="00393CE5"/>
  </w:style>
  <w:style w:type="paragraph" w:customStyle="1" w:styleId="TOCOL8">
    <w:name w:val="TOCOL 8"/>
    <w:basedOn w:val="TOC8"/>
    <w:rsid w:val="00393CE5"/>
  </w:style>
  <w:style w:type="paragraph" w:customStyle="1" w:styleId="TOCOL9">
    <w:name w:val="TOCOL 9"/>
    <w:basedOn w:val="TOC9"/>
    <w:rsid w:val="00393CE5"/>
    <w:pPr>
      <w:ind w:right="0"/>
    </w:pPr>
  </w:style>
  <w:style w:type="paragraph" w:styleId="TOC9">
    <w:name w:val="toc 9"/>
    <w:basedOn w:val="Normal"/>
    <w:next w:val="Normal"/>
    <w:autoRedefine/>
    <w:rsid w:val="00393CE5"/>
    <w:pPr>
      <w:ind w:left="1920" w:right="600"/>
    </w:pPr>
  </w:style>
  <w:style w:type="paragraph" w:customStyle="1" w:styleId="Billname1">
    <w:name w:val="Billname1"/>
    <w:basedOn w:val="Normal"/>
    <w:rsid w:val="00393CE5"/>
    <w:pPr>
      <w:tabs>
        <w:tab w:val="left" w:pos="2400"/>
      </w:tabs>
      <w:spacing w:before="1220"/>
    </w:pPr>
    <w:rPr>
      <w:rFonts w:ascii="Arial" w:hAnsi="Arial"/>
      <w:b/>
      <w:sz w:val="40"/>
    </w:rPr>
  </w:style>
  <w:style w:type="paragraph" w:customStyle="1" w:styleId="TableText10">
    <w:name w:val="TableText10"/>
    <w:basedOn w:val="TableText"/>
    <w:rsid w:val="00393CE5"/>
    <w:rPr>
      <w:sz w:val="20"/>
    </w:rPr>
  </w:style>
  <w:style w:type="paragraph" w:customStyle="1" w:styleId="TablePara10">
    <w:name w:val="TablePara10"/>
    <w:basedOn w:val="tablepara"/>
    <w:rsid w:val="00393C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3C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3CE5"/>
  </w:style>
  <w:style w:type="character" w:customStyle="1" w:styleId="charPage">
    <w:name w:val="charPage"/>
    <w:basedOn w:val="DefaultParagraphFont"/>
    <w:rsid w:val="00393CE5"/>
  </w:style>
  <w:style w:type="character" w:styleId="PageNumber">
    <w:name w:val="page number"/>
    <w:basedOn w:val="DefaultParagraphFont"/>
    <w:rsid w:val="00393CE5"/>
  </w:style>
  <w:style w:type="paragraph" w:customStyle="1" w:styleId="Letterhead">
    <w:name w:val="Letterhead"/>
    <w:rsid w:val="00CF7ED4"/>
    <w:pPr>
      <w:widowControl w:val="0"/>
      <w:spacing w:after="180"/>
      <w:jc w:val="right"/>
    </w:pPr>
    <w:rPr>
      <w:rFonts w:ascii="Arial" w:hAnsi="Arial"/>
      <w:sz w:val="32"/>
      <w:lang w:eastAsia="en-US"/>
    </w:rPr>
  </w:style>
  <w:style w:type="paragraph" w:customStyle="1" w:styleId="IShadedschclause0">
    <w:name w:val="I Shaded sch clause"/>
    <w:basedOn w:val="IH5Sec"/>
    <w:rsid w:val="00CF7ED4"/>
    <w:pPr>
      <w:shd w:val="pct15" w:color="auto" w:fill="FFFFFF"/>
      <w:tabs>
        <w:tab w:val="clear" w:pos="1100"/>
        <w:tab w:val="left" w:pos="700"/>
      </w:tabs>
      <w:ind w:left="700" w:hanging="700"/>
    </w:pPr>
  </w:style>
  <w:style w:type="paragraph" w:customStyle="1" w:styleId="Billfooter">
    <w:name w:val="Billfooter"/>
    <w:basedOn w:val="Normal"/>
    <w:rsid w:val="00CF7ED4"/>
    <w:pPr>
      <w:tabs>
        <w:tab w:val="right" w:pos="7200"/>
      </w:tabs>
      <w:jc w:val="both"/>
    </w:pPr>
    <w:rPr>
      <w:sz w:val="18"/>
    </w:rPr>
  </w:style>
  <w:style w:type="paragraph" w:styleId="BalloonText">
    <w:name w:val="Balloon Text"/>
    <w:basedOn w:val="Normal"/>
    <w:link w:val="BalloonTextChar"/>
    <w:uiPriority w:val="99"/>
    <w:unhideWhenUsed/>
    <w:rsid w:val="00393CE5"/>
    <w:rPr>
      <w:rFonts w:ascii="Tahoma" w:hAnsi="Tahoma" w:cs="Tahoma"/>
      <w:sz w:val="16"/>
      <w:szCs w:val="16"/>
    </w:rPr>
  </w:style>
  <w:style w:type="character" w:customStyle="1" w:styleId="BalloonTextChar">
    <w:name w:val="Balloon Text Char"/>
    <w:basedOn w:val="DefaultParagraphFont"/>
    <w:link w:val="BalloonText"/>
    <w:uiPriority w:val="99"/>
    <w:rsid w:val="00393CE5"/>
    <w:rPr>
      <w:rFonts w:ascii="Tahoma" w:hAnsi="Tahoma" w:cs="Tahoma"/>
      <w:sz w:val="16"/>
      <w:szCs w:val="16"/>
      <w:lang w:eastAsia="en-US"/>
    </w:rPr>
  </w:style>
  <w:style w:type="paragraph" w:customStyle="1" w:styleId="00AssAm">
    <w:name w:val="00AssAm"/>
    <w:basedOn w:val="00SigningPage"/>
    <w:rsid w:val="00CF7ED4"/>
  </w:style>
  <w:style w:type="character" w:customStyle="1" w:styleId="FooterChar">
    <w:name w:val="Footer Char"/>
    <w:basedOn w:val="DefaultParagraphFont"/>
    <w:link w:val="Footer"/>
    <w:rsid w:val="00393CE5"/>
    <w:rPr>
      <w:rFonts w:ascii="Arial" w:hAnsi="Arial"/>
      <w:sz w:val="18"/>
      <w:lang w:eastAsia="en-US"/>
    </w:rPr>
  </w:style>
  <w:style w:type="character" w:customStyle="1" w:styleId="HeaderChar">
    <w:name w:val="Header Char"/>
    <w:basedOn w:val="DefaultParagraphFont"/>
    <w:link w:val="Header"/>
    <w:rsid w:val="00CF7ED4"/>
    <w:rPr>
      <w:sz w:val="24"/>
      <w:lang w:eastAsia="en-US"/>
    </w:rPr>
  </w:style>
  <w:style w:type="paragraph" w:customStyle="1" w:styleId="01aPreamble">
    <w:name w:val="01aPreamble"/>
    <w:basedOn w:val="Normal"/>
    <w:qFormat/>
    <w:rsid w:val="00393CE5"/>
  </w:style>
  <w:style w:type="paragraph" w:customStyle="1" w:styleId="TableBullet">
    <w:name w:val="TableBullet"/>
    <w:basedOn w:val="TableText10"/>
    <w:qFormat/>
    <w:rsid w:val="00393CE5"/>
    <w:pPr>
      <w:numPr>
        <w:numId w:val="18"/>
      </w:numPr>
    </w:pPr>
  </w:style>
  <w:style w:type="paragraph" w:customStyle="1" w:styleId="BillCrest">
    <w:name w:val="Bill Crest"/>
    <w:basedOn w:val="Normal"/>
    <w:next w:val="Normal"/>
    <w:rsid w:val="00393CE5"/>
    <w:pPr>
      <w:tabs>
        <w:tab w:val="center" w:pos="3160"/>
      </w:tabs>
      <w:spacing w:after="60"/>
    </w:pPr>
    <w:rPr>
      <w:sz w:val="216"/>
    </w:rPr>
  </w:style>
  <w:style w:type="paragraph" w:customStyle="1" w:styleId="BillNo">
    <w:name w:val="BillNo"/>
    <w:basedOn w:val="BillBasicHeading"/>
    <w:rsid w:val="00393CE5"/>
    <w:pPr>
      <w:keepNext w:val="0"/>
      <w:spacing w:before="240"/>
      <w:jc w:val="both"/>
    </w:pPr>
  </w:style>
  <w:style w:type="paragraph" w:customStyle="1" w:styleId="aNoteBulletann">
    <w:name w:val="aNoteBulletann"/>
    <w:basedOn w:val="aNotess"/>
    <w:rsid w:val="00CF7ED4"/>
    <w:pPr>
      <w:tabs>
        <w:tab w:val="left" w:pos="2200"/>
      </w:tabs>
      <w:spacing w:before="0"/>
      <w:ind w:left="0" w:firstLine="0"/>
    </w:pPr>
  </w:style>
  <w:style w:type="paragraph" w:customStyle="1" w:styleId="aNoteBulletparann">
    <w:name w:val="aNoteBulletparann"/>
    <w:basedOn w:val="aNotepar"/>
    <w:rsid w:val="00CF7ED4"/>
    <w:pPr>
      <w:tabs>
        <w:tab w:val="left" w:pos="2700"/>
      </w:tabs>
      <w:spacing w:before="0"/>
      <w:ind w:left="0" w:firstLine="0"/>
    </w:pPr>
  </w:style>
  <w:style w:type="paragraph" w:customStyle="1" w:styleId="TableNumbered">
    <w:name w:val="TableNumbered"/>
    <w:basedOn w:val="TableText10"/>
    <w:qFormat/>
    <w:rsid w:val="00393CE5"/>
    <w:pPr>
      <w:numPr>
        <w:numId w:val="19"/>
      </w:numPr>
    </w:pPr>
  </w:style>
  <w:style w:type="paragraph" w:customStyle="1" w:styleId="ISchMain">
    <w:name w:val="I Sch Main"/>
    <w:basedOn w:val="BillBasic"/>
    <w:rsid w:val="00393CE5"/>
    <w:pPr>
      <w:tabs>
        <w:tab w:val="right" w:pos="900"/>
        <w:tab w:val="left" w:pos="1100"/>
      </w:tabs>
      <w:ind w:left="1100" w:hanging="1100"/>
    </w:pPr>
  </w:style>
  <w:style w:type="paragraph" w:customStyle="1" w:styleId="ISchpara">
    <w:name w:val="I Sch para"/>
    <w:basedOn w:val="BillBasic"/>
    <w:rsid w:val="00393CE5"/>
    <w:pPr>
      <w:tabs>
        <w:tab w:val="right" w:pos="1400"/>
        <w:tab w:val="left" w:pos="1600"/>
      </w:tabs>
      <w:ind w:left="1600" w:hanging="1600"/>
    </w:pPr>
  </w:style>
  <w:style w:type="paragraph" w:customStyle="1" w:styleId="ISchsubpara">
    <w:name w:val="I Sch subpara"/>
    <w:basedOn w:val="BillBasic"/>
    <w:rsid w:val="00393CE5"/>
    <w:pPr>
      <w:tabs>
        <w:tab w:val="right" w:pos="1940"/>
        <w:tab w:val="left" w:pos="2140"/>
      </w:tabs>
      <w:ind w:left="2140" w:hanging="2140"/>
    </w:pPr>
  </w:style>
  <w:style w:type="paragraph" w:customStyle="1" w:styleId="ISchsubsubpara">
    <w:name w:val="I Sch subsubpara"/>
    <w:basedOn w:val="BillBasic"/>
    <w:rsid w:val="00393CE5"/>
    <w:pPr>
      <w:tabs>
        <w:tab w:val="right" w:pos="2460"/>
        <w:tab w:val="left" w:pos="2660"/>
      </w:tabs>
      <w:ind w:left="2660" w:hanging="2660"/>
    </w:pPr>
  </w:style>
  <w:style w:type="character" w:customStyle="1" w:styleId="aNoteChar">
    <w:name w:val="aNote Char"/>
    <w:basedOn w:val="DefaultParagraphFont"/>
    <w:link w:val="aNote"/>
    <w:locked/>
    <w:rsid w:val="00393CE5"/>
    <w:rPr>
      <w:lang w:eastAsia="en-US"/>
    </w:rPr>
  </w:style>
  <w:style w:type="character" w:customStyle="1" w:styleId="charCitHyperlinkAbbrev">
    <w:name w:val="charCitHyperlinkAbbrev"/>
    <w:basedOn w:val="Hyperlink"/>
    <w:uiPriority w:val="1"/>
    <w:rsid w:val="00393CE5"/>
    <w:rPr>
      <w:color w:val="0000FF" w:themeColor="hyperlink"/>
      <w:u w:val="none"/>
    </w:rPr>
  </w:style>
  <w:style w:type="character" w:styleId="Hyperlink">
    <w:name w:val="Hyperlink"/>
    <w:basedOn w:val="DefaultParagraphFont"/>
    <w:uiPriority w:val="99"/>
    <w:unhideWhenUsed/>
    <w:rsid w:val="00393CE5"/>
    <w:rPr>
      <w:color w:val="0000FF" w:themeColor="hyperlink"/>
      <w:u w:val="single"/>
    </w:rPr>
  </w:style>
  <w:style w:type="character" w:customStyle="1" w:styleId="charCitHyperlinkItal">
    <w:name w:val="charCitHyperlinkItal"/>
    <w:basedOn w:val="Hyperlink"/>
    <w:uiPriority w:val="1"/>
    <w:rsid w:val="00393CE5"/>
    <w:rPr>
      <w:i/>
      <w:color w:val="0000FF" w:themeColor="hyperlink"/>
      <w:u w:val="none"/>
    </w:rPr>
  </w:style>
  <w:style w:type="character" w:customStyle="1" w:styleId="AH5SecChar">
    <w:name w:val="A H5 Sec Char"/>
    <w:basedOn w:val="DefaultParagraphFont"/>
    <w:link w:val="AH5Sec"/>
    <w:locked/>
    <w:rsid w:val="00CF7ED4"/>
    <w:rPr>
      <w:rFonts w:ascii="Arial" w:hAnsi="Arial"/>
      <w:b/>
      <w:sz w:val="24"/>
      <w:lang w:eastAsia="en-US"/>
    </w:rPr>
  </w:style>
  <w:style w:type="character" w:customStyle="1" w:styleId="BillBasicChar">
    <w:name w:val="BillBasic Char"/>
    <w:basedOn w:val="DefaultParagraphFont"/>
    <w:link w:val="BillBasic"/>
    <w:locked/>
    <w:rsid w:val="00CF7ED4"/>
    <w:rPr>
      <w:sz w:val="24"/>
      <w:lang w:eastAsia="en-US"/>
    </w:rPr>
  </w:style>
  <w:style w:type="paragraph" w:customStyle="1" w:styleId="Status">
    <w:name w:val="Status"/>
    <w:basedOn w:val="Normal"/>
    <w:rsid w:val="00393CE5"/>
    <w:pPr>
      <w:spacing w:before="280"/>
      <w:jc w:val="center"/>
    </w:pPr>
    <w:rPr>
      <w:rFonts w:ascii="Arial" w:hAnsi="Arial"/>
      <w:sz w:val="14"/>
    </w:rPr>
  </w:style>
  <w:style w:type="paragraph" w:customStyle="1" w:styleId="FooterInfoCentre">
    <w:name w:val="FooterInfoCentre"/>
    <w:basedOn w:val="FooterInfo"/>
    <w:rsid w:val="00393CE5"/>
    <w:pPr>
      <w:spacing w:before="60"/>
      <w:jc w:val="center"/>
    </w:pPr>
  </w:style>
  <w:style w:type="paragraph" w:customStyle="1" w:styleId="ah5sec0">
    <w:name w:val="ah5sec"/>
    <w:basedOn w:val="Normal"/>
    <w:rsid w:val="004B5EC4"/>
    <w:pPr>
      <w:spacing w:before="100" w:beforeAutospacing="1" w:after="100" w:afterAutospacing="1"/>
    </w:pPr>
    <w:rPr>
      <w:szCs w:val="24"/>
      <w:lang w:eastAsia="en-AU"/>
    </w:rPr>
  </w:style>
  <w:style w:type="character" w:customStyle="1" w:styleId="charsectno0">
    <w:name w:val="charsectno"/>
    <w:basedOn w:val="DefaultParagraphFont"/>
    <w:rsid w:val="004B5EC4"/>
  </w:style>
  <w:style w:type="paragraph" w:customStyle="1" w:styleId="amain0">
    <w:name w:val="amain"/>
    <w:basedOn w:val="Normal"/>
    <w:rsid w:val="004B5EC4"/>
    <w:pPr>
      <w:spacing w:before="100" w:beforeAutospacing="1" w:after="100" w:afterAutospacing="1"/>
    </w:pPr>
    <w:rPr>
      <w:szCs w:val="24"/>
      <w:lang w:eastAsia="en-AU"/>
    </w:rPr>
  </w:style>
  <w:style w:type="paragraph" w:customStyle="1" w:styleId="anote0">
    <w:name w:val="anote"/>
    <w:basedOn w:val="Normal"/>
    <w:rsid w:val="004B5EC4"/>
    <w:pPr>
      <w:spacing w:before="100" w:beforeAutospacing="1" w:after="100" w:afterAutospacing="1"/>
    </w:pPr>
    <w:rPr>
      <w:szCs w:val="24"/>
      <w:lang w:eastAsia="en-AU"/>
    </w:rPr>
  </w:style>
  <w:style w:type="character" w:customStyle="1" w:styleId="charitals0">
    <w:name w:val="charitals"/>
    <w:basedOn w:val="DefaultParagraphFont"/>
    <w:rsid w:val="004B5EC4"/>
  </w:style>
  <w:style w:type="character" w:customStyle="1" w:styleId="charcithyperlinkabbrev0">
    <w:name w:val="charcithyperlinkabbrev"/>
    <w:basedOn w:val="DefaultParagraphFont"/>
    <w:rsid w:val="004B5EC4"/>
  </w:style>
  <w:style w:type="character" w:customStyle="1" w:styleId="charbolditals0">
    <w:name w:val="charbolditals"/>
    <w:basedOn w:val="DefaultParagraphFont"/>
    <w:rsid w:val="004B5EC4"/>
  </w:style>
  <w:style w:type="character" w:customStyle="1" w:styleId="charcithyperlinkital0">
    <w:name w:val="charcithyperlinkital"/>
    <w:basedOn w:val="DefaultParagraphFont"/>
    <w:rsid w:val="004B5EC4"/>
  </w:style>
  <w:style w:type="character" w:customStyle="1" w:styleId="AmainChar">
    <w:name w:val="A main Char"/>
    <w:basedOn w:val="DefaultParagraphFont"/>
    <w:link w:val="Amain"/>
    <w:locked/>
    <w:rsid w:val="006C4637"/>
    <w:rPr>
      <w:sz w:val="24"/>
      <w:lang w:eastAsia="en-US"/>
    </w:rPr>
  </w:style>
  <w:style w:type="character" w:customStyle="1" w:styleId="aDefChar">
    <w:name w:val="aDef Char"/>
    <w:basedOn w:val="DefaultParagraphFont"/>
    <w:link w:val="aDef"/>
    <w:locked/>
    <w:rsid w:val="002F23E0"/>
    <w:rPr>
      <w:sz w:val="24"/>
      <w:lang w:eastAsia="en-US"/>
    </w:rPr>
  </w:style>
  <w:style w:type="character" w:customStyle="1" w:styleId="AmainreturnChar">
    <w:name w:val="A main return Char"/>
    <w:basedOn w:val="DefaultParagraphFont"/>
    <w:link w:val="Amainreturn"/>
    <w:locked/>
    <w:rsid w:val="00A715A1"/>
    <w:rPr>
      <w:sz w:val="24"/>
      <w:lang w:eastAsia="en-US"/>
    </w:rPr>
  </w:style>
  <w:style w:type="character" w:customStyle="1" w:styleId="AparaChar">
    <w:name w:val="A para Char"/>
    <w:basedOn w:val="DefaultParagraphFont"/>
    <w:link w:val="Apara"/>
    <w:locked/>
    <w:rsid w:val="00A715A1"/>
    <w:rPr>
      <w:sz w:val="24"/>
      <w:lang w:eastAsia="en-US"/>
    </w:rPr>
  </w:style>
  <w:style w:type="character" w:styleId="CommentReference">
    <w:name w:val="annotation reference"/>
    <w:basedOn w:val="DefaultParagraphFont"/>
    <w:uiPriority w:val="99"/>
    <w:semiHidden/>
    <w:unhideWhenUsed/>
    <w:rsid w:val="00B13AFF"/>
    <w:rPr>
      <w:sz w:val="16"/>
      <w:szCs w:val="16"/>
    </w:rPr>
  </w:style>
  <w:style w:type="paragraph" w:styleId="CommentText">
    <w:name w:val="annotation text"/>
    <w:basedOn w:val="Normal"/>
    <w:link w:val="CommentTextChar"/>
    <w:uiPriority w:val="99"/>
    <w:semiHidden/>
    <w:unhideWhenUsed/>
    <w:rsid w:val="00B13AFF"/>
    <w:rPr>
      <w:sz w:val="20"/>
    </w:rPr>
  </w:style>
  <w:style w:type="character" w:customStyle="1" w:styleId="CommentTextChar">
    <w:name w:val="Comment Text Char"/>
    <w:basedOn w:val="DefaultParagraphFont"/>
    <w:link w:val="CommentText"/>
    <w:uiPriority w:val="99"/>
    <w:semiHidden/>
    <w:rsid w:val="00B13AFF"/>
    <w:rPr>
      <w:lang w:eastAsia="en-US"/>
    </w:rPr>
  </w:style>
  <w:style w:type="paragraph" w:styleId="CommentSubject">
    <w:name w:val="annotation subject"/>
    <w:basedOn w:val="CommentText"/>
    <w:next w:val="CommentText"/>
    <w:link w:val="CommentSubjectChar"/>
    <w:uiPriority w:val="99"/>
    <w:semiHidden/>
    <w:unhideWhenUsed/>
    <w:rsid w:val="00B13AFF"/>
    <w:rPr>
      <w:b/>
      <w:bCs/>
    </w:rPr>
  </w:style>
  <w:style w:type="character" w:customStyle="1" w:styleId="CommentSubjectChar">
    <w:name w:val="Comment Subject Char"/>
    <w:basedOn w:val="CommentTextChar"/>
    <w:link w:val="CommentSubject"/>
    <w:uiPriority w:val="99"/>
    <w:semiHidden/>
    <w:rsid w:val="00B13AFF"/>
    <w:rPr>
      <w:b/>
      <w:bCs/>
      <w:lang w:eastAsia="en-US"/>
    </w:rPr>
  </w:style>
  <w:style w:type="paragraph" w:customStyle="1" w:styleId="adef0">
    <w:name w:val="adef"/>
    <w:basedOn w:val="Normal"/>
    <w:rsid w:val="00C47380"/>
    <w:pPr>
      <w:spacing w:before="100" w:beforeAutospacing="1" w:after="100" w:afterAutospacing="1"/>
    </w:pPr>
    <w:rPr>
      <w:szCs w:val="24"/>
      <w:lang w:eastAsia="en-AU"/>
    </w:rPr>
  </w:style>
  <w:style w:type="paragraph" w:customStyle="1" w:styleId="aexamhdgss0">
    <w:name w:val="aexamhdgss"/>
    <w:basedOn w:val="Normal"/>
    <w:rsid w:val="00C47380"/>
    <w:pPr>
      <w:spacing w:before="100" w:beforeAutospacing="1" w:after="100" w:afterAutospacing="1"/>
    </w:pPr>
    <w:rPr>
      <w:szCs w:val="24"/>
      <w:lang w:eastAsia="en-AU"/>
    </w:rPr>
  </w:style>
  <w:style w:type="paragraph" w:customStyle="1" w:styleId="aexamss0">
    <w:name w:val="aexamss"/>
    <w:basedOn w:val="Normal"/>
    <w:rsid w:val="00C47380"/>
    <w:pPr>
      <w:spacing w:before="100" w:beforeAutospacing="1" w:after="100" w:afterAutospacing="1"/>
    </w:pPr>
    <w:rPr>
      <w:szCs w:val="24"/>
      <w:lang w:eastAsia="en-AU"/>
    </w:rPr>
  </w:style>
  <w:style w:type="character" w:customStyle="1" w:styleId="isyshit">
    <w:name w:val="_isys_hit_"/>
    <w:basedOn w:val="DefaultParagraphFont"/>
    <w:rsid w:val="009672CA"/>
  </w:style>
  <w:style w:type="paragraph" w:customStyle="1" w:styleId="ih5sec0">
    <w:name w:val="ih5sec"/>
    <w:basedOn w:val="Normal"/>
    <w:rsid w:val="00CB7803"/>
    <w:pPr>
      <w:spacing w:before="100" w:beforeAutospacing="1" w:after="100" w:afterAutospacing="1"/>
    </w:pPr>
    <w:rPr>
      <w:szCs w:val="24"/>
      <w:lang w:eastAsia="en-AU"/>
    </w:rPr>
  </w:style>
  <w:style w:type="paragraph" w:customStyle="1" w:styleId="imain0">
    <w:name w:val="imain"/>
    <w:basedOn w:val="Normal"/>
    <w:rsid w:val="00CB7803"/>
    <w:pPr>
      <w:spacing w:before="100" w:beforeAutospacing="1" w:after="100" w:afterAutospacing="1"/>
    </w:pPr>
    <w:rPr>
      <w:szCs w:val="24"/>
      <w:lang w:eastAsia="en-AU"/>
    </w:rPr>
  </w:style>
  <w:style w:type="paragraph" w:customStyle="1" w:styleId="amainreturn0">
    <w:name w:val="amainreturn"/>
    <w:basedOn w:val="Normal"/>
    <w:rsid w:val="00DD3850"/>
    <w:pPr>
      <w:spacing w:before="100" w:beforeAutospacing="1" w:after="100" w:afterAutospacing="1"/>
    </w:pPr>
    <w:rPr>
      <w:szCs w:val="24"/>
      <w:lang w:eastAsia="en-AU"/>
    </w:rPr>
  </w:style>
  <w:style w:type="paragraph" w:customStyle="1" w:styleId="ipara0">
    <w:name w:val="ipara"/>
    <w:basedOn w:val="Normal"/>
    <w:rsid w:val="00420268"/>
    <w:pPr>
      <w:spacing w:before="100" w:beforeAutospacing="1" w:after="100" w:afterAutospacing="1"/>
    </w:pPr>
    <w:rPr>
      <w:szCs w:val="24"/>
      <w:lang w:eastAsia="en-AU"/>
    </w:rPr>
  </w:style>
  <w:style w:type="character" w:customStyle="1" w:styleId="Heading1Char">
    <w:name w:val="Heading 1 Char"/>
    <w:basedOn w:val="DefaultParagraphFont"/>
    <w:link w:val="Heading1"/>
    <w:rsid w:val="00B6363C"/>
    <w:rPr>
      <w:rFonts w:ascii="Arial" w:hAnsi="Arial"/>
      <w:b/>
      <w:kern w:val="28"/>
      <w:sz w:val="36"/>
      <w:lang w:eastAsia="en-US"/>
    </w:rPr>
  </w:style>
  <w:style w:type="character" w:customStyle="1" w:styleId="Heading2Char">
    <w:name w:val="Heading 2 Char"/>
    <w:aliases w:val="H2 Char,h2 Char"/>
    <w:basedOn w:val="DefaultParagraphFont"/>
    <w:link w:val="Heading2"/>
    <w:rsid w:val="00B6363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393CE5"/>
    <w:rPr>
      <w:b/>
      <w:sz w:val="24"/>
      <w:lang w:eastAsia="en-US"/>
    </w:rPr>
  </w:style>
  <w:style w:type="character" w:customStyle="1" w:styleId="Heading4Char">
    <w:name w:val="Heading 4 Char"/>
    <w:basedOn w:val="DefaultParagraphFont"/>
    <w:link w:val="Heading4"/>
    <w:rsid w:val="00B6363C"/>
    <w:rPr>
      <w:rFonts w:ascii="Arial" w:hAnsi="Arial"/>
      <w:b/>
      <w:bCs/>
      <w:sz w:val="22"/>
      <w:szCs w:val="28"/>
      <w:lang w:eastAsia="en-US"/>
    </w:rPr>
  </w:style>
  <w:style w:type="character" w:customStyle="1" w:styleId="Heading5Char">
    <w:name w:val="Heading 5 Char"/>
    <w:basedOn w:val="DefaultParagraphFont"/>
    <w:link w:val="Heading5"/>
    <w:rsid w:val="00B6363C"/>
    <w:rPr>
      <w:sz w:val="22"/>
      <w:lang w:eastAsia="en-US"/>
    </w:rPr>
  </w:style>
  <w:style w:type="character" w:customStyle="1" w:styleId="Heading6Char">
    <w:name w:val="Heading 6 Char"/>
    <w:basedOn w:val="DefaultParagraphFont"/>
    <w:link w:val="Heading6"/>
    <w:rsid w:val="00B6363C"/>
    <w:rPr>
      <w:i/>
      <w:sz w:val="22"/>
      <w:lang w:eastAsia="en-US"/>
    </w:rPr>
  </w:style>
  <w:style w:type="character" w:customStyle="1" w:styleId="Heading7Char">
    <w:name w:val="Heading 7 Char"/>
    <w:basedOn w:val="DefaultParagraphFont"/>
    <w:link w:val="Heading7"/>
    <w:rsid w:val="00B6363C"/>
    <w:rPr>
      <w:rFonts w:ascii="Arial" w:hAnsi="Arial"/>
      <w:lang w:eastAsia="en-US"/>
    </w:rPr>
  </w:style>
  <w:style w:type="character" w:customStyle="1" w:styleId="Heading8Char">
    <w:name w:val="Heading 8 Char"/>
    <w:basedOn w:val="DefaultParagraphFont"/>
    <w:link w:val="Heading8"/>
    <w:rsid w:val="00B6363C"/>
    <w:rPr>
      <w:rFonts w:ascii="Arial" w:hAnsi="Arial"/>
      <w:i/>
      <w:lang w:eastAsia="en-US"/>
    </w:rPr>
  </w:style>
  <w:style w:type="character" w:customStyle="1" w:styleId="Heading9Char">
    <w:name w:val="Heading 9 Char"/>
    <w:basedOn w:val="DefaultParagraphFont"/>
    <w:link w:val="Heading9"/>
    <w:rsid w:val="00B6363C"/>
    <w:rPr>
      <w:rFonts w:ascii="Arial" w:hAnsi="Arial"/>
      <w:b/>
      <w:i/>
      <w:sz w:val="18"/>
      <w:lang w:eastAsia="en-US"/>
    </w:rPr>
  </w:style>
  <w:style w:type="character" w:customStyle="1" w:styleId="PlainTextChar">
    <w:name w:val="Plain Text Char"/>
    <w:basedOn w:val="DefaultParagraphFont"/>
    <w:link w:val="PlainText"/>
    <w:rsid w:val="00B6363C"/>
    <w:rPr>
      <w:rFonts w:ascii="Courier New" w:hAnsi="Courier New"/>
      <w:lang w:eastAsia="en-US"/>
    </w:rPr>
  </w:style>
  <w:style w:type="character" w:customStyle="1" w:styleId="TitleChar">
    <w:name w:val="Title Char"/>
    <w:basedOn w:val="DefaultParagraphFont"/>
    <w:link w:val="Title"/>
    <w:rsid w:val="00B6363C"/>
    <w:rPr>
      <w:rFonts w:ascii="Arial" w:hAnsi="Arial"/>
      <w:b/>
      <w:kern w:val="28"/>
      <w:sz w:val="32"/>
      <w:lang w:eastAsia="en-US"/>
    </w:rPr>
  </w:style>
  <w:style w:type="character" w:customStyle="1" w:styleId="SignatureChar">
    <w:name w:val="Signature Char"/>
    <w:basedOn w:val="DefaultParagraphFont"/>
    <w:link w:val="Signature"/>
    <w:rsid w:val="00B6363C"/>
    <w:rPr>
      <w:sz w:val="24"/>
      <w:lang w:eastAsia="en-US"/>
    </w:rPr>
  </w:style>
  <w:style w:type="character" w:customStyle="1" w:styleId="SalutationChar">
    <w:name w:val="Salutation Char"/>
    <w:basedOn w:val="DefaultParagraphFont"/>
    <w:link w:val="Salutation"/>
    <w:rsid w:val="00B6363C"/>
    <w:rPr>
      <w:sz w:val="24"/>
      <w:lang w:eastAsia="en-US"/>
    </w:rPr>
  </w:style>
  <w:style w:type="paragraph" w:customStyle="1" w:styleId="Default">
    <w:name w:val="Default"/>
    <w:rsid w:val="0069273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30897"/>
    <w:rPr>
      <w:color w:val="605E5C"/>
      <w:shd w:val="clear" w:color="auto" w:fill="E1DFDD"/>
    </w:rPr>
  </w:style>
  <w:style w:type="paragraph" w:customStyle="1" w:styleId="00Spine">
    <w:name w:val="00Spine"/>
    <w:basedOn w:val="Normal"/>
    <w:rsid w:val="00393CE5"/>
  </w:style>
  <w:style w:type="paragraph" w:customStyle="1" w:styleId="05Endnote0">
    <w:name w:val="05Endnote"/>
    <w:basedOn w:val="Normal"/>
    <w:rsid w:val="00393CE5"/>
  </w:style>
  <w:style w:type="paragraph" w:customStyle="1" w:styleId="06Copyright">
    <w:name w:val="06Copyright"/>
    <w:basedOn w:val="Normal"/>
    <w:rsid w:val="00393CE5"/>
  </w:style>
  <w:style w:type="paragraph" w:customStyle="1" w:styleId="RepubNo">
    <w:name w:val="RepubNo"/>
    <w:basedOn w:val="BillBasicHeading"/>
    <w:rsid w:val="00393CE5"/>
    <w:pPr>
      <w:keepNext w:val="0"/>
      <w:spacing w:before="600"/>
      <w:jc w:val="both"/>
    </w:pPr>
    <w:rPr>
      <w:sz w:val="26"/>
    </w:rPr>
  </w:style>
  <w:style w:type="paragraph" w:customStyle="1" w:styleId="EffectiveDate">
    <w:name w:val="EffectiveDate"/>
    <w:basedOn w:val="Normal"/>
    <w:rsid w:val="00393CE5"/>
    <w:pPr>
      <w:spacing w:before="120"/>
    </w:pPr>
    <w:rPr>
      <w:rFonts w:ascii="Arial" w:hAnsi="Arial"/>
      <w:b/>
      <w:sz w:val="26"/>
    </w:rPr>
  </w:style>
  <w:style w:type="paragraph" w:customStyle="1" w:styleId="CoverInForce">
    <w:name w:val="CoverInForce"/>
    <w:basedOn w:val="BillBasicHeading"/>
    <w:rsid w:val="00393CE5"/>
    <w:pPr>
      <w:keepNext w:val="0"/>
      <w:spacing w:before="400"/>
    </w:pPr>
    <w:rPr>
      <w:b w:val="0"/>
    </w:rPr>
  </w:style>
  <w:style w:type="paragraph" w:customStyle="1" w:styleId="CoverHeading">
    <w:name w:val="CoverHeading"/>
    <w:basedOn w:val="Normal"/>
    <w:rsid w:val="00393CE5"/>
    <w:rPr>
      <w:rFonts w:ascii="Arial" w:hAnsi="Arial"/>
      <w:b/>
    </w:rPr>
  </w:style>
  <w:style w:type="paragraph" w:customStyle="1" w:styleId="CoverSubHdg">
    <w:name w:val="CoverSubHdg"/>
    <w:basedOn w:val="CoverHeading"/>
    <w:rsid w:val="00393CE5"/>
    <w:pPr>
      <w:spacing w:before="120"/>
    </w:pPr>
    <w:rPr>
      <w:sz w:val="20"/>
    </w:rPr>
  </w:style>
  <w:style w:type="paragraph" w:customStyle="1" w:styleId="CoverActName">
    <w:name w:val="CoverActName"/>
    <w:basedOn w:val="BillBasicHeading"/>
    <w:rsid w:val="00393CE5"/>
    <w:pPr>
      <w:keepNext w:val="0"/>
      <w:spacing w:before="260"/>
    </w:pPr>
  </w:style>
  <w:style w:type="paragraph" w:customStyle="1" w:styleId="CoverText">
    <w:name w:val="CoverText"/>
    <w:basedOn w:val="Normal"/>
    <w:uiPriority w:val="99"/>
    <w:rsid w:val="00393CE5"/>
    <w:pPr>
      <w:spacing w:before="100"/>
      <w:jc w:val="both"/>
    </w:pPr>
    <w:rPr>
      <w:sz w:val="20"/>
    </w:rPr>
  </w:style>
  <w:style w:type="paragraph" w:customStyle="1" w:styleId="CoverTextPara">
    <w:name w:val="CoverTextPara"/>
    <w:basedOn w:val="CoverText"/>
    <w:rsid w:val="00393CE5"/>
    <w:pPr>
      <w:tabs>
        <w:tab w:val="right" w:pos="600"/>
        <w:tab w:val="left" w:pos="840"/>
      </w:tabs>
      <w:ind w:left="840" w:hanging="840"/>
    </w:pPr>
  </w:style>
  <w:style w:type="paragraph" w:customStyle="1" w:styleId="AH1ChapterSymb">
    <w:name w:val="A H1 Chapter Symb"/>
    <w:basedOn w:val="AH1Chapter"/>
    <w:next w:val="AH2Part"/>
    <w:rsid w:val="00393CE5"/>
    <w:pPr>
      <w:tabs>
        <w:tab w:val="clear" w:pos="2600"/>
        <w:tab w:val="left" w:pos="0"/>
      </w:tabs>
      <w:ind w:left="2480" w:hanging="2960"/>
    </w:pPr>
  </w:style>
  <w:style w:type="paragraph" w:customStyle="1" w:styleId="AH2PartSymb">
    <w:name w:val="A H2 Part Symb"/>
    <w:basedOn w:val="AH2Part"/>
    <w:next w:val="AH3Div"/>
    <w:rsid w:val="00393CE5"/>
    <w:pPr>
      <w:tabs>
        <w:tab w:val="clear" w:pos="2600"/>
        <w:tab w:val="left" w:pos="0"/>
      </w:tabs>
      <w:ind w:left="2480" w:hanging="2960"/>
    </w:pPr>
  </w:style>
  <w:style w:type="paragraph" w:customStyle="1" w:styleId="AH3DivSymb">
    <w:name w:val="A H3 Div Symb"/>
    <w:basedOn w:val="AH3Div"/>
    <w:next w:val="AH5Sec"/>
    <w:rsid w:val="00393CE5"/>
    <w:pPr>
      <w:tabs>
        <w:tab w:val="clear" w:pos="2600"/>
        <w:tab w:val="left" w:pos="0"/>
      </w:tabs>
      <w:ind w:left="2480" w:hanging="2960"/>
    </w:pPr>
  </w:style>
  <w:style w:type="paragraph" w:customStyle="1" w:styleId="AH4SubDivSymb">
    <w:name w:val="A H4 SubDiv Symb"/>
    <w:basedOn w:val="AH4SubDiv"/>
    <w:next w:val="AH5Sec"/>
    <w:rsid w:val="00393CE5"/>
    <w:pPr>
      <w:tabs>
        <w:tab w:val="clear" w:pos="2600"/>
        <w:tab w:val="left" w:pos="0"/>
      </w:tabs>
      <w:ind w:left="2480" w:hanging="2960"/>
    </w:pPr>
  </w:style>
  <w:style w:type="paragraph" w:customStyle="1" w:styleId="AH5SecSymb">
    <w:name w:val="A H5 Sec Symb"/>
    <w:basedOn w:val="AH5Sec"/>
    <w:next w:val="Amain"/>
    <w:rsid w:val="00393CE5"/>
    <w:pPr>
      <w:tabs>
        <w:tab w:val="clear" w:pos="1100"/>
        <w:tab w:val="left" w:pos="0"/>
      </w:tabs>
      <w:ind w:hanging="1580"/>
    </w:pPr>
  </w:style>
  <w:style w:type="paragraph" w:customStyle="1" w:styleId="AmainSymb">
    <w:name w:val="A main Symb"/>
    <w:basedOn w:val="Amain"/>
    <w:rsid w:val="00393CE5"/>
    <w:pPr>
      <w:tabs>
        <w:tab w:val="left" w:pos="0"/>
      </w:tabs>
      <w:ind w:left="1120" w:hanging="1600"/>
    </w:pPr>
  </w:style>
  <w:style w:type="paragraph" w:customStyle="1" w:styleId="AparaSymb">
    <w:name w:val="A para Symb"/>
    <w:basedOn w:val="Apara"/>
    <w:rsid w:val="00393CE5"/>
    <w:pPr>
      <w:tabs>
        <w:tab w:val="right" w:pos="0"/>
      </w:tabs>
      <w:ind w:hanging="2080"/>
    </w:pPr>
  </w:style>
  <w:style w:type="paragraph" w:customStyle="1" w:styleId="Assectheading">
    <w:name w:val="A ssect heading"/>
    <w:basedOn w:val="Amain"/>
    <w:rsid w:val="00393C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3CE5"/>
    <w:pPr>
      <w:tabs>
        <w:tab w:val="left" w:pos="0"/>
      </w:tabs>
      <w:ind w:left="2098" w:hanging="2580"/>
    </w:pPr>
  </w:style>
  <w:style w:type="paragraph" w:customStyle="1" w:styleId="Actdetails">
    <w:name w:val="Act details"/>
    <w:basedOn w:val="Normal"/>
    <w:rsid w:val="00393CE5"/>
    <w:pPr>
      <w:spacing w:before="20"/>
      <w:ind w:left="1400"/>
    </w:pPr>
    <w:rPr>
      <w:rFonts w:ascii="Arial" w:hAnsi="Arial"/>
      <w:sz w:val="20"/>
    </w:rPr>
  </w:style>
  <w:style w:type="paragraph" w:customStyle="1" w:styleId="AmdtsEntriesDefL2">
    <w:name w:val="AmdtsEntriesDefL2"/>
    <w:basedOn w:val="Normal"/>
    <w:rsid w:val="00393CE5"/>
    <w:pPr>
      <w:tabs>
        <w:tab w:val="left" w:pos="3000"/>
      </w:tabs>
      <w:ind w:left="3100" w:hanging="2000"/>
    </w:pPr>
    <w:rPr>
      <w:rFonts w:ascii="Arial" w:hAnsi="Arial"/>
      <w:sz w:val="18"/>
    </w:rPr>
  </w:style>
  <w:style w:type="paragraph" w:customStyle="1" w:styleId="AmdtsEntries">
    <w:name w:val="AmdtsEntries"/>
    <w:basedOn w:val="BillBasicHeading"/>
    <w:rsid w:val="00393C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3CE5"/>
    <w:pPr>
      <w:tabs>
        <w:tab w:val="clear" w:pos="2600"/>
      </w:tabs>
      <w:spacing w:before="120"/>
      <w:ind w:left="1100"/>
    </w:pPr>
    <w:rPr>
      <w:sz w:val="18"/>
    </w:rPr>
  </w:style>
  <w:style w:type="paragraph" w:customStyle="1" w:styleId="Asamby">
    <w:name w:val="As am by"/>
    <w:basedOn w:val="Normal"/>
    <w:next w:val="Normal"/>
    <w:rsid w:val="00393CE5"/>
    <w:pPr>
      <w:spacing w:before="240"/>
      <w:ind w:left="1100"/>
    </w:pPr>
    <w:rPr>
      <w:rFonts w:ascii="Arial" w:hAnsi="Arial"/>
      <w:sz w:val="20"/>
    </w:rPr>
  </w:style>
  <w:style w:type="character" w:customStyle="1" w:styleId="charSymb">
    <w:name w:val="charSymb"/>
    <w:basedOn w:val="DefaultParagraphFont"/>
    <w:rsid w:val="00393CE5"/>
    <w:rPr>
      <w:rFonts w:ascii="Arial" w:hAnsi="Arial"/>
      <w:sz w:val="24"/>
      <w:bdr w:val="single" w:sz="4" w:space="0" w:color="auto"/>
    </w:rPr>
  </w:style>
  <w:style w:type="character" w:customStyle="1" w:styleId="charTableNo">
    <w:name w:val="charTableNo"/>
    <w:basedOn w:val="DefaultParagraphFont"/>
    <w:rsid w:val="00393CE5"/>
  </w:style>
  <w:style w:type="character" w:customStyle="1" w:styleId="charTableText">
    <w:name w:val="charTableText"/>
    <w:basedOn w:val="DefaultParagraphFont"/>
    <w:rsid w:val="00393CE5"/>
  </w:style>
  <w:style w:type="paragraph" w:customStyle="1" w:styleId="Dict-HeadingSymb">
    <w:name w:val="Dict-Heading Symb"/>
    <w:basedOn w:val="Dict-Heading"/>
    <w:rsid w:val="00393CE5"/>
    <w:pPr>
      <w:tabs>
        <w:tab w:val="left" w:pos="0"/>
      </w:tabs>
      <w:ind w:left="2480" w:hanging="2960"/>
    </w:pPr>
  </w:style>
  <w:style w:type="paragraph" w:customStyle="1" w:styleId="EarlierRepubEntries">
    <w:name w:val="EarlierRepubEntries"/>
    <w:basedOn w:val="Normal"/>
    <w:rsid w:val="00393CE5"/>
    <w:pPr>
      <w:spacing w:before="60" w:after="60"/>
    </w:pPr>
    <w:rPr>
      <w:rFonts w:ascii="Arial" w:hAnsi="Arial"/>
      <w:sz w:val="18"/>
    </w:rPr>
  </w:style>
  <w:style w:type="paragraph" w:customStyle="1" w:styleId="EarlierRepubHdg">
    <w:name w:val="EarlierRepubHdg"/>
    <w:basedOn w:val="Normal"/>
    <w:rsid w:val="00393CE5"/>
    <w:pPr>
      <w:keepNext/>
    </w:pPr>
    <w:rPr>
      <w:rFonts w:ascii="Arial" w:hAnsi="Arial"/>
      <w:b/>
      <w:sz w:val="20"/>
    </w:rPr>
  </w:style>
  <w:style w:type="paragraph" w:customStyle="1" w:styleId="Endnote20">
    <w:name w:val="Endnote2"/>
    <w:basedOn w:val="Normal"/>
    <w:rsid w:val="00393CE5"/>
    <w:pPr>
      <w:keepNext/>
      <w:tabs>
        <w:tab w:val="left" w:pos="1100"/>
      </w:tabs>
      <w:spacing w:before="360"/>
    </w:pPr>
    <w:rPr>
      <w:rFonts w:ascii="Arial" w:hAnsi="Arial"/>
      <w:b/>
    </w:rPr>
  </w:style>
  <w:style w:type="paragraph" w:customStyle="1" w:styleId="Endnote3">
    <w:name w:val="Endnote3"/>
    <w:basedOn w:val="Normal"/>
    <w:rsid w:val="00393C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3C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3CE5"/>
    <w:pPr>
      <w:spacing w:before="60"/>
      <w:ind w:left="1100"/>
      <w:jc w:val="both"/>
    </w:pPr>
    <w:rPr>
      <w:sz w:val="20"/>
    </w:rPr>
  </w:style>
  <w:style w:type="paragraph" w:customStyle="1" w:styleId="EndNoteParas">
    <w:name w:val="EndNoteParas"/>
    <w:basedOn w:val="EndNoteTextEPS"/>
    <w:rsid w:val="00393CE5"/>
    <w:pPr>
      <w:tabs>
        <w:tab w:val="right" w:pos="1432"/>
      </w:tabs>
      <w:ind w:left="1840" w:hanging="1840"/>
    </w:pPr>
  </w:style>
  <w:style w:type="paragraph" w:customStyle="1" w:styleId="EndnotesAbbrev">
    <w:name w:val="EndnotesAbbrev"/>
    <w:basedOn w:val="Normal"/>
    <w:rsid w:val="00393CE5"/>
    <w:pPr>
      <w:spacing w:before="20"/>
    </w:pPr>
    <w:rPr>
      <w:rFonts w:ascii="Arial" w:hAnsi="Arial"/>
      <w:color w:val="000000"/>
      <w:sz w:val="16"/>
    </w:rPr>
  </w:style>
  <w:style w:type="paragraph" w:customStyle="1" w:styleId="EPSCoverTop">
    <w:name w:val="EPSCoverTop"/>
    <w:basedOn w:val="Normal"/>
    <w:rsid w:val="00393CE5"/>
    <w:pPr>
      <w:jc w:val="right"/>
    </w:pPr>
    <w:rPr>
      <w:rFonts w:ascii="Arial" w:hAnsi="Arial"/>
      <w:sz w:val="20"/>
    </w:rPr>
  </w:style>
  <w:style w:type="paragraph" w:customStyle="1" w:styleId="LegHistNote">
    <w:name w:val="LegHistNote"/>
    <w:basedOn w:val="Actdetails"/>
    <w:rsid w:val="00393CE5"/>
    <w:pPr>
      <w:spacing w:before="60"/>
      <w:ind w:left="2700" w:right="-60" w:hanging="1300"/>
    </w:pPr>
    <w:rPr>
      <w:sz w:val="18"/>
    </w:rPr>
  </w:style>
  <w:style w:type="paragraph" w:customStyle="1" w:styleId="LongTitleSymb">
    <w:name w:val="LongTitleSymb"/>
    <w:basedOn w:val="LongTitle"/>
    <w:rsid w:val="00393CE5"/>
    <w:pPr>
      <w:ind w:hanging="480"/>
    </w:pPr>
  </w:style>
  <w:style w:type="paragraph" w:styleId="MacroText">
    <w:name w:val="macro"/>
    <w:link w:val="MacroTextChar"/>
    <w:semiHidden/>
    <w:rsid w:val="00393C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93CE5"/>
    <w:rPr>
      <w:rFonts w:ascii="Courier New" w:hAnsi="Courier New" w:cs="Courier New"/>
      <w:lang w:eastAsia="en-US"/>
    </w:rPr>
  </w:style>
  <w:style w:type="paragraph" w:customStyle="1" w:styleId="NewAct">
    <w:name w:val="New Act"/>
    <w:basedOn w:val="Normal"/>
    <w:next w:val="Actdetails"/>
    <w:rsid w:val="00393CE5"/>
    <w:pPr>
      <w:keepNext/>
      <w:spacing w:before="180"/>
      <w:ind w:left="1100"/>
    </w:pPr>
    <w:rPr>
      <w:rFonts w:ascii="Arial" w:hAnsi="Arial"/>
      <w:b/>
      <w:sz w:val="20"/>
    </w:rPr>
  </w:style>
  <w:style w:type="paragraph" w:customStyle="1" w:styleId="NewReg">
    <w:name w:val="New Reg"/>
    <w:basedOn w:val="NewAct"/>
    <w:next w:val="Actdetails"/>
    <w:rsid w:val="00393CE5"/>
  </w:style>
  <w:style w:type="paragraph" w:customStyle="1" w:styleId="RenumProvEntries">
    <w:name w:val="RenumProvEntries"/>
    <w:basedOn w:val="Normal"/>
    <w:rsid w:val="00393CE5"/>
    <w:pPr>
      <w:spacing w:before="60"/>
    </w:pPr>
    <w:rPr>
      <w:rFonts w:ascii="Arial" w:hAnsi="Arial"/>
      <w:sz w:val="20"/>
    </w:rPr>
  </w:style>
  <w:style w:type="paragraph" w:customStyle="1" w:styleId="RenumProvHdg">
    <w:name w:val="RenumProvHdg"/>
    <w:basedOn w:val="Normal"/>
    <w:rsid w:val="00393CE5"/>
    <w:rPr>
      <w:rFonts w:ascii="Arial" w:hAnsi="Arial"/>
      <w:b/>
      <w:sz w:val="22"/>
    </w:rPr>
  </w:style>
  <w:style w:type="paragraph" w:customStyle="1" w:styleId="RenumProvHeader">
    <w:name w:val="RenumProvHeader"/>
    <w:basedOn w:val="Normal"/>
    <w:rsid w:val="00393CE5"/>
    <w:rPr>
      <w:rFonts w:ascii="Arial" w:hAnsi="Arial"/>
      <w:b/>
      <w:sz w:val="22"/>
    </w:rPr>
  </w:style>
  <w:style w:type="paragraph" w:customStyle="1" w:styleId="RenumProvSubsectEntries">
    <w:name w:val="RenumProvSubsectEntries"/>
    <w:basedOn w:val="RenumProvEntries"/>
    <w:rsid w:val="00393CE5"/>
    <w:pPr>
      <w:ind w:left="252"/>
    </w:pPr>
  </w:style>
  <w:style w:type="paragraph" w:customStyle="1" w:styleId="RenumTableHdg">
    <w:name w:val="RenumTableHdg"/>
    <w:basedOn w:val="Normal"/>
    <w:rsid w:val="00393CE5"/>
    <w:pPr>
      <w:spacing w:before="120"/>
    </w:pPr>
    <w:rPr>
      <w:rFonts w:ascii="Arial" w:hAnsi="Arial"/>
      <w:b/>
      <w:sz w:val="20"/>
    </w:rPr>
  </w:style>
  <w:style w:type="paragraph" w:customStyle="1" w:styleId="SchclauseheadingSymb">
    <w:name w:val="Sch clause heading Symb"/>
    <w:basedOn w:val="Schclauseheading"/>
    <w:rsid w:val="00393CE5"/>
    <w:pPr>
      <w:tabs>
        <w:tab w:val="left" w:pos="0"/>
      </w:tabs>
      <w:ind w:left="980" w:hanging="1460"/>
    </w:pPr>
  </w:style>
  <w:style w:type="paragraph" w:customStyle="1" w:styleId="SchSubClause">
    <w:name w:val="Sch SubClause"/>
    <w:basedOn w:val="Schclauseheading"/>
    <w:rsid w:val="00393CE5"/>
    <w:rPr>
      <w:b w:val="0"/>
    </w:rPr>
  </w:style>
  <w:style w:type="paragraph" w:customStyle="1" w:styleId="Sched-FormSymb">
    <w:name w:val="Sched-Form Symb"/>
    <w:basedOn w:val="Sched-Form"/>
    <w:rsid w:val="00393CE5"/>
    <w:pPr>
      <w:tabs>
        <w:tab w:val="left" w:pos="0"/>
      </w:tabs>
      <w:ind w:left="2480" w:hanging="2960"/>
    </w:pPr>
  </w:style>
  <w:style w:type="paragraph" w:customStyle="1" w:styleId="Sched-headingSymb">
    <w:name w:val="Sched-heading Symb"/>
    <w:basedOn w:val="Sched-heading"/>
    <w:rsid w:val="00393CE5"/>
    <w:pPr>
      <w:tabs>
        <w:tab w:val="left" w:pos="0"/>
      </w:tabs>
      <w:ind w:left="2480" w:hanging="2960"/>
    </w:pPr>
  </w:style>
  <w:style w:type="paragraph" w:customStyle="1" w:styleId="Sched-PartSymb">
    <w:name w:val="Sched-Part Symb"/>
    <w:basedOn w:val="Sched-Part"/>
    <w:rsid w:val="00393CE5"/>
    <w:pPr>
      <w:tabs>
        <w:tab w:val="left" w:pos="0"/>
      </w:tabs>
      <w:ind w:left="2480" w:hanging="2960"/>
    </w:pPr>
  </w:style>
  <w:style w:type="paragraph" w:styleId="Subtitle">
    <w:name w:val="Subtitle"/>
    <w:basedOn w:val="Normal"/>
    <w:link w:val="SubtitleChar"/>
    <w:qFormat/>
    <w:rsid w:val="00393CE5"/>
    <w:pPr>
      <w:spacing w:after="60"/>
      <w:jc w:val="center"/>
      <w:outlineLvl w:val="1"/>
    </w:pPr>
    <w:rPr>
      <w:rFonts w:ascii="Arial" w:hAnsi="Arial"/>
    </w:rPr>
  </w:style>
  <w:style w:type="character" w:customStyle="1" w:styleId="SubtitleChar">
    <w:name w:val="Subtitle Char"/>
    <w:basedOn w:val="DefaultParagraphFont"/>
    <w:link w:val="Subtitle"/>
    <w:rsid w:val="00393CE5"/>
    <w:rPr>
      <w:rFonts w:ascii="Arial" w:hAnsi="Arial"/>
      <w:sz w:val="24"/>
      <w:lang w:eastAsia="en-US"/>
    </w:rPr>
  </w:style>
  <w:style w:type="paragraph" w:customStyle="1" w:styleId="TLegEntries">
    <w:name w:val="TLegEntries"/>
    <w:basedOn w:val="Normal"/>
    <w:rsid w:val="00393C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3CE5"/>
    <w:pPr>
      <w:ind w:firstLine="0"/>
    </w:pPr>
    <w:rPr>
      <w:b/>
    </w:rPr>
  </w:style>
  <w:style w:type="paragraph" w:customStyle="1" w:styleId="EndNoteTextPub">
    <w:name w:val="EndNoteTextPub"/>
    <w:basedOn w:val="Normal"/>
    <w:rsid w:val="00393CE5"/>
    <w:pPr>
      <w:spacing w:before="60"/>
      <w:ind w:left="1100"/>
      <w:jc w:val="both"/>
    </w:pPr>
    <w:rPr>
      <w:sz w:val="20"/>
    </w:rPr>
  </w:style>
  <w:style w:type="paragraph" w:customStyle="1" w:styleId="TOC10">
    <w:name w:val="TOC 10"/>
    <w:basedOn w:val="TOC5"/>
    <w:rsid w:val="00393CE5"/>
    <w:rPr>
      <w:szCs w:val="24"/>
    </w:rPr>
  </w:style>
  <w:style w:type="character" w:customStyle="1" w:styleId="charNotBold">
    <w:name w:val="charNotBold"/>
    <w:basedOn w:val="DefaultParagraphFont"/>
    <w:rsid w:val="00393CE5"/>
    <w:rPr>
      <w:rFonts w:ascii="Arial" w:hAnsi="Arial"/>
      <w:sz w:val="20"/>
    </w:rPr>
  </w:style>
  <w:style w:type="paragraph" w:customStyle="1" w:styleId="ShadedSchClauseSymb">
    <w:name w:val="Shaded Sch Clause Symb"/>
    <w:basedOn w:val="ShadedSchClause"/>
    <w:rsid w:val="00393CE5"/>
    <w:pPr>
      <w:tabs>
        <w:tab w:val="left" w:pos="0"/>
      </w:tabs>
      <w:ind w:left="975" w:hanging="1457"/>
    </w:pPr>
  </w:style>
  <w:style w:type="paragraph" w:customStyle="1" w:styleId="CoverTextBullet">
    <w:name w:val="CoverTextBullet"/>
    <w:basedOn w:val="CoverText"/>
    <w:qFormat/>
    <w:rsid w:val="00393CE5"/>
    <w:pPr>
      <w:numPr>
        <w:numId w:val="36"/>
      </w:numPr>
    </w:pPr>
    <w:rPr>
      <w:color w:val="000000"/>
    </w:rPr>
  </w:style>
  <w:style w:type="paragraph" w:customStyle="1" w:styleId="Sched-Form-18Space">
    <w:name w:val="Sched-Form-18Space"/>
    <w:basedOn w:val="Normal"/>
    <w:rsid w:val="00393CE5"/>
    <w:pPr>
      <w:spacing w:before="360" w:after="60"/>
    </w:pPr>
    <w:rPr>
      <w:sz w:val="22"/>
    </w:rPr>
  </w:style>
  <w:style w:type="paragraph" w:customStyle="1" w:styleId="FormRule">
    <w:name w:val="FormRule"/>
    <w:basedOn w:val="Normal"/>
    <w:rsid w:val="00393CE5"/>
    <w:pPr>
      <w:pBdr>
        <w:top w:val="single" w:sz="4" w:space="1" w:color="auto"/>
      </w:pBdr>
      <w:spacing w:before="160" w:after="40"/>
      <w:ind w:left="3220" w:right="3260"/>
    </w:pPr>
    <w:rPr>
      <w:sz w:val="8"/>
    </w:rPr>
  </w:style>
  <w:style w:type="paragraph" w:customStyle="1" w:styleId="OldAmdtsEntries">
    <w:name w:val="OldAmdtsEntries"/>
    <w:basedOn w:val="BillBasicHeading"/>
    <w:rsid w:val="00393CE5"/>
    <w:pPr>
      <w:tabs>
        <w:tab w:val="clear" w:pos="2600"/>
        <w:tab w:val="left" w:leader="dot" w:pos="2700"/>
      </w:tabs>
      <w:ind w:left="2700" w:hanging="2000"/>
    </w:pPr>
    <w:rPr>
      <w:sz w:val="18"/>
    </w:rPr>
  </w:style>
  <w:style w:type="paragraph" w:customStyle="1" w:styleId="OldAmdt2ndLine">
    <w:name w:val="OldAmdt2ndLine"/>
    <w:basedOn w:val="OldAmdtsEntries"/>
    <w:rsid w:val="00393CE5"/>
    <w:pPr>
      <w:tabs>
        <w:tab w:val="left" w:pos="2700"/>
      </w:tabs>
      <w:spacing w:before="0"/>
    </w:pPr>
  </w:style>
  <w:style w:type="paragraph" w:customStyle="1" w:styleId="parainpara">
    <w:name w:val="para in para"/>
    <w:rsid w:val="00393C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3CE5"/>
    <w:pPr>
      <w:spacing w:after="60"/>
      <w:ind w:left="2800"/>
    </w:pPr>
    <w:rPr>
      <w:rFonts w:ascii="ACTCrest" w:hAnsi="ACTCrest"/>
      <w:sz w:val="216"/>
    </w:rPr>
  </w:style>
  <w:style w:type="paragraph" w:customStyle="1" w:styleId="Actbullet">
    <w:name w:val="Act bullet"/>
    <w:basedOn w:val="Normal"/>
    <w:uiPriority w:val="99"/>
    <w:rsid w:val="00393CE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93C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3CE5"/>
    <w:rPr>
      <w:b w:val="0"/>
      <w:sz w:val="32"/>
    </w:rPr>
  </w:style>
  <w:style w:type="paragraph" w:customStyle="1" w:styleId="MH1Chapter">
    <w:name w:val="M H1 Chapter"/>
    <w:basedOn w:val="AH1Chapter"/>
    <w:rsid w:val="00393CE5"/>
    <w:pPr>
      <w:tabs>
        <w:tab w:val="clear" w:pos="2600"/>
        <w:tab w:val="left" w:pos="2720"/>
      </w:tabs>
      <w:ind w:left="4000" w:hanging="3300"/>
    </w:pPr>
  </w:style>
  <w:style w:type="paragraph" w:customStyle="1" w:styleId="ModH1Chapter">
    <w:name w:val="Mod H1 Chapter"/>
    <w:basedOn w:val="IH1ChapSymb"/>
    <w:rsid w:val="00393CE5"/>
    <w:pPr>
      <w:tabs>
        <w:tab w:val="clear" w:pos="2600"/>
        <w:tab w:val="left" w:pos="3300"/>
      </w:tabs>
      <w:ind w:left="3300"/>
    </w:pPr>
  </w:style>
  <w:style w:type="paragraph" w:customStyle="1" w:styleId="ModH2Part">
    <w:name w:val="Mod H2 Part"/>
    <w:basedOn w:val="IH2PartSymb"/>
    <w:rsid w:val="00393CE5"/>
    <w:pPr>
      <w:tabs>
        <w:tab w:val="clear" w:pos="2600"/>
        <w:tab w:val="left" w:pos="3300"/>
      </w:tabs>
      <w:ind w:left="3300"/>
    </w:pPr>
  </w:style>
  <w:style w:type="paragraph" w:customStyle="1" w:styleId="ModH3Div">
    <w:name w:val="Mod H3 Div"/>
    <w:basedOn w:val="IH3DivSymb"/>
    <w:rsid w:val="00393CE5"/>
    <w:pPr>
      <w:tabs>
        <w:tab w:val="clear" w:pos="2600"/>
        <w:tab w:val="left" w:pos="3300"/>
      </w:tabs>
      <w:ind w:left="3300"/>
    </w:pPr>
  </w:style>
  <w:style w:type="paragraph" w:customStyle="1" w:styleId="ModH4SubDiv">
    <w:name w:val="Mod H4 SubDiv"/>
    <w:basedOn w:val="IH4SubDivSymb"/>
    <w:rsid w:val="00393CE5"/>
    <w:pPr>
      <w:tabs>
        <w:tab w:val="clear" w:pos="2600"/>
        <w:tab w:val="left" w:pos="3300"/>
      </w:tabs>
      <w:ind w:left="3300"/>
    </w:pPr>
  </w:style>
  <w:style w:type="paragraph" w:customStyle="1" w:styleId="ModH5Sec">
    <w:name w:val="Mod H5 Sec"/>
    <w:basedOn w:val="IH5SecSymb"/>
    <w:rsid w:val="00393CE5"/>
    <w:pPr>
      <w:tabs>
        <w:tab w:val="clear" w:pos="1100"/>
        <w:tab w:val="left" w:pos="1800"/>
      </w:tabs>
      <w:ind w:left="2200"/>
    </w:pPr>
  </w:style>
  <w:style w:type="paragraph" w:customStyle="1" w:styleId="Modmain">
    <w:name w:val="Mod main"/>
    <w:basedOn w:val="Amain"/>
    <w:rsid w:val="00393CE5"/>
    <w:pPr>
      <w:tabs>
        <w:tab w:val="clear" w:pos="900"/>
        <w:tab w:val="clear" w:pos="1100"/>
        <w:tab w:val="right" w:pos="1600"/>
        <w:tab w:val="left" w:pos="1800"/>
      </w:tabs>
      <w:ind w:left="2200"/>
    </w:pPr>
  </w:style>
  <w:style w:type="paragraph" w:customStyle="1" w:styleId="Modpara">
    <w:name w:val="Mod para"/>
    <w:basedOn w:val="BillBasic"/>
    <w:rsid w:val="00393CE5"/>
    <w:pPr>
      <w:tabs>
        <w:tab w:val="right" w:pos="2100"/>
        <w:tab w:val="left" w:pos="2300"/>
      </w:tabs>
      <w:ind w:left="2700" w:hanging="1600"/>
      <w:outlineLvl w:val="6"/>
    </w:pPr>
  </w:style>
  <w:style w:type="paragraph" w:customStyle="1" w:styleId="Modsubpara">
    <w:name w:val="Mod subpara"/>
    <w:basedOn w:val="Asubpara"/>
    <w:rsid w:val="00393CE5"/>
    <w:pPr>
      <w:tabs>
        <w:tab w:val="clear" w:pos="1900"/>
        <w:tab w:val="clear" w:pos="2100"/>
        <w:tab w:val="right" w:pos="2640"/>
        <w:tab w:val="left" w:pos="2840"/>
      </w:tabs>
      <w:ind w:left="3240" w:hanging="2140"/>
    </w:pPr>
  </w:style>
  <w:style w:type="paragraph" w:customStyle="1" w:styleId="Modsubsubpara">
    <w:name w:val="Mod subsubpara"/>
    <w:basedOn w:val="AsubsubparaSymb"/>
    <w:rsid w:val="00393CE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93CE5"/>
    <w:pPr>
      <w:ind w:left="1800"/>
    </w:pPr>
  </w:style>
  <w:style w:type="paragraph" w:customStyle="1" w:styleId="Modparareturn">
    <w:name w:val="Mod para return"/>
    <w:basedOn w:val="AparareturnSymb"/>
    <w:rsid w:val="00393CE5"/>
    <w:pPr>
      <w:ind w:left="2300"/>
    </w:pPr>
  </w:style>
  <w:style w:type="paragraph" w:customStyle="1" w:styleId="Modsubparareturn">
    <w:name w:val="Mod subpara return"/>
    <w:basedOn w:val="AsubparareturnSymb"/>
    <w:rsid w:val="00393CE5"/>
    <w:pPr>
      <w:ind w:left="3040"/>
    </w:pPr>
  </w:style>
  <w:style w:type="paragraph" w:customStyle="1" w:styleId="Modref">
    <w:name w:val="Mod ref"/>
    <w:basedOn w:val="refSymb"/>
    <w:rsid w:val="00393CE5"/>
    <w:pPr>
      <w:ind w:left="1100"/>
    </w:pPr>
  </w:style>
  <w:style w:type="paragraph" w:customStyle="1" w:styleId="ModaNote">
    <w:name w:val="Mod aNote"/>
    <w:basedOn w:val="aNoteSymb"/>
    <w:rsid w:val="00393CE5"/>
    <w:pPr>
      <w:tabs>
        <w:tab w:val="left" w:pos="2600"/>
      </w:tabs>
      <w:ind w:left="2600"/>
    </w:pPr>
  </w:style>
  <w:style w:type="paragraph" w:customStyle="1" w:styleId="ModNote">
    <w:name w:val="Mod Note"/>
    <w:basedOn w:val="aNoteSymb"/>
    <w:rsid w:val="00393CE5"/>
    <w:pPr>
      <w:tabs>
        <w:tab w:val="left" w:pos="2600"/>
      </w:tabs>
      <w:ind w:left="2600"/>
    </w:pPr>
  </w:style>
  <w:style w:type="paragraph" w:customStyle="1" w:styleId="ApprFormHd">
    <w:name w:val="ApprFormHd"/>
    <w:basedOn w:val="Sched-heading"/>
    <w:rsid w:val="00393CE5"/>
    <w:pPr>
      <w:ind w:left="0" w:firstLine="0"/>
    </w:pPr>
  </w:style>
  <w:style w:type="paragraph" w:customStyle="1" w:styleId="AmdtEntries">
    <w:name w:val="AmdtEntries"/>
    <w:basedOn w:val="BillBasicHeading"/>
    <w:rsid w:val="00393CE5"/>
    <w:pPr>
      <w:keepNext w:val="0"/>
      <w:tabs>
        <w:tab w:val="clear" w:pos="2600"/>
      </w:tabs>
      <w:spacing w:before="0"/>
      <w:ind w:left="3200" w:hanging="2100"/>
    </w:pPr>
    <w:rPr>
      <w:sz w:val="18"/>
    </w:rPr>
  </w:style>
  <w:style w:type="paragraph" w:customStyle="1" w:styleId="AmdtEntriesDefL2">
    <w:name w:val="AmdtEntriesDefL2"/>
    <w:basedOn w:val="AmdtEntries"/>
    <w:rsid w:val="00393CE5"/>
    <w:pPr>
      <w:tabs>
        <w:tab w:val="left" w:pos="3000"/>
      </w:tabs>
      <w:ind w:left="3600" w:hanging="2500"/>
    </w:pPr>
  </w:style>
  <w:style w:type="paragraph" w:customStyle="1" w:styleId="Actdetailsnote">
    <w:name w:val="Act details note"/>
    <w:basedOn w:val="Actdetails"/>
    <w:uiPriority w:val="99"/>
    <w:rsid w:val="00393CE5"/>
    <w:pPr>
      <w:ind w:left="1620" w:right="-60" w:hanging="720"/>
    </w:pPr>
    <w:rPr>
      <w:sz w:val="18"/>
    </w:rPr>
  </w:style>
  <w:style w:type="paragraph" w:customStyle="1" w:styleId="DetailsNo">
    <w:name w:val="Details No"/>
    <w:basedOn w:val="Actdetails"/>
    <w:uiPriority w:val="99"/>
    <w:rsid w:val="00393CE5"/>
    <w:pPr>
      <w:ind w:left="0"/>
    </w:pPr>
    <w:rPr>
      <w:sz w:val="18"/>
    </w:rPr>
  </w:style>
  <w:style w:type="paragraph" w:customStyle="1" w:styleId="AssectheadingSymb">
    <w:name w:val="A ssect heading Symb"/>
    <w:basedOn w:val="Amain"/>
    <w:rsid w:val="00393C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3CE5"/>
    <w:pPr>
      <w:tabs>
        <w:tab w:val="left" w:pos="0"/>
        <w:tab w:val="right" w:pos="2400"/>
        <w:tab w:val="left" w:pos="2600"/>
      </w:tabs>
      <w:ind w:left="2602" w:hanging="3084"/>
      <w:outlineLvl w:val="8"/>
    </w:pPr>
  </w:style>
  <w:style w:type="paragraph" w:customStyle="1" w:styleId="AmainreturnSymb">
    <w:name w:val="A main return Symb"/>
    <w:basedOn w:val="BillBasic"/>
    <w:rsid w:val="00393CE5"/>
    <w:pPr>
      <w:tabs>
        <w:tab w:val="left" w:pos="1582"/>
      </w:tabs>
      <w:ind w:left="1100" w:hanging="1582"/>
    </w:pPr>
  </w:style>
  <w:style w:type="paragraph" w:customStyle="1" w:styleId="AparareturnSymb">
    <w:name w:val="A para return Symb"/>
    <w:basedOn w:val="BillBasic"/>
    <w:rsid w:val="00393CE5"/>
    <w:pPr>
      <w:tabs>
        <w:tab w:val="left" w:pos="2081"/>
      </w:tabs>
      <w:ind w:left="1599" w:hanging="2081"/>
    </w:pPr>
  </w:style>
  <w:style w:type="paragraph" w:customStyle="1" w:styleId="AsubparareturnSymb">
    <w:name w:val="A subpara return Symb"/>
    <w:basedOn w:val="BillBasic"/>
    <w:rsid w:val="00393CE5"/>
    <w:pPr>
      <w:tabs>
        <w:tab w:val="left" w:pos="2580"/>
      </w:tabs>
      <w:ind w:left="2098" w:hanging="2580"/>
    </w:pPr>
  </w:style>
  <w:style w:type="paragraph" w:customStyle="1" w:styleId="aDefSymb">
    <w:name w:val="aDef Symb"/>
    <w:basedOn w:val="BillBasic"/>
    <w:rsid w:val="00393CE5"/>
    <w:pPr>
      <w:tabs>
        <w:tab w:val="left" w:pos="1582"/>
      </w:tabs>
      <w:ind w:left="1100" w:hanging="1582"/>
    </w:pPr>
  </w:style>
  <w:style w:type="paragraph" w:customStyle="1" w:styleId="aDefparaSymb">
    <w:name w:val="aDef para Symb"/>
    <w:basedOn w:val="Apara"/>
    <w:rsid w:val="00393CE5"/>
    <w:pPr>
      <w:tabs>
        <w:tab w:val="clear" w:pos="1600"/>
        <w:tab w:val="left" w:pos="0"/>
        <w:tab w:val="left" w:pos="1599"/>
      </w:tabs>
      <w:ind w:left="1599" w:hanging="2081"/>
    </w:pPr>
  </w:style>
  <w:style w:type="paragraph" w:customStyle="1" w:styleId="aDefsubparaSymb">
    <w:name w:val="aDef subpara Symb"/>
    <w:basedOn w:val="Asubpara"/>
    <w:rsid w:val="00393CE5"/>
    <w:pPr>
      <w:tabs>
        <w:tab w:val="left" w:pos="0"/>
      </w:tabs>
      <w:ind w:left="2098" w:hanging="2580"/>
    </w:pPr>
  </w:style>
  <w:style w:type="paragraph" w:customStyle="1" w:styleId="SchAmainSymb">
    <w:name w:val="Sch A main Symb"/>
    <w:basedOn w:val="Amain"/>
    <w:rsid w:val="00393CE5"/>
    <w:pPr>
      <w:tabs>
        <w:tab w:val="left" w:pos="0"/>
      </w:tabs>
      <w:ind w:hanging="1580"/>
    </w:pPr>
  </w:style>
  <w:style w:type="paragraph" w:customStyle="1" w:styleId="SchAparaSymb">
    <w:name w:val="Sch A para Symb"/>
    <w:basedOn w:val="Apara"/>
    <w:rsid w:val="00393CE5"/>
    <w:pPr>
      <w:tabs>
        <w:tab w:val="left" w:pos="0"/>
      </w:tabs>
      <w:ind w:hanging="2080"/>
    </w:pPr>
  </w:style>
  <w:style w:type="paragraph" w:customStyle="1" w:styleId="SchAsubparaSymb">
    <w:name w:val="Sch A subpara Symb"/>
    <w:basedOn w:val="Asubpara"/>
    <w:rsid w:val="00393CE5"/>
    <w:pPr>
      <w:tabs>
        <w:tab w:val="left" w:pos="0"/>
      </w:tabs>
      <w:ind w:hanging="2580"/>
    </w:pPr>
  </w:style>
  <w:style w:type="paragraph" w:customStyle="1" w:styleId="SchAsubsubparaSymb">
    <w:name w:val="Sch A subsubpara Symb"/>
    <w:basedOn w:val="AsubsubparaSymb"/>
    <w:rsid w:val="00393CE5"/>
  </w:style>
  <w:style w:type="paragraph" w:customStyle="1" w:styleId="refSymb">
    <w:name w:val="ref Symb"/>
    <w:basedOn w:val="BillBasic"/>
    <w:next w:val="Normal"/>
    <w:rsid w:val="00393CE5"/>
    <w:pPr>
      <w:tabs>
        <w:tab w:val="left" w:pos="-480"/>
      </w:tabs>
      <w:spacing w:before="60"/>
      <w:ind w:hanging="480"/>
    </w:pPr>
    <w:rPr>
      <w:sz w:val="18"/>
    </w:rPr>
  </w:style>
  <w:style w:type="paragraph" w:customStyle="1" w:styleId="IshadedH5SecSymb">
    <w:name w:val="I shaded H5 Sec Symb"/>
    <w:basedOn w:val="AH5Sec"/>
    <w:rsid w:val="00393C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3CE5"/>
    <w:pPr>
      <w:tabs>
        <w:tab w:val="clear" w:pos="-1580"/>
      </w:tabs>
      <w:ind w:left="975" w:hanging="1457"/>
    </w:pPr>
  </w:style>
  <w:style w:type="paragraph" w:customStyle="1" w:styleId="IH1ChapSymb">
    <w:name w:val="I H1 Chap Symb"/>
    <w:basedOn w:val="BillBasicHeading"/>
    <w:next w:val="Normal"/>
    <w:rsid w:val="00393C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3C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3C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3C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3CE5"/>
    <w:pPr>
      <w:tabs>
        <w:tab w:val="clear" w:pos="2600"/>
        <w:tab w:val="left" w:pos="-1580"/>
        <w:tab w:val="left" w:pos="0"/>
        <w:tab w:val="left" w:pos="1100"/>
      </w:tabs>
      <w:spacing w:before="240"/>
      <w:ind w:left="1100" w:hanging="1580"/>
    </w:pPr>
  </w:style>
  <w:style w:type="paragraph" w:customStyle="1" w:styleId="IMainSymb">
    <w:name w:val="I Main Symb"/>
    <w:basedOn w:val="Amain"/>
    <w:rsid w:val="00393CE5"/>
    <w:pPr>
      <w:tabs>
        <w:tab w:val="left" w:pos="0"/>
      </w:tabs>
      <w:ind w:hanging="1580"/>
    </w:pPr>
  </w:style>
  <w:style w:type="paragraph" w:customStyle="1" w:styleId="IparaSymb">
    <w:name w:val="I para Symb"/>
    <w:basedOn w:val="Apara"/>
    <w:rsid w:val="00393CE5"/>
    <w:pPr>
      <w:tabs>
        <w:tab w:val="left" w:pos="0"/>
      </w:tabs>
      <w:ind w:hanging="2080"/>
      <w:outlineLvl w:val="9"/>
    </w:pPr>
  </w:style>
  <w:style w:type="paragraph" w:customStyle="1" w:styleId="IsubparaSymb">
    <w:name w:val="I subpara Symb"/>
    <w:basedOn w:val="Asubpara"/>
    <w:rsid w:val="00393C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3CE5"/>
    <w:pPr>
      <w:tabs>
        <w:tab w:val="clear" w:pos="2400"/>
        <w:tab w:val="clear" w:pos="2600"/>
        <w:tab w:val="right" w:pos="2460"/>
        <w:tab w:val="left" w:pos="2660"/>
      </w:tabs>
      <w:ind w:left="2660" w:hanging="3140"/>
    </w:pPr>
  </w:style>
  <w:style w:type="paragraph" w:customStyle="1" w:styleId="IdefparaSymb">
    <w:name w:val="I def para Symb"/>
    <w:basedOn w:val="IparaSymb"/>
    <w:rsid w:val="00393CE5"/>
    <w:pPr>
      <w:ind w:left="1599" w:hanging="2081"/>
    </w:pPr>
  </w:style>
  <w:style w:type="paragraph" w:customStyle="1" w:styleId="IdefsubparaSymb">
    <w:name w:val="I def subpara Symb"/>
    <w:basedOn w:val="IsubparaSymb"/>
    <w:rsid w:val="00393CE5"/>
    <w:pPr>
      <w:ind w:left="2138"/>
    </w:pPr>
  </w:style>
  <w:style w:type="paragraph" w:customStyle="1" w:styleId="ISched-headingSymb">
    <w:name w:val="I Sched-heading Symb"/>
    <w:basedOn w:val="BillBasicHeading"/>
    <w:next w:val="Normal"/>
    <w:rsid w:val="00393CE5"/>
    <w:pPr>
      <w:tabs>
        <w:tab w:val="left" w:pos="-3080"/>
        <w:tab w:val="left" w:pos="0"/>
      </w:tabs>
      <w:spacing w:before="320"/>
      <w:ind w:left="2600" w:hanging="3080"/>
    </w:pPr>
    <w:rPr>
      <w:sz w:val="34"/>
    </w:rPr>
  </w:style>
  <w:style w:type="paragraph" w:customStyle="1" w:styleId="ISched-PartSymb">
    <w:name w:val="I Sched-Part Symb"/>
    <w:basedOn w:val="BillBasicHeading"/>
    <w:rsid w:val="00393CE5"/>
    <w:pPr>
      <w:tabs>
        <w:tab w:val="left" w:pos="-3080"/>
        <w:tab w:val="left" w:pos="0"/>
      </w:tabs>
      <w:spacing w:before="380"/>
      <w:ind w:left="2600" w:hanging="3080"/>
    </w:pPr>
    <w:rPr>
      <w:sz w:val="32"/>
    </w:rPr>
  </w:style>
  <w:style w:type="paragraph" w:customStyle="1" w:styleId="ISched-formSymb">
    <w:name w:val="I Sched-form Symb"/>
    <w:basedOn w:val="BillBasicHeading"/>
    <w:rsid w:val="00393C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3C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3C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3CE5"/>
    <w:pPr>
      <w:tabs>
        <w:tab w:val="left" w:pos="1100"/>
      </w:tabs>
      <w:spacing w:before="60"/>
      <w:ind w:left="1500" w:hanging="1986"/>
    </w:pPr>
  </w:style>
  <w:style w:type="paragraph" w:customStyle="1" w:styleId="aExamHdgssSymb">
    <w:name w:val="aExamHdgss Symb"/>
    <w:basedOn w:val="BillBasicHeading"/>
    <w:next w:val="Normal"/>
    <w:rsid w:val="00393CE5"/>
    <w:pPr>
      <w:tabs>
        <w:tab w:val="clear" w:pos="2600"/>
        <w:tab w:val="left" w:pos="1582"/>
      </w:tabs>
      <w:ind w:left="1100" w:hanging="1582"/>
    </w:pPr>
    <w:rPr>
      <w:sz w:val="18"/>
    </w:rPr>
  </w:style>
  <w:style w:type="paragraph" w:customStyle="1" w:styleId="aExamssSymb">
    <w:name w:val="aExamss Symb"/>
    <w:basedOn w:val="aNote"/>
    <w:rsid w:val="00393CE5"/>
    <w:pPr>
      <w:tabs>
        <w:tab w:val="left" w:pos="1582"/>
      </w:tabs>
      <w:spacing w:before="60"/>
      <w:ind w:left="1100" w:hanging="1582"/>
    </w:pPr>
  </w:style>
  <w:style w:type="paragraph" w:customStyle="1" w:styleId="aExamINumssSymb">
    <w:name w:val="aExamINumss Symb"/>
    <w:basedOn w:val="aExamssSymb"/>
    <w:rsid w:val="00393CE5"/>
    <w:pPr>
      <w:tabs>
        <w:tab w:val="left" w:pos="1100"/>
      </w:tabs>
      <w:ind w:left="1500" w:hanging="1986"/>
    </w:pPr>
  </w:style>
  <w:style w:type="paragraph" w:customStyle="1" w:styleId="aExamNumTextssSymb">
    <w:name w:val="aExamNumTextss Symb"/>
    <w:basedOn w:val="aExamssSymb"/>
    <w:rsid w:val="00393CE5"/>
    <w:pPr>
      <w:tabs>
        <w:tab w:val="clear" w:pos="1582"/>
        <w:tab w:val="left" w:pos="1985"/>
      </w:tabs>
      <w:ind w:left="1503" w:hanging="1985"/>
    </w:pPr>
  </w:style>
  <w:style w:type="paragraph" w:customStyle="1" w:styleId="AExamIParaSymb">
    <w:name w:val="AExamIPara Symb"/>
    <w:basedOn w:val="aExam"/>
    <w:rsid w:val="00393CE5"/>
    <w:pPr>
      <w:tabs>
        <w:tab w:val="right" w:pos="1718"/>
      </w:tabs>
      <w:ind w:left="1984" w:hanging="2466"/>
    </w:pPr>
  </w:style>
  <w:style w:type="paragraph" w:customStyle="1" w:styleId="aExamBulletssSymb">
    <w:name w:val="aExamBulletss Symb"/>
    <w:basedOn w:val="aExamssSymb"/>
    <w:rsid w:val="00393CE5"/>
    <w:pPr>
      <w:tabs>
        <w:tab w:val="left" w:pos="1100"/>
      </w:tabs>
      <w:ind w:left="1500" w:hanging="1986"/>
    </w:pPr>
  </w:style>
  <w:style w:type="paragraph" w:customStyle="1" w:styleId="aNoteSymb">
    <w:name w:val="aNote Symb"/>
    <w:basedOn w:val="BillBasic"/>
    <w:rsid w:val="00393CE5"/>
    <w:pPr>
      <w:tabs>
        <w:tab w:val="left" w:pos="1100"/>
        <w:tab w:val="left" w:pos="2381"/>
      </w:tabs>
      <w:ind w:left="1899" w:hanging="2381"/>
    </w:pPr>
    <w:rPr>
      <w:sz w:val="20"/>
    </w:rPr>
  </w:style>
  <w:style w:type="paragraph" w:customStyle="1" w:styleId="aNoteTextssSymb">
    <w:name w:val="aNoteTextss Symb"/>
    <w:basedOn w:val="Normal"/>
    <w:rsid w:val="00393CE5"/>
    <w:pPr>
      <w:tabs>
        <w:tab w:val="clear" w:pos="0"/>
        <w:tab w:val="left" w:pos="1418"/>
      </w:tabs>
      <w:spacing w:before="60"/>
      <w:ind w:left="1417" w:hanging="1899"/>
      <w:jc w:val="both"/>
    </w:pPr>
    <w:rPr>
      <w:sz w:val="20"/>
    </w:rPr>
  </w:style>
  <w:style w:type="paragraph" w:customStyle="1" w:styleId="aNoteParaSymb">
    <w:name w:val="aNotePara Symb"/>
    <w:basedOn w:val="aNoteSymb"/>
    <w:rsid w:val="00393C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3C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3CE5"/>
    <w:pPr>
      <w:tabs>
        <w:tab w:val="left" w:pos="1616"/>
        <w:tab w:val="left" w:pos="2495"/>
      </w:tabs>
      <w:spacing w:before="60"/>
      <w:ind w:left="2013" w:hanging="2495"/>
    </w:pPr>
  </w:style>
  <w:style w:type="paragraph" w:customStyle="1" w:styleId="aExamHdgparSymb">
    <w:name w:val="aExamHdgpar Symb"/>
    <w:basedOn w:val="aExamHdgssSymb"/>
    <w:next w:val="Normal"/>
    <w:rsid w:val="00393CE5"/>
    <w:pPr>
      <w:tabs>
        <w:tab w:val="clear" w:pos="1582"/>
        <w:tab w:val="left" w:pos="1599"/>
      </w:tabs>
      <w:ind w:left="1599" w:hanging="2081"/>
    </w:pPr>
  </w:style>
  <w:style w:type="paragraph" w:customStyle="1" w:styleId="aExamparSymb">
    <w:name w:val="aExampar Symb"/>
    <w:basedOn w:val="aExamssSymb"/>
    <w:rsid w:val="00393CE5"/>
    <w:pPr>
      <w:tabs>
        <w:tab w:val="clear" w:pos="1582"/>
        <w:tab w:val="left" w:pos="1599"/>
      </w:tabs>
      <w:ind w:left="1599" w:hanging="2081"/>
    </w:pPr>
  </w:style>
  <w:style w:type="paragraph" w:customStyle="1" w:styleId="aExamINumparSymb">
    <w:name w:val="aExamINumpar Symb"/>
    <w:basedOn w:val="aExamparSymb"/>
    <w:rsid w:val="00393CE5"/>
    <w:pPr>
      <w:tabs>
        <w:tab w:val="left" w:pos="2000"/>
      </w:tabs>
      <w:ind w:left="2041" w:hanging="2495"/>
    </w:pPr>
  </w:style>
  <w:style w:type="paragraph" w:customStyle="1" w:styleId="aExamBulletparSymb">
    <w:name w:val="aExamBulletpar Symb"/>
    <w:basedOn w:val="aExamparSymb"/>
    <w:rsid w:val="00393CE5"/>
    <w:pPr>
      <w:tabs>
        <w:tab w:val="clear" w:pos="1599"/>
        <w:tab w:val="left" w:pos="1616"/>
        <w:tab w:val="left" w:pos="2495"/>
      </w:tabs>
      <w:ind w:left="2013" w:hanging="2495"/>
    </w:pPr>
  </w:style>
  <w:style w:type="paragraph" w:customStyle="1" w:styleId="aNoteparSymb">
    <w:name w:val="aNotepar Symb"/>
    <w:basedOn w:val="BillBasic"/>
    <w:next w:val="Normal"/>
    <w:rsid w:val="00393CE5"/>
    <w:pPr>
      <w:tabs>
        <w:tab w:val="left" w:pos="1599"/>
        <w:tab w:val="left" w:pos="2398"/>
      </w:tabs>
      <w:ind w:left="2410" w:hanging="2892"/>
    </w:pPr>
    <w:rPr>
      <w:sz w:val="20"/>
    </w:rPr>
  </w:style>
  <w:style w:type="paragraph" w:customStyle="1" w:styleId="aNoteTextparSymb">
    <w:name w:val="aNoteTextpar Symb"/>
    <w:basedOn w:val="aNoteparSymb"/>
    <w:rsid w:val="00393CE5"/>
    <w:pPr>
      <w:tabs>
        <w:tab w:val="clear" w:pos="1599"/>
        <w:tab w:val="clear" w:pos="2398"/>
        <w:tab w:val="left" w:pos="2880"/>
      </w:tabs>
      <w:spacing w:before="60"/>
      <w:ind w:left="2398" w:hanging="2880"/>
    </w:pPr>
  </w:style>
  <w:style w:type="paragraph" w:customStyle="1" w:styleId="aNoteParaparSymb">
    <w:name w:val="aNoteParapar Symb"/>
    <w:basedOn w:val="aNoteparSymb"/>
    <w:rsid w:val="00393CE5"/>
    <w:pPr>
      <w:tabs>
        <w:tab w:val="right" w:pos="2640"/>
      </w:tabs>
      <w:spacing w:before="60"/>
      <w:ind w:left="2920" w:hanging="3402"/>
    </w:pPr>
  </w:style>
  <w:style w:type="paragraph" w:customStyle="1" w:styleId="aNoteBulletparSymb">
    <w:name w:val="aNoteBulletpar Symb"/>
    <w:basedOn w:val="aNoteparSymb"/>
    <w:rsid w:val="00393CE5"/>
    <w:pPr>
      <w:tabs>
        <w:tab w:val="clear" w:pos="1599"/>
        <w:tab w:val="left" w:pos="3289"/>
      </w:tabs>
      <w:spacing w:before="60"/>
      <w:ind w:left="2807" w:hanging="3289"/>
    </w:pPr>
  </w:style>
  <w:style w:type="paragraph" w:customStyle="1" w:styleId="AsubparabulletSymb">
    <w:name w:val="A subpara bullet Symb"/>
    <w:basedOn w:val="BillBasic"/>
    <w:rsid w:val="00393CE5"/>
    <w:pPr>
      <w:tabs>
        <w:tab w:val="left" w:pos="2138"/>
        <w:tab w:val="left" w:pos="3005"/>
      </w:tabs>
      <w:spacing w:before="60"/>
      <w:ind w:left="2523" w:hanging="3005"/>
    </w:pPr>
  </w:style>
  <w:style w:type="paragraph" w:customStyle="1" w:styleId="aExamHdgsubparSymb">
    <w:name w:val="aExamHdgsubpar Symb"/>
    <w:basedOn w:val="aExamHdgssSymb"/>
    <w:next w:val="Normal"/>
    <w:rsid w:val="00393CE5"/>
    <w:pPr>
      <w:tabs>
        <w:tab w:val="clear" w:pos="1582"/>
        <w:tab w:val="left" w:pos="2620"/>
      </w:tabs>
      <w:ind w:left="2138" w:hanging="2620"/>
    </w:pPr>
  </w:style>
  <w:style w:type="paragraph" w:customStyle="1" w:styleId="aExamsubparSymb">
    <w:name w:val="aExamsubpar Symb"/>
    <w:basedOn w:val="aExamssSymb"/>
    <w:rsid w:val="00393CE5"/>
    <w:pPr>
      <w:tabs>
        <w:tab w:val="clear" w:pos="1582"/>
        <w:tab w:val="left" w:pos="2620"/>
      </w:tabs>
      <w:ind w:left="2138" w:hanging="2620"/>
    </w:pPr>
  </w:style>
  <w:style w:type="paragraph" w:customStyle="1" w:styleId="aNotesubparSymb">
    <w:name w:val="aNotesubpar Symb"/>
    <w:basedOn w:val="BillBasic"/>
    <w:next w:val="Normal"/>
    <w:rsid w:val="00393CE5"/>
    <w:pPr>
      <w:tabs>
        <w:tab w:val="left" w:pos="2138"/>
        <w:tab w:val="left" w:pos="2937"/>
      </w:tabs>
      <w:ind w:left="2455" w:hanging="2937"/>
    </w:pPr>
    <w:rPr>
      <w:sz w:val="20"/>
    </w:rPr>
  </w:style>
  <w:style w:type="paragraph" w:customStyle="1" w:styleId="aNoteTextsubparSymb">
    <w:name w:val="aNoteTextsubpar Symb"/>
    <w:basedOn w:val="aNotesubparSymb"/>
    <w:rsid w:val="00393CE5"/>
    <w:pPr>
      <w:tabs>
        <w:tab w:val="clear" w:pos="2138"/>
        <w:tab w:val="clear" w:pos="2937"/>
        <w:tab w:val="left" w:pos="2943"/>
      </w:tabs>
      <w:spacing w:before="60"/>
      <w:ind w:left="2943" w:hanging="3425"/>
    </w:pPr>
  </w:style>
  <w:style w:type="paragraph" w:customStyle="1" w:styleId="PenaltySymb">
    <w:name w:val="Penalty Symb"/>
    <w:basedOn w:val="AmainreturnSymb"/>
    <w:rsid w:val="00393CE5"/>
  </w:style>
  <w:style w:type="paragraph" w:customStyle="1" w:styleId="PenaltyParaSymb">
    <w:name w:val="PenaltyPara Symb"/>
    <w:basedOn w:val="Normal"/>
    <w:rsid w:val="00393CE5"/>
    <w:pPr>
      <w:tabs>
        <w:tab w:val="right" w:pos="1360"/>
      </w:tabs>
      <w:spacing w:before="60"/>
      <w:ind w:left="1599" w:hanging="2081"/>
      <w:jc w:val="both"/>
    </w:pPr>
  </w:style>
  <w:style w:type="paragraph" w:customStyle="1" w:styleId="FormulaSymb">
    <w:name w:val="Formula Symb"/>
    <w:basedOn w:val="BillBasic"/>
    <w:rsid w:val="00393CE5"/>
    <w:pPr>
      <w:tabs>
        <w:tab w:val="left" w:pos="-480"/>
      </w:tabs>
      <w:spacing w:line="260" w:lineRule="atLeast"/>
      <w:ind w:hanging="480"/>
      <w:jc w:val="center"/>
    </w:pPr>
  </w:style>
  <w:style w:type="paragraph" w:customStyle="1" w:styleId="NormalSymb">
    <w:name w:val="Normal Symb"/>
    <w:basedOn w:val="Normal"/>
    <w:qFormat/>
    <w:rsid w:val="00393CE5"/>
    <w:pPr>
      <w:ind w:hanging="482"/>
    </w:pPr>
  </w:style>
  <w:style w:type="character" w:styleId="PlaceholderText">
    <w:name w:val="Placeholder Text"/>
    <w:basedOn w:val="DefaultParagraphFont"/>
    <w:uiPriority w:val="99"/>
    <w:semiHidden/>
    <w:rsid w:val="00393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2295">
      <w:bodyDiv w:val="1"/>
      <w:marLeft w:val="0"/>
      <w:marRight w:val="0"/>
      <w:marTop w:val="0"/>
      <w:marBottom w:val="0"/>
      <w:divBdr>
        <w:top w:val="none" w:sz="0" w:space="0" w:color="auto"/>
        <w:left w:val="none" w:sz="0" w:space="0" w:color="auto"/>
        <w:bottom w:val="none" w:sz="0" w:space="0" w:color="auto"/>
        <w:right w:val="none" w:sz="0" w:space="0" w:color="auto"/>
      </w:divBdr>
    </w:div>
    <w:div w:id="422606895">
      <w:bodyDiv w:val="1"/>
      <w:marLeft w:val="0"/>
      <w:marRight w:val="0"/>
      <w:marTop w:val="0"/>
      <w:marBottom w:val="0"/>
      <w:divBdr>
        <w:top w:val="none" w:sz="0" w:space="0" w:color="auto"/>
        <w:left w:val="none" w:sz="0" w:space="0" w:color="auto"/>
        <w:bottom w:val="none" w:sz="0" w:space="0" w:color="auto"/>
        <w:right w:val="none" w:sz="0" w:space="0" w:color="auto"/>
      </w:divBdr>
    </w:div>
    <w:div w:id="594947967">
      <w:bodyDiv w:val="1"/>
      <w:marLeft w:val="0"/>
      <w:marRight w:val="0"/>
      <w:marTop w:val="0"/>
      <w:marBottom w:val="0"/>
      <w:divBdr>
        <w:top w:val="none" w:sz="0" w:space="0" w:color="auto"/>
        <w:left w:val="none" w:sz="0" w:space="0" w:color="auto"/>
        <w:bottom w:val="none" w:sz="0" w:space="0" w:color="auto"/>
        <w:right w:val="none" w:sz="0" w:space="0" w:color="auto"/>
      </w:divBdr>
    </w:div>
    <w:div w:id="616642730">
      <w:bodyDiv w:val="1"/>
      <w:marLeft w:val="0"/>
      <w:marRight w:val="0"/>
      <w:marTop w:val="0"/>
      <w:marBottom w:val="0"/>
      <w:divBdr>
        <w:top w:val="none" w:sz="0" w:space="0" w:color="auto"/>
        <w:left w:val="none" w:sz="0" w:space="0" w:color="auto"/>
        <w:bottom w:val="none" w:sz="0" w:space="0" w:color="auto"/>
        <w:right w:val="none" w:sz="0" w:space="0" w:color="auto"/>
      </w:divBdr>
    </w:div>
    <w:div w:id="870073798">
      <w:bodyDiv w:val="1"/>
      <w:marLeft w:val="0"/>
      <w:marRight w:val="0"/>
      <w:marTop w:val="0"/>
      <w:marBottom w:val="0"/>
      <w:divBdr>
        <w:top w:val="none" w:sz="0" w:space="0" w:color="auto"/>
        <w:left w:val="none" w:sz="0" w:space="0" w:color="auto"/>
        <w:bottom w:val="none" w:sz="0" w:space="0" w:color="auto"/>
        <w:right w:val="none" w:sz="0" w:space="0" w:color="auto"/>
      </w:divBdr>
    </w:div>
    <w:div w:id="983705560">
      <w:bodyDiv w:val="1"/>
      <w:marLeft w:val="0"/>
      <w:marRight w:val="0"/>
      <w:marTop w:val="0"/>
      <w:marBottom w:val="0"/>
      <w:divBdr>
        <w:top w:val="none" w:sz="0" w:space="0" w:color="auto"/>
        <w:left w:val="none" w:sz="0" w:space="0" w:color="auto"/>
        <w:bottom w:val="none" w:sz="0" w:space="0" w:color="auto"/>
        <w:right w:val="none" w:sz="0" w:space="0" w:color="auto"/>
      </w:divBdr>
    </w:div>
    <w:div w:id="1699694089">
      <w:bodyDiv w:val="1"/>
      <w:marLeft w:val="0"/>
      <w:marRight w:val="0"/>
      <w:marTop w:val="0"/>
      <w:marBottom w:val="0"/>
      <w:divBdr>
        <w:top w:val="none" w:sz="0" w:space="0" w:color="auto"/>
        <w:left w:val="none" w:sz="0" w:space="0" w:color="auto"/>
        <w:bottom w:val="none" w:sz="0" w:space="0" w:color="auto"/>
        <w:right w:val="none" w:sz="0" w:space="0" w:color="auto"/>
      </w:divBdr>
    </w:div>
    <w:div w:id="19537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2005-38" TargetMode="External"/><Relationship Id="rId26" Type="http://schemas.openxmlformats.org/officeDocument/2006/relationships/hyperlink" Target="http://www.legislation.act.gov.au/a/1997-92" TargetMode="External"/><Relationship Id="rId39" Type="http://schemas.openxmlformats.org/officeDocument/2006/relationships/footer" Target="footer6.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4-28" TargetMode="External"/><Relationship Id="rId47" Type="http://schemas.openxmlformats.org/officeDocument/2006/relationships/hyperlink" Target="http://www.legislation.act.gov.au/a/2004-28" TargetMode="External"/><Relationship Id="rId50" Type="http://schemas.openxmlformats.org/officeDocument/2006/relationships/header" Target="header7.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sl/2004-10" TargetMode="External"/><Relationship Id="rId20" Type="http://schemas.openxmlformats.org/officeDocument/2006/relationships/hyperlink" Target="http://www.legislation.act.gov.au/sl/2009-46" TargetMode="Externa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4-28" TargetMode="External"/><Relationship Id="rId54"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sl/2004-10" TargetMode="External"/><Relationship Id="rId32" Type="http://schemas.openxmlformats.org/officeDocument/2006/relationships/hyperlink" Target="http://www.legislation.act.gov.au/a/2001-14" TargetMode="External"/><Relationship Id="rId37" Type="http://schemas.openxmlformats.org/officeDocument/2006/relationships/footer" Target="footer4.xml"/><Relationship Id="rId40" Type="http://schemas.openxmlformats.org/officeDocument/2006/relationships/hyperlink" Target="http://www.legislation.act.gov.au/a/2004-28"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2004-28"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eader" Target="header5.xml"/><Relationship Id="rId49" Type="http://schemas.openxmlformats.org/officeDocument/2006/relationships/header" Target="header6.xm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gislation.act.gov.au/sl/2000-12"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act.gov.au/a/2004-28" TargetMode="External"/><Relationship Id="rId52" Type="http://schemas.openxmlformats.org/officeDocument/2006/relationships/footer" Target="footer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1997-92" TargetMode="External"/><Relationship Id="rId30" Type="http://schemas.openxmlformats.org/officeDocument/2006/relationships/hyperlink" Target="http://www.legislation.act.gov.au/a/2001-14" TargetMode="External"/><Relationship Id="rId35" Type="http://schemas.openxmlformats.org/officeDocument/2006/relationships/header" Target="header4.xml"/><Relationship Id="rId43" Type="http://schemas.openxmlformats.org/officeDocument/2006/relationships/hyperlink" Target="https://www.legislation.act.gov.au/a/2004-28" TargetMode="External"/><Relationship Id="rId48" Type="http://schemas.openxmlformats.org/officeDocument/2006/relationships/hyperlink" Target="http://www.legislation.act.gov.au/a/2004-28" TargetMode="External"/><Relationship Id="rId56"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7-92"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footer" Target="footer5.xml"/><Relationship Id="rId46" Type="http://schemas.openxmlformats.org/officeDocument/2006/relationships/hyperlink" Target="http://www.legislation.act.gov.au/a/2004-28" TargetMode="External"/><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5819</Words>
  <Characters>29975</Characters>
  <Application>Microsoft Office Word</Application>
  <DocSecurity>0</DocSecurity>
  <Lines>949</Lines>
  <Paragraphs>613</Paragraphs>
  <ScaleCrop>false</ScaleCrop>
  <HeadingPairs>
    <vt:vector size="2" baseType="variant">
      <vt:variant>
        <vt:lpstr>Title</vt:lpstr>
      </vt:variant>
      <vt:variant>
        <vt:i4>1</vt:i4>
      </vt:variant>
    </vt:vector>
  </HeadingPairs>
  <TitlesOfParts>
    <vt:vector size="1" baseType="lpstr">
      <vt:lpstr>Emergencies Amendment Act 2021</vt:lpstr>
    </vt:vector>
  </TitlesOfParts>
  <Manager>Section</Manager>
  <Company>Section</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Amendment Act 2021</dc:title>
  <dc:subject>Amendment</dc:subject>
  <dc:creator>ACT Government</dc:creator>
  <cp:keywords>D08</cp:keywords>
  <dc:description>J2021-747</dc:description>
  <cp:lastModifiedBy>Moxon, KarenL</cp:lastModifiedBy>
  <cp:revision>4</cp:revision>
  <cp:lastPrinted>2021-11-04T05:12:00Z</cp:lastPrinted>
  <dcterms:created xsi:type="dcterms:W3CDTF">2021-11-08T21:49:00Z</dcterms:created>
  <dcterms:modified xsi:type="dcterms:W3CDTF">2021-11-08T21:49:00Z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David Horner</vt:lpwstr>
  </property>
  <property fmtid="{D5CDD505-2E9C-101B-9397-08002B2CF9AE}" pid="5" name="ClientEmail1">
    <vt:lpwstr>David.Horner@act.gov.au</vt:lpwstr>
  </property>
  <property fmtid="{D5CDD505-2E9C-101B-9397-08002B2CF9AE}" pid="6" name="ClientPh1">
    <vt:lpwstr>6207019</vt:lpwstr>
  </property>
  <property fmtid="{D5CDD505-2E9C-101B-9397-08002B2CF9AE}" pid="7" name="ClientName2">
    <vt:lpwstr>Kelly Williams</vt:lpwstr>
  </property>
  <property fmtid="{D5CDD505-2E9C-101B-9397-08002B2CF9AE}" pid="8" name="ClientEmail2">
    <vt:lpwstr>Kelly.Williams@act.gov.au</vt:lpwstr>
  </property>
  <property fmtid="{D5CDD505-2E9C-101B-9397-08002B2CF9AE}" pid="9" name="ClientPh2">
    <vt:lpwstr>0457730421</vt:lpwstr>
  </property>
  <property fmtid="{D5CDD505-2E9C-101B-9397-08002B2CF9AE}" pid="10" name="jobType">
    <vt:lpwstr>Drafting</vt:lpwstr>
  </property>
  <property fmtid="{D5CDD505-2E9C-101B-9397-08002B2CF9AE}" pid="11" name="DMSID">
    <vt:lpwstr>1408522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Emergencies Amendment Bill 2021</vt:lpwstr>
  </property>
  <property fmtid="{D5CDD505-2E9C-101B-9397-08002B2CF9AE}" pid="15" name="AmCitation">
    <vt:lpwstr>Emergencies Act 2004</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