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CE82" w14:textId="3BD0379E" w:rsidR="00305BCE" w:rsidRPr="009E578A" w:rsidRDefault="00305BCE">
      <w:pPr>
        <w:spacing w:before="400"/>
        <w:jc w:val="center"/>
      </w:pPr>
      <w:r w:rsidRPr="009E578A">
        <w:rPr>
          <w:noProof/>
          <w:color w:val="000000"/>
          <w:sz w:val="22"/>
        </w:rPr>
        <w:t>2021</w:t>
      </w:r>
    </w:p>
    <w:p w14:paraId="485150D4" w14:textId="77777777" w:rsidR="00305BCE" w:rsidRPr="009E578A" w:rsidRDefault="00305BCE">
      <w:pPr>
        <w:spacing w:before="300"/>
        <w:jc w:val="center"/>
      </w:pPr>
      <w:r w:rsidRPr="009E578A">
        <w:t>THE LEGISLATIVE ASSEMBLY</w:t>
      </w:r>
      <w:r w:rsidRPr="009E578A">
        <w:br/>
        <w:t>FOR THE AUSTRALIAN CAPITAL TERRITORY</w:t>
      </w:r>
    </w:p>
    <w:p w14:paraId="7296BBBD" w14:textId="77777777" w:rsidR="00305BCE" w:rsidRPr="009E578A" w:rsidRDefault="00305BCE">
      <w:pPr>
        <w:pStyle w:val="N-line1"/>
        <w:jc w:val="both"/>
      </w:pPr>
    </w:p>
    <w:p w14:paraId="1BAD42FD" w14:textId="77777777" w:rsidR="00305BCE" w:rsidRPr="009E578A" w:rsidRDefault="00305BCE" w:rsidP="00FE5883">
      <w:pPr>
        <w:spacing w:before="120"/>
        <w:jc w:val="center"/>
      </w:pPr>
      <w:r w:rsidRPr="009E578A">
        <w:t>(As presented)</w:t>
      </w:r>
    </w:p>
    <w:p w14:paraId="60EFAB2A" w14:textId="0DB01684" w:rsidR="00305BCE" w:rsidRPr="009E578A" w:rsidRDefault="00305BCE">
      <w:pPr>
        <w:spacing w:before="240"/>
        <w:jc w:val="center"/>
      </w:pPr>
      <w:r w:rsidRPr="009E578A">
        <w:t>(</w:t>
      </w:r>
      <w:bookmarkStart w:id="0" w:name="Sponsor"/>
      <w:r w:rsidRPr="009E578A">
        <w:t>Minister for Police and Emergency Services</w:t>
      </w:r>
      <w:bookmarkEnd w:id="0"/>
      <w:r w:rsidRPr="009E578A">
        <w:t>)</w:t>
      </w:r>
    </w:p>
    <w:p w14:paraId="4A162D44" w14:textId="31FC8E89" w:rsidR="00E86A23" w:rsidRPr="009E578A" w:rsidRDefault="00177C6C" w:rsidP="00E86A23">
      <w:pPr>
        <w:pStyle w:val="Billname1"/>
      </w:pPr>
      <w:r w:rsidRPr="009E578A">
        <w:fldChar w:fldCharType="begin"/>
      </w:r>
      <w:r w:rsidRPr="009E578A">
        <w:instrText xml:space="preserve"> REF Citation \*charformat  \* MERGEFORMAT </w:instrText>
      </w:r>
      <w:r w:rsidRPr="009E578A">
        <w:fldChar w:fldCharType="separate"/>
      </w:r>
      <w:r w:rsidR="003F4B8D" w:rsidRPr="009E578A">
        <w:t>Crimes (Policing) Legislation Amendment Bill 2021</w:t>
      </w:r>
      <w:r w:rsidRPr="009E578A">
        <w:fldChar w:fldCharType="end"/>
      </w:r>
    </w:p>
    <w:p w14:paraId="4FD361E5" w14:textId="0F47DECE" w:rsidR="00E86A23" w:rsidRPr="009E578A" w:rsidRDefault="00E86A23" w:rsidP="00E86A23">
      <w:pPr>
        <w:pStyle w:val="ActNo"/>
      </w:pPr>
      <w:r w:rsidRPr="009E578A">
        <w:fldChar w:fldCharType="begin"/>
      </w:r>
      <w:r w:rsidRPr="009E578A">
        <w:instrText xml:space="preserve"> DOCPROPERTY "Category"  \* MERGEFORMAT </w:instrText>
      </w:r>
      <w:r w:rsidRPr="009E578A">
        <w:fldChar w:fldCharType="end"/>
      </w:r>
    </w:p>
    <w:p w14:paraId="7B5F6003" w14:textId="77777777" w:rsidR="00E86A23" w:rsidRPr="009E578A" w:rsidRDefault="00E86A23" w:rsidP="009E578A">
      <w:pPr>
        <w:pStyle w:val="Placeholder"/>
        <w:suppressLineNumbers/>
      </w:pPr>
      <w:r w:rsidRPr="009E578A">
        <w:rPr>
          <w:rStyle w:val="charContents"/>
          <w:sz w:val="16"/>
        </w:rPr>
        <w:t xml:space="preserve">  </w:t>
      </w:r>
      <w:r w:rsidRPr="009E578A">
        <w:rPr>
          <w:rStyle w:val="charPage"/>
        </w:rPr>
        <w:t xml:space="preserve">  </w:t>
      </w:r>
    </w:p>
    <w:p w14:paraId="14F33A6B" w14:textId="77777777" w:rsidR="00E86A23" w:rsidRPr="009E578A" w:rsidRDefault="00E86A23" w:rsidP="00E86A23">
      <w:pPr>
        <w:pStyle w:val="N-TOCheading"/>
      </w:pPr>
      <w:r w:rsidRPr="009E578A">
        <w:rPr>
          <w:rStyle w:val="charContents"/>
        </w:rPr>
        <w:t>Contents</w:t>
      </w:r>
    </w:p>
    <w:p w14:paraId="5214E0EE" w14:textId="77777777" w:rsidR="00E86A23" w:rsidRPr="009E578A" w:rsidRDefault="00E86A23" w:rsidP="00E86A23">
      <w:pPr>
        <w:pStyle w:val="N-9pt"/>
      </w:pPr>
      <w:r w:rsidRPr="009E578A">
        <w:tab/>
      </w:r>
      <w:r w:rsidRPr="009E578A">
        <w:rPr>
          <w:rStyle w:val="charPage"/>
        </w:rPr>
        <w:t>Page</w:t>
      </w:r>
    </w:p>
    <w:p w14:paraId="094BEECA" w14:textId="24BDA647" w:rsidR="00724FD6" w:rsidRDefault="00724FD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8811239" w:history="1">
        <w:r w:rsidRPr="003D2E53">
          <w:t>Part 1</w:t>
        </w:r>
        <w:r>
          <w:rPr>
            <w:rFonts w:asciiTheme="minorHAnsi" w:eastAsiaTheme="minorEastAsia" w:hAnsiTheme="minorHAnsi" w:cstheme="minorBidi"/>
            <w:b w:val="0"/>
            <w:sz w:val="22"/>
            <w:szCs w:val="22"/>
            <w:lang w:eastAsia="en-AU"/>
          </w:rPr>
          <w:tab/>
        </w:r>
        <w:r w:rsidRPr="003D2E53">
          <w:t>Preliminary</w:t>
        </w:r>
        <w:r w:rsidRPr="00724FD6">
          <w:rPr>
            <w:vanish/>
          </w:rPr>
          <w:tab/>
        </w:r>
        <w:r w:rsidRPr="00724FD6">
          <w:rPr>
            <w:vanish/>
          </w:rPr>
          <w:fldChar w:fldCharType="begin"/>
        </w:r>
        <w:r w:rsidRPr="00724FD6">
          <w:rPr>
            <w:vanish/>
          </w:rPr>
          <w:instrText xml:space="preserve"> PAGEREF _Toc88811239 \h </w:instrText>
        </w:r>
        <w:r w:rsidRPr="00724FD6">
          <w:rPr>
            <w:vanish/>
          </w:rPr>
        </w:r>
        <w:r w:rsidRPr="00724FD6">
          <w:rPr>
            <w:vanish/>
          </w:rPr>
          <w:fldChar w:fldCharType="separate"/>
        </w:r>
        <w:r w:rsidR="003F4B8D">
          <w:rPr>
            <w:vanish/>
          </w:rPr>
          <w:t>2</w:t>
        </w:r>
        <w:r w:rsidRPr="00724FD6">
          <w:rPr>
            <w:vanish/>
          </w:rPr>
          <w:fldChar w:fldCharType="end"/>
        </w:r>
      </w:hyperlink>
    </w:p>
    <w:p w14:paraId="41147288" w14:textId="2016780F" w:rsidR="00724FD6" w:rsidRDefault="00724FD6">
      <w:pPr>
        <w:pStyle w:val="TOC5"/>
        <w:rPr>
          <w:rFonts w:asciiTheme="minorHAnsi" w:eastAsiaTheme="minorEastAsia" w:hAnsiTheme="minorHAnsi" w:cstheme="minorBidi"/>
          <w:sz w:val="22"/>
          <w:szCs w:val="22"/>
          <w:lang w:eastAsia="en-AU"/>
        </w:rPr>
      </w:pPr>
      <w:r>
        <w:tab/>
      </w:r>
      <w:hyperlink w:anchor="_Toc88811240" w:history="1">
        <w:r w:rsidRPr="003D2E53">
          <w:t>1</w:t>
        </w:r>
        <w:r>
          <w:rPr>
            <w:rFonts w:asciiTheme="minorHAnsi" w:eastAsiaTheme="minorEastAsia" w:hAnsiTheme="minorHAnsi" w:cstheme="minorBidi"/>
            <w:sz w:val="22"/>
            <w:szCs w:val="22"/>
            <w:lang w:eastAsia="en-AU"/>
          </w:rPr>
          <w:tab/>
        </w:r>
        <w:r w:rsidRPr="003D2E53">
          <w:t>Name of Act</w:t>
        </w:r>
        <w:r>
          <w:tab/>
        </w:r>
        <w:r>
          <w:fldChar w:fldCharType="begin"/>
        </w:r>
        <w:r>
          <w:instrText xml:space="preserve"> PAGEREF _Toc88811240 \h </w:instrText>
        </w:r>
        <w:r>
          <w:fldChar w:fldCharType="separate"/>
        </w:r>
        <w:r w:rsidR="003F4B8D">
          <w:t>2</w:t>
        </w:r>
        <w:r>
          <w:fldChar w:fldCharType="end"/>
        </w:r>
      </w:hyperlink>
    </w:p>
    <w:p w14:paraId="487A9942" w14:textId="7B2D7095" w:rsidR="00724FD6" w:rsidRDefault="00724FD6">
      <w:pPr>
        <w:pStyle w:val="TOC5"/>
        <w:rPr>
          <w:rFonts w:asciiTheme="minorHAnsi" w:eastAsiaTheme="minorEastAsia" w:hAnsiTheme="minorHAnsi" w:cstheme="minorBidi"/>
          <w:sz w:val="22"/>
          <w:szCs w:val="22"/>
          <w:lang w:eastAsia="en-AU"/>
        </w:rPr>
      </w:pPr>
      <w:r>
        <w:tab/>
      </w:r>
      <w:hyperlink w:anchor="_Toc88811241" w:history="1">
        <w:r w:rsidRPr="003D2E53">
          <w:t>2</w:t>
        </w:r>
        <w:r>
          <w:rPr>
            <w:rFonts w:asciiTheme="minorHAnsi" w:eastAsiaTheme="minorEastAsia" w:hAnsiTheme="minorHAnsi" w:cstheme="minorBidi"/>
            <w:sz w:val="22"/>
            <w:szCs w:val="22"/>
            <w:lang w:eastAsia="en-AU"/>
          </w:rPr>
          <w:tab/>
        </w:r>
        <w:r w:rsidRPr="003D2E53">
          <w:t>Commencement</w:t>
        </w:r>
        <w:r>
          <w:tab/>
        </w:r>
        <w:r>
          <w:fldChar w:fldCharType="begin"/>
        </w:r>
        <w:r>
          <w:instrText xml:space="preserve"> PAGEREF _Toc88811241 \h </w:instrText>
        </w:r>
        <w:r>
          <w:fldChar w:fldCharType="separate"/>
        </w:r>
        <w:r w:rsidR="003F4B8D">
          <w:t>2</w:t>
        </w:r>
        <w:r>
          <w:fldChar w:fldCharType="end"/>
        </w:r>
      </w:hyperlink>
    </w:p>
    <w:p w14:paraId="22564841" w14:textId="048B07AC" w:rsidR="00724FD6" w:rsidRDefault="00724FD6">
      <w:pPr>
        <w:pStyle w:val="TOC5"/>
        <w:rPr>
          <w:rFonts w:asciiTheme="minorHAnsi" w:eastAsiaTheme="minorEastAsia" w:hAnsiTheme="minorHAnsi" w:cstheme="minorBidi"/>
          <w:sz w:val="22"/>
          <w:szCs w:val="22"/>
          <w:lang w:eastAsia="en-AU"/>
        </w:rPr>
      </w:pPr>
      <w:r>
        <w:tab/>
      </w:r>
      <w:hyperlink w:anchor="_Toc88811242" w:history="1">
        <w:r w:rsidRPr="003D2E53">
          <w:t>3</w:t>
        </w:r>
        <w:r>
          <w:rPr>
            <w:rFonts w:asciiTheme="minorHAnsi" w:eastAsiaTheme="minorEastAsia" w:hAnsiTheme="minorHAnsi" w:cstheme="minorBidi"/>
            <w:sz w:val="22"/>
            <w:szCs w:val="22"/>
            <w:lang w:eastAsia="en-AU"/>
          </w:rPr>
          <w:tab/>
        </w:r>
        <w:r w:rsidRPr="003D2E53">
          <w:t>Legislation amended</w:t>
        </w:r>
        <w:r>
          <w:tab/>
        </w:r>
        <w:r>
          <w:fldChar w:fldCharType="begin"/>
        </w:r>
        <w:r>
          <w:instrText xml:space="preserve"> PAGEREF _Toc88811242 \h </w:instrText>
        </w:r>
        <w:r>
          <w:fldChar w:fldCharType="separate"/>
        </w:r>
        <w:r w:rsidR="003F4B8D">
          <w:t>2</w:t>
        </w:r>
        <w:r>
          <w:fldChar w:fldCharType="end"/>
        </w:r>
      </w:hyperlink>
    </w:p>
    <w:p w14:paraId="631E9FD5" w14:textId="1B69CF12" w:rsidR="00724FD6" w:rsidRDefault="00724FD6">
      <w:pPr>
        <w:pStyle w:val="TOC5"/>
        <w:rPr>
          <w:rFonts w:asciiTheme="minorHAnsi" w:eastAsiaTheme="minorEastAsia" w:hAnsiTheme="minorHAnsi" w:cstheme="minorBidi"/>
          <w:sz w:val="22"/>
          <w:szCs w:val="22"/>
          <w:lang w:eastAsia="en-AU"/>
        </w:rPr>
      </w:pPr>
      <w:r>
        <w:tab/>
      </w:r>
      <w:hyperlink w:anchor="_Toc88811243" w:history="1">
        <w:r w:rsidRPr="003D2E53">
          <w:t>4</w:t>
        </w:r>
        <w:r>
          <w:rPr>
            <w:rFonts w:asciiTheme="minorHAnsi" w:eastAsiaTheme="minorEastAsia" w:hAnsiTheme="minorHAnsi" w:cstheme="minorBidi"/>
            <w:sz w:val="22"/>
            <w:szCs w:val="22"/>
            <w:lang w:eastAsia="en-AU"/>
          </w:rPr>
          <w:tab/>
        </w:r>
        <w:r w:rsidRPr="003D2E53">
          <w:t>Legislation repealed</w:t>
        </w:r>
        <w:r>
          <w:tab/>
        </w:r>
        <w:r>
          <w:fldChar w:fldCharType="begin"/>
        </w:r>
        <w:r>
          <w:instrText xml:space="preserve"> PAGEREF _Toc88811243 \h </w:instrText>
        </w:r>
        <w:r>
          <w:fldChar w:fldCharType="separate"/>
        </w:r>
        <w:r w:rsidR="003F4B8D">
          <w:t>2</w:t>
        </w:r>
        <w:r>
          <w:fldChar w:fldCharType="end"/>
        </w:r>
      </w:hyperlink>
    </w:p>
    <w:p w14:paraId="28E68D64" w14:textId="4D90618C" w:rsidR="00724FD6" w:rsidRDefault="00177C6C">
      <w:pPr>
        <w:pStyle w:val="TOC2"/>
        <w:rPr>
          <w:rFonts w:asciiTheme="minorHAnsi" w:eastAsiaTheme="minorEastAsia" w:hAnsiTheme="minorHAnsi" w:cstheme="minorBidi"/>
          <w:b w:val="0"/>
          <w:sz w:val="22"/>
          <w:szCs w:val="22"/>
          <w:lang w:eastAsia="en-AU"/>
        </w:rPr>
      </w:pPr>
      <w:hyperlink w:anchor="_Toc88811244" w:history="1">
        <w:r w:rsidR="00724FD6" w:rsidRPr="003D2E53">
          <w:t>Part 2</w:t>
        </w:r>
        <w:r w:rsidR="00724FD6">
          <w:rPr>
            <w:rFonts w:asciiTheme="minorHAnsi" w:eastAsiaTheme="minorEastAsia" w:hAnsiTheme="minorHAnsi" w:cstheme="minorBidi"/>
            <w:b w:val="0"/>
            <w:sz w:val="22"/>
            <w:szCs w:val="22"/>
            <w:lang w:eastAsia="en-AU"/>
          </w:rPr>
          <w:tab/>
        </w:r>
        <w:r w:rsidR="00724FD6" w:rsidRPr="003D2E53">
          <w:t>Crimes (Child Sex Offenders) Act 2005</w:t>
        </w:r>
        <w:r w:rsidR="00724FD6" w:rsidRPr="00724FD6">
          <w:rPr>
            <w:vanish/>
          </w:rPr>
          <w:tab/>
        </w:r>
        <w:r w:rsidR="00724FD6" w:rsidRPr="00724FD6">
          <w:rPr>
            <w:vanish/>
          </w:rPr>
          <w:fldChar w:fldCharType="begin"/>
        </w:r>
        <w:r w:rsidR="00724FD6" w:rsidRPr="00724FD6">
          <w:rPr>
            <w:vanish/>
          </w:rPr>
          <w:instrText xml:space="preserve"> PAGEREF _Toc88811244 \h </w:instrText>
        </w:r>
        <w:r w:rsidR="00724FD6" w:rsidRPr="00724FD6">
          <w:rPr>
            <w:vanish/>
          </w:rPr>
        </w:r>
        <w:r w:rsidR="00724FD6" w:rsidRPr="00724FD6">
          <w:rPr>
            <w:vanish/>
          </w:rPr>
          <w:fldChar w:fldCharType="separate"/>
        </w:r>
        <w:r w:rsidR="003F4B8D">
          <w:rPr>
            <w:vanish/>
          </w:rPr>
          <w:t>3</w:t>
        </w:r>
        <w:r w:rsidR="00724FD6" w:rsidRPr="00724FD6">
          <w:rPr>
            <w:vanish/>
          </w:rPr>
          <w:fldChar w:fldCharType="end"/>
        </w:r>
      </w:hyperlink>
    </w:p>
    <w:p w14:paraId="2FCAF518" w14:textId="59DCE672" w:rsidR="00724FD6" w:rsidRDefault="00724FD6">
      <w:pPr>
        <w:pStyle w:val="TOC5"/>
        <w:rPr>
          <w:rFonts w:asciiTheme="minorHAnsi" w:eastAsiaTheme="minorEastAsia" w:hAnsiTheme="minorHAnsi" w:cstheme="minorBidi"/>
          <w:sz w:val="22"/>
          <w:szCs w:val="22"/>
          <w:lang w:eastAsia="en-AU"/>
        </w:rPr>
      </w:pPr>
      <w:r>
        <w:tab/>
      </w:r>
      <w:hyperlink w:anchor="_Toc88811245" w:history="1">
        <w:r w:rsidRPr="009E578A">
          <w:rPr>
            <w:rStyle w:val="CharSectNo"/>
          </w:rPr>
          <w:t>5</w:t>
        </w:r>
        <w:r w:rsidRPr="009E578A">
          <w:tab/>
          <w:t xml:space="preserve">What is a </w:t>
        </w:r>
        <w:r w:rsidRPr="009E578A">
          <w:rPr>
            <w:rStyle w:val="charItals"/>
          </w:rPr>
          <w:t>reporting obligation</w:t>
        </w:r>
        <w:r w:rsidRPr="009E578A">
          <w:t>?</w:t>
        </w:r>
        <w:r>
          <w:br/>
        </w:r>
        <w:r w:rsidRPr="009E578A">
          <w:t xml:space="preserve">Section 19, definition of </w:t>
        </w:r>
        <w:r w:rsidRPr="009E578A">
          <w:rPr>
            <w:rStyle w:val="charItals"/>
          </w:rPr>
          <w:t>reporting obligation</w:t>
        </w:r>
        <w:r>
          <w:tab/>
        </w:r>
        <w:r>
          <w:fldChar w:fldCharType="begin"/>
        </w:r>
        <w:r>
          <w:instrText xml:space="preserve"> PAGEREF _Toc88811245 \h </w:instrText>
        </w:r>
        <w:r>
          <w:fldChar w:fldCharType="separate"/>
        </w:r>
        <w:r w:rsidR="003F4B8D">
          <w:t>3</w:t>
        </w:r>
        <w:r>
          <w:fldChar w:fldCharType="end"/>
        </w:r>
      </w:hyperlink>
    </w:p>
    <w:p w14:paraId="1829634D" w14:textId="2860ADBD" w:rsidR="00724FD6" w:rsidRDefault="00724FD6">
      <w:pPr>
        <w:pStyle w:val="TOC5"/>
        <w:rPr>
          <w:rFonts w:asciiTheme="minorHAnsi" w:eastAsiaTheme="minorEastAsia" w:hAnsiTheme="minorHAnsi" w:cstheme="minorBidi"/>
          <w:sz w:val="22"/>
          <w:szCs w:val="22"/>
          <w:lang w:eastAsia="en-AU"/>
        </w:rPr>
      </w:pPr>
      <w:r>
        <w:tab/>
      </w:r>
      <w:hyperlink w:anchor="_Toc88811246" w:history="1">
        <w:r w:rsidRPr="003D2E53">
          <w:t>6</w:t>
        </w:r>
        <w:r>
          <w:rPr>
            <w:rFonts w:asciiTheme="minorHAnsi" w:eastAsiaTheme="minorEastAsia" w:hAnsiTheme="minorHAnsi" w:cstheme="minorBidi"/>
            <w:sz w:val="22"/>
            <w:szCs w:val="22"/>
            <w:lang w:eastAsia="en-AU"/>
          </w:rPr>
          <w:tab/>
        </w:r>
        <w:r w:rsidRPr="003D2E53">
          <w:t>Section 20</w:t>
        </w:r>
        <w:r>
          <w:tab/>
        </w:r>
        <w:r>
          <w:fldChar w:fldCharType="begin"/>
        </w:r>
        <w:r>
          <w:instrText xml:space="preserve"> PAGEREF _Toc88811246 \h </w:instrText>
        </w:r>
        <w:r>
          <w:fldChar w:fldCharType="separate"/>
        </w:r>
        <w:r w:rsidR="003F4B8D">
          <w:t>3</w:t>
        </w:r>
        <w:r>
          <w:fldChar w:fldCharType="end"/>
        </w:r>
      </w:hyperlink>
    </w:p>
    <w:p w14:paraId="06D342B0" w14:textId="3A358895" w:rsidR="00724FD6" w:rsidRDefault="00724FD6">
      <w:pPr>
        <w:pStyle w:val="TOC5"/>
        <w:rPr>
          <w:rFonts w:asciiTheme="minorHAnsi" w:eastAsiaTheme="minorEastAsia" w:hAnsiTheme="minorHAnsi" w:cstheme="minorBidi"/>
          <w:sz w:val="22"/>
          <w:szCs w:val="22"/>
          <w:lang w:eastAsia="en-AU"/>
        </w:rPr>
      </w:pPr>
      <w:r>
        <w:lastRenderedPageBreak/>
        <w:tab/>
      </w:r>
      <w:hyperlink w:anchor="_Toc88811247" w:history="1">
        <w:r w:rsidRPr="003D2E53">
          <w:t>7</w:t>
        </w:r>
        <w:r>
          <w:rPr>
            <w:rFonts w:asciiTheme="minorHAnsi" w:eastAsiaTheme="minorEastAsia" w:hAnsiTheme="minorHAnsi" w:cstheme="minorBidi"/>
            <w:sz w:val="22"/>
            <w:szCs w:val="22"/>
            <w:lang w:eastAsia="en-AU"/>
          </w:rPr>
          <w:tab/>
        </w:r>
        <w:r w:rsidRPr="003D2E53">
          <w:t>Sections 22 to 25</w:t>
        </w:r>
        <w:r>
          <w:tab/>
        </w:r>
        <w:r>
          <w:fldChar w:fldCharType="begin"/>
        </w:r>
        <w:r>
          <w:instrText xml:space="preserve"> PAGEREF _Toc88811247 \h </w:instrText>
        </w:r>
        <w:r>
          <w:fldChar w:fldCharType="separate"/>
        </w:r>
        <w:r w:rsidR="003F4B8D">
          <w:t>4</w:t>
        </w:r>
        <w:r>
          <w:fldChar w:fldCharType="end"/>
        </w:r>
      </w:hyperlink>
    </w:p>
    <w:p w14:paraId="71B218E0" w14:textId="5DD2A266" w:rsidR="00724FD6" w:rsidRDefault="00724FD6">
      <w:pPr>
        <w:pStyle w:val="TOC5"/>
        <w:rPr>
          <w:rFonts w:asciiTheme="minorHAnsi" w:eastAsiaTheme="minorEastAsia" w:hAnsiTheme="minorHAnsi" w:cstheme="minorBidi"/>
          <w:sz w:val="22"/>
          <w:szCs w:val="22"/>
          <w:lang w:eastAsia="en-AU"/>
        </w:rPr>
      </w:pPr>
      <w:r>
        <w:tab/>
      </w:r>
      <w:hyperlink w:anchor="_Toc88811248" w:history="1">
        <w:r w:rsidRPr="003D2E53">
          <w:t>8</w:t>
        </w:r>
        <w:r>
          <w:rPr>
            <w:rFonts w:asciiTheme="minorHAnsi" w:eastAsiaTheme="minorEastAsia" w:hAnsiTheme="minorHAnsi" w:cstheme="minorBidi"/>
            <w:sz w:val="22"/>
            <w:szCs w:val="22"/>
            <w:lang w:eastAsia="en-AU"/>
          </w:rPr>
          <w:tab/>
        </w:r>
        <w:r w:rsidRPr="003D2E53">
          <w:t>Sections 28 to 30</w:t>
        </w:r>
        <w:r>
          <w:tab/>
        </w:r>
        <w:r>
          <w:fldChar w:fldCharType="begin"/>
        </w:r>
        <w:r>
          <w:instrText xml:space="preserve"> PAGEREF _Toc88811248 \h </w:instrText>
        </w:r>
        <w:r>
          <w:fldChar w:fldCharType="separate"/>
        </w:r>
        <w:r w:rsidR="003F4B8D">
          <w:t>8</w:t>
        </w:r>
        <w:r>
          <w:fldChar w:fldCharType="end"/>
        </w:r>
      </w:hyperlink>
    </w:p>
    <w:p w14:paraId="58713964" w14:textId="2CDBBE71" w:rsidR="00724FD6" w:rsidRDefault="00724FD6">
      <w:pPr>
        <w:pStyle w:val="TOC5"/>
        <w:rPr>
          <w:rFonts w:asciiTheme="minorHAnsi" w:eastAsiaTheme="minorEastAsia" w:hAnsiTheme="minorHAnsi" w:cstheme="minorBidi"/>
          <w:sz w:val="22"/>
          <w:szCs w:val="22"/>
          <w:lang w:eastAsia="en-AU"/>
        </w:rPr>
      </w:pPr>
      <w:r>
        <w:tab/>
      </w:r>
      <w:hyperlink w:anchor="_Toc88811249" w:history="1">
        <w:r w:rsidRPr="003D2E53">
          <w:t>9</w:t>
        </w:r>
        <w:r>
          <w:rPr>
            <w:rFonts w:asciiTheme="minorHAnsi" w:eastAsiaTheme="minorEastAsia" w:hAnsiTheme="minorHAnsi" w:cstheme="minorBidi"/>
            <w:sz w:val="22"/>
            <w:szCs w:val="22"/>
            <w:lang w:eastAsia="en-AU"/>
          </w:rPr>
          <w:tab/>
        </w:r>
        <w:r w:rsidRPr="003D2E53">
          <w:t>Section 34</w:t>
        </w:r>
        <w:r>
          <w:tab/>
        </w:r>
        <w:r>
          <w:fldChar w:fldCharType="begin"/>
        </w:r>
        <w:r>
          <w:instrText xml:space="preserve"> PAGEREF _Toc88811249 \h </w:instrText>
        </w:r>
        <w:r>
          <w:fldChar w:fldCharType="separate"/>
        </w:r>
        <w:r w:rsidR="003F4B8D">
          <w:t>12</w:t>
        </w:r>
        <w:r>
          <w:fldChar w:fldCharType="end"/>
        </w:r>
      </w:hyperlink>
    </w:p>
    <w:p w14:paraId="0AB3A073" w14:textId="12BEBDB3" w:rsidR="00724FD6" w:rsidRDefault="00724FD6">
      <w:pPr>
        <w:pStyle w:val="TOC5"/>
        <w:rPr>
          <w:rFonts w:asciiTheme="minorHAnsi" w:eastAsiaTheme="minorEastAsia" w:hAnsiTheme="minorHAnsi" w:cstheme="minorBidi"/>
          <w:sz w:val="22"/>
          <w:szCs w:val="22"/>
          <w:lang w:eastAsia="en-AU"/>
        </w:rPr>
      </w:pPr>
      <w:r>
        <w:tab/>
      </w:r>
      <w:hyperlink w:anchor="_Toc88811250" w:history="1">
        <w:r w:rsidRPr="003D2E53">
          <w:t>10</w:t>
        </w:r>
        <w:r>
          <w:rPr>
            <w:rFonts w:asciiTheme="minorHAnsi" w:eastAsiaTheme="minorEastAsia" w:hAnsiTheme="minorHAnsi" w:cstheme="minorBidi"/>
            <w:sz w:val="22"/>
            <w:szCs w:val="22"/>
            <w:lang w:eastAsia="en-AU"/>
          </w:rPr>
          <w:tab/>
        </w:r>
        <w:r w:rsidRPr="003D2E53">
          <w:t>Section 37 heading</w:t>
        </w:r>
        <w:r>
          <w:tab/>
        </w:r>
        <w:r>
          <w:fldChar w:fldCharType="begin"/>
        </w:r>
        <w:r>
          <w:instrText xml:space="preserve"> PAGEREF _Toc88811250 \h </w:instrText>
        </w:r>
        <w:r>
          <w:fldChar w:fldCharType="separate"/>
        </w:r>
        <w:r w:rsidR="003F4B8D">
          <w:t>13</w:t>
        </w:r>
        <w:r>
          <w:fldChar w:fldCharType="end"/>
        </w:r>
      </w:hyperlink>
    </w:p>
    <w:p w14:paraId="281F1D91" w14:textId="61E7C254" w:rsidR="00724FD6" w:rsidRDefault="00724FD6">
      <w:pPr>
        <w:pStyle w:val="TOC5"/>
        <w:rPr>
          <w:rFonts w:asciiTheme="minorHAnsi" w:eastAsiaTheme="minorEastAsia" w:hAnsiTheme="minorHAnsi" w:cstheme="minorBidi"/>
          <w:sz w:val="22"/>
          <w:szCs w:val="22"/>
          <w:lang w:eastAsia="en-AU"/>
        </w:rPr>
      </w:pPr>
      <w:r>
        <w:tab/>
      </w:r>
      <w:hyperlink w:anchor="_Toc88811251" w:history="1">
        <w:r w:rsidRPr="003D2E53">
          <w:t>11</w:t>
        </w:r>
        <w:r>
          <w:rPr>
            <w:rFonts w:asciiTheme="minorHAnsi" w:eastAsiaTheme="minorEastAsia" w:hAnsiTheme="minorHAnsi" w:cstheme="minorBidi"/>
            <w:sz w:val="22"/>
            <w:szCs w:val="22"/>
            <w:lang w:eastAsia="en-AU"/>
          </w:rPr>
          <w:tab/>
        </w:r>
        <w:r w:rsidRPr="003D2E53">
          <w:t>Section 37 (2) and (3)</w:t>
        </w:r>
        <w:r>
          <w:tab/>
        </w:r>
        <w:r>
          <w:fldChar w:fldCharType="begin"/>
        </w:r>
        <w:r>
          <w:instrText xml:space="preserve"> PAGEREF _Toc88811251 \h </w:instrText>
        </w:r>
        <w:r>
          <w:fldChar w:fldCharType="separate"/>
        </w:r>
        <w:r w:rsidR="003F4B8D">
          <w:t>13</w:t>
        </w:r>
        <w:r>
          <w:fldChar w:fldCharType="end"/>
        </w:r>
      </w:hyperlink>
    </w:p>
    <w:p w14:paraId="4CBE0995" w14:textId="72D8A354" w:rsidR="00724FD6" w:rsidRDefault="00724FD6">
      <w:pPr>
        <w:pStyle w:val="TOC5"/>
        <w:rPr>
          <w:rFonts w:asciiTheme="minorHAnsi" w:eastAsiaTheme="minorEastAsia" w:hAnsiTheme="minorHAnsi" w:cstheme="minorBidi"/>
          <w:sz w:val="22"/>
          <w:szCs w:val="22"/>
          <w:lang w:eastAsia="en-AU"/>
        </w:rPr>
      </w:pPr>
      <w:r>
        <w:tab/>
      </w:r>
      <w:hyperlink w:anchor="_Toc88811252" w:history="1">
        <w:r w:rsidRPr="003D2E53">
          <w:t>12</w:t>
        </w:r>
        <w:r>
          <w:rPr>
            <w:rFonts w:asciiTheme="minorHAnsi" w:eastAsiaTheme="minorEastAsia" w:hAnsiTheme="minorHAnsi" w:cstheme="minorBidi"/>
            <w:sz w:val="22"/>
            <w:szCs w:val="22"/>
            <w:lang w:eastAsia="en-AU"/>
          </w:rPr>
          <w:tab/>
        </w:r>
        <w:r w:rsidRPr="003D2E53">
          <w:t>Section 42</w:t>
        </w:r>
        <w:r>
          <w:tab/>
        </w:r>
        <w:r>
          <w:fldChar w:fldCharType="begin"/>
        </w:r>
        <w:r>
          <w:instrText xml:space="preserve"> PAGEREF _Toc88811252 \h </w:instrText>
        </w:r>
        <w:r>
          <w:fldChar w:fldCharType="separate"/>
        </w:r>
        <w:r w:rsidR="003F4B8D">
          <w:t>13</w:t>
        </w:r>
        <w:r>
          <w:fldChar w:fldCharType="end"/>
        </w:r>
      </w:hyperlink>
    </w:p>
    <w:p w14:paraId="31828507" w14:textId="786EE5DD" w:rsidR="00724FD6" w:rsidRDefault="00724FD6">
      <w:pPr>
        <w:pStyle w:val="TOC5"/>
        <w:rPr>
          <w:rFonts w:asciiTheme="minorHAnsi" w:eastAsiaTheme="minorEastAsia" w:hAnsiTheme="minorHAnsi" w:cstheme="minorBidi"/>
          <w:sz w:val="22"/>
          <w:szCs w:val="22"/>
          <w:lang w:eastAsia="en-AU"/>
        </w:rPr>
      </w:pPr>
      <w:r>
        <w:tab/>
      </w:r>
      <w:hyperlink w:anchor="_Toc88811253" w:history="1">
        <w:r w:rsidRPr="009E578A">
          <w:rPr>
            <w:rStyle w:val="CharSectNo"/>
          </w:rPr>
          <w:t>13</w:t>
        </w:r>
        <w:r w:rsidRPr="009E578A">
          <w:tab/>
          <w:t>Defence—impracticable to report 7 days before leaving</w:t>
        </w:r>
        <w:r>
          <w:br/>
        </w:r>
        <w:r w:rsidRPr="009E578A">
          <w:t>Section 43</w:t>
        </w:r>
        <w:r>
          <w:tab/>
        </w:r>
        <w:r>
          <w:fldChar w:fldCharType="begin"/>
        </w:r>
        <w:r>
          <w:instrText xml:space="preserve"> PAGEREF _Toc88811253 \h </w:instrText>
        </w:r>
        <w:r>
          <w:fldChar w:fldCharType="separate"/>
        </w:r>
        <w:r w:rsidR="003F4B8D">
          <w:t>15</w:t>
        </w:r>
        <w:r>
          <w:fldChar w:fldCharType="end"/>
        </w:r>
      </w:hyperlink>
    </w:p>
    <w:p w14:paraId="77362698" w14:textId="1CBC3D0E" w:rsidR="00724FD6" w:rsidRDefault="00724FD6">
      <w:pPr>
        <w:pStyle w:val="TOC5"/>
        <w:rPr>
          <w:rFonts w:asciiTheme="minorHAnsi" w:eastAsiaTheme="minorEastAsia" w:hAnsiTheme="minorHAnsi" w:cstheme="minorBidi"/>
          <w:sz w:val="22"/>
          <w:szCs w:val="22"/>
          <w:lang w:eastAsia="en-AU"/>
        </w:rPr>
      </w:pPr>
      <w:r>
        <w:tab/>
      </w:r>
      <w:hyperlink w:anchor="_Toc88811254" w:history="1">
        <w:r w:rsidRPr="003D2E53">
          <w:t>14</w:t>
        </w:r>
        <w:r>
          <w:rPr>
            <w:rFonts w:asciiTheme="minorHAnsi" w:eastAsiaTheme="minorEastAsia" w:hAnsiTheme="minorHAnsi" w:cstheme="minorBidi"/>
            <w:sz w:val="22"/>
            <w:szCs w:val="22"/>
            <w:lang w:eastAsia="en-AU"/>
          </w:rPr>
          <w:tab/>
        </w:r>
        <w:r w:rsidRPr="003D2E53">
          <w:t>Section 44</w:t>
        </w:r>
        <w:r>
          <w:tab/>
        </w:r>
        <w:r>
          <w:fldChar w:fldCharType="begin"/>
        </w:r>
        <w:r>
          <w:instrText xml:space="preserve"> PAGEREF _Toc88811254 \h </w:instrText>
        </w:r>
        <w:r>
          <w:fldChar w:fldCharType="separate"/>
        </w:r>
        <w:r w:rsidR="003F4B8D">
          <w:t>15</w:t>
        </w:r>
        <w:r>
          <w:fldChar w:fldCharType="end"/>
        </w:r>
      </w:hyperlink>
    </w:p>
    <w:p w14:paraId="7373993D" w14:textId="31065FCD" w:rsidR="00724FD6" w:rsidRDefault="00724FD6">
      <w:pPr>
        <w:pStyle w:val="TOC5"/>
        <w:rPr>
          <w:rFonts w:asciiTheme="minorHAnsi" w:eastAsiaTheme="minorEastAsia" w:hAnsiTheme="minorHAnsi" w:cstheme="minorBidi"/>
          <w:sz w:val="22"/>
          <w:szCs w:val="22"/>
          <w:lang w:eastAsia="en-AU"/>
        </w:rPr>
      </w:pPr>
      <w:r>
        <w:tab/>
      </w:r>
      <w:hyperlink w:anchor="_Toc88811255" w:history="1">
        <w:r w:rsidRPr="003D2E53">
          <w:t>15</w:t>
        </w:r>
        <w:r>
          <w:rPr>
            <w:rFonts w:asciiTheme="minorHAnsi" w:eastAsiaTheme="minorEastAsia" w:hAnsiTheme="minorHAnsi" w:cstheme="minorBidi"/>
            <w:sz w:val="22"/>
            <w:szCs w:val="22"/>
            <w:lang w:eastAsia="en-AU"/>
          </w:rPr>
          <w:tab/>
        </w:r>
        <w:r w:rsidRPr="003D2E53">
          <w:t>Sections 45 to 49</w:t>
        </w:r>
        <w:r>
          <w:tab/>
        </w:r>
        <w:r>
          <w:fldChar w:fldCharType="begin"/>
        </w:r>
        <w:r>
          <w:instrText xml:space="preserve"> PAGEREF _Toc88811255 \h </w:instrText>
        </w:r>
        <w:r>
          <w:fldChar w:fldCharType="separate"/>
        </w:r>
        <w:r w:rsidR="003F4B8D">
          <w:t>15</w:t>
        </w:r>
        <w:r>
          <w:fldChar w:fldCharType="end"/>
        </w:r>
      </w:hyperlink>
    </w:p>
    <w:p w14:paraId="34CABB76" w14:textId="018654BA" w:rsidR="00724FD6" w:rsidRDefault="00724FD6">
      <w:pPr>
        <w:pStyle w:val="TOC5"/>
        <w:rPr>
          <w:rFonts w:asciiTheme="minorHAnsi" w:eastAsiaTheme="minorEastAsia" w:hAnsiTheme="minorHAnsi" w:cstheme="minorBidi"/>
          <w:sz w:val="22"/>
          <w:szCs w:val="22"/>
          <w:lang w:eastAsia="en-AU"/>
        </w:rPr>
      </w:pPr>
      <w:r>
        <w:tab/>
      </w:r>
      <w:hyperlink w:anchor="_Toc88811256" w:history="1">
        <w:r w:rsidRPr="003D2E53">
          <w:t>16</w:t>
        </w:r>
        <w:r>
          <w:rPr>
            <w:rFonts w:asciiTheme="minorHAnsi" w:eastAsiaTheme="minorEastAsia" w:hAnsiTheme="minorHAnsi" w:cstheme="minorBidi"/>
            <w:sz w:val="22"/>
            <w:szCs w:val="22"/>
            <w:lang w:eastAsia="en-AU"/>
          </w:rPr>
          <w:tab/>
        </w:r>
        <w:r w:rsidRPr="003D2E53">
          <w:t>Sections 54 to 56</w:t>
        </w:r>
        <w:r>
          <w:tab/>
        </w:r>
        <w:r>
          <w:fldChar w:fldCharType="begin"/>
        </w:r>
        <w:r>
          <w:instrText xml:space="preserve"> PAGEREF _Toc88811256 \h </w:instrText>
        </w:r>
        <w:r>
          <w:fldChar w:fldCharType="separate"/>
        </w:r>
        <w:r w:rsidR="003F4B8D">
          <w:t>19</w:t>
        </w:r>
        <w:r>
          <w:fldChar w:fldCharType="end"/>
        </w:r>
      </w:hyperlink>
    </w:p>
    <w:p w14:paraId="608672E9" w14:textId="07708C2D" w:rsidR="00724FD6" w:rsidRDefault="00724FD6">
      <w:pPr>
        <w:pStyle w:val="TOC5"/>
        <w:rPr>
          <w:rFonts w:asciiTheme="minorHAnsi" w:eastAsiaTheme="minorEastAsia" w:hAnsiTheme="minorHAnsi" w:cstheme="minorBidi"/>
          <w:sz w:val="22"/>
          <w:szCs w:val="22"/>
          <w:lang w:eastAsia="en-AU"/>
        </w:rPr>
      </w:pPr>
      <w:r>
        <w:tab/>
      </w:r>
      <w:hyperlink w:anchor="_Toc88811257" w:history="1">
        <w:r w:rsidRPr="003D2E53">
          <w:t>17</w:t>
        </w:r>
        <w:r>
          <w:rPr>
            <w:rFonts w:asciiTheme="minorHAnsi" w:eastAsiaTheme="minorEastAsia" w:hAnsiTheme="minorHAnsi" w:cstheme="minorBidi"/>
            <w:sz w:val="22"/>
            <w:szCs w:val="22"/>
            <w:lang w:eastAsia="en-AU"/>
          </w:rPr>
          <w:tab/>
        </w:r>
        <w:r w:rsidRPr="003D2E53">
          <w:t>New division 3.3.4</w:t>
        </w:r>
        <w:r>
          <w:tab/>
        </w:r>
        <w:r>
          <w:fldChar w:fldCharType="begin"/>
        </w:r>
        <w:r>
          <w:instrText xml:space="preserve"> PAGEREF _Toc88811257 \h </w:instrText>
        </w:r>
        <w:r>
          <w:fldChar w:fldCharType="separate"/>
        </w:r>
        <w:r w:rsidR="003F4B8D">
          <w:t>23</w:t>
        </w:r>
        <w:r>
          <w:fldChar w:fldCharType="end"/>
        </w:r>
      </w:hyperlink>
    </w:p>
    <w:p w14:paraId="20F334B4" w14:textId="37CEECF9" w:rsidR="00724FD6" w:rsidRDefault="00724FD6">
      <w:pPr>
        <w:pStyle w:val="TOC5"/>
        <w:rPr>
          <w:rFonts w:asciiTheme="minorHAnsi" w:eastAsiaTheme="minorEastAsia" w:hAnsiTheme="minorHAnsi" w:cstheme="minorBidi"/>
          <w:sz w:val="22"/>
          <w:szCs w:val="22"/>
          <w:lang w:eastAsia="en-AU"/>
        </w:rPr>
      </w:pPr>
      <w:r>
        <w:tab/>
      </w:r>
      <w:hyperlink w:anchor="_Toc88811258" w:history="1">
        <w:r w:rsidRPr="009E578A">
          <w:rPr>
            <w:rStyle w:val="CharSectNo"/>
          </w:rPr>
          <w:t>18</w:t>
        </w:r>
        <w:r w:rsidRPr="009E578A">
          <w:tab/>
          <w:t>Meaning of employment in s 59</w:t>
        </w:r>
        <w:r>
          <w:br/>
        </w:r>
        <w:r w:rsidRPr="009E578A">
          <w:t>New section 61 (1) (ca)</w:t>
        </w:r>
        <w:r>
          <w:tab/>
        </w:r>
        <w:r>
          <w:fldChar w:fldCharType="begin"/>
        </w:r>
        <w:r>
          <w:instrText xml:space="preserve"> PAGEREF _Toc88811258 \h </w:instrText>
        </w:r>
        <w:r>
          <w:fldChar w:fldCharType="separate"/>
        </w:r>
        <w:r w:rsidR="003F4B8D">
          <w:t>24</w:t>
        </w:r>
        <w:r>
          <w:fldChar w:fldCharType="end"/>
        </w:r>
      </w:hyperlink>
    </w:p>
    <w:p w14:paraId="2D39B1FC" w14:textId="19928420" w:rsidR="00724FD6" w:rsidRDefault="00724FD6">
      <w:pPr>
        <w:pStyle w:val="TOC5"/>
        <w:rPr>
          <w:rFonts w:asciiTheme="minorHAnsi" w:eastAsiaTheme="minorEastAsia" w:hAnsiTheme="minorHAnsi" w:cstheme="minorBidi"/>
          <w:sz w:val="22"/>
          <w:szCs w:val="22"/>
          <w:lang w:eastAsia="en-AU"/>
        </w:rPr>
      </w:pPr>
      <w:r>
        <w:tab/>
      </w:r>
      <w:hyperlink w:anchor="_Toc88811259" w:history="1">
        <w:r w:rsidRPr="003D2E53">
          <w:t>19</w:t>
        </w:r>
        <w:r>
          <w:rPr>
            <w:rFonts w:asciiTheme="minorHAnsi" w:eastAsiaTheme="minorEastAsia" w:hAnsiTheme="minorHAnsi" w:cstheme="minorBidi"/>
            <w:sz w:val="22"/>
            <w:szCs w:val="22"/>
            <w:lang w:eastAsia="en-AU"/>
          </w:rPr>
          <w:tab/>
        </w:r>
        <w:r w:rsidRPr="003D2E53">
          <w:t>New section 61 (2) (c)</w:t>
        </w:r>
        <w:r>
          <w:tab/>
        </w:r>
        <w:r>
          <w:fldChar w:fldCharType="begin"/>
        </w:r>
        <w:r>
          <w:instrText xml:space="preserve"> PAGEREF _Toc88811259 \h </w:instrText>
        </w:r>
        <w:r>
          <w:fldChar w:fldCharType="separate"/>
        </w:r>
        <w:r w:rsidR="003F4B8D">
          <w:t>24</w:t>
        </w:r>
        <w:r>
          <w:fldChar w:fldCharType="end"/>
        </w:r>
      </w:hyperlink>
    </w:p>
    <w:p w14:paraId="196DED29" w14:textId="47641FDB" w:rsidR="00724FD6" w:rsidRDefault="00724FD6">
      <w:pPr>
        <w:pStyle w:val="TOC5"/>
        <w:rPr>
          <w:rFonts w:asciiTheme="minorHAnsi" w:eastAsiaTheme="minorEastAsia" w:hAnsiTheme="minorHAnsi" w:cstheme="minorBidi"/>
          <w:sz w:val="22"/>
          <w:szCs w:val="22"/>
          <w:lang w:eastAsia="en-AU"/>
        </w:rPr>
      </w:pPr>
      <w:r>
        <w:tab/>
      </w:r>
      <w:hyperlink w:anchor="_Toc88811260" w:history="1">
        <w:r w:rsidRPr="009E578A">
          <w:rPr>
            <w:rStyle w:val="CharSectNo"/>
          </w:rPr>
          <w:t>20</w:t>
        </w:r>
        <w:r w:rsidRPr="009E578A">
          <w:tab/>
          <w:t>Offence—offender reporting in person must provide identification etc</w:t>
        </w:r>
        <w:r>
          <w:br/>
        </w:r>
        <w:r w:rsidRPr="009E578A">
          <w:t>Section 70 (a)</w:t>
        </w:r>
        <w:r>
          <w:tab/>
        </w:r>
        <w:r>
          <w:fldChar w:fldCharType="begin"/>
        </w:r>
        <w:r>
          <w:instrText xml:space="preserve"> PAGEREF _Toc88811260 \h </w:instrText>
        </w:r>
        <w:r>
          <w:fldChar w:fldCharType="separate"/>
        </w:r>
        <w:r w:rsidR="003F4B8D">
          <w:t>24</w:t>
        </w:r>
        <w:r>
          <w:fldChar w:fldCharType="end"/>
        </w:r>
      </w:hyperlink>
    </w:p>
    <w:p w14:paraId="293004DA" w14:textId="5ABA1A8E" w:rsidR="00724FD6" w:rsidRDefault="00724FD6">
      <w:pPr>
        <w:pStyle w:val="TOC5"/>
        <w:rPr>
          <w:rFonts w:asciiTheme="minorHAnsi" w:eastAsiaTheme="minorEastAsia" w:hAnsiTheme="minorHAnsi" w:cstheme="minorBidi"/>
          <w:sz w:val="22"/>
          <w:szCs w:val="22"/>
          <w:lang w:eastAsia="en-AU"/>
        </w:rPr>
      </w:pPr>
      <w:r>
        <w:tab/>
      </w:r>
      <w:hyperlink w:anchor="_Toc88811261" w:history="1">
        <w:r w:rsidRPr="003D2E53">
          <w:t>21</w:t>
        </w:r>
        <w:r>
          <w:rPr>
            <w:rFonts w:asciiTheme="minorHAnsi" w:eastAsiaTheme="minorEastAsia" w:hAnsiTheme="minorHAnsi" w:cstheme="minorBidi"/>
            <w:sz w:val="22"/>
            <w:szCs w:val="22"/>
            <w:lang w:eastAsia="en-AU"/>
          </w:rPr>
          <w:tab/>
        </w:r>
        <w:r w:rsidRPr="003D2E53">
          <w:t>Section 70, note</w:t>
        </w:r>
        <w:r>
          <w:tab/>
        </w:r>
        <w:r>
          <w:fldChar w:fldCharType="begin"/>
        </w:r>
        <w:r>
          <w:instrText xml:space="preserve"> PAGEREF _Toc88811261 \h </w:instrText>
        </w:r>
        <w:r>
          <w:fldChar w:fldCharType="separate"/>
        </w:r>
        <w:r w:rsidR="003F4B8D">
          <w:t>24</w:t>
        </w:r>
        <w:r>
          <w:fldChar w:fldCharType="end"/>
        </w:r>
      </w:hyperlink>
    </w:p>
    <w:p w14:paraId="3236F98F" w14:textId="0F99C42F" w:rsidR="00724FD6" w:rsidRDefault="00724FD6">
      <w:pPr>
        <w:pStyle w:val="TOC5"/>
        <w:rPr>
          <w:rFonts w:asciiTheme="minorHAnsi" w:eastAsiaTheme="minorEastAsia" w:hAnsiTheme="minorHAnsi" w:cstheme="minorBidi"/>
          <w:sz w:val="22"/>
          <w:szCs w:val="22"/>
          <w:lang w:eastAsia="en-AU"/>
        </w:rPr>
      </w:pPr>
      <w:r>
        <w:tab/>
      </w:r>
      <w:hyperlink w:anchor="_Toc88811262" w:history="1">
        <w:r w:rsidRPr="003D2E53">
          <w:t>22</w:t>
        </w:r>
        <w:r>
          <w:rPr>
            <w:rFonts w:asciiTheme="minorHAnsi" w:eastAsiaTheme="minorEastAsia" w:hAnsiTheme="minorHAnsi" w:cstheme="minorBidi"/>
            <w:sz w:val="22"/>
            <w:szCs w:val="22"/>
            <w:lang w:eastAsia="en-AU"/>
          </w:rPr>
          <w:tab/>
        </w:r>
        <w:r w:rsidRPr="003D2E53">
          <w:t>New section 70 (2)</w:t>
        </w:r>
        <w:r>
          <w:tab/>
        </w:r>
        <w:r>
          <w:fldChar w:fldCharType="begin"/>
        </w:r>
        <w:r>
          <w:instrText xml:space="preserve"> PAGEREF _Toc88811262 \h </w:instrText>
        </w:r>
        <w:r>
          <w:fldChar w:fldCharType="separate"/>
        </w:r>
        <w:r w:rsidR="003F4B8D">
          <w:t>25</w:t>
        </w:r>
        <w:r>
          <w:fldChar w:fldCharType="end"/>
        </w:r>
      </w:hyperlink>
    </w:p>
    <w:p w14:paraId="0210BF0A" w14:textId="6471B48B" w:rsidR="00724FD6" w:rsidRDefault="00724FD6">
      <w:pPr>
        <w:pStyle w:val="TOC5"/>
        <w:rPr>
          <w:rFonts w:asciiTheme="minorHAnsi" w:eastAsiaTheme="minorEastAsia" w:hAnsiTheme="minorHAnsi" w:cstheme="minorBidi"/>
          <w:sz w:val="22"/>
          <w:szCs w:val="22"/>
          <w:lang w:eastAsia="en-AU"/>
        </w:rPr>
      </w:pPr>
      <w:r>
        <w:tab/>
      </w:r>
      <w:hyperlink w:anchor="_Toc88811263" w:history="1">
        <w:r w:rsidRPr="009E578A">
          <w:rPr>
            <w:rStyle w:val="CharSectNo"/>
          </w:rPr>
          <w:t>23</w:t>
        </w:r>
        <w:r w:rsidRPr="009E578A">
          <w:tab/>
          <w:t>Offence—person reporting in person for offender must provide identification</w:t>
        </w:r>
        <w:r>
          <w:br/>
        </w:r>
        <w:r w:rsidRPr="009E578A">
          <w:t>Section 71 (a)</w:t>
        </w:r>
        <w:r>
          <w:tab/>
        </w:r>
        <w:r>
          <w:fldChar w:fldCharType="begin"/>
        </w:r>
        <w:r>
          <w:instrText xml:space="preserve"> PAGEREF _Toc88811263 \h </w:instrText>
        </w:r>
        <w:r>
          <w:fldChar w:fldCharType="separate"/>
        </w:r>
        <w:r w:rsidR="003F4B8D">
          <w:t>25</w:t>
        </w:r>
        <w:r>
          <w:fldChar w:fldCharType="end"/>
        </w:r>
      </w:hyperlink>
    </w:p>
    <w:p w14:paraId="577D9F2C" w14:textId="140BDF9F" w:rsidR="00724FD6" w:rsidRDefault="00724FD6">
      <w:pPr>
        <w:pStyle w:val="TOC5"/>
        <w:rPr>
          <w:rFonts w:asciiTheme="minorHAnsi" w:eastAsiaTheme="minorEastAsia" w:hAnsiTheme="minorHAnsi" w:cstheme="minorBidi"/>
          <w:sz w:val="22"/>
          <w:szCs w:val="22"/>
          <w:lang w:eastAsia="en-AU"/>
        </w:rPr>
      </w:pPr>
      <w:r>
        <w:tab/>
      </w:r>
      <w:hyperlink w:anchor="_Toc88811264" w:history="1">
        <w:r w:rsidRPr="003D2E53">
          <w:t>24</w:t>
        </w:r>
        <w:r>
          <w:rPr>
            <w:rFonts w:asciiTheme="minorHAnsi" w:eastAsiaTheme="minorEastAsia" w:hAnsiTheme="minorHAnsi" w:cstheme="minorBidi"/>
            <w:sz w:val="22"/>
            <w:szCs w:val="22"/>
            <w:lang w:eastAsia="en-AU"/>
          </w:rPr>
          <w:tab/>
        </w:r>
        <w:r w:rsidRPr="003D2E53">
          <w:t>Section 71, note 2</w:t>
        </w:r>
        <w:r>
          <w:tab/>
        </w:r>
        <w:r>
          <w:fldChar w:fldCharType="begin"/>
        </w:r>
        <w:r>
          <w:instrText xml:space="preserve"> PAGEREF _Toc88811264 \h </w:instrText>
        </w:r>
        <w:r>
          <w:fldChar w:fldCharType="separate"/>
        </w:r>
        <w:r w:rsidR="003F4B8D">
          <w:t>25</w:t>
        </w:r>
        <w:r>
          <w:fldChar w:fldCharType="end"/>
        </w:r>
      </w:hyperlink>
    </w:p>
    <w:p w14:paraId="09505234" w14:textId="454E9859" w:rsidR="00724FD6" w:rsidRDefault="00724FD6">
      <w:pPr>
        <w:pStyle w:val="TOC5"/>
        <w:rPr>
          <w:rFonts w:asciiTheme="minorHAnsi" w:eastAsiaTheme="minorEastAsia" w:hAnsiTheme="minorHAnsi" w:cstheme="minorBidi"/>
          <w:sz w:val="22"/>
          <w:szCs w:val="22"/>
          <w:lang w:eastAsia="en-AU"/>
        </w:rPr>
      </w:pPr>
      <w:r>
        <w:tab/>
      </w:r>
      <w:hyperlink w:anchor="_Toc88811265" w:history="1">
        <w:r w:rsidRPr="003D2E53">
          <w:t>25</w:t>
        </w:r>
        <w:r>
          <w:rPr>
            <w:rFonts w:asciiTheme="minorHAnsi" w:eastAsiaTheme="minorEastAsia" w:hAnsiTheme="minorHAnsi" w:cstheme="minorBidi"/>
            <w:sz w:val="22"/>
            <w:szCs w:val="22"/>
            <w:lang w:eastAsia="en-AU"/>
          </w:rPr>
          <w:tab/>
        </w:r>
        <w:r w:rsidRPr="003D2E53">
          <w:t>New section 71 (2)</w:t>
        </w:r>
        <w:r>
          <w:tab/>
        </w:r>
        <w:r>
          <w:fldChar w:fldCharType="begin"/>
        </w:r>
        <w:r>
          <w:instrText xml:space="preserve"> PAGEREF _Toc88811265 \h </w:instrText>
        </w:r>
        <w:r>
          <w:fldChar w:fldCharType="separate"/>
        </w:r>
        <w:r w:rsidR="003F4B8D">
          <w:t>26</w:t>
        </w:r>
        <w:r>
          <w:fldChar w:fldCharType="end"/>
        </w:r>
      </w:hyperlink>
    </w:p>
    <w:p w14:paraId="696E38A1" w14:textId="320B55FB" w:rsidR="00724FD6" w:rsidRDefault="00724FD6">
      <w:pPr>
        <w:pStyle w:val="TOC5"/>
        <w:rPr>
          <w:rFonts w:asciiTheme="minorHAnsi" w:eastAsiaTheme="minorEastAsia" w:hAnsiTheme="minorHAnsi" w:cstheme="minorBidi"/>
          <w:sz w:val="22"/>
          <w:szCs w:val="22"/>
          <w:lang w:eastAsia="en-AU"/>
        </w:rPr>
      </w:pPr>
      <w:r>
        <w:tab/>
      </w:r>
      <w:hyperlink w:anchor="_Toc88811266" w:history="1">
        <w:r w:rsidRPr="009E578A">
          <w:rPr>
            <w:rStyle w:val="CharSectNo"/>
          </w:rPr>
          <w:t>26</w:t>
        </w:r>
        <w:r w:rsidRPr="009E578A">
          <w:tab/>
          <w:t xml:space="preserve">What is a </w:t>
        </w:r>
        <w:r w:rsidRPr="009E578A">
          <w:rPr>
            <w:rStyle w:val="charItals"/>
          </w:rPr>
          <w:t>reporting obligations notice</w:t>
        </w:r>
        <w:r w:rsidRPr="009E578A">
          <w:t>?</w:t>
        </w:r>
        <w:r>
          <w:br/>
        </w:r>
        <w:r w:rsidRPr="009E578A">
          <w:t xml:space="preserve">Section 103, definition of </w:t>
        </w:r>
        <w:r w:rsidRPr="009E578A">
          <w:rPr>
            <w:rStyle w:val="charItals"/>
          </w:rPr>
          <w:t>reporting obligations notice</w:t>
        </w:r>
        <w:r w:rsidRPr="009E578A">
          <w:t>, paragraph (b)</w:t>
        </w:r>
        <w:r>
          <w:tab/>
        </w:r>
        <w:r>
          <w:fldChar w:fldCharType="begin"/>
        </w:r>
        <w:r>
          <w:instrText xml:space="preserve"> PAGEREF _Toc88811266 \h </w:instrText>
        </w:r>
        <w:r>
          <w:fldChar w:fldCharType="separate"/>
        </w:r>
        <w:r w:rsidR="003F4B8D">
          <w:t>26</w:t>
        </w:r>
        <w:r>
          <w:fldChar w:fldCharType="end"/>
        </w:r>
      </w:hyperlink>
    </w:p>
    <w:p w14:paraId="447F6AFB" w14:textId="0DB3AFDB" w:rsidR="00724FD6" w:rsidRDefault="00724FD6">
      <w:pPr>
        <w:pStyle w:val="TOC5"/>
        <w:rPr>
          <w:rFonts w:asciiTheme="minorHAnsi" w:eastAsiaTheme="minorEastAsia" w:hAnsiTheme="minorHAnsi" w:cstheme="minorBidi"/>
          <w:sz w:val="22"/>
          <w:szCs w:val="22"/>
          <w:lang w:eastAsia="en-AU"/>
        </w:rPr>
      </w:pPr>
      <w:r>
        <w:tab/>
      </w:r>
      <w:hyperlink w:anchor="_Toc88811267" w:history="1">
        <w:r w:rsidRPr="009E578A">
          <w:rPr>
            <w:rStyle w:val="CharSectNo"/>
          </w:rPr>
          <w:t>27</w:t>
        </w:r>
        <w:r w:rsidRPr="009E578A">
          <w:tab/>
          <w:t>Reasonable steps to comply with reporting obligations</w:t>
        </w:r>
        <w:r>
          <w:br/>
        </w:r>
        <w:r w:rsidRPr="009E578A">
          <w:t>Part 3.9</w:t>
        </w:r>
        <w:r>
          <w:tab/>
        </w:r>
        <w:r>
          <w:fldChar w:fldCharType="begin"/>
        </w:r>
        <w:r>
          <w:instrText xml:space="preserve"> PAGEREF _Toc88811267 \h </w:instrText>
        </w:r>
        <w:r>
          <w:fldChar w:fldCharType="separate"/>
        </w:r>
        <w:r w:rsidR="003F4B8D">
          <w:t>26</w:t>
        </w:r>
        <w:r>
          <w:fldChar w:fldCharType="end"/>
        </w:r>
      </w:hyperlink>
    </w:p>
    <w:p w14:paraId="6737E7A3" w14:textId="37916376" w:rsidR="00724FD6" w:rsidRDefault="00724FD6">
      <w:pPr>
        <w:pStyle w:val="TOC5"/>
        <w:rPr>
          <w:rFonts w:asciiTheme="minorHAnsi" w:eastAsiaTheme="minorEastAsia" w:hAnsiTheme="minorHAnsi" w:cstheme="minorBidi"/>
          <w:sz w:val="22"/>
          <w:szCs w:val="22"/>
          <w:lang w:eastAsia="en-AU"/>
        </w:rPr>
      </w:pPr>
      <w:r>
        <w:tab/>
      </w:r>
      <w:hyperlink w:anchor="_Toc88811268" w:history="1">
        <w:r w:rsidRPr="003D2E53">
          <w:t>28</w:t>
        </w:r>
        <w:r>
          <w:rPr>
            <w:rFonts w:asciiTheme="minorHAnsi" w:eastAsiaTheme="minorEastAsia" w:hAnsiTheme="minorHAnsi" w:cstheme="minorBidi"/>
            <w:sz w:val="22"/>
            <w:szCs w:val="22"/>
            <w:lang w:eastAsia="en-AU"/>
          </w:rPr>
          <w:tab/>
        </w:r>
        <w:r w:rsidRPr="003D2E53">
          <w:t xml:space="preserve">Dictionary, new definition of </w:t>
        </w:r>
        <w:r w:rsidRPr="003D2E53">
          <w:rPr>
            <w:i/>
          </w:rPr>
          <w:t>reporting obligation provision</w:t>
        </w:r>
        <w:r>
          <w:tab/>
        </w:r>
        <w:r>
          <w:fldChar w:fldCharType="begin"/>
        </w:r>
        <w:r>
          <w:instrText xml:space="preserve"> PAGEREF _Toc88811268 \h </w:instrText>
        </w:r>
        <w:r>
          <w:fldChar w:fldCharType="separate"/>
        </w:r>
        <w:r w:rsidR="003F4B8D">
          <w:t>26</w:t>
        </w:r>
        <w:r>
          <w:fldChar w:fldCharType="end"/>
        </w:r>
      </w:hyperlink>
    </w:p>
    <w:p w14:paraId="66BE4ADA" w14:textId="4E547AF7" w:rsidR="00724FD6" w:rsidRDefault="00724FD6">
      <w:pPr>
        <w:pStyle w:val="TOC5"/>
        <w:rPr>
          <w:rFonts w:asciiTheme="minorHAnsi" w:eastAsiaTheme="minorEastAsia" w:hAnsiTheme="minorHAnsi" w:cstheme="minorBidi"/>
          <w:sz w:val="22"/>
          <w:szCs w:val="22"/>
          <w:lang w:eastAsia="en-AU"/>
        </w:rPr>
      </w:pPr>
      <w:r>
        <w:tab/>
      </w:r>
      <w:hyperlink w:anchor="_Toc88811269" w:history="1">
        <w:r w:rsidRPr="003D2E53">
          <w:t>29</w:t>
        </w:r>
        <w:r>
          <w:rPr>
            <w:rFonts w:asciiTheme="minorHAnsi" w:eastAsiaTheme="minorEastAsia" w:hAnsiTheme="minorHAnsi" w:cstheme="minorBidi"/>
            <w:sz w:val="22"/>
            <w:szCs w:val="22"/>
            <w:lang w:eastAsia="en-AU"/>
          </w:rPr>
          <w:tab/>
        </w:r>
        <w:r w:rsidRPr="003D2E53">
          <w:t xml:space="preserve">Dictionary, definitions of </w:t>
        </w:r>
        <w:r w:rsidRPr="003D2E53">
          <w:rPr>
            <w:i/>
          </w:rPr>
          <w:t>reporting offence</w:t>
        </w:r>
        <w:r w:rsidRPr="003D2E53">
          <w:rPr>
            <w:iCs/>
          </w:rPr>
          <w:t xml:space="preserve"> </w:t>
        </w:r>
        <w:r w:rsidRPr="003D2E53">
          <w:t xml:space="preserve">and </w:t>
        </w:r>
        <w:r w:rsidRPr="003D2E53">
          <w:rPr>
            <w:i/>
          </w:rPr>
          <w:t>reporting offence provision</w:t>
        </w:r>
        <w:r>
          <w:tab/>
        </w:r>
        <w:r>
          <w:fldChar w:fldCharType="begin"/>
        </w:r>
        <w:r>
          <w:instrText xml:space="preserve"> PAGEREF _Toc88811269 \h </w:instrText>
        </w:r>
        <w:r>
          <w:fldChar w:fldCharType="separate"/>
        </w:r>
        <w:r w:rsidR="003F4B8D">
          <w:t>27</w:t>
        </w:r>
        <w:r>
          <w:fldChar w:fldCharType="end"/>
        </w:r>
      </w:hyperlink>
    </w:p>
    <w:p w14:paraId="2D4A89F4" w14:textId="4773C5B6" w:rsidR="00724FD6" w:rsidRDefault="00724FD6">
      <w:pPr>
        <w:pStyle w:val="TOC5"/>
        <w:rPr>
          <w:rFonts w:asciiTheme="minorHAnsi" w:eastAsiaTheme="minorEastAsia" w:hAnsiTheme="minorHAnsi" w:cstheme="minorBidi"/>
          <w:sz w:val="22"/>
          <w:szCs w:val="22"/>
          <w:lang w:eastAsia="en-AU"/>
        </w:rPr>
      </w:pPr>
      <w:r>
        <w:tab/>
      </w:r>
      <w:hyperlink w:anchor="_Toc88811270" w:history="1">
        <w:r w:rsidRPr="003D2E53">
          <w:t>30</w:t>
        </w:r>
        <w:r>
          <w:rPr>
            <w:rFonts w:asciiTheme="minorHAnsi" w:eastAsiaTheme="minorEastAsia" w:hAnsiTheme="minorHAnsi" w:cstheme="minorBidi"/>
            <w:sz w:val="22"/>
            <w:szCs w:val="22"/>
            <w:lang w:eastAsia="en-AU"/>
          </w:rPr>
          <w:tab/>
        </w:r>
        <w:r w:rsidRPr="003D2E53">
          <w:t xml:space="preserve">Dictionary, definition of </w:t>
        </w:r>
        <w:r w:rsidRPr="003D2E53">
          <w:rPr>
            <w:i/>
          </w:rPr>
          <w:t>travel details</w:t>
        </w:r>
        <w:r>
          <w:tab/>
        </w:r>
        <w:r>
          <w:fldChar w:fldCharType="begin"/>
        </w:r>
        <w:r>
          <w:instrText xml:space="preserve"> PAGEREF _Toc88811270 \h </w:instrText>
        </w:r>
        <w:r>
          <w:fldChar w:fldCharType="separate"/>
        </w:r>
        <w:r w:rsidR="003F4B8D">
          <w:t>27</w:t>
        </w:r>
        <w:r>
          <w:fldChar w:fldCharType="end"/>
        </w:r>
      </w:hyperlink>
    </w:p>
    <w:p w14:paraId="1F9B19AE" w14:textId="7AA43973" w:rsidR="00724FD6" w:rsidRDefault="00177C6C">
      <w:pPr>
        <w:pStyle w:val="TOC2"/>
        <w:rPr>
          <w:rFonts w:asciiTheme="minorHAnsi" w:eastAsiaTheme="minorEastAsia" w:hAnsiTheme="minorHAnsi" w:cstheme="minorBidi"/>
          <w:b w:val="0"/>
          <w:sz w:val="22"/>
          <w:szCs w:val="22"/>
          <w:lang w:eastAsia="en-AU"/>
        </w:rPr>
      </w:pPr>
      <w:hyperlink w:anchor="_Toc88811271" w:history="1">
        <w:r w:rsidR="00724FD6" w:rsidRPr="003D2E53">
          <w:t>Part 3</w:t>
        </w:r>
        <w:r w:rsidR="00724FD6">
          <w:rPr>
            <w:rFonts w:asciiTheme="minorHAnsi" w:eastAsiaTheme="minorEastAsia" w:hAnsiTheme="minorHAnsi" w:cstheme="minorBidi"/>
            <w:b w:val="0"/>
            <w:sz w:val="22"/>
            <w:szCs w:val="22"/>
            <w:lang w:eastAsia="en-AU"/>
          </w:rPr>
          <w:tab/>
        </w:r>
        <w:r w:rsidR="00724FD6" w:rsidRPr="003D2E53">
          <w:t>Crimes (Child Sex Offenders) Regulation 2005</w:t>
        </w:r>
        <w:r w:rsidR="00724FD6" w:rsidRPr="00724FD6">
          <w:rPr>
            <w:vanish/>
          </w:rPr>
          <w:tab/>
        </w:r>
        <w:r w:rsidR="00724FD6" w:rsidRPr="00724FD6">
          <w:rPr>
            <w:vanish/>
          </w:rPr>
          <w:fldChar w:fldCharType="begin"/>
        </w:r>
        <w:r w:rsidR="00724FD6" w:rsidRPr="00724FD6">
          <w:rPr>
            <w:vanish/>
          </w:rPr>
          <w:instrText xml:space="preserve"> PAGEREF _Toc88811271 \h </w:instrText>
        </w:r>
        <w:r w:rsidR="00724FD6" w:rsidRPr="00724FD6">
          <w:rPr>
            <w:vanish/>
          </w:rPr>
        </w:r>
        <w:r w:rsidR="00724FD6" w:rsidRPr="00724FD6">
          <w:rPr>
            <w:vanish/>
          </w:rPr>
          <w:fldChar w:fldCharType="separate"/>
        </w:r>
        <w:r w:rsidR="003F4B8D">
          <w:rPr>
            <w:vanish/>
          </w:rPr>
          <w:t>28</w:t>
        </w:r>
        <w:r w:rsidR="00724FD6" w:rsidRPr="00724FD6">
          <w:rPr>
            <w:vanish/>
          </w:rPr>
          <w:fldChar w:fldCharType="end"/>
        </w:r>
      </w:hyperlink>
    </w:p>
    <w:p w14:paraId="1C34D8FE" w14:textId="7FD9373D" w:rsidR="00724FD6" w:rsidRDefault="00724FD6">
      <w:pPr>
        <w:pStyle w:val="TOC5"/>
        <w:rPr>
          <w:rFonts w:asciiTheme="minorHAnsi" w:eastAsiaTheme="minorEastAsia" w:hAnsiTheme="minorHAnsi" w:cstheme="minorBidi"/>
          <w:sz w:val="22"/>
          <w:szCs w:val="22"/>
          <w:lang w:eastAsia="en-AU"/>
        </w:rPr>
      </w:pPr>
      <w:r>
        <w:tab/>
      </w:r>
      <w:hyperlink w:anchor="_Toc88811272" w:history="1">
        <w:r w:rsidRPr="003D2E53">
          <w:t>31</w:t>
        </w:r>
        <w:r>
          <w:rPr>
            <w:rFonts w:asciiTheme="minorHAnsi" w:eastAsiaTheme="minorEastAsia" w:hAnsiTheme="minorHAnsi" w:cstheme="minorBidi"/>
            <w:sz w:val="22"/>
            <w:szCs w:val="22"/>
            <w:lang w:eastAsia="en-AU"/>
          </w:rPr>
          <w:tab/>
        </w:r>
        <w:r w:rsidRPr="003D2E53">
          <w:t>Sections 5, 7, 8 and 11 headings</w:t>
        </w:r>
        <w:r>
          <w:tab/>
        </w:r>
        <w:r>
          <w:fldChar w:fldCharType="begin"/>
        </w:r>
        <w:r>
          <w:instrText xml:space="preserve"> PAGEREF _Toc88811272 \h </w:instrText>
        </w:r>
        <w:r>
          <w:fldChar w:fldCharType="separate"/>
        </w:r>
        <w:r w:rsidR="003F4B8D">
          <w:t>28</w:t>
        </w:r>
        <w:r>
          <w:fldChar w:fldCharType="end"/>
        </w:r>
      </w:hyperlink>
    </w:p>
    <w:p w14:paraId="32754544" w14:textId="05BE8C6D" w:rsidR="00724FD6" w:rsidRDefault="00724FD6">
      <w:pPr>
        <w:pStyle w:val="TOC5"/>
        <w:rPr>
          <w:rFonts w:asciiTheme="minorHAnsi" w:eastAsiaTheme="minorEastAsia" w:hAnsiTheme="minorHAnsi" w:cstheme="minorBidi"/>
          <w:sz w:val="22"/>
          <w:szCs w:val="22"/>
          <w:lang w:eastAsia="en-AU"/>
        </w:rPr>
      </w:pPr>
      <w:r>
        <w:lastRenderedPageBreak/>
        <w:tab/>
      </w:r>
      <w:hyperlink w:anchor="_Toc88811273" w:history="1">
        <w:r w:rsidRPr="009E578A">
          <w:rPr>
            <w:rStyle w:val="CharSectNo"/>
          </w:rPr>
          <w:t>32</w:t>
        </w:r>
        <w:r w:rsidRPr="009E578A">
          <w:tab/>
          <w:t>Details to be included in reporting obligations notice—Act, s 104 and s 137 (2) (b) and (f) (i)</w:t>
        </w:r>
        <w:r>
          <w:br/>
        </w:r>
        <w:r w:rsidRPr="009E578A">
          <w:t>Section 13 (c) (v)</w:t>
        </w:r>
        <w:r>
          <w:tab/>
        </w:r>
        <w:r>
          <w:fldChar w:fldCharType="begin"/>
        </w:r>
        <w:r>
          <w:instrText xml:space="preserve"> PAGEREF _Toc88811273 \h </w:instrText>
        </w:r>
        <w:r>
          <w:fldChar w:fldCharType="separate"/>
        </w:r>
        <w:r w:rsidR="003F4B8D">
          <w:t>28</w:t>
        </w:r>
        <w:r>
          <w:fldChar w:fldCharType="end"/>
        </w:r>
      </w:hyperlink>
    </w:p>
    <w:p w14:paraId="57EF15FF" w14:textId="696DEA1D" w:rsidR="00724FD6" w:rsidRDefault="00724FD6">
      <w:pPr>
        <w:pStyle w:val="TOC5"/>
        <w:rPr>
          <w:rFonts w:asciiTheme="minorHAnsi" w:eastAsiaTheme="minorEastAsia" w:hAnsiTheme="minorHAnsi" w:cstheme="minorBidi"/>
          <w:sz w:val="22"/>
          <w:szCs w:val="22"/>
          <w:lang w:eastAsia="en-AU"/>
        </w:rPr>
      </w:pPr>
      <w:r>
        <w:tab/>
      </w:r>
      <w:hyperlink w:anchor="_Toc88811274" w:history="1">
        <w:r w:rsidRPr="003D2E53">
          <w:t>33</w:t>
        </w:r>
        <w:r>
          <w:rPr>
            <w:rFonts w:asciiTheme="minorHAnsi" w:eastAsiaTheme="minorEastAsia" w:hAnsiTheme="minorHAnsi" w:cstheme="minorBidi"/>
            <w:sz w:val="22"/>
            <w:szCs w:val="22"/>
            <w:lang w:eastAsia="en-AU"/>
          </w:rPr>
          <w:tab/>
        </w:r>
        <w:r w:rsidRPr="003D2E53">
          <w:t>Section 13 (e)</w:t>
        </w:r>
        <w:r>
          <w:tab/>
        </w:r>
        <w:r>
          <w:fldChar w:fldCharType="begin"/>
        </w:r>
        <w:r>
          <w:instrText xml:space="preserve"> PAGEREF _Toc88811274 \h </w:instrText>
        </w:r>
        <w:r>
          <w:fldChar w:fldCharType="separate"/>
        </w:r>
        <w:r w:rsidR="003F4B8D">
          <w:t>29</w:t>
        </w:r>
        <w:r>
          <w:fldChar w:fldCharType="end"/>
        </w:r>
      </w:hyperlink>
    </w:p>
    <w:p w14:paraId="0A2BBEBE" w14:textId="03A3B838" w:rsidR="00724FD6" w:rsidRDefault="00177C6C">
      <w:pPr>
        <w:pStyle w:val="TOC2"/>
        <w:rPr>
          <w:rFonts w:asciiTheme="minorHAnsi" w:eastAsiaTheme="minorEastAsia" w:hAnsiTheme="minorHAnsi" w:cstheme="minorBidi"/>
          <w:b w:val="0"/>
          <w:sz w:val="22"/>
          <w:szCs w:val="22"/>
          <w:lang w:eastAsia="en-AU"/>
        </w:rPr>
      </w:pPr>
      <w:hyperlink w:anchor="_Toc88811275" w:history="1">
        <w:r w:rsidR="00724FD6" w:rsidRPr="003D2E53">
          <w:t>Part 4</w:t>
        </w:r>
        <w:r w:rsidR="00724FD6">
          <w:rPr>
            <w:rFonts w:asciiTheme="minorHAnsi" w:eastAsiaTheme="minorEastAsia" w:hAnsiTheme="minorHAnsi" w:cstheme="minorBidi"/>
            <w:b w:val="0"/>
            <w:sz w:val="22"/>
            <w:szCs w:val="22"/>
            <w:lang w:eastAsia="en-AU"/>
          </w:rPr>
          <w:tab/>
        </w:r>
        <w:r w:rsidR="00724FD6" w:rsidRPr="003D2E53">
          <w:t>Firearms Act 1996</w:t>
        </w:r>
        <w:r w:rsidR="00724FD6" w:rsidRPr="00724FD6">
          <w:rPr>
            <w:vanish/>
          </w:rPr>
          <w:tab/>
        </w:r>
        <w:r w:rsidR="00724FD6" w:rsidRPr="00724FD6">
          <w:rPr>
            <w:vanish/>
          </w:rPr>
          <w:fldChar w:fldCharType="begin"/>
        </w:r>
        <w:r w:rsidR="00724FD6" w:rsidRPr="00724FD6">
          <w:rPr>
            <w:vanish/>
          </w:rPr>
          <w:instrText xml:space="preserve"> PAGEREF _Toc88811275 \h </w:instrText>
        </w:r>
        <w:r w:rsidR="00724FD6" w:rsidRPr="00724FD6">
          <w:rPr>
            <w:vanish/>
          </w:rPr>
        </w:r>
        <w:r w:rsidR="00724FD6" w:rsidRPr="00724FD6">
          <w:rPr>
            <w:vanish/>
          </w:rPr>
          <w:fldChar w:fldCharType="separate"/>
        </w:r>
        <w:r w:rsidR="003F4B8D">
          <w:rPr>
            <w:vanish/>
          </w:rPr>
          <w:t>30</w:t>
        </w:r>
        <w:r w:rsidR="00724FD6" w:rsidRPr="00724FD6">
          <w:rPr>
            <w:vanish/>
          </w:rPr>
          <w:fldChar w:fldCharType="end"/>
        </w:r>
      </w:hyperlink>
    </w:p>
    <w:p w14:paraId="4B41301A" w14:textId="1666942B" w:rsidR="00724FD6" w:rsidRDefault="00724FD6">
      <w:pPr>
        <w:pStyle w:val="TOC5"/>
        <w:rPr>
          <w:rFonts w:asciiTheme="minorHAnsi" w:eastAsiaTheme="minorEastAsia" w:hAnsiTheme="minorHAnsi" w:cstheme="minorBidi"/>
          <w:sz w:val="22"/>
          <w:szCs w:val="22"/>
          <w:lang w:eastAsia="en-AU"/>
        </w:rPr>
      </w:pPr>
      <w:r>
        <w:tab/>
      </w:r>
      <w:hyperlink w:anchor="_Toc88811276" w:history="1">
        <w:r w:rsidRPr="003D2E53">
          <w:t>34</w:t>
        </w:r>
        <w:r>
          <w:rPr>
            <w:rFonts w:asciiTheme="minorHAnsi" w:eastAsiaTheme="minorEastAsia" w:hAnsiTheme="minorHAnsi" w:cstheme="minorBidi"/>
            <w:sz w:val="22"/>
            <w:szCs w:val="22"/>
            <w:lang w:eastAsia="en-AU"/>
          </w:rPr>
          <w:tab/>
        </w:r>
        <w:r w:rsidRPr="003D2E53">
          <w:t>Section 38</w:t>
        </w:r>
        <w:r>
          <w:tab/>
        </w:r>
        <w:r>
          <w:fldChar w:fldCharType="begin"/>
        </w:r>
        <w:r>
          <w:instrText xml:space="preserve"> PAGEREF _Toc88811276 \h </w:instrText>
        </w:r>
        <w:r>
          <w:fldChar w:fldCharType="separate"/>
        </w:r>
        <w:r w:rsidR="003F4B8D">
          <w:t>30</w:t>
        </w:r>
        <w:r>
          <w:fldChar w:fldCharType="end"/>
        </w:r>
      </w:hyperlink>
    </w:p>
    <w:p w14:paraId="1EDF2E50" w14:textId="0A3F487E" w:rsidR="00724FD6" w:rsidRDefault="00724FD6">
      <w:pPr>
        <w:pStyle w:val="TOC5"/>
        <w:rPr>
          <w:rFonts w:asciiTheme="minorHAnsi" w:eastAsiaTheme="minorEastAsia" w:hAnsiTheme="minorHAnsi" w:cstheme="minorBidi"/>
          <w:sz w:val="22"/>
          <w:szCs w:val="22"/>
          <w:lang w:eastAsia="en-AU"/>
        </w:rPr>
      </w:pPr>
      <w:r>
        <w:tab/>
      </w:r>
      <w:hyperlink w:anchor="_Toc88811277" w:history="1">
        <w:r w:rsidRPr="009E578A">
          <w:rPr>
            <w:rStyle w:val="CharSectNo"/>
          </w:rPr>
          <w:t>35</w:t>
        </w:r>
        <w:r w:rsidRPr="009E578A">
          <w:tab/>
          <w:t>Offence—storage requirements for category C, D and H licences</w:t>
        </w:r>
        <w:r>
          <w:br/>
        </w:r>
        <w:r w:rsidRPr="009E578A">
          <w:t>Section 182 (1)</w:t>
        </w:r>
        <w:r>
          <w:tab/>
        </w:r>
        <w:r>
          <w:fldChar w:fldCharType="begin"/>
        </w:r>
        <w:r>
          <w:instrText xml:space="preserve"> PAGEREF _Toc88811277 \h </w:instrText>
        </w:r>
        <w:r>
          <w:fldChar w:fldCharType="separate"/>
        </w:r>
        <w:r w:rsidR="003F4B8D">
          <w:t>30</w:t>
        </w:r>
        <w:r>
          <w:fldChar w:fldCharType="end"/>
        </w:r>
      </w:hyperlink>
    </w:p>
    <w:p w14:paraId="730076DF" w14:textId="23C3F80F" w:rsidR="00724FD6" w:rsidRDefault="00724FD6">
      <w:pPr>
        <w:pStyle w:val="TOC5"/>
        <w:rPr>
          <w:rFonts w:asciiTheme="minorHAnsi" w:eastAsiaTheme="minorEastAsia" w:hAnsiTheme="minorHAnsi" w:cstheme="minorBidi"/>
          <w:sz w:val="22"/>
          <w:szCs w:val="22"/>
          <w:lang w:eastAsia="en-AU"/>
        </w:rPr>
      </w:pPr>
      <w:r>
        <w:tab/>
      </w:r>
      <w:hyperlink w:anchor="_Toc88811278" w:history="1">
        <w:r w:rsidRPr="003D2E53">
          <w:t>36</w:t>
        </w:r>
        <w:r>
          <w:rPr>
            <w:rFonts w:asciiTheme="minorHAnsi" w:eastAsiaTheme="minorEastAsia" w:hAnsiTheme="minorHAnsi" w:cstheme="minorBidi"/>
            <w:sz w:val="22"/>
            <w:szCs w:val="22"/>
            <w:lang w:eastAsia="en-AU"/>
          </w:rPr>
          <w:tab/>
        </w:r>
        <w:r w:rsidRPr="003D2E53">
          <w:t>New section 182 (1A)</w:t>
        </w:r>
        <w:r>
          <w:tab/>
        </w:r>
        <w:r>
          <w:fldChar w:fldCharType="begin"/>
        </w:r>
        <w:r>
          <w:instrText xml:space="preserve"> PAGEREF _Toc88811278 \h </w:instrText>
        </w:r>
        <w:r>
          <w:fldChar w:fldCharType="separate"/>
        </w:r>
        <w:r w:rsidR="003F4B8D">
          <w:t>31</w:t>
        </w:r>
        <w:r>
          <w:fldChar w:fldCharType="end"/>
        </w:r>
      </w:hyperlink>
    </w:p>
    <w:p w14:paraId="73DD319C" w14:textId="75659667" w:rsidR="00724FD6" w:rsidRDefault="00724FD6">
      <w:pPr>
        <w:pStyle w:val="TOC5"/>
        <w:rPr>
          <w:rFonts w:asciiTheme="minorHAnsi" w:eastAsiaTheme="minorEastAsia" w:hAnsiTheme="minorHAnsi" w:cstheme="minorBidi"/>
          <w:sz w:val="22"/>
          <w:szCs w:val="22"/>
          <w:lang w:eastAsia="en-AU"/>
        </w:rPr>
      </w:pPr>
      <w:r>
        <w:tab/>
      </w:r>
      <w:hyperlink w:anchor="_Toc88811279" w:history="1">
        <w:r w:rsidRPr="003D2E53">
          <w:t>37</w:t>
        </w:r>
        <w:r>
          <w:rPr>
            <w:rFonts w:asciiTheme="minorHAnsi" w:eastAsiaTheme="minorEastAsia" w:hAnsiTheme="minorHAnsi" w:cstheme="minorBidi"/>
            <w:sz w:val="22"/>
            <w:szCs w:val="22"/>
            <w:lang w:eastAsia="en-AU"/>
          </w:rPr>
          <w:tab/>
        </w:r>
        <w:r w:rsidRPr="003D2E53">
          <w:t>Section 262 heading</w:t>
        </w:r>
        <w:r>
          <w:tab/>
        </w:r>
        <w:r>
          <w:fldChar w:fldCharType="begin"/>
        </w:r>
        <w:r>
          <w:instrText xml:space="preserve"> PAGEREF _Toc88811279 \h </w:instrText>
        </w:r>
        <w:r>
          <w:fldChar w:fldCharType="separate"/>
        </w:r>
        <w:r w:rsidR="003F4B8D">
          <w:t>31</w:t>
        </w:r>
        <w:r>
          <w:fldChar w:fldCharType="end"/>
        </w:r>
      </w:hyperlink>
    </w:p>
    <w:p w14:paraId="07C51D65" w14:textId="3F466E9E" w:rsidR="00724FD6" w:rsidRDefault="00724FD6">
      <w:pPr>
        <w:pStyle w:val="TOC5"/>
        <w:rPr>
          <w:rFonts w:asciiTheme="minorHAnsi" w:eastAsiaTheme="minorEastAsia" w:hAnsiTheme="minorHAnsi" w:cstheme="minorBidi"/>
          <w:sz w:val="22"/>
          <w:szCs w:val="22"/>
          <w:lang w:eastAsia="en-AU"/>
        </w:rPr>
      </w:pPr>
      <w:r>
        <w:tab/>
      </w:r>
      <w:hyperlink w:anchor="_Toc88811280" w:history="1">
        <w:r w:rsidRPr="003D2E53">
          <w:t>38</w:t>
        </w:r>
        <w:r>
          <w:rPr>
            <w:rFonts w:asciiTheme="minorHAnsi" w:eastAsiaTheme="minorEastAsia" w:hAnsiTheme="minorHAnsi" w:cstheme="minorBidi"/>
            <w:sz w:val="22"/>
            <w:szCs w:val="22"/>
            <w:lang w:eastAsia="en-AU"/>
          </w:rPr>
          <w:tab/>
        </w:r>
        <w:r w:rsidRPr="003D2E53">
          <w:t>Section 262 (2)</w:t>
        </w:r>
        <w:r>
          <w:tab/>
        </w:r>
        <w:r>
          <w:fldChar w:fldCharType="begin"/>
        </w:r>
        <w:r>
          <w:instrText xml:space="preserve"> PAGEREF _Toc88811280 \h </w:instrText>
        </w:r>
        <w:r>
          <w:fldChar w:fldCharType="separate"/>
        </w:r>
        <w:r w:rsidR="003F4B8D">
          <w:t>31</w:t>
        </w:r>
        <w:r>
          <w:fldChar w:fldCharType="end"/>
        </w:r>
      </w:hyperlink>
    </w:p>
    <w:p w14:paraId="30055893" w14:textId="23A7F62B" w:rsidR="00724FD6" w:rsidRDefault="00724FD6">
      <w:pPr>
        <w:pStyle w:val="TOC5"/>
        <w:rPr>
          <w:rFonts w:asciiTheme="minorHAnsi" w:eastAsiaTheme="minorEastAsia" w:hAnsiTheme="minorHAnsi" w:cstheme="minorBidi"/>
          <w:sz w:val="22"/>
          <w:szCs w:val="22"/>
          <w:lang w:eastAsia="en-AU"/>
        </w:rPr>
      </w:pPr>
      <w:r>
        <w:tab/>
      </w:r>
      <w:hyperlink w:anchor="_Toc88811281" w:history="1">
        <w:r w:rsidRPr="003D2E53">
          <w:t>39</w:t>
        </w:r>
        <w:r>
          <w:rPr>
            <w:rFonts w:asciiTheme="minorHAnsi" w:eastAsiaTheme="minorEastAsia" w:hAnsiTheme="minorHAnsi" w:cstheme="minorBidi"/>
            <w:sz w:val="22"/>
            <w:szCs w:val="22"/>
            <w:lang w:eastAsia="en-AU"/>
          </w:rPr>
          <w:tab/>
        </w:r>
        <w:r w:rsidRPr="003D2E53">
          <w:t>New section 262 (3A) and (3B)</w:t>
        </w:r>
        <w:r>
          <w:tab/>
        </w:r>
        <w:r>
          <w:fldChar w:fldCharType="begin"/>
        </w:r>
        <w:r>
          <w:instrText xml:space="preserve"> PAGEREF _Toc88811281 \h </w:instrText>
        </w:r>
        <w:r>
          <w:fldChar w:fldCharType="separate"/>
        </w:r>
        <w:r w:rsidR="003F4B8D">
          <w:t>32</w:t>
        </w:r>
        <w:r>
          <w:fldChar w:fldCharType="end"/>
        </w:r>
      </w:hyperlink>
    </w:p>
    <w:p w14:paraId="5823D1AC" w14:textId="568D5360" w:rsidR="00724FD6" w:rsidRDefault="00177C6C">
      <w:pPr>
        <w:pStyle w:val="TOC2"/>
        <w:rPr>
          <w:rFonts w:asciiTheme="minorHAnsi" w:eastAsiaTheme="minorEastAsia" w:hAnsiTheme="minorHAnsi" w:cstheme="minorBidi"/>
          <w:b w:val="0"/>
          <w:sz w:val="22"/>
          <w:szCs w:val="22"/>
          <w:lang w:eastAsia="en-AU"/>
        </w:rPr>
      </w:pPr>
      <w:hyperlink w:anchor="_Toc88811282" w:history="1">
        <w:r w:rsidR="00724FD6" w:rsidRPr="003D2E53">
          <w:t>Part 5</w:t>
        </w:r>
        <w:r w:rsidR="00724FD6">
          <w:rPr>
            <w:rFonts w:asciiTheme="minorHAnsi" w:eastAsiaTheme="minorEastAsia" w:hAnsiTheme="minorHAnsi" w:cstheme="minorBidi"/>
            <w:b w:val="0"/>
            <w:sz w:val="22"/>
            <w:szCs w:val="22"/>
            <w:lang w:eastAsia="en-AU"/>
          </w:rPr>
          <w:tab/>
        </w:r>
        <w:r w:rsidR="00724FD6" w:rsidRPr="003D2E53">
          <w:t>Firearms Regulation 2008</w:t>
        </w:r>
        <w:r w:rsidR="00724FD6" w:rsidRPr="00724FD6">
          <w:rPr>
            <w:vanish/>
          </w:rPr>
          <w:tab/>
        </w:r>
        <w:r w:rsidR="00724FD6" w:rsidRPr="00724FD6">
          <w:rPr>
            <w:vanish/>
          </w:rPr>
          <w:fldChar w:fldCharType="begin"/>
        </w:r>
        <w:r w:rsidR="00724FD6" w:rsidRPr="00724FD6">
          <w:rPr>
            <w:vanish/>
          </w:rPr>
          <w:instrText xml:space="preserve"> PAGEREF _Toc88811282 \h </w:instrText>
        </w:r>
        <w:r w:rsidR="00724FD6" w:rsidRPr="00724FD6">
          <w:rPr>
            <w:vanish/>
          </w:rPr>
        </w:r>
        <w:r w:rsidR="00724FD6" w:rsidRPr="00724FD6">
          <w:rPr>
            <w:vanish/>
          </w:rPr>
          <w:fldChar w:fldCharType="separate"/>
        </w:r>
        <w:r w:rsidR="003F4B8D">
          <w:rPr>
            <w:vanish/>
          </w:rPr>
          <w:t>33</w:t>
        </w:r>
        <w:r w:rsidR="00724FD6" w:rsidRPr="00724FD6">
          <w:rPr>
            <w:vanish/>
          </w:rPr>
          <w:fldChar w:fldCharType="end"/>
        </w:r>
      </w:hyperlink>
    </w:p>
    <w:p w14:paraId="712F9E41" w14:textId="39FB1515" w:rsidR="00724FD6" w:rsidRDefault="00724FD6">
      <w:pPr>
        <w:pStyle w:val="TOC5"/>
        <w:rPr>
          <w:rFonts w:asciiTheme="minorHAnsi" w:eastAsiaTheme="minorEastAsia" w:hAnsiTheme="minorHAnsi" w:cstheme="minorBidi"/>
          <w:sz w:val="22"/>
          <w:szCs w:val="22"/>
          <w:lang w:eastAsia="en-AU"/>
        </w:rPr>
      </w:pPr>
      <w:r>
        <w:tab/>
      </w:r>
      <w:hyperlink w:anchor="_Toc88811283" w:history="1">
        <w:r w:rsidRPr="003D2E53">
          <w:t>40</w:t>
        </w:r>
        <w:r>
          <w:rPr>
            <w:rFonts w:asciiTheme="minorHAnsi" w:eastAsiaTheme="minorEastAsia" w:hAnsiTheme="minorHAnsi" w:cstheme="minorBidi"/>
            <w:sz w:val="22"/>
            <w:szCs w:val="22"/>
            <w:lang w:eastAsia="en-AU"/>
          </w:rPr>
          <w:tab/>
        </w:r>
        <w:r w:rsidRPr="003D2E53">
          <w:t>New section 47A</w:t>
        </w:r>
        <w:r>
          <w:tab/>
        </w:r>
        <w:r>
          <w:fldChar w:fldCharType="begin"/>
        </w:r>
        <w:r>
          <w:instrText xml:space="preserve"> PAGEREF _Toc88811283 \h </w:instrText>
        </w:r>
        <w:r>
          <w:fldChar w:fldCharType="separate"/>
        </w:r>
        <w:r w:rsidR="003F4B8D">
          <w:t>33</w:t>
        </w:r>
        <w:r>
          <w:fldChar w:fldCharType="end"/>
        </w:r>
      </w:hyperlink>
    </w:p>
    <w:p w14:paraId="05AD2EB3" w14:textId="4AD71D99" w:rsidR="00E86A23" w:rsidRPr="009E578A" w:rsidRDefault="00724FD6" w:rsidP="00E86A23">
      <w:pPr>
        <w:pStyle w:val="BillBasic"/>
      </w:pPr>
      <w:r>
        <w:fldChar w:fldCharType="end"/>
      </w:r>
    </w:p>
    <w:p w14:paraId="50A5B2E2" w14:textId="77777777" w:rsidR="009E578A" w:rsidRDefault="009E578A">
      <w:pPr>
        <w:pStyle w:val="01Contents"/>
        <w:sectPr w:rsidR="009E578A"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75C8C80" w14:textId="327AFC02" w:rsidR="00305BCE" w:rsidRPr="009E578A" w:rsidRDefault="00305BCE" w:rsidP="009E578A">
      <w:pPr>
        <w:suppressLineNumbers/>
        <w:spacing w:before="400"/>
        <w:jc w:val="center"/>
      </w:pPr>
      <w:r w:rsidRPr="009E578A">
        <w:rPr>
          <w:noProof/>
          <w:color w:val="000000"/>
          <w:sz w:val="22"/>
        </w:rPr>
        <w:lastRenderedPageBreak/>
        <w:t>2021</w:t>
      </w:r>
    </w:p>
    <w:p w14:paraId="7486D1B7" w14:textId="77777777" w:rsidR="00305BCE" w:rsidRPr="009E578A" w:rsidRDefault="00305BCE" w:rsidP="009E578A">
      <w:pPr>
        <w:suppressLineNumbers/>
        <w:spacing w:before="300"/>
        <w:jc w:val="center"/>
      </w:pPr>
      <w:r w:rsidRPr="009E578A">
        <w:t>THE LEGISLATIVE ASSEMBLY</w:t>
      </w:r>
      <w:r w:rsidRPr="009E578A">
        <w:br/>
        <w:t>FOR THE AUSTRALIAN CAPITAL TERRITORY</w:t>
      </w:r>
    </w:p>
    <w:p w14:paraId="73285F73" w14:textId="77777777" w:rsidR="00305BCE" w:rsidRPr="009E578A" w:rsidRDefault="00305BCE" w:rsidP="009E578A">
      <w:pPr>
        <w:pStyle w:val="N-line1"/>
        <w:suppressLineNumbers/>
        <w:jc w:val="both"/>
      </w:pPr>
    </w:p>
    <w:p w14:paraId="6EE2B649" w14:textId="77777777" w:rsidR="00305BCE" w:rsidRPr="009E578A" w:rsidRDefault="00305BCE" w:rsidP="009E578A">
      <w:pPr>
        <w:suppressLineNumbers/>
        <w:spacing w:before="120"/>
        <w:jc w:val="center"/>
      </w:pPr>
      <w:r w:rsidRPr="009E578A">
        <w:t>(As presented)</w:t>
      </w:r>
    </w:p>
    <w:p w14:paraId="0A7803F0" w14:textId="3322ABD3" w:rsidR="00305BCE" w:rsidRPr="009E578A" w:rsidRDefault="00305BCE" w:rsidP="009E578A">
      <w:pPr>
        <w:suppressLineNumbers/>
        <w:spacing w:before="240"/>
        <w:jc w:val="center"/>
      </w:pPr>
      <w:r w:rsidRPr="009E578A">
        <w:t>(Minister for Police and Emergency Services)</w:t>
      </w:r>
    </w:p>
    <w:p w14:paraId="3093A3E4" w14:textId="0BED3FF0" w:rsidR="00E86A23" w:rsidRPr="009E578A" w:rsidRDefault="00CB26CB" w:rsidP="009E578A">
      <w:pPr>
        <w:pStyle w:val="Billname"/>
        <w:suppressLineNumbers/>
      </w:pPr>
      <w:bookmarkStart w:id="1" w:name="Citation"/>
      <w:r w:rsidRPr="009E578A">
        <w:t>Crimes (Policing) Legislation Amendment Bill 2021</w:t>
      </w:r>
      <w:bookmarkEnd w:id="1"/>
    </w:p>
    <w:p w14:paraId="2B0332FA" w14:textId="5BACD876" w:rsidR="00E86A23" w:rsidRPr="009E578A" w:rsidRDefault="00E86A23" w:rsidP="009E578A">
      <w:pPr>
        <w:pStyle w:val="ActNo"/>
        <w:suppressLineNumbers/>
      </w:pPr>
      <w:r w:rsidRPr="009E578A">
        <w:fldChar w:fldCharType="begin"/>
      </w:r>
      <w:r w:rsidRPr="009E578A">
        <w:instrText xml:space="preserve"> DOCPROPERTY "Category"  \* MERGEFORMAT </w:instrText>
      </w:r>
      <w:r w:rsidRPr="009E578A">
        <w:fldChar w:fldCharType="end"/>
      </w:r>
    </w:p>
    <w:p w14:paraId="34C76FCC" w14:textId="77777777" w:rsidR="00E86A23" w:rsidRPr="009E578A" w:rsidRDefault="00E86A23" w:rsidP="009E578A">
      <w:pPr>
        <w:pStyle w:val="N-line3"/>
        <w:suppressLineNumbers/>
      </w:pPr>
    </w:p>
    <w:p w14:paraId="6218A9D1" w14:textId="77777777" w:rsidR="00E86A23" w:rsidRPr="009E578A" w:rsidRDefault="00E86A23" w:rsidP="009E578A">
      <w:pPr>
        <w:pStyle w:val="BillFor"/>
        <w:suppressLineNumbers/>
      </w:pPr>
      <w:r w:rsidRPr="009E578A">
        <w:t>A Bill for</w:t>
      </w:r>
    </w:p>
    <w:p w14:paraId="6737A66B" w14:textId="77777777" w:rsidR="00E86A23" w:rsidRPr="009E578A" w:rsidRDefault="00E86A23" w:rsidP="009E578A">
      <w:pPr>
        <w:pStyle w:val="LongTitle"/>
        <w:suppressLineNumbers/>
      </w:pPr>
      <w:r w:rsidRPr="009E578A">
        <w:t>An Act to amend legislation about crime, and for other purposes</w:t>
      </w:r>
    </w:p>
    <w:p w14:paraId="5CF83B80" w14:textId="77777777" w:rsidR="00E86A23" w:rsidRPr="009E578A" w:rsidRDefault="00E86A23" w:rsidP="009E578A">
      <w:pPr>
        <w:pStyle w:val="N-line3"/>
        <w:suppressLineNumbers/>
      </w:pPr>
    </w:p>
    <w:p w14:paraId="3A0F752B" w14:textId="77777777" w:rsidR="00E86A23" w:rsidRPr="009E578A" w:rsidRDefault="00E86A23" w:rsidP="009E578A">
      <w:pPr>
        <w:pStyle w:val="Placeholder"/>
        <w:suppressLineNumbers/>
      </w:pPr>
      <w:r w:rsidRPr="009E578A">
        <w:rPr>
          <w:rStyle w:val="charContents"/>
          <w:sz w:val="16"/>
        </w:rPr>
        <w:t xml:space="preserve">  </w:t>
      </w:r>
      <w:r w:rsidRPr="009E578A">
        <w:rPr>
          <w:rStyle w:val="charPage"/>
        </w:rPr>
        <w:t xml:space="preserve">  </w:t>
      </w:r>
    </w:p>
    <w:p w14:paraId="7E0EBA06" w14:textId="77777777" w:rsidR="00E86A23" w:rsidRPr="009E578A" w:rsidRDefault="00E86A23" w:rsidP="009E578A">
      <w:pPr>
        <w:pStyle w:val="Placeholder"/>
        <w:suppressLineNumbers/>
      </w:pPr>
      <w:r w:rsidRPr="009E578A">
        <w:rPr>
          <w:rStyle w:val="CharChapNo"/>
        </w:rPr>
        <w:t xml:space="preserve">  </w:t>
      </w:r>
      <w:r w:rsidRPr="009E578A">
        <w:rPr>
          <w:rStyle w:val="CharChapText"/>
        </w:rPr>
        <w:t xml:space="preserve">  </w:t>
      </w:r>
    </w:p>
    <w:p w14:paraId="16037C5B" w14:textId="77777777" w:rsidR="00E86A23" w:rsidRPr="009E578A" w:rsidRDefault="00E86A23" w:rsidP="009E578A">
      <w:pPr>
        <w:pStyle w:val="Placeholder"/>
        <w:suppressLineNumbers/>
      </w:pPr>
      <w:r w:rsidRPr="009E578A">
        <w:rPr>
          <w:rStyle w:val="CharPartNo"/>
        </w:rPr>
        <w:t xml:space="preserve">  </w:t>
      </w:r>
      <w:r w:rsidRPr="009E578A">
        <w:rPr>
          <w:rStyle w:val="CharPartText"/>
        </w:rPr>
        <w:t xml:space="preserve">  </w:t>
      </w:r>
    </w:p>
    <w:p w14:paraId="1EC6726C" w14:textId="77777777" w:rsidR="00E86A23" w:rsidRPr="009E578A" w:rsidRDefault="00E86A23" w:rsidP="009E578A">
      <w:pPr>
        <w:pStyle w:val="Placeholder"/>
        <w:suppressLineNumbers/>
      </w:pPr>
      <w:r w:rsidRPr="009E578A">
        <w:rPr>
          <w:rStyle w:val="CharDivNo"/>
        </w:rPr>
        <w:t xml:space="preserve">  </w:t>
      </w:r>
      <w:r w:rsidRPr="009E578A">
        <w:rPr>
          <w:rStyle w:val="CharDivText"/>
        </w:rPr>
        <w:t xml:space="preserve">  </w:t>
      </w:r>
    </w:p>
    <w:p w14:paraId="3E205806" w14:textId="77777777" w:rsidR="00E86A23" w:rsidRPr="009E578A" w:rsidRDefault="00E86A23" w:rsidP="009E578A">
      <w:pPr>
        <w:pStyle w:val="Notified"/>
        <w:suppressLineNumbers/>
      </w:pPr>
    </w:p>
    <w:p w14:paraId="79DDC042" w14:textId="77777777" w:rsidR="00E86A23" w:rsidRPr="009E578A" w:rsidRDefault="00E86A23" w:rsidP="009E578A">
      <w:pPr>
        <w:pStyle w:val="EnactingWords"/>
        <w:suppressLineNumbers/>
      </w:pPr>
      <w:r w:rsidRPr="009E578A">
        <w:t>The Legislative Assembly for the Australian Capital Territory enacts as follows:</w:t>
      </w:r>
    </w:p>
    <w:p w14:paraId="4B259B43" w14:textId="77777777" w:rsidR="00E86A23" w:rsidRPr="009E578A" w:rsidRDefault="00E86A23" w:rsidP="009E578A">
      <w:pPr>
        <w:pStyle w:val="PageBreak"/>
        <w:suppressLineNumbers/>
      </w:pPr>
      <w:r w:rsidRPr="009E578A">
        <w:br w:type="page"/>
      </w:r>
    </w:p>
    <w:p w14:paraId="7CC239C5" w14:textId="778F5466" w:rsidR="00E86A23" w:rsidRPr="009E578A" w:rsidRDefault="009E578A" w:rsidP="009E578A">
      <w:pPr>
        <w:pStyle w:val="AH2Part"/>
      </w:pPr>
      <w:bookmarkStart w:id="2" w:name="_Toc88811239"/>
      <w:r w:rsidRPr="009E578A">
        <w:rPr>
          <w:rStyle w:val="CharPartNo"/>
        </w:rPr>
        <w:lastRenderedPageBreak/>
        <w:t>Part 1</w:t>
      </w:r>
      <w:r w:rsidRPr="009E578A">
        <w:tab/>
      </w:r>
      <w:r w:rsidR="00E86A23" w:rsidRPr="009E578A">
        <w:rPr>
          <w:rStyle w:val="CharPartText"/>
        </w:rPr>
        <w:t>Preliminary</w:t>
      </w:r>
      <w:bookmarkEnd w:id="2"/>
    </w:p>
    <w:p w14:paraId="422F3201" w14:textId="346DE8F8" w:rsidR="00E86A23" w:rsidRPr="009E578A" w:rsidRDefault="009E578A" w:rsidP="009E578A">
      <w:pPr>
        <w:pStyle w:val="AH5Sec"/>
        <w:shd w:val="pct25" w:color="auto" w:fill="auto"/>
      </w:pPr>
      <w:bookmarkStart w:id="3" w:name="_Toc88811240"/>
      <w:r w:rsidRPr="009E578A">
        <w:rPr>
          <w:rStyle w:val="CharSectNo"/>
        </w:rPr>
        <w:t>1</w:t>
      </w:r>
      <w:r w:rsidRPr="009E578A">
        <w:tab/>
      </w:r>
      <w:r w:rsidR="00E86A23" w:rsidRPr="009E578A">
        <w:t>Name of Act</w:t>
      </w:r>
      <w:bookmarkEnd w:id="3"/>
    </w:p>
    <w:p w14:paraId="279E1885" w14:textId="3AD97A38" w:rsidR="00E86A23" w:rsidRPr="009E578A" w:rsidRDefault="00E86A23" w:rsidP="00E86A23">
      <w:pPr>
        <w:pStyle w:val="Amainreturn"/>
      </w:pPr>
      <w:r w:rsidRPr="009E578A">
        <w:t xml:space="preserve">This Act is the </w:t>
      </w:r>
      <w:r w:rsidRPr="009E578A">
        <w:rPr>
          <w:i/>
        </w:rPr>
        <w:fldChar w:fldCharType="begin"/>
      </w:r>
      <w:r w:rsidRPr="009E578A">
        <w:rPr>
          <w:i/>
        </w:rPr>
        <w:instrText xml:space="preserve"> TITLE</w:instrText>
      </w:r>
      <w:r w:rsidRPr="009E578A">
        <w:rPr>
          <w:i/>
        </w:rPr>
        <w:fldChar w:fldCharType="separate"/>
      </w:r>
      <w:r w:rsidR="003F4B8D">
        <w:rPr>
          <w:i/>
        </w:rPr>
        <w:t>Crimes (Policing) Legislation Amendment Act 2021</w:t>
      </w:r>
      <w:r w:rsidRPr="009E578A">
        <w:rPr>
          <w:i/>
        </w:rPr>
        <w:fldChar w:fldCharType="end"/>
      </w:r>
      <w:r w:rsidRPr="009E578A">
        <w:t>.</w:t>
      </w:r>
    </w:p>
    <w:p w14:paraId="771F7D15" w14:textId="1152E6D3" w:rsidR="00E86A23" w:rsidRPr="009E578A" w:rsidRDefault="009E578A" w:rsidP="009E578A">
      <w:pPr>
        <w:pStyle w:val="AH5Sec"/>
        <w:shd w:val="pct25" w:color="auto" w:fill="auto"/>
      </w:pPr>
      <w:bookmarkStart w:id="4" w:name="_Toc88811241"/>
      <w:r w:rsidRPr="009E578A">
        <w:rPr>
          <w:rStyle w:val="CharSectNo"/>
        </w:rPr>
        <w:t>2</w:t>
      </w:r>
      <w:r w:rsidRPr="009E578A">
        <w:tab/>
      </w:r>
      <w:r w:rsidR="00E86A23" w:rsidRPr="009E578A">
        <w:t>Commencement</w:t>
      </w:r>
      <w:bookmarkEnd w:id="4"/>
    </w:p>
    <w:p w14:paraId="0E0E7582" w14:textId="73CEF3AE" w:rsidR="00E86A23" w:rsidRPr="009E578A" w:rsidRDefault="009E578A" w:rsidP="009E578A">
      <w:pPr>
        <w:pStyle w:val="Amain"/>
        <w:keepNext/>
      </w:pPr>
      <w:r>
        <w:tab/>
      </w:r>
      <w:r w:rsidRPr="009E578A">
        <w:t>(1)</w:t>
      </w:r>
      <w:r w:rsidRPr="009E578A">
        <w:tab/>
      </w:r>
      <w:r w:rsidR="00E86A23" w:rsidRPr="009E578A">
        <w:t>This Act (other than sections 3</w:t>
      </w:r>
      <w:r w:rsidR="00E4521B" w:rsidRPr="009E578A">
        <w:t>5</w:t>
      </w:r>
      <w:r w:rsidR="00E86A23" w:rsidRPr="009E578A">
        <w:t xml:space="preserve"> and 3</w:t>
      </w:r>
      <w:r w:rsidR="00E4521B" w:rsidRPr="009E578A">
        <w:t>6</w:t>
      </w:r>
      <w:r w:rsidR="00A17943" w:rsidRPr="009E578A">
        <w:t xml:space="preserve"> and part 5</w:t>
      </w:r>
      <w:r w:rsidR="00E86A23" w:rsidRPr="009E578A">
        <w:t>) commence</w:t>
      </w:r>
      <w:r w:rsidR="00A17943" w:rsidRPr="009E578A">
        <w:t>s</w:t>
      </w:r>
      <w:r w:rsidR="00E86A23" w:rsidRPr="009E578A">
        <w:t xml:space="preserve"> on the day after </w:t>
      </w:r>
      <w:r w:rsidR="00A17943" w:rsidRPr="009E578A">
        <w:t>it</w:t>
      </w:r>
      <w:r w:rsidR="00E86A23" w:rsidRPr="009E578A">
        <w:t>s notification day.</w:t>
      </w:r>
    </w:p>
    <w:p w14:paraId="6E8F6F48" w14:textId="1F78A53C" w:rsidR="00A17943" w:rsidRPr="009E578A" w:rsidRDefault="00A17943">
      <w:pPr>
        <w:pStyle w:val="aNote"/>
      </w:pPr>
      <w:r w:rsidRPr="009E578A">
        <w:rPr>
          <w:rStyle w:val="charItals"/>
        </w:rPr>
        <w:t>Note</w:t>
      </w:r>
      <w:r w:rsidRPr="009E578A">
        <w:rPr>
          <w:rStyle w:val="charItals"/>
        </w:rPr>
        <w:tab/>
      </w:r>
      <w:r w:rsidRPr="009E578A">
        <w:t xml:space="preserve">The naming and commencement provisions automatically commence on the notification day (see </w:t>
      </w:r>
      <w:hyperlink r:id="rId14" w:tooltip="A2001-14" w:history="1">
        <w:r w:rsidR="00305BCE" w:rsidRPr="009E578A">
          <w:rPr>
            <w:rStyle w:val="charCitHyperlinkAbbrev"/>
          </w:rPr>
          <w:t>Legislation Act</w:t>
        </w:r>
      </w:hyperlink>
      <w:r w:rsidRPr="009E578A">
        <w:t>, s 75 (1)).</w:t>
      </w:r>
    </w:p>
    <w:p w14:paraId="5BBEBED6" w14:textId="5B3CEA00" w:rsidR="00E86A23" w:rsidRPr="009E578A" w:rsidRDefault="009E578A" w:rsidP="009E578A">
      <w:pPr>
        <w:pStyle w:val="Amain"/>
      </w:pPr>
      <w:r>
        <w:tab/>
      </w:r>
      <w:r w:rsidRPr="009E578A">
        <w:t>(2)</w:t>
      </w:r>
      <w:r w:rsidRPr="009E578A">
        <w:tab/>
      </w:r>
      <w:r w:rsidR="00E86A23" w:rsidRPr="009E578A">
        <w:t>Sections 3</w:t>
      </w:r>
      <w:r w:rsidR="00E4521B" w:rsidRPr="009E578A">
        <w:t>5</w:t>
      </w:r>
      <w:r w:rsidR="00E86A23" w:rsidRPr="009E578A">
        <w:t xml:space="preserve"> and 3</w:t>
      </w:r>
      <w:r w:rsidR="00E4521B" w:rsidRPr="009E578A">
        <w:t>6</w:t>
      </w:r>
      <w:r w:rsidR="00E86A23" w:rsidRPr="009E578A">
        <w:t xml:space="preserve"> and part 5 (</w:t>
      </w:r>
      <w:r w:rsidR="00305BCE" w:rsidRPr="007108E3">
        <w:t>Firearms Regulation 2008</w:t>
      </w:r>
      <w:r w:rsidR="00E86A23" w:rsidRPr="009E578A">
        <w:t xml:space="preserve">) commence 12 months after this Act’s notification day. </w:t>
      </w:r>
    </w:p>
    <w:p w14:paraId="451FF31E" w14:textId="562E2994" w:rsidR="00E86A23" w:rsidRPr="009E578A" w:rsidRDefault="009E578A" w:rsidP="009E578A">
      <w:pPr>
        <w:pStyle w:val="AH5Sec"/>
        <w:shd w:val="pct25" w:color="auto" w:fill="auto"/>
      </w:pPr>
      <w:bookmarkStart w:id="5" w:name="_Toc88811242"/>
      <w:r w:rsidRPr="009E578A">
        <w:rPr>
          <w:rStyle w:val="CharSectNo"/>
        </w:rPr>
        <w:t>3</w:t>
      </w:r>
      <w:r w:rsidRPr="009E578A">
        <w:tab/>
      </w:r>
      <w:r w:rsidR="00E86A23" w:rsidRPr="009E578A">
        <w:t>Legislation amended</w:t>
      </w:r>
      <w:bookmarkEnd w:id="5"/>
    </w:p>
    <w:p w14:paraId="75BE9312" w14:textId="77777777" w:rsidR="00E86A23" w:rsidRPr="009E578A" w:rsidRDefault="00E86A23" w:rsidP="00E86A23">
      <w:pPr>
        <w:pStyle w:val="Amainreturn"/>
      </w:pPr>
      <w:r w:rsidRPr="009E578A">
        <w:t>This Act amends the following legislation:</w:t>
      </w:r>
    </w:p>
    <w:p w14:paraId="2B1D1D31" w14:textId="7267B4A1" w:rsidR="00E86A23" w:rsidRPr="009E578A" w:rsidRDefault="009E578A" w:rsidP="009E578A">
      <w:pPr>
        <w:pStyle w:val="Amainbullet"/>
        <w:tabs>
          <w:tab w:val="left" w:pos="1500"/>
        </w:tabs>
      </w:pPr>
      <w:r w:rsidRPr="009E578A">
        <w:rPr>
          <w:rFonts w:ascii="Symbol" w:hAnsi="Symbol"/>
          <w:sz w:val="20"/>
        </w:rPr>
        <w:t></w:t>
      </w:r>
      <w:r w:rsidRPr="009E578A">
        <w:rPr>
          <w:rFonts w:ascii="Symbol" w:hAnsi="Symbol"/>
          <w:sz w:val="20"/>
        </w:rPr>
        <w:tab/>
      </w:r>
      <w:hyperlink r:id="rId15" w:tooltip="A2005-30" w:history="1">
        <w:r w:rsidR="00305BCE" w:rsidRPr="009E578A">
          <w:rPr>
            <w:rStyle w:val="charCitHyperlinkItal"/>
          </w:rPr>
          <w:t>Crimes (Child Sex Offenders) Act 2005</w:t>
        </w:r>
      </w:hyperlink>
    </w:p>
    <w:p w14:paraId="16F599D3" w14:textId="0F89696C" w:rsidR="00E86A23" w:rsidRPr="009E578A" w:rsidRDefault="009E578A" w:rsidP="009E578A">
      <w:pPr>
        <w:pStyle w:val="Amainbullet"/>
        <w:tabs>
          <w:tab w:val="left" w:pos="1500"/>
        </w:tabs>
      </w:pPr>
      <w:r w:rsidRPr="009E578A">
        <w:rPr>
          <w:rFonts w:ascii="Symbol" w:hAnsi="Symbol"/>
          <w:sz w:val="20"/>
        </w:rPr>
        <w:t></w:t>
      </w:r>
      <w:r w:rsidRPr="009E578A">
        <w:rPr>
          <w:rFonts w:ascii="Symbol" w:hAnsi="Symbol"/>
          <w:sz w:val="20"/>
        </w:rPr>
        <w:tab/>
      </w:r>
      <w:hyperlink r:id="rId16" w:tooltip="SL2005-44" w:history="1">
        <w:r w:rsidR="00305BCE" w:rsidRPr="009E578A">
          <w:rPr>
            <w:rStyle w:val="charCitHyperlinkItal"/>
          </w:rPr>
          <w:t>Crimes (Child Sex Offenders) Regulation 2005</w:t>
        </w:r>
      </w:hyperlink>
    </w:p>
    <w:p w14:paraId="671AEFE5" w14:textId="259DFB20" w:rsidR="00E86A23" w:rsidRPr="009E578A" w:rsidRDefault="009E578A" w:rsidP="009E578A">
      <w:pPr>
        <w:pStyle w:val="Amainbullet"/>
        <w:tabs>
          <w:tab w:val="left" w:pos="1500"/>
        </w:tabs>
      </w:pPr>
      <w:r w:rsidRPr="009E578A">
        <w:rPr>
          <w:rFonts w:ascii="Symbol" w:hAnsi="Symbol"/>
          <w:sz w:val="20"/>
        </w:rPr>
        <w:t></w:t>
      </w:r>
      <w:r w:rsidRPr="009E578A">
        <w:rPr>
          <w:rFonts w:ascii="Symbol" w:hAnsi="Symbol"/>
          <w:sz w:val="20"/>
        </w:rPr>
        <w:tab/>
      </w:r>
      <w:hyperlink r:id="rId17" w:tooltip="A1996-74" w:history="1">
        <w:r w:rsidR="00305BCE" w:rsidRPr="009E578A">
          <w:rPr>
            <w:rStyle w:val="charCitHyperlinkItal"/>
          </w:rPr>
          <w:t>Firearms Act 1996</w:t>
        </w:r>
      </w:hyperlink>
    </w:p>
    <w:p w14:paraId="0F71FF88" w14:textId="38B7B884" w:rsidR="00E86A23" w:rsidRPr="009E578A" w:rsidRDefault="009E578A" w:rsidP="009E578A">
      <w:pPr>
        <w:pStyle w:val="Amainbullet"/>
        <w:tabs>
          <w:tab w:val="left" w:pos="1500"/>
        </w:tabs>
      </w:pPr>
      <w:r w:rsidRPr="009E578A">
        <w:rPr>
          <w:rFonts w:ascii="Symbol" w:hAnsi="Symbol"/>
          <w:sz w:val="20"/>
        </w:rPr>
        <w:t></w:t>
      </w:r>
      <w:r w:rsidRPr="009E578A">
        <w:rPr>
          <w:rFonts w:ascii="Symbol" w:hAnsi="Symbol"/>
          <w:sz w:val="20"/>
        </w:rPr>
        <w:tab/>
      </w:r>
      <w:hyperlink r:id="rId18" w:tooltip="SL2008-55" w:history="1">
        <w:r w:rsidR="00305BCE" w:rsidRPr="009E578A">
          <w:rPr>
            <w:rStyle w:val="charCitHyperlinkItal"/>
          </w:rPr>
          <w:t>Firearms Regulation 2008</w:t>
        </w:r>
      </w:hyperlink>
      <w:r w:rsidR="00E86A23" w:rsidRPr="009E578A">
        <w:t>.</w:t>
      </w:r>
    </w:p>
    <w:p w14:paraId="2364C7FE" w14:textId="4FAA49BF" w:rsidR="00E86A23" w:rsidRPr="009E578A" w:rsidRDefault="009E578A" w:rsidP="009E578A">
      <w:pPr>
        <w:pStyle w:val="AH5Sec"/>
        <w:shd w:val="pct25" w:color="auto" w:fill="auto"/>
      </w:pPr>
      <w:bookmarkStart w:id="6" w:name="_Toc88811243"/>
      <w:r w:rsidRPr="009E578A">
        <w:rPr>
          <w:rStyle w:val="CharSectNo"/>
        </w:rPr>
        <w:t>4</w:t>
      </w:r>
      <w:r w:rsidRPr="009E578A">
        <w:tab/>
      </w:r>
      <w:r w:rsidR="00E86A23" w:rsidRPr="009E578A">
        <w:t>Legislation repealed</w:t>
      </w:r>
      <w:bookmarkEnd w:id="6"/>
    </w:p>
    <w:p w14:paraId="6C592EF7" w14:textId="7B2E7B23" w:rsidR="00E86A23" w:rsidRPr="009E578A" w:rsidRDefault="00E86A23" w:rsidP="008C0B42">
      <w:pPr>
        <w:pStyle w:val="Amainreturn"/>
      </w:pPr>
      <w:r w:rsidRPr="009E578A">
        <w:rPr>
          <w:iCs/>
        </w:rPr>
        <w:t xml:space="preserve">The </w:t>
      </w:r>
      <w:hyperlink r:id="rId19" w:tooltip="NI2021-398" w:history="1">
        <w:r w:rsidR="00A36674" w:rsidRPr="00A36674">
          <w:rPr>
            <w:rStyle w:val="charCitHyperlinkItal"/>
          </w:rPr>
          <w:t>Firearms (Amnesty) Declaration 2021</w:t>
        </w:r>
      </w:hyperlink>
      <w:r w:rsidRPr="009E578A">
        <w:t xml:space="preserve"> </w:t>
      </w:r>
      <w:r w:rsidRPr="009E578A">
        <w:rPr>
          <w:iCs/>
        </w:rPr>
        <w:t>(NI2021-398) is repealed.</w:t>
      </w:r>
    </w:p>
    <w:p w14:paraId="232ABE9C" w14:textId="77777777" w:rsidR="00E86A23" w:rsidRPr="009E578A" w:rsidRDefault="00E86A23" w:rsidP="009E578A">
      <w:pPr>
        <w:pStyle w:val="PageBreak"/>
        <w:suppressLineNumbers/>
      </w:pPr>
      <w:r w:rsidRPr="009E578A">
        <w:br w:type="page"/>
      </w:r>
    </w:p>
    <w:p w14:paraId="39DF3C8A" w14:textId="734C42C4" w:rsidR="00E86A23" w:rsidRPr="009E578A" w:rsidRDefault="009E578A" w:rsidP="009E578A">
      <w:pPr>
        <w:pStyle w:val="AH2Part"/>
      </w:pPr>
      <w:bookmarkStart w:id="7" w:name="_Toc88811244"/>
      <w:r w:rsidRPr="009E578A">
        <w:rPr>
          <w:rStyle w:val="CharPartNo"/>
        </w:rPr>
        <w:lastRenderedPageBreak/>
        <w:t>Part 2</w:t>
      </w:r>
      <w:r w:rsidRPr="009E578A">
        <w:tab/>
      </w:r>
      <w:r w:rsidR="00E86A23" w:rsidRPr="009E578A">
        <w:rPr>
          <w:rStyle w:val="CharPartText"/>
        </w:rPr>
        <w:t>Crimes (Child Sex Offenders) Act</w:t>
      </w:r>
      <w:r w:rsidR="00296465" w:rsidRPr="009E578A">
        <w:rPr>
          <w:rStyle w:val="CharPartText"/>
        </w:rPr>
        <w:t> </w:t>
      </w:r>
      <w:r w:rsidR="00E86A23" w:rsidRPr="009E578A">
        <w:rPr>
          <w:rStyle w:val="CharPartText"/>
        </w:rPr>
        <w:t>2005</w:t>
      </w:r>
      <w:bookmarkEnd w:id="7"/>
    </w:p>
    <w:p w14:paraId="44225A1E" w14:textId="5910C46C" w:rsidR="00E86A23" w:rsidRPr="009E578A" w:rsidRDefault="009E578A" w:rsidP="009E578A">
      <w:pPr>
        <w:pStyle w:val="AH5Sec"/>
        <w:shd w:val="pct25" w:color="auto" w:fill="auto"/>
      </w:pPr>
      <w:bookmarkStart w:id="8" w:name="_Toc88811245"/>
      <w:r w:rsidRPr="009E578A">
        <w:rPr>
          <w:rStyle w:val="CharSectNo"/>
        </w:rPr>
        <w:t>5</w:t>
      </w:r>
      <w:r w:rsidRPr="009E578A">
        <w:tab/>
      </w:r>
      <w:r w:rsidR="00E86A23" w:rsidRPr="009E578A">
        <w:t xml:space="preserve">What is a </w:t>
      </w:r>
      <w:r w:rsidR="00E86A23" w:rsidRPr="009E578A">
        <w:rPr>
          <w:rStyle w:val="charItals"/>
        </w:rPr>
        <w:t>reporting obligation</w:t>
      </w:r>
      <w:r w:rsidR="00E86A23" w:rsidRPr="009E578A">
        <w:t>?</w:t>
      </w:r>
      <w:r w:rsidR="00E86A23" w:rsidRPr="009E578A">
        <w:br/>
        <w:t>Section 19</w:t>
      </w:r>
      <w:r w:rsidR="002E13E3" w:rsidRPr="009E578A">
        <w:t xml:space="preserve">, definition of </w:t>
      </w:r>
      <w:r w:rsidR="002E13E3" w:rsidRPr="009E578A">
        <w:rPr>
          <w:rStyle w:val="charItals"/>
        </w:rPr>
        <w:t>reporting obligation</w:t>
      </w:r>
      <w:bookmarkEnd w:id="8"/>
    </w:p>
    <w:p w14:paraId="74E7FE85" w14:textId="77777777" w:rsidR="00E86A23" w:rsidRPr="009E578A" w:rsidRDefault="00E86A23" w:rsidP="00E86A23">
      <w:pPr>
        <w:pStyle w:val="direction"/>
      </w:pPr>
      <w:r w:rsidRPr="009E578A">
        <w:t>omit</w:t>
      </w:r>
    </w:p>
    <w:p w14:paraId="031C3B6B" w14:textId="77777777" w:rsidR="00E86A23" w:rsidRPr="009E578A" w:rsidRDefault="00E86A23" w:rsidP="00E86A23">
      <w:pPr>
        <w:pStyle w:val="Amainreturn"/>
      </w:pPr>
      <w:r w:rsidRPr="009E578A">
        <w:t>reporting offence provision</w:t>
      </w:r>
    </w:p>
    <w:p w14:paraId="6D20182A" w14:textId="77777777" w:rsidR="00E86A23" w:rsidRPr="009E578A" w:rsidRDefault="00E86A23" w:rsidP="00A12687">
      <w:pPr>
        <w:pStyle w:val="direction"/>
      </w:pPr>
      <w:r w:rsidRPr="009E578A">
        <w:t>substitute</w:t>
      </w:r>
    </w:p>
    <w:p w14:paraId="034BE81E" w14:textId="77777777" w:rsidR="00E86A23" w:rsidRPr="009E578A" w:rsidRDefault="00E86A23" w:rsidP="00E86A23">
      <w:pPr>
        <w:pStyle w:val="Amainreturn"/>
      </w:pPr>
      <w:r w:rsidRPr="009E578A">
        <w:t>reporting obligation provision</w:t>
      </w:r>
    </w:p>
    <w:p w14:paraId="12147DD3" w14:textId="7D5C4D5C" w:rsidR="00E86A23" w:rsidRPr="009E578A" w:rsidRDefault="009E578A" w:rsidP="009E578A">
      <w:pPr>
        <w:pStyle w:val="AH5Sec"/>
        <w:shd w:val="pct25" w:color="auto" w:fill="auto"/>
      </w:pPr>
      <w:bookmarkStart w:id="9" w:name="_Toc88811246"/>
      <w:r w:rsidRPr="009E578A">
        <w:rPr>
          <w:rStyle w:val="CharSectNo"/>
        </w:rPr>
        <w:t>6</w:t>
      </w:r>
      <w:r w:rsidRPr="009E578A">
        <w:tab/>
      </w:r>
      <w:r w:rsidR="00E86A23" w:rsidRPr="009E578A">
        <w:t>Section 20</w:t>
      </w:r>
      <w:bookmarkEnd w:id="9"/>
    </w:p>
    <w:p w14:paraId="372BC09A" w14:textId="77777777" w:rsidR="00E86A23" w:rsidRPr="009E578A" w:rsidRDefault="00E86A23" w:rsidP="00E86A23">
      <w:pPr>
        <w:pStyle w:val="direction"/>
      </w:pPr>
      <w:r w:rsidRPr="009E578A">
        <w:t>substitute</w:t>
      </w:r>
    </w:p>
    <w:p w14:paraId="2488A039" w14:textId="550CCCD6" w:rsidR="00E86A23" w:rsidRPr="009E578A" w:rsidRDefault="00E86A23" w:rsidP="00E86A23">
      <w:pPr>
        <w:pStyle w:val="IH5Sec"/>
      </w:pPr>
      <w:r w:rsidRPr="009E578A">
        <w:t>20</w:t>
      </w:r>
      <w:r w:rsidRPr="009E578A">
        <w:tab/>
        <w:t xml:space="preserve">What is a </w:t>
      </w:r>
      <w:r w:rsidRPr="009E578A">
        <w:rPr>
          <w:rStyle w:val="charItals"/>
        </w:rPr>
        <w:t>reporting obligation provision</w:t>
      </w:r>
      <w:r w:rsidRPr="009E578A">
        <w:t>?</w:t>
      </w:r>
    </w:p>
    <w:p w14:paraId="0BA0867C" w14:textId="1536093B" w:rsidR="00E86A23" w:rsidRPr="009E578A" w:rsidRDefault="00E86A23" w:rsidP="00A12687">
      <w:pPr>
        <w:pStyle w:val="Amainreturn"/>
      </w:pPr>
      <w:r w:rsidRPr="009E578A">
        <w:t>In this Act</w:t>
      </w:r>
      <w:r w:rsidR="00A12687" w:rsidRPr="009E578A">
        <w:t>, e</w:t>
      </w:r>
      <w:r w:rsidRPr="009E578A">
        <w:rPr>
          <w:bCs/>
          <w:iCs/>
        </w:rPr>
        <w:t xml:space="preserve">ach of the following is a </w:t>
      </w:r>
      <w:r w:rsidRPr="009E578A">
        <w:rPr>
          <w:rStyle w:val="charBoldItals"/>
        </w:rPr>
        <w:t>reporting obligation provision</w:t>
      </w:r>
      <w:r w:rsidRPr="009E578A">
        <w:rPr>
          <w:bCs/>
          <w:iCs/>
        </w:rPr>
        <w:t>:</w:t>
      </w:r>
    </w:p>
    <w:p w14:paraId="2853F3D4" w14:textId="77777777" w:rsidR="00E86A23" w:rsidRPr="009E578A" w:rsidRDefault="00E86A23" w:rsidP="00E86A23">
      <w:pPr>
        <w:pStyle w:val="Ipara"/>
        <w:rPr>
          <w:lang w:eastAsia="en-AU"/>
        </w:rPr>
      </w:pPr>
      <w:r w:rsidRPr="009E578A">
        <w:tab/>
        <w:t>(a)</w:t>
      </w:r>
      <w:r w:rsidRPr="009E578A">
        <w:tab/>
        <w:t>section 22 (Offender in custody at commencement of Act must report);</w:t>
      </w:r>
    </w:p>
    <w:p w14:paraId="37BDC902" w14:textId="77777777" w:rsidR="00E86A23" w:rsidRPr="009E578A" w:rsidRDefault="00E86A23" w:rsidP="00E86A23">
      <w:pPr>
        <w:pStyle w:val="Ipara"/>
      </w:pPr>
      <w:r w:rsidRPr="009E578A">
        <w:tab/>
        <w:t>(b)</w:t>
      </w:r>
      <w:r w:rsidRPr="009E578A">
        <w:tab/>
        <w:t>section 23 (Offender must report after sentencing);</w:t>
      </w:r>
    </w:p>
    <w:p w14:paraId="06D52606" w14:textId="77777777" w:rsidR="00E86A23" w:rsidRPr="009E578A" w:rsidRDefault="00E86A23" w:rsidP="00E86A23">
      <w:pPr>
        <w:pStyle w:val="Ipara"/>
      </w:pPr>
      <w:r w:rsidRPr="009E578A">
        <w:tab/>
        <w:t>(c)</w:t>
      </w:r>
      <w:r w:rsidRPr="009E578A">
        <w:tab/>
        <w:t>section 24 (Offender entering ACT must report);</w:t>
      </w:r>
    </w:p>
    <w:p w14:paraId="3A2074EB" w14:textId="77777777" w:rsidR="00E86A23" w:rsidRPr="009E578A" w:rsidRDefault="00E86A23" w:rsidP="00E86A23">
      <w:pPr>
        <w:pStyle w:val="Ipara"/>
      </w:pPr>
      <w:r w:rsidRPr="009E578A">
        <w:tab/>
        <w:t>(d)</w:t>
      </w:r>
      <w:r w:rsidRPr="009E578A">
        <w:tab/>
        <w:t>section 25 (Prescribed corresponding offender must report);</w:t>
      </w:r>
    </w:p>
    <w:p w14:paraId="0A3232D1" w14:textId="77777777" w:rsidR="00E86A23" w:rsidRPr="009E578A" w:rsidRDefault="00E86A23" w:rsidP="00E86A23">
      <w:pPr>
        <w:pStyle w:val="Ipara"/>
      </w:pPr>
      <w:r w:rsidRPr="009E578A">
        <w:tab/>
        <w:t>(e)</w:t>
      </w:r>
      <w:r w:rsidRPr="009E578A">
        <w:tab/>
        <w:t>section 28 (Offender later sentenced for registrable offence must report);</w:t>
      </w:r>
    </w:p>
    <w:p w14:paraId="42D42E6D" w14:textId="77777777" w:rsidR="00E86A23" w:rsidRPr="009E578A" w:rsidRDefault="00E86A23" w:rsidP="00E86A23">
      <w:pPr>
        <w:pStyle w:val="Ipara"/>
      </w:pPr>
      <w:r w:rsidRPr="009E578A">
        <w:tab/>
        <w:t>(f)</w:t>
      </w:r>
      <w:r w:rsidRPr="009E578A">
        <w:tab/>
        <w:t>section 29 (Offender who later becomes prescribed corresponding offender must report);</w:t>
      </w:r>
    </w:p>
    <w:p w14:paraId="6105F5C5" w14:textId="77777777" w:rsidR="00E86A23" w:rsidRPr="009E578A" w:rsidRDefault="00E86A23" w:rsidP="00E86A23">
      <w:pPr>
        <w:pStyle w:val="Ipara"/>
      </w:pPr>
      <w:r w:rsidRPr="009E578A">
        <w:tab/>
        <w:t>(g)</w:t>
      </w:r>
      <w:r w:rsidRPr="009E578A">
        <w:tab/>
        <w:t>section 30 (Offender whose reporting suspension ceases must report);</w:t>
      </w:r>
    </w:p>
    <w:p w14:paraId="3CB26F2B" w14:textId="77777777" w:rsidR="00E86A23" w:rsidRPr="009E578A" w:rsidRDefault="00E86A23" w:rsidP="00E86A23">
      <w:pPr>
        <w:pStyle w:val="Ipara"/>
      </w:pPr>
      <w:r w:rsidRPr="009E578A">
        <w:tab/>
        <w:t>(h)</w:t>
      </w:r>
      <w:r w:rsidRPr="009E578A">
        <w:tab/>
        <w:t>section 34 (Offender entering ACT must make contact);</w:t>
      </w:r>
    </w:p>
    <w:p w14:paraId="245F8DFA" w14:textId="77777777" w:rsidR="00E86A23" w:rsidRPr="009E578A" w:rsidRDefault="00E86A23" w:rsidP="00E86A23">
      <w:pPr>
        <w:pStyle w:val="Ipara"/>
        <w:tabs>
          <w:tab w:val="left" w:pos="6228"/>
        </w:tabs>
      </w:pPr>
      <w:r w:rsidRPr="009E578A">
        <w:lastRenderedPageBreak/>
        <w:tab/>
        <w:t>(i)</w:t>
      </w:r>
      <w:r w:rsidRPr="009E578A">
        <w:tab/>
        <w:t>section 37 (Offender must report annually);</w:t>
      </w:r>
    </w:p>
    <w:p w14:paraId="00D682FF" w14:textId="77777777" w:rsidR="00E86A23" w:rsidRPr="009E578A" w:rsidRDefault="00E86A23" w:rsidP="00E86A23">
      <w:pPr>
        <w:pStyle w:val="Ipara"/>
      </w:pPr>
      <w:r w:rsidRPr="009E578A">
        <w:tab/>
        <w:t>(j)</w:t>
      </w:r>
      <w:r w:rsidRPr="009E578A">
        <w:tab/>
        <w:t>section 42 (Offender leaving ACT must report travel details);</w:t>
      </w:r>
    </w:p>
    <w:p w14:paraId="406C1594" w14:textId="77777777" w:rsidR="00E86A23" w:rsidRPr="009E578A" w:rsidRDefault="00E86A23" w:rsidP="00E86A23">
      <w:pPr>
        <w:pStyle w:val="Ipara"/>
      </w:pPr>
      <w:r w:rsidRPr="009E578A">
        <w:tab/>
        <w:t>(k)</w:t>
      </w:r>
      <w:r w:rsidRPr="009E578A">
        <w:tab/>
        <w:t>section 45 (Offender outside ACT must report travel details);</w:t>
      </w:r>
    </w:p>
    <w:p w14:paraId="0D84974D" w14:textId="77777777" w:rsidR="00E86A23" w:rsidRPr="009E578A" w:rsidRDefault="00E86A23" w:rsidP="00E86A23">
      <w:pPr>
        <w:pStyle w:val="Ipara"/>
      </w:pPr>
      <w:r w:rsidRPr="009E578A">
        <w:tab/>
        <w:t>(l)</w:t>
      </w:r>
      <w:r w:rsidRPr="009E578A">
        <w:tab/>
        <w:t>section 46 (Offender outside ACT must report change of travel details);</w:t>
      </w:r>
    </w:p>
    <w:p w14:paraId="32AD1D52" w14:textId="77777777" w:rsidR="00E86A23" w:rsidRPr="009E578A" w:rsidRDefault="00E86A23" w:rsidP="00E86A23">
      <w:pPr>
        <w:pStyle w:val="Ipara"/>
      </w:pPr>
      <w:r w:rsidRPr="009E578A">
        <w:tab/>
        <w:t>(m)</w:t>
      </w:r>
      <w:r w:rsidRPr="009E578A">
        <w:tab/>
        <w:t>section 47 (Offender must report return to ACT);</w:t>
      </w:r>
    </w:p>
    <w:p w14:paraId="364A9D0B" w14:textId="77777777" w:rsidR="00E86A23" w:rsidRPr="009E578A" w:rsidRDefault="00E86A23" w:rsidP="00E86A23">
      <w:pPr>
        <w:pStyle w:val="Ipara"/>
      </w:pPr>
      <w:r w:rsidRPr="009E578A">
        <w:tab/>
        <w:t>(n)</w:t>
      </w:r>
      <w:r w:rsidRPr="009E578A">
        <w:tab/>
        <w:t>section 48 (Offender must report decision not to leave ACT);</w:t>
      </w:r>
    </w:p>
    <w:p w14:paraId="6777890F" w14:textId="77777777" w:rsidR="00E86A23" w:rsidRPr="009E578A" w:rsidRDefault="00E86A23" w:rsidP="00E86A23">
      <w:pPr>
        <w:pStyle w:val="Ipara"/>
      </w:pPr>
      <w:r w:rsidRPr="009E578A">
        <w:tab/>
        <w:t>(o)</w:t>
      </w:r>
      <w:r w:rsidRPr="009E578A">
        <w:tab/>
        <w:t>section 49 (Offender must report regular travel);</w:t>
      </w:r>
    </w:p>
    <w:p w14:paraId="6FD1EB06" w14:textId="77777777" w:rsidR="00E86A23" w:rsidRPr="009E578A" w:rsidRDefault="00E86A23" w:rsidP="00E86A23">
      <w:pPr>
        <w:pStyle w:val="Ipara"/>
      </w:pPr>
      <w:r w:rsidRPr="009E578A">
        <w:tab/>
        <w:t>(p)</w:t>
      </w:r>
      <w:r w:rsidRPr="009E578A">
        <w:tab/>
        <w:t>section 54 (Offender in ACT must report change of details);</w:t>
      </w:r>
    </w:p>
    <w:p w14:paraId="63323891" w14:textId="77777777" w:rsidR="00E86A23" w:rsidRPr="009E578A" w:rsidRDefault="00E86A23" w:rsidP="00E86A23">
      <w:pPr>
        <w:pStyle w:val="Ipara"/>
      </w:pPr>
      <w:r w:rsidRPr="009E578A">
        <w:tab/>
        <w:t>(q)</w:t>
      </w:r>
      <w:r w:rsidRPr="009E578A">
        <w:tab/>
        <w:t>section 55 (Offender returning to ACT must report change of details);</w:t>
      </w:r>
    </w:p>
    <w:p w14:paraId="18B10864" w14:textId="77777777" w:rsidR="00E86A23" w:rsidRPr="009E578A" w:rsidRDefault="00E86A23" w:rsidP="00E86A23">
      <w:pPr>
        <w:pStyle w:val="Ipara"/>
      </w:pPr>
      <w:r w:rsidRPr="009E578A">
        <w:tab/>
        <w:t>(r)</w:t>
      </w:r>
      <w:r w:rsidRPr="009E578A">
        <w:tab/>
        <w:t>section 56 (Offender leaving custody must report).</w:t>
      </w:r>
    </w:p>
    <w:p w14:paraId="5A9BA584" w14:textId="6C546966" w:rsidR="00E86A23" w:rsidRPr="009E578A" w:rsidRDefault="009E578A" w:rsidP="009E578A">
      <w:pPr>
        <w:pStyle w:val="AH5Sec"/>
        <w:shd w:val="pct25" w:color="auto" w:fill="auto"/>
      </w:pPr>
      <w:bookmarkStart w:id="10" w:name="_Toc88811247"/>
      <w:r w:rsidRPr="009E578A">
        <w:rPr>
          <w:rStyle w:val="CharSectNo"/>
        </w:rPr>
        <w:t>7</w:t>
      </w:r>
      <w:r w:rsidRPr="009E578A">
        <w:tab/>
      </w:r>
      <w:r w:rsidR="00E86A23" w:rsidRPr="009E578A">
        <w:t>Sections 22 to 25</w:t>
      </w:r>
      <w:bookmarkEnd w:id="10"/>
    </w:p>
    <w:p w14:paraId="202993D8" w14:textId="77777777" w:rsidR="00E86A23" w:rsidRPr="009E578A" w:rsidRDefault="00E86A23" w:rsidP="00A12687">
      <w:pPr>
        <w:pStyle w:val="direction"/>
      </w:pPr>
      <w:r w:rsidRPr="009E578A">
        <w:t>substitute</w:t>
      </w:r>
    </w:p>
    <w:p w14:paraId="7619859B" w14:textId="77777777" w:rsidR="00E86A23" w:rsidRPr="009E578A" w:rsidRDefault="00E86A23" w:rsidP="00E86A23">
      <w:pPr>
        <w:pStyle w:val="IH5Sec"/>
      </w:pPr>
      <w:r w:rsidRPr="009E578A">
        <w:t>22</w:t>
      </w:r>
      <w:r w:rsidRPr="009E578A">
        <w:tab/>
        <w:t>Offender in custody at commencement of Act must report</w:t>
      </w:r>
    </w:p>
    <w:p w14:paraId="4C2777BB" w14:textId="77777777" w:rsidR="00E86A23" w:rsidRPr="009E578A" w:rsidRDefault="00E86A23" w:rsidP="00E86A23">
      <w:pPr>
        <w:pStyle w:val="IMain"/>
      </w:pPr>
      <w:r w:rsidRPr="009E578A">
        <w:tab/>
        <w:t>(1)</w:t>
      </w:r>
      <w:r w:rsidRPr="009E578A">
        <w:tab/>
        <w:t>This section applies to a registrable offender who—</w:t>
      </w:r>
    </w:p>
    <w:p w14:paraId="2129147B" w14:textId="77777777" w:rsidR="00E86A23" w:rsidRPr="009E578A" w:rsidRDefault="00E86A23" w:rsidP="00E86A23">
      <w:pPr>
        <w:pStyle w:val="Ipara"/>
      </w:pPr>
      <w:r w:rsidRPr="009E578A">
        <w:tab/>
        <w:t>(a)</w:t>
      </w:r>
      <w:r w:rsidRPr="009E578A">
        <w:tab/>
        <w:t>was in government custody immediately before the commencement of this Act; and</w:t>
      </w:r>
    </w:p>
    <w:p w14:paraId="40037A77" w14:textId="77777777" w:rsidR="00E86A23" w:rsidRPr="009E578A" w:rsidRDefault="00E86A23" w:rsidP="00E86A23">
      <w:pPr>
        <w:pStyle w:val="Ipara"/>
      </w:pPr>
      <w:r w:rsidRPr="009E578A">
        <w:tab/>
        <w:t>(b)</w:t>
      </w:r>
      <w:r w:rsidRPr="009E578A">
        <w:tab/>
        <w:t>later stops being in government custody in the ACT.</w:t>
      </w:r>
    </w:p>
    <w:p w14:paraId="607E0184" w14:textId="77777777" w:rsidR="00E86A23" w:rsidRPr="009E578A" w:rsidRDefault="00E86A23" w:rsidP="00E86A23">
      <w:pPr>
        <w:pStyle w:val="IMain"/>
      </w:pPr>
      <w:r w:rsidRPr="009E578A">
        <w:tab/>
        <w:t>(2)</w:t>
      </w:r>
      <w:r w:rsidRPr="009E578A">
        <w:tab/>
        <w:t>The registrable offender must report the offender’s personal details, in person, to the chief police officer at an approved reporting place—</w:t>
      </w:r>
    </w:p>
    <w:p w14:paraId="5D0D206F" w14:textId="77777777" w:rsidR="00E86A23" w:rsidRPr="009E578A" w:rsidRDefault="00E86A23" w:rsidP="00E86A23">
      <w:pPr>
        <w:pStyle w:val="Ipara"/>
      </w:pPr>
      <w:r w:rsidRPr="009E578A">
        <w:tab/>
        <w:t>(a)</w:t>
      </w:r>
      <w:r w:rsidRPr="009E578A">
        <w:tab/>
        <w:t>within 7 days after the day the offender stops being in government custody (excluding days in government custody); or</w:t>
      </w:r>
    </w:p>
    <w:p w14:paraId="5BA22959" w14:textId="77777777" w:rsidR="00E86A23" w:rsidRPr="009E578A" w:rsidRDefault="00E86A23" w:rsidP="00E86A23">
      <w:pPr>
        <w:pStyle w:val="Ipara"/>
      </w:pPr>
      <w:r w:rsidRPr="009E578A">
        <w:lastRenderedPageBreak/>
        <w:tab/>
        <w:t>(b)</w:t>
      </w:r>
      <w:r w:rsidRPr="009E578A">
        <w:tab/>
        <w:t>if the offender leaves the ACT (other than in government custody) within the 7 days—before leaving the ACT.</w:t>
      </w:r>
    </w:p>
    <w:p w14:paraId="7719322A" w14:textId="36FF478A" w:rsidR="00E86A23" w:rsidRPr="009E578A" w:rsidRDefault="00E86A23" w:rsidP="009E578A">
      <w:pPr>
        <w:pStyle w:val="IMain"/>
        <w:keepNext/>
      </w:pPr>
      <w:r w:rsidRPr="009E578A">
        <w:tab/>
        <w:t>(3)</w:t>
      </w:r>
      <w:r w:rsidRPr="009E578A">
        <w:tab/>
        <w:t>This section does not apply if the registrable offender’s reporting period has ended before the end of the 7 days mentioned in subsection</w:t>
      </w:r>
      <w:r w:rsidR="00E14834" w:rsidRPr="009E578A">
        <w:t> </w:t>
      </w:r>
      <w:r w:rsidRPr="009E578A">
        <w:t>(2) (a).</w:t>
      </w:r>
    </w:p>
    <w:p w14:paraId="1CA6789C"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396DBC2F"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41D923CD"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423F4950" w14:textId="77777777" w:rsidR="00E86A23" w:rsidRPr="009E578A" w:rsidRDefault="00E86A23" w:rsidP="00E86A23">
      <w:pPr>
        <w:pStyle w:val="IH5Sec"/>
      </w:pPr>
      <w:r w:rsidRPr="009E578A">
        <w:t>23</w:t>
      </w:r>
      <w:r w:rsidRPr="009E578A">
        <w:tab/>
        <w:t>Offender must report after sentencing</w:t>
      </w:r>
    </w:p>
    <w:p w14:paraId="10EC53BD" w14:textId="77777777" w:rsidR="00E86A23" w:rsidRPr="009E578A" w:rsidRDefault="00E86A23" w:rsidP="00E86A23">
      <w:pPr>
        <w:pStyle w:val="IMain"/>
      </w:pPr>
      <w:r w:rsidRPr="009E578A">
        <w:tab/>
        <w:t>(1)</w:t>
      </w:r>
      <w:r w:rsidRPr="009E578A">
        <w:tab/>
        <w:t>A registrable offender who is sentenced in the ACT for a registrable offence must report the offender’s personal details, in person, to the chief police officer at an approved reporting place—</w:t>
      </w:r>
    </w:p>
    <w:p w14:paraId="55552CAF" w14:textId="77777777" w:rsidR="00E86A23" w:rsidRPr="009E578A" w:rsidRDefault="00E86A23" w:rsidP="00E86A23">
      <w:pPr>
        <w:pStyle w:val="Ipara"/>
      </w:pPr>
      <w:r w:rsidRPr="009E578A">
        <w:tab/>
        <w:t>(a)</w:t>
      </w:r>
      <w:r w:rsidRPr="009E578A">
        <w:tab/>
        <w:t>if the offender is not in, or does not begin, full-time government custody on the day the offender is sentenced for the registrable offence—within 7 days after the day the offender is sentenced for the registrable offence (excluding days in government custody); or</w:t>
      </w:r>
    </w:p>
    <w:p w14:paraId="3FA02A2A" w14:textId="77777777" w:rsidR="00E86A23" w:rsidRPr="009E578A" w:rsidRDefault="00E86A23" w:rsidP="00E86A23">
      <w:pPr>
        <w:pStyle w:val="Ipara"/>
      </w:pPr>
      <w:r w:rsidRPr="009E578A">
        <w:tab/>
        <w:t>(b)</w:t>
      </w:r>
      <w:r w:rsidRPr="009E578A">
        <w:tab/>
        <w:t>if the offender is in, or begins, full-time government custody on the day the offender is sentenced for the registrable offence and later stops being in full-time government custody in the ACT—within 7 days after the day the offender stops being in full-time government custody (excluding days in government custody); or</w:t>
      </w:r>
    </w:p>
    <w:p w14:paraId="7E7E5902" w14:textId="77777777" w:rsidR="00E86A23" w:rsidRPr="009E578A" w:rsidRDefault="00E86A23" w:rsidP="00E86A23">
      <w:pPr>
        <w:pStyle w:val="Ipara"/>
      </w:pPr>
      <w:r w:rsidRPr="009E578A">
        <w:tab/>
        <w:t>(c)</w:t>
      </w:r>
      <w:r w:rsidRPr="009E578A">
        <w:tab/>
        <w:t>if the offender leaves the ACT (other than in government custody) within the 7 days mentioned in paragraph (a) or (b)—before leaving the ACT.</w:t>
      </w:r>
    </w:p>
    <w:p w14:paraId="50299411" w14:textId="77777777" w:rsidR="00E86A23" w:rsidRPr="009E578A" w:rsidRDefault="00E86A23" w:rsidP="009E578A">
      <w:pPr>
        <w:pStyle w:val="IMain"/>
        <w:keepNext/>
      </w:pPr>
      <w:r w:rsidRPr="009E578A">
        <w:lastRenderedPageBreak/>
        <w:tab/>
        <w:t>(2)</w:t>
      </w:r>
      <w:r w:rsidRPr="009E578A">
        <w:tab/>
        <w:t>This section does not apply if the registrable offender’s reporting period has ended before the end of the period within which the report must be given.</w:t>
      </w:r>
    </w:p>
    <w:p w14:paraId="66223135"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48C6A0B6"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07103386"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13954126" w14:textId="77777777" w:rsidR="00E86A23" w:rsidRPr="009E578A" w:rsidRDefault="00E86A23" w:rsidP="00E86A23">
      <w:pPr>
        <w:pStyle w:val="IH5Sec"/>
      </w:pPr>
      <w:r w:rsidRPr="009E578A">
        <w:t>24</w:t>
      </w:r>
      <w:r w:rsidRPr="009E578A">
        <w:tab/>
        <w:t>Offender entering ACT must report</w:t>
      </w:r>
    </w:p>
    <w:p w14:paraId="5FF0FB63" w14:textId="77777777" w:rsidR="00E86A23" w:rsidRPr="009E578A" w:rsidRDefault="00E86A23" w:rsidP="00E86A23">
      <w:pPr>
        <w:pStyle w:val="IMain"/>
      </w:pPr>
      <w:r w:rsidRPr="009E578A">
        <w:tab/>
        <w:t>(1)</w:t>
      </w:r>
      <w:r w:rsidRPr="009E578A">
        <w:tab/>
        <w:t>This section applies to a registrable offender who—</w:t>
      </w:r>
    </w:p>
    <w:p w14:paraId="3AE8E1BA" w14:textId="77777777" w:rsidR="00E86A23" w:rsidRPr="009E578A" w:rsidRDefault="00E86A23" w:rsidP="00E86A23">
      <w:pPr>
        <w:pStyle w:val="Ipara"/>
      </w:pPr>
      <w:r w:rsidRPr="009E578A">
        <w:tab/>
        <w:t>(a)</w:t>
      </w:r>
      <w:r w:rsidRPr="009E578A">
        <w:tab/>
        <w:t>enters the ACT, and remains in the ACT for 7 or more consecutive days (excluding days in government custody); and</w:t>
      </w:r>
    </w:p>
    <w:p w14:paraId="13287178" w14:textId="77777777" w:rsidR="00E86A23" w:rsidRPr="009E578A" w:rsidRDefault="00E86A23" w:rsidP="00E86A23">
      <w:pPr>
        <w:pStyle w:val="Ipara"/>
      </w:pPr>
      <w:r w:rsidRPr="009E578A">
        <w:tab/>
        <w:t>(b)</w:t>
      </w:r>
      <w:r w:rsidRPr="009E578A">
        <w:tab/>
        <w:t xml:space="preserve">has not previously reported the offender’s personal details to the chief police officer. </w:t>
      </w:r>
    </w:p>
    <w:p w14:paraId="1195B45B" w14:textId="77777777" w:rsidR="00E86A23" w:rsidRPr="009E578A" w:rsidRDefault="00E86A23" w:rsidP="00E86A23">
      <w:pPr>
        <w:pStyle w:val="IMain"/>
      </w:pPr>
      <w:r w:rsidRPr="009E578A">
        <w:tab/>
        <w:t>(2)</w:t>
      </w:r>
      <w:r w:rsidRPr="009E578A">
        <w:tab/>
        <w:t>The registrable offender must report the offender’s personal details, in person, to the chief police officer at an approved reporting place—</w:t>
      </w:r>
    </w:p>
    <w:p w14:paraId="3734BD88" w14:textId="77777777" w:rsidR="00E86A23" w:rsidRPr="009E578A" w:rsidRDefault="00E86A23" w:rsidP="00E86A23">
      <w:pPr>
        <w:pStyle w:val="Ipara"/>
      </w:pPr>
      <w:r w:rsidRPr="009E578A">
        <w:tab/>
        <w:t>(a)</w:t>
      </w:r>
      <w:r w:rsidRPr="009E578A">
        <w:tab/>
        <w:t>if the offender is not in government custody on the day the offender has been in the ACT for 7 consecutive days (excluding days in government custody)—within 7 days after that day (excluding days in government custody); or</w:t>
      </w:r>
    </w:p>
    <w:p w14:paraId="7D57E644" w14:textId="77777777" w:rsidR="00E86A23" w:rsidRPr="009E578A" w:rsidRDefault="00E86A23" w:rsidP="00E86A23">
      <w:pPr>
        <w:pStyle w:val="Ipara"/>
      </w:pPr>
      <w:r w:rsidRPr="009E578A">
        <w:tab/>
        <w:t>(b)</w:t>
      </w:r>
      <w:r w:rsidRPr="009E578A">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3029B311" w14:textId="77777777" w:rsidR="00E86A23" w:rsidRPr="009E578A" w:rsidRDefault="00E86A23" w:rsidP="00E86A23">
      <w:pPr>
        <w:pStyle w:val="Ipara"/>
      </w:pPr>
      <w:r w:rsidRPr="009E578A">
        <w:tab/>
        <w:t>(c)</w:t>
      </w:r>
      <w:r w:rsidRPr="009E578A">
        <w:tab/>
        <w:t>if the offender leaves the ACT (other than in government custody) within the 7 days mentioned in paragraph (a) or (b)—before leaving the ACT.</w:t>
      </w:r>
    </w:p>
    <w:p w14:paraId="4AC77076" w14:textId="77777777" w:rsidR="00E86A23" w:rsidRPr="009E578A" w:rsidRDefault="00E86A23" w:rsidP="009E578A">
      <w:pPr>
        <w:pStyle w:val="IMain"/>
        <w:keepNext/>
      </w:pPr>
      <w:r w:rsidRPr="009E578A">
        <w:lastRenderedPageBreak/>
        <w:tab/>
        <w:t>(3)</w:t>
      </w:r>
      <w:r w:rsidRPr="009E578A">
        <w:tab/>
        <w:t>This section does not apply if the registrable offender’s reporting period has ended before the end of the period within which the report must be given.</w:t>
      </w:r>
    </w:p>
    <w:p w14:paraId="60323E2D"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02881FFD"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3B3FE602"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1D679DF1" w14:textId="77777777" w:rsidR="00E86A23" w:rsidRPr="009E578A" w:rsidRDefault="00E86A23" w:rsidP="00E86A23">
      <w:pPr>
        <w:pStyle w:val="IH5Sec"/>
      </w:pPr>
      <w:r w:rsidRPr="009E578A">
        <w:t>25</w:t>
      </w:r>
      <w:r w:rsidRPr="009E578A">
        <w:tab/>
        <w:t>Prescribed corresponding offender must report</w:t>
      </w:r>
    </w:p>
    <w:p w14:paraId="2B22EE69" w14:textId="77777777" w:rsidR="00E86A23" w:rsidRPr="009E578A" w:rsidRDefault="00E86A23" w:rsidP="00E86A23">
      <w:pPr>
        <w:pStyle w:val="IMain"/>
      </w:pPr>
      <w:r w:rsidRPr="009E578A">
        <w:tab/>
        <w:t>(1)</w:t>
      </w:r>
      <w:r w:rsidRPr="009E578A">
        <w:tab/>
        <w:t>This section applies to a prescribed corresponding offender who—</w:t>
      </w:r>
    </w:p>
    <w:p w14:paraId="7620ED09" w14:textId="77777777" w:rsidR="00E86A23" w:rsidRPr="009E578A" w:rsidRDefault="00E86A23" w:rsidP="00E86A23">
      <w:pPr>
        <w:pStyle w:val="Ipara"/>
      </w:pPr>
      <w:r w:rsidRPr="009E578A">
        <w:tab/>
        <w:t>(a)</w:t>
      </w:r>
      <w:r w:rsidRPr="009E578A">
        <w:tab/>
        <w:t>is in the ACT on the day the offender becomes a prescribed corresponding offender; and</w:t>
      </w:r>
    </w:p>
    <w:p w14:paraId="683269A1" w14:textId="77777777" w:rsidR="00E86A23" w:rsidRPr="009E578A" w:rsidRDefault="00E86A23" w:rsidP="00E86A23">
      <w:pPr>
        <w:pStyle w:val="Ipara"/>
      </w:pPr>
      <w:r w:rsidRPr="009E578A">
        <w:tab/>
        <w:t>(b)</w:t>
      </w:r>
      <w:r w:rsidRPr="009E578A">
        <w:tab/>
        <w:t>has not previously reported the offender’s personal details to the chief police officer.</w:t>
      </w:r>
    </w:p>
    <w:p w14:paraId="710B2CF6" w14:textId="4323503D" w:rsidR="00E86A23" w:rsidRPr="009E578A" w:rsidRDefault="00E86A23" w:rsidP="00E86A23">
      <w:pPr>
        <w:pStyle w:val="IMain"/>
      </w:pPr>
      <w:r w:rsidRPr="009E578A">
        <w:tab/>
        <w:t>(2)</w:t>
      </w:r>
      <w:r w:rsidRPr="009E578A">
        <w:tab/>
        <w:t>The prescribed corresponding offender must report the offender’s personal details, in person, to the chief police officer at</w:t>
      </w:r>
      <w:r w:rsidR="002E13E3" w:rsidRPr="009E578A">
        <w:t xml:space="preserve"> an</w:t>
      </w:r>
      <w:r w:rsidRPr="009E578A">
        <w:t xml:space="preserve"> approved reporting place—</w:t>
      </w:r>
    </w:p>
    <w:p w14:paraId="54C8D3A6" w14:textId="77777777" w:rsidR="00E86A23" w:rsidRPr="009E578A" w:rsidRDefault="00E86A23" w:rsidP="00E86A23">
      <w:pPr>
        <w:pStyle w:val="Ipara"/>
      </w:pPr>
      <w:r w:rsidRPr="009E578A">
        <w:tab/>
        <w:t>(a)</w:t>
      </w:r>
      <w:r w:rsidRPr="009E578A">
        <w:tab/>
        <w:t>if the offender is not in government custody on the day the offender becomes a prescribed corresponding offender—within 7 days after the day the offender becomes a prescribed corresponding offender (excluding days in government custody); or</w:t>
      </w:r>
    </w:p>
    <w:p w14:paraId="376C71EE" w14:textId="77777777" w:rsidR="00E86A23" w:rsidRPr="009E578A" w:rsidRDefault="00E86A23" w:rsidP="00E86A23">
      <w:pPr>
        <w:pStyle w:val="Ipara"/>
      </w:pPr>
      <w:r w:rsidRPr="009E578A">
        <w:tab/>
        <w:t>(b)</w:t>
      </w:r>
      <w:r w:rsidRPr="009E578A">
        <w:tab/>
        <w:t>if the offender is in government custody on the day the offender becomes a prescribed corresponding offender and later stops being in government custody in the ACT—within 7 days after the day the offender stops being in government custody (excluding days in government custody); or</w:t>
      </w:r>
    </w:p>
    <w:p w14:paraId="565B7D25" w14:textId="77777777" w:rsidR="00E86A23" w:rsidRPr="009E578A" w:rsidRDefault="00E86A23" w:rsidP="00E86A23">
      <w:pPr>
        <w:pStyle w:val="Ipara"/>
      </w:pPr>
      <w:r w:rsidRPr="009E578A">
        <w:lastRenderedPageBreak/>
        <w:tab/>
        <w:t>(c)</w:t>
      </w:r>
      <w:r w:rsidRPr="009E578A">
        <w:tab/>
        <w:t>if the offender leaves the ACT (other than in government custody) within the 7 days mentioned in paragraph (a) or (b)—before leaving the ACT.</w:t>
      </w:r>
    </w:p>
    <w:p w14:paraId="0EDCCB70" w14:textId="77777777" w:rsidR="00E86A23" w:rsidRPr="009E578A" w:rsidRDefault="00E86A23" w:rsidP="009E578A">
      <w:pPr>
        <w:pStyle w:val="IMain"/>
        <w:keepNext/>
      </w:pPr>
      <w:r w:rsidRPr="009E578A">
        <w:tab/>
        <w:t>(3)</w:t>
      </w:r>
      <w:r w:rsidRPr="009E578A">
        <w:tab/>
        <w:t>This section does not apply if the prescribed corresponding offender’s reporting period has ended before the end of the period within which the report must be given.</w:t>
      </w:r>
    </w:p>
    <w:p w14:paraId="477536BE"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76C1F38F"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09A99B4E"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4AB7B79B" w14:textId="19EB20C2" w:rsidR="00E86A23" w:rsidRPr="009E578A" w:rsidRDefault="009E578A" w:rsidP="009E578A">
      <w:pPr>
        <w:pStyle w:val="AH5Sec"/>
        <w:shd w:val="pct25" w:color="auto" w:fill="auto"/>
      </w:pPr>
      <w:bookmarkStart w:id="11" w:name="_Toc88811248"/>
      <w:r w:rsidRPr="009E578A">
        <w:rPr>
          <w:rStyle w:val="CharSectNo"/>
        </w:rPr>
        <w:t>8</w:t>
      </w:r>
      <w:r w:rsidRPr="009E578A">
        <w:tab/>
      </w:r>
      <w:r w:rsidR="00E86A23" w:rsidRPr="009E578A">
        <w:t>Sections 28 to 30</w:t>
      </w:r>
      <w:bookmarkEnd w:id="11"/>
    </w:p>
    <w:p w14:paraId="050B9EF6" w14:textId="77777777" w:rsidR="00E86A23" w:rsidRPr="009E578A" w:rsidRDefault="00E86A23" w:rsidP="00A1330E">
      <w:pPr>
        <w:pStyle w:val="direction"/>
      </w:pPr>
      <w:r w:rsidRPr="009E578A">
        <w:t>substitute</w:t>
      </w:r>
    </w:p>
    <w:p w14:paraId="29DDFB31" w14:textId="77777777" w:rsidR="00E86A23" w:rsidRPr="009E578A" w:rsidRDefault="00E86A23" w:rsidP="00E86A23">
      <w:pPr>
        <w:pStyle w:val="IH5Sec"/>
      </w:pPr>
      <w:r w:rsidRPr="009E578A">
        <w:t>28</w:t>
      </w:r>
      <w:r w:rsidRPr="009E578A">
        <w:tab/>
        <w:t>Offender later sentenced for registrable offence must report</w:t>
      </w:r>
    </w:p>
    <w:p w14:paraId="43FA46A4" w14:textId="77777777" w:rsidR="00E86A23" w:rsidRPr="009E578A" w:rsidRDefault="00E86A23" w:rsidP="00E86A23">
      <w:pPr>
        <w:pStyle w:val="IMain"/>
      </w:pPr>
      <w:r w:rsidRPr="009E578A">
        <w:tab/>
        <w:t>(1)</w:t>
      </w:r>
      <w:r w:rsidRPr="009E578A">
        <w:tab/>
        <w:t xml:space="preserve">A registrable offender whose reporting period has ended and is later sentenced in the ACT for a registrable offence (the </w:t>
      </w:r>
      <w:r w:rsidRPr="009E578A">
        <w:rPr>
          <w:rStyle w:val="charBoldItals"/>
        </w:rPr>
        <w:t>later registrable offence</w:t>
      </w:r>
      <w:r w:rsidRPr="009E578A">
        <w:t>) must report the offender’s personal details, in person, to the chief police officer at an approved reporting place—</w:t>
      </w:r>
    </w:p>
    <w:p w14:paraId="7374D220" w14:textId="77777777" w:rsidR="00E86A23" w:rsidRPr="009E578A" w:rsidRDefault="00E86A23" w:rsidP="00E86A23">
      <w:pPr>
        <w:pStyle w:val="Ipara"/>
      </w:pPr>
      <w:r w:rsidRPr="009E578A">
        <w:tab/>
        <w:t>(a)</w:t>
      </w:r>
      <w:r w:rsidRPr="009E578A">
        <w:tab/>
        <w:t>if the offender is not in government custody on the day the offender is sentenced for the later registrable offence—within 7 days after the day the offender is sentenced for the later registrable offence (excluding days in government custody); or</w:t>
      </w:r>
    </w:p>
    <w:p w14:paraId="63ADF994" w14:textId="77777777" w:rsidR="00E86A23" w:rsidRPr="009E578A" w:rsidRDefault="00E86A23" w:rsidP="00E86A23">
      <w:pPr>
        <w:pStyle w:val="Ipara"/>
      </w:pPr>
      <w:r w:rsidRPr="009E578A">
        <w:tab/>
        <w:t>(b)</w:t>
      </w:r>
      <w:r w:rsidRPr="009E578A">
        <w:tab/>
        <w:t>if the offender is in government custody on the day the offender is sentenced for the later registrable offence and later stops being in government custody in the ACT—within 7 days after the day the offender stops being in government custody (excluding days in government custody); or</w:t>
      </w:r>
    </w:p>
    <w:p w14:paraId="244C8898" w14:textId="77777777" w:rsidR="00E86A23" w:rsidRPr="009E578A" w:rsidRDefault="00E86A23" w:rsidP="00E86A23">
      <w:pPr>
        <w:pStyle w:val="Ipara"/>
      </w:pPr>
      <w:r w:rsidRPr="009E578A">
        <w:lastRenderedPageBreak/>
        <w:tab/>
        <w:t>(c)</w:t>
      </w:r>
      <w:r w:rsidRPr="009E578A">
        <w:tab/>
        <w:t>if the offender leaves the ACT (other than in government custody) within the 7 days mentioned in paragraph (a) or (b)—before leaving the ACT.</w:t>
      </w:r>
    </w:p>
    <w:p w14:paraId="2721034A" w14:textId="77777777" w:rsidR="00E86A23" w:rsidRPr="009E578A" w:rsidRDefault="00E86A23" w:rsidP="009E578A">
      <w:pPr>
        <w:pStyle w:val="IMain"/>
        <w:keepNext/>
      </w:pPr>
      <w:r w:rsidRPr="009E578A">
        <w:tab/>
        <w:t>(2)</w:t>
      </w:r>
      <w:r w:rsidRPr="009E578A">
        <w:tab/>
        <w:t>This section does not apply if the registrable offender’s reporting period in relation to the later registrable offence has ended before the end of the period within which the report must be given.</w:t>
      </w:r>
    </w:p>
    <w:p w14:paraId="38880014"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5477E312"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164F0148"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6FF0F587" w14:textId="77777777" w:rsidR="00E86A23" w:rsidRPr="009E578A" w:rsidRDefault="00E86A23" w:rsidP="00E86A23">
      <w:pPr>
        <w:pStyle w:val="IH5Sec"/>
      </w:pPr>
      <w:r w:rsidRPr="009E578A">
        <w:t>29</w:t>
      </w:r>
      <w:r w:rsidRPr="009E578A">
        <w:tab/>
        <w:t>Offender who later becomes prescribed corresponding offender must report</w:t>
      </w:r>
    </w:p>
    <w:p w14:paraId="0A083C19" w14:textId="3CC9FBF1" w:rsidR="00E86A23" w:rsidRPr="009E578A" w:rsidRDefault="00E86A23" w:rsidP="00E86A23">
      <w:pPr>
        <w:pStyle w:val="IMain"/>
      </w:pPr>
      <w:r w:rsidRPr="009E578A">
        <w:tab/>
        <w:t>(1)</w:t>
      </w:r>
      <w:r w:rsidRPr="009E578A">
        <w:tab/>
        <w:t>This section applies to a registrable offender if—</w:t>
      </w:r>
    </w:p>
    <w:p w14:paraId="78F64EE4" w14:textId="77777777" w:rsidR="00E86A23" w:rsidRPr="009E578A" w:rsidRDefault="00E86A23" w:rsidP="00E86A23">
      <w:pPr>
        <w:pStyle w:val="Ipara"/>
      </w:pPr>
      <w:r w:rsidRPr="009E578A">
        <w:tab/>
        <w:t>(a)</w:t>
      </w:r>
      <w:r w:rsidRPr="009E578A">
        <w:tab/>
        <w:t>the offender’s reporting has ended; and</w:t>
      </w:r>
    </w:p>
    <w:p w14:paraId="1C3D696E" w14:textId="77777777" w:rsidR="00E86A23" w:rsidRPr="009E578A" w:rsidRDefault="00E86A23" w:rsidP="00E86A23">
      <w:pPr>
        <w:pStyle w:val="Ipara"/>
      </w:pPr>
      <w:r w:rsidRPr="009E578A">
        <w:tab/>
        <w:t>(b)</w:t>
      </w:r>
      <w:r w:rsidRPr="009E578A">
        <w:tab/>
        <w:t>the offender is in the ACT on the day the offender later becomes a prescribed corresponding offender; and</w:t>
      </w:r>
    </w:p>
    <w:p w14:paraId="7B026A50" w14:textId="77777777" w:rsidR="00E86A23" w:rsidRPr="009E578A" w:rsidRDefault="00E86A23" w:rsidP="00E86A23">
      <w:pPr>
        <w:pStyle w:val="Ipara"/>
      </w:pPr>
      <w:r w:rsidRPr="009E578A">
        <w:tab/>
        <w:t>(c)</w:t>
      </w:r>
      <w:r w:rsidRPr="009E578A">
        <w:tab/>
        <w:t>the offender has not previously reported the offender’s personal details to the chief police officer.</w:t>
      </w:r>
    </w:p>
    <w:p w14:paraId="26B57899" w14:textId="77777777" w:rsidR="00E86A23" w:rsidRPr="009E578A" w:rsidRDefault="00E86A23" w:rsidP="00E86A23">
      <w:pPr>
        <w:pStyle w:val="IMain"/>
      </w:pPr>
      <w:r w:rsidRPr="009E578A">
        <w:tab/>
        <w:t>(2)</w:t>
      </w:r>
      <w:r w:rsidRPr="009E578A">
        <w:tab/>
        <w:t>The registrable offender must report the offender’s personal details, in person, to the chief police officer at an approved reporting place—</w:t>
      </w:r>
    </w:p>
    <w:p w14:paraId="1AE0510A" w14:textId="77777777" w:rsidR="00E86A23" w:rsidRPr="009E578A" w:rsidRDefault="00E86A23" w:rsidP="00E86A23">
      <w:pPr>
        <w:pStyle w:val="Ipara"/>
      </w:pPr>
      <w:r w:rsidRPr="009E578A">
        <w:tab/>
        <w:t>(a)</w:t>
      </w:r>
      <w:r w:rsidRPr="009E578A">
        <w:tab/>
        <w:t>if the offender is not in government custody on the day the offender later becomes a prescribed corresponding offender—within 7 days after the day the offender later becomes a prescribed corresponding offender (excluding days in government custody); or</w:t>
      </w:r>
    </w:p>
    <w:p w14:paraId="2A919CBD" w14:textId="77777777" w:rsidR="00E86A23" w:rsidRPr="009E578A" w:rsidRDefault="00E86A23" w:rsidP="00341D60">
      <w:pPr>
        <w:pStyle w:val="Ipara"/>
        <w:keepLines/>
      </w:pPr>
      <w:r w:rsidRPr="009E578A">
        <w:lastRenderedPageBreak/>
        <w:tab/>
        <w:t>(b)</w:t>
      </w:r>
      <w:r w:rsidRPr="009E578A">
        <w:tab/>
        <w:t>if the offender is in government custody on the day the offender later becomes a prescribed corresponding offender and later stops being in government custody in the ACT—within 7 days after the day the offender stops being in government custody (excluding days in government custody); or</w:t>
      </w:r>
    </w:p>
    <w:p w14:paraId="2F36C9AA" w14:textId="77777777" w:rsidR="00E86A23" w:rsidRPr="009E578A" w:rsidRDefault="00E86A23" w:rsidP="00E86A23">
      <w:pPr>
        <w:pStyle w:val="Ipara"/>
      </w:pPr>
      <w:r w:rsidRPr="009E578A">
        <w:tab/>
        <w:t>(c)</w:t>
      </w:r>
      <w:r w:rsidRPr="009E578A">
        <w:tab/>
        <w:t>if the offender leaves the ACT (other than in government custody) within the 7 days mentioned in paragraph (a) or (b)—before leaving the ACT.</w:t>
      </w:r>
    </w:p>
    <w:p w14:paraId="63E351C7" w14:textId="77777777" w:rsidR="00E86A23" w:rsidRPr="009E578A" w:rsidRDefault="00E86A23" w:rsidP="009E578A">
      <w:pPr>
        <w:pStyle w:val="IMain"/>
        <w:keepNext/>
        <w:rPr>
          <w:strike/>
        </w:rPr>
      </w:pPr>
      <w:r w:rsidRPr="009E578A">
        <w:tab/>
        <w:t>(3)</w:t>
      </w:r>
      <w:r w:rsidRPr="009E578A">
        <w:tab/>
        <w:t>This section does not apply if the registrable offender’s reporting period for the later offence has ended before the end of the period within which the report must be given.</w:t>
      </w:r>
    </w:p>
    <w:p w14:paraId="22C52306"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7FDD6DF3"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6CCFFC22"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0208A41C" w14:textId="77777777" w:rsidR="00E86A23" w:rsidRPr="009E578A" w:rsidRDefault="00E86A23" w:rsidP="00E86A23">
      <w:pPr>
        <w:pStyle w:val="IH5Sec"/>
      </w:pPr>
      <w:r w:rsidRPr="009E578A">
        <w:t>30</w:t>
      </w:r>
      <w:r w:rsidRPr="009E578A">
        <w:tab/>
        <w:t>Offender whose reporting suspension ceases must report</w:t>
      </w:r>
    </w:p>
    <w:p w14:paraId="208C6E1C" w14:textId="77777777" w:rsidR="00E86A23" w:rsidRPr="009E578A" w:rsidRDefault="00E86A23" w:rsidP="00E86A23">
      <w:pPr>
        <w:pStyle w:val="IMain"/>
      </w:pPr>
      <w:r w:rsidRPr="009E578A">
        <w:tab/>
        <w:t>(1)</w:t>
      </w:r>
      <w:r w:rsidRPr="009E578A">
        <w:tab/>
        <w:t>This section applies to a registrable offender if—</w:t>
      </w:r>
    </w:p>
    <w:p w14:paraId="4668FAE5" w14:textId="47359B27" w:rsidR="00E86A23" w:rsidRPr="009E578A" w:rsidRDefault="009E578A" w:rsidP="009E578A">
      <w:pPr>
        <w:pStyle w:val="Apara"/>
      </w:pPr>
      <w:r>
        <w:tab/>
      </w:r>
      <w:r w:rsidRPr="009E578A">
        <w:t>(a)</w:t>
      </w:r>
      <w:r w:rsidRPr="009E578A">
        <w:tab/>
      </w:r>
      <w:r w:rsidR="00E86A23" w:rsidRPr="009E578A">
        <w:t>the offender’s reporting obligations are suspended by a suspension order, or an equivalent order under a corresponding law; and</w:t>
      </w:r>
    </w:p>
    <w:p w14:paraId="446E020D" w14:textId="77777777" w:rsidR="00E86A23" w:rsidRPr="009E578A" w:rsidRDefault="00E86A23" w:rsidP="00E86A23">
      <w:pPr>
        <w:pStyle w:val="Ipara"/>
      </w:pPr>
      <w:r w:rsidRPr="009E578A">
        <w:tab/>
        <w:t>(b)</w:t>
      </w:r>
      <w:r w:rsidRPr="009E578A">
        <w:tab/>
        <w:t>the offender is in the ACT on the day the suspension order ceases to have effect under section 101 (Suspension order ceases if offender reoffends) or an equivalent provision of a corresponding law.</w:t>
      </w:r>
    </w:p>
    <w:p w14:paraId="4B5184EA" w14:textId="77777777" w:rsidR="00E86A23" w:rsidRPr="009E578A" w:rsidRDefault="00E86A23" w:rsidP="00341D60">
      <w:pPr>
        <w:pStyle w:val="IMain"/>
        <w:keepNext/>
      </w:pPr>
      <w:r w:rsidRPr="009E578A">
        <w:lastRenderedPageBreak/>
        <w:tab/>
        <w:t>(2)</w:t>
      </w:r>
      <w:r w:rsidRPr="009E578A">
        <w:tab/>
        <w:t>The registrable offender must report the offender’s personal details, in person, to the chief police officer at an approved reporting place—</w:t>
      </w:r>
    </w:p>
    <w:p w14:paraId="1164D6D5" w14:textId="77777777" w:rsidR="00E86A23" w:rsidRPr="009E578A" w:rsidRDefault="00E86A23" w:rsidP="00341D60">
      <w:pPr>
        <w:pStyle w:val="Ipara"/>
        <w:keepLines/>
      </w:pPr>
      <w:r w:rsidRPr="009E578A">
        <w:tab/>
        <w:t>(a)</w:t>
      </w:r>
      <w:r w:rsidRPr="009E578A">
        <w:tab/>
        <w:t>if the offender is not in government custody on the day the suspension order ceases to have effect—within 7 days after the day the suspension order ceases to have effect (excluding days in government custody); or</w:t>
      </w:r>
    </w:p>
    <w:p w14:paraId="64926A57" w14:textId="77777777" w:rsidR="00E86A23" w:rsidRPr="009E578A" w:rsidRDefault="00E86A23" w:rsidP="00E86A23">
      <w:pPr>
        <w:pStyle w:val="Ipara"/>
      </w:pPr>
      <w:r w:rsidRPr="009E578A">
        <w:tab/>
        <w:t>(b)</w:t>
      </w:r>
      <w:r w:rsidRPr="009E578A">
        <w:tab/>
        <w:t>if the offender is in government custody on the day the suspension order ceases to have effect and later stops being in government custody in the ACT—within 7 days after the day the offender stops being in government custody (excluding days in government custody); or</w:t>
      </w:r>
    </w:p>
    <w:p w14:paraId="600677F3" w14:textId="77777777" w:rsidR="00E86A23" w:rsidRPr="009E578A" w:rsidRDefault="00E86A23" w:rsidP="00E86A23">
      <w:pPr>
        <w:pStyle w:val="Ipara"/>
      </w:pPr>
      <w:r w:rsidRPr="009E578A">
        <w:tab/>
        <w:t>(c)</w:t>
      </w:r>
      <w:r w:rsidRPr="009E578A">
        <w:tab/>
        <w:t>if the offender leaves the ACT (other than in government custody) within the 7 days mentioned in paragraph (a) or (b)—before leaving the ACT.</w:t>
      </w:r>
    </w:p>
    <w:p w14:paraId="73349824" w14:textId="77777777" w:rsidR="00E86A23" w:rsidRPr="009E578A" w:rsidRDefault="00E86A23" w:rsidP="009E578A">
      <w:pPr>
        <w:pStyle w:val="IMain"/>
        <w:keepNext/>
      </w:pPr>
      <w:r w:rsidRPr="009E578A">
        <w:tab/>
        <w:t>(3)</w:t>
      </w:r>
      <w:r w:rsidRPr="009E578A">
        <w:tab/>
        <w:t>This section does not apply if the registrable offender’s reporting period has ended before the end of the period within which the report must be given.</w:t>
      </w:r>
    </w:p>
    <w:p w14:paraId="43BD8860"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5925A8E9"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14CDCAEA"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35EE256F" w14:textId="1103632F" w:rsidR="00E86A23" w:rsidRPr="009E578A" w:rsidRDefault="009E578A" w:rsidP="009E578A">
      <w:pPr>
        <w:pStyle w:val="AH5Sec"/>
        <w:shd w:val="pct25" w:color="auto" w:fill="auto"/>
      </w:pPr>
      <w:bookmarkStart w:id="12" w:name="_Toc88811249"/>
      <w:r w:rsidRPr="009E578A">
        <w:rPr>
          <w:rStyle w:val="CharSectNo"/>
        </w:rPr>
        <w:lastRenderedPageBreak/>
        <w:t>9</w:t>
      </w:r>
      <w:r w:rsidRPr="009E578A">
        <w:tab/>
      </w:r>
      <w:r w:rsidR="00E86A23" w:rsidRPr="009E578A">
        <w:t>Section 34</w:t>
      </w:r>
      <w:bookmarkEnd w:id="12"/>
    </w:p>
    <w:p w14:paraId="0C1EF688" w14:textId="77777777" w:rsidR="00E86A23" w:rsidRPr="009E578A" w:rsidRDefault="00E86A23" w:rsidP="00A1330E">
      <w:pPr>
        <w:pStyle w:val="direction"/>
      </w:pPr>
      <w:r w:rsidRPr="009E578A">
        <w:t>substitute</w:t>
      </w:r>
    </w:p>
    <w:p w14:paraId="1AE485C4" w14:textId="77777777" w:rsidR="00E86A23" w:rsidRPr="009E578A" w:rsidRDefault="00E86A23" w:rsidP="00E86A23">
      <w:pPr>
        <w:pStyle w:val="IH5Sec"/>
      </w:pPr>
      <w:r w:rsidRPr="009E578A">
        <w:t>34</w:t>
      </w:r>
      <w:r w:rsidRPr="009E578A">
        <w:tab/>
        <w:t>Offender entering ACT must make contact</w:t>
      </w:r>
    </w:p>
    <w:p w14:paraId="4BEC792F" w14:textId="77777777" w:rsidR="00E86A23" w:rsidRPr="009E578A" w:rsidRDefault="00E86A23" w:rsidP="00341D60">
      <w:pPr>
        <w:pStyle w:val="IMain"/>
        <w:keepNext/>
      </w:pPr>
      <w:r w:rsidRPr="009E578A">
        <w:tab/>
        <w:t>(1)</w:t>
      </w:r>
      <w:r w:rsidRPr="009E578A">
        <w:tab/>
        <w:t>This section applies to a registrable offender (other than a protected registrable offender) who—</w:t>
      </w:r>
    </w:p>
    <w:p w14:paraId="49F1D6C4" w14:textId="77777777" w:rsidR="00E86A23" w:rsidRPr="009E578A" w:rsidRDefault="00E86A23" w:rsidP="00E86A23">
      <w:pPr>
        <w:pStyle w:val="Ipara"/>
      </w:pPr>
      <w:r w:rsidRPr="009E578A">
        <w:tab/>
        <w:t>(a)</w:t>
      </w:r>
      <w:r w:rsidRPr="009E578A">
        <w:tab/>
        <w:t>has, at any time, been required to report under this Act or a corresponding law; and</w:t>
      </w:r>
    </w:p>
    <w:p w14:paraId="5DC8FD1C" w14:textId="77777777" w:rsidR="00E86A23" w:rsidRPr="009E578A" w:rsidRDefault="00E86A23" w:rsidP="00E86A23">
      <w:pPr>
        <w:pStyle w:val="Ipara"/>
      </w:pPr>
      <w:r w:rsidRPr="009E578A">
        <w:tab/>
        <w:t>(b)</w:t>
      </w:r>
      <w:r w:rsidRPr="009E578A">
        <w:tab/>
        <w:t>enters the ACT, and remains in the ACT for 7 or more consecutive days (excluding days in government custody).</w:t>
      </w:r>
    </w:p>
    <w:p w14:paraId="02A30832" w14:textId="77777777" w:rsidR="00E86A23" w:rsidRPr="009E578A" w:rsidRDefault="00E86A23" w:rsidP="00E86A23">
      <w:pPr>
        <w:pStyle w:val="IMain"/>
      </w:pPr>
      <w:r w:rsidRPr="009E578A">
        <w:tab/>
        <w:t>(2)</w:t>
      </w:r>
      <w:r w:rsidRPr="009E578A">
        <w:tab/>
        <w:t>The registrable offender must—</w:t>
      </w:r>
    </w:p>
    <w:p w14:paraId="437E24A8" w14:textId="77777777" w:rsidR="00E86A23" w:rsidRPr="009E578A" w:rsidRDefault="00E86A23" w:rsidP="00E86A23">
      <w:pPr>
        <w:pStyle w:val="Ipara"/>
      </w:pPr>
      <w:r w:rsidRPr="009E578A">
        <w:tab/>
        <w:t>(a)</w:t>
      </w:r>
      <w:r w:rsidRPr="009E578A">
        <w:tab/>
        <w:t>either—</w:t>
      </w:r>
    </w:p>
    <w:p w14:paraId="5951073D" w14:textId="19F10B35" w:rsidR="00E86A23" w:rsidRPr="009E578A" w:rsidRDefault="004F2BDA" w:rsidP="004F2BDA">
      <w:pPr>
        <w:pStyle w:val="Isubpara"/>
      </w:pPr>
      <w:r w:rsidRPr="009E578A">
        <w:tab/>
        <w:t>(i)</w:t>
      </w:r>
      <w:r w:rsidRPr="009E578A">
        <w:tab/>
      </w:r>
      <w:r w:rsidR="00E86A23" w:rsidRPr="009E578A">
        <w:t>contact a contact person (by telephone or another way prescribed by regulation); or</w:t>
      </w:r>
    </w:p>
    <w:p w14:paraId="148FA793" w14:textId="77777777" w:rsidR="00E86A23" w:rsidRPr="009E578A" w:rsidRDefault="00E86A23" w:rsidP="00E86A23">
      <w:pPr>
        <w:pStyle w:val="Isubpara"/>
      </w:pPr>
      <w:r w:rsidRPr="009E578A">
        <w:tab/>
        <w:t>(ii)</w:t>
      </w:r>
      <w:r w:rsidRPr="009E578A">
        <w:tab/>
        <w:t>report the offender’s personal details, in person, to the chief police officer at an approved reporting place; and</w:t>
      </w:r>
    </w:p>
    <w:p w14:paraId="661C61E8" w14:textId="77777777" w:rsidR="00E86A23" w:rsidRPr="009E578A" w:rsidRDefault="00E86A23" w:rsidP="00E86A23">
      <w:pPr>
        <w:pStyle w:val="Ipara"/>
      </w:pPr>
      <w:r w:rsidRPr="009E578A">
        <w:tab/>
        <w:t>(b)</w:t>
      </w:r>
      <w:r w:rsidRPr="009E578A">
        <w:tab/>
        <w:t>must make the contact or report—</w:t>
      </w:r>
    </w:p>
    <w:p w14:paraId="69E4E143" w14:textId="77777777" w:rsidR="00E86A23" w:rsidRPr="009E578A" w:rsidRDefault="00E86A23" w:rsidP="00E86A23">
      <w:pPr>
        <w:pStyle w:val="Isubpara"/>
      </w:pPr>
      <w:r w:rsidRPr="009E578A">
        <w:tab/>
        <w:t>(i)</w:t>
      </w:r>
      <w:r w:rsidRPr="009E578A">
        <w:tab/>
        <w:t>if the offender is not in government custody on the day the offender has been in the ACT for 7 consecutive days (excluding days in government custody)—within 7 days after that day (excluding days in government custody); or</w:t>
      </w:r>
    </w:p>
    <w:p w14:paraId="0CA2BB55" w14:textId="77777777" w:rsidR="00E86A23" w:rsidRPr="009E578A" w:rsidRDefault="00E86A23" w:rsidP="00E86A23">
      <w:pPr>
        <w:pStyle w:val="Isubpara"/>
      </w:pPr>
      <w:r w:rsidRPr="009E578A">
        <w:tab/>
        <w:t>(ii)</w:t>
      </w:r>
      <w:r w:rsidRPr="009E578A">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59F9663F" w14:textId="77777777" w:rsidR="00E86A23" w:rsidRPr="009E578A" w:rsidRDefault="00E86A23" w:rsidP="00E86A23">
      <w:pPr>
        <w:pStyle w:val="Isubpara"/>
      </w:pPr>
      <w:r w:rsidRPr="009E578A">
        <w:lastRenderedPageBreak/>
        <w:tab/>
        <w:t>(iii)</w:t>
      </w:r>
      <w:r w:rsidRPr="009E578A">
        <w:tab/>
        <w:t>if the offender leaves the ACT (other than in government custody) within the 7 days mentioned in subparagraph (i) or (ii)—before leaving the ACT.</w:t>
      </w:r>
    </w:p>
    <w:p w14:paraId="4FD46BD5" w14:textId="77777777" w:rsidR="00E86A23" w:rsidRPr="009E578A" w:rsidRDefault="00E86A23" w:rsidP="009E578A">
      <w:pPr>
        <w:pStyle w:val="IMain"/>
        <w:keepNext/>
      </w:pPr>
      <w:r w:rsidRPr="009E578A">
        <w:tab/>
        <w:t>(3)</w:t>
      </w:r>
      <w:r w:rsidRPr="009E578A">
        <w:tab/>
        <w:t>This section does not apply if the offender’s reporting period has ended before the end of the period within which the report must be given.</w:t>
      </w:r>
    </w:p>
    <w:p w14:paraId="2339A844"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75F90307"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6CF62AF0"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5C663649" w14:textId="71136B2C" w:rsidR="00E86A23" w:rsidRPr="009E578A" w:rsidRDefault="009E578A" w:rsidP="009E578A">
      <w:pPr>
        <w:pStyle w:val="AH5Sec"/>
        <w:shd w:val="pct25" w:color="auto" w:fill="auto"/>
      </w:pPr>
      <w:bookmarkStart w:id="13" w:name="_Toc88811250"/>
      <w:r w:rsidRPr="009E578A">
        <w:rPr>
          <w:rStyle w:val="CharSectNo"/>
        </w:rPr>
        <w:t>10</w:t>
      </w:r>
      <w:r w:rsidRPr="009E578A">
        <w:tab/>
      </w:r>
      <w:r w:rsidR="00E86A23" w:rsidRPr="009E578A">
        <w:t>Section 37 heading</w:t>
      </w:r>
      <w:bookmarkEnd w:id="13"/>
    </w:p>
    <w:p w14:paraId="583D838E" w14:textId="77777777" w:rsidR="00E86A23" w:rsidRPr="009E578A" w:rsidRDefault="00E86A23" w:rsidP="00E86A23">
      <w:pPr>
        <w:pStyle w:val="direction"/>
      </w:pPr>
      <w:r w:rsidRPr="009E578A">
        <w:t>substitute</w:t>
      </w:r>
    </w:p>
    <w:p w14:paraId="4AECD426" w14:textId="77777777" w:rsidR="00E86A23" w:rsidRPr="009E578A" w:rsidRDefault="00E86A23" w:rsidP="00E86A23">
      <w:pPr>
        <w:pStyle w:val="IH5Sec"/>
      </w:pPr>
      <w:r w:rsidRPr="009E578A">
        <w:t>37</w:t>
      </w:r>
      <w:r w:rsidRPr="009E578A">
        <w:tab/>
        <w:t>Offender must report annually</w:t>
      </w:r>
    </w:p>
    <w:p w14:paraId="7A938F6A" w14:textId="6A73A1CF" w:rsidR="00E86A23" w:rsidRPr="009E578A" w:rsidRDefault="009E578A" w:rsidP="009E578A">
      <w:pPr>
        <w:pStyle w:val="AH5Sec"/>
        <w:shd w:val="pct25" w:color="auto" w:fill="auto"/>
      </w:pPr>
      <w:bookmarkStart w:id="14" w:name="_Toc88811251"/>
      <w:r w:rsidRPr="009E578A">
        <w:rPr>
          <w:rStyle w:val="CharSectNo"/>
        </w:rPr>
        <w:t>11</w:t>
      </w:r>
      <w:r w:rsidRPr="009E578A">
        <w:tab/>
      </w:r>
      <w:r w:rsidR="00E86A23" w:rsidRPr="009E578A">
        <w:t>Section 37 (2) and (3)</w:t>
      </w:r>
      <w:bookmarkEnd w:id="14"/>
    </w:p>
    <w:p w14:paraId="09F1DF01" w14:textId="77777777" w:rsidR="00E86A23" w:rsidRPr="009E578A" w:rsidRDefault="00E86A23" w:rsidP="00E86A23">
      <w:pPr>
        <w:pStyle w:val="direction"/>
      </w:pPr>
      <w:r w:rsidRPr="009E578A">
        <w:t>omit</w:t>
      </w:r>
    </w:p>
    <w:p w14:paraId="1F04E8D4" w14:textId="18EA2AAB" w:rsidR="00E86A23" w:rsidRPr="009E578A" w:rsidRDefault="009E578A" w:rsidP="009E578A">
      <w:pPr>
        <w:pStyle w:val="AH5Sec"/>
        <w:shd w:val="pct25" w:color="auto" w:fill="auto"/>
      </w:pPr>
      <w:bookmarkStart w:id="15" w:name="_Toc88811252"/>
      <w:r w:rsidRPr="009E578A">
        <w:rPr>
          <w:rStyle w:val="CharSectNo"/>
        </w:rPr>
        <w:t>12</w:t>
      </w:r>
      <w:r w:rsidRPr="009E578A">
        <w:tab/>
      </w:r>
      <w:r w:rsidR="00E86A23" w:rsidRPr="009E578A">
        <w:t>Section 42</w:t>
      </w:r>
      <w:bookmarkEnd w:id="15"/>
    </w:p>
    <w:p w14:paraId="1A64E116" w14:textId="77777777" w:rsidR="00E86A23" w:rsidRPr="009E578A" w:rsidRDefault="00E86A23" w:rsidP="00A1330E">
      <w:pPr>
        <w:pStyle w:val="direction"/>
      </w:pPr>
      <w:r w:rsidRPr="009E578A">
        <w:t>substitute</w:t>
      </w:r>
    </w:p>
    <w:p w14:paraId="2B1BDB31" w14:textId="77777777" w:rsidR="00E86A23" w:rsidRPr="009E578A" w:rsidRDefault="00E86A23" w:rsidP="00E86A23">
      <w:pPr>
        <w:pStyle w:val="IH5Sec"/>
      </w:pPr>
      <w:r w:rsidRPr="009E578A">
        <w:t>42</w:t>
      </w:r>
      <w:r w:rsidRPr="009E578A">
        <w:tab/>
        <w:t>Offender leaving ACT must report travel details</w:t>
      </w:r>
    </w:p>
    <w:p w14:paraId="66B4A43D" w14:textId="77777777" w:rsidR="00E86A23" w:rsidRPr="009E578A" w:rsidRDefault="00E86A23" w:rsidP="00E86A23">
      <w:pPr>
        <w:pStyle w:val="IMain"/>
      </w:pPr>
      <w:r w:rsidRPr="009E578A">
        <w:tab/>
        <w:t>(1)</w:t>
      </w:r>
      <w:r w:rsidRPr="009E578A">
        <w:tab/>
        <w:t>This section applies to a registrable offender who—</w:t>
      </w:r>
    </w:p>
    <w:p w14:paraId="3B0DB644" w14:textId="77777777" w:rsidR="00E86A23" w:rsidRPr="009E578A" w:rsidRDefault="00E86A23" w:rsidP="00E86A23">
      <w:pPr>
        <w:pStyle w:val="Ipara"/>
      </w:pPr>
      <w:r w:rsidRPr="009E578A">
        <w:tab/>
        <w:t>(a)</w:t>
      </w:r>
      <w:r w:rsidRPr="009E578A">
        <w:tab/>
        <w:t>leaves the ACT; and</w:t>
      </w:r>
    </w:p>
    <w:p w14:paraId="18161D15" w14:textId="77777777" w:rsidR="00E86A23" w:rsidRPr="009E578A" w:rsidRDefault="00E86A23" w:rsidP="00341D60">
      <w:pPr>
        <w:pStyle w:val="Ipara"/>
        <w:keepNext/>
      </w:pPr>
      <w:r w:rsidRPr="009E578A">
        <w:tab/>
        <w:t>(b)</w:t>
      </w:r>
      <w:r w:rsidRPr="009E578A">
        <w:tab/>
        <w:t>intends to travel—</w:t>
      </w:r>
    </w:p>
    <w:p w14:paraId="236661F5" w14:textId="77777777" w:rsidR="00E86A23" w:rsidRPr="009E578A" w:rsidRDefault="00E86A23" w:rsidP="00341D60">
      <w:pPr>
        <w:pStyle w:val="Isubpara"/>
        <w:keepNext/>
      </w:pPr>
      <w:r w:rsidRPr="009E578A">
        <w:tab/>
        <w:t>(i)</w:t>
      </w:r>
      <w:r w:rsidRPr="009E578A">
        <w:tab/>
        <w:t>outside the ACT but within Australia for 7 or more consecutive days; or</w:t>
      </w:r>
    </w:p>
    <w:p w14:paraId="29C8B7BE" w14:textId="77777777" w:rsidR="00E86A23" w:rsidRPr="009E578A" w:rsidRDefault="00E86A23" w:rsidP="00E86A23">
      <w:pPr>
        <w:pStyle w:val="Isubpara"/>
      </w:pPr>
      <w:r w:rsidRPr="009E578A">
        <w:tab/>
        <w:t>(ii)</w:t>
      </w:r>
      <w:r w:rsidRPr="009E578A">
        <w:tab/>
        <w:t>outside Australia.</w:t>
      </w:r>
    </w:p>
    <w:p w14:paraId="143DAF4B" w14:textId="77777777" w:rsidR="00E86A23" w:rsidRPr="009E578A" w:rsidRDefault="00E86A23" w:rsidP="00E86A23">
      <w:pPr>
        <w:pStyle w:val="IMain"/>
      </w:pPr>
      <w:r w:rsidRPr="009E578A">
        <w:lastRenderedPageBreak/>
        <w:tab/>
        <w:t>(2)</w:t>
      </w:r>
      <w:r w:rsidRPr="009E578A">
        <w:tab/>
        <w:t xml:space="preserve">The registrable offender must report the following details (the </w:t>
      </w:r>
      <w:r w:rsidRPr="009E578A">
        <w:rPr>
          <w:rStyle w:val="charBoldItals"/>
        </w:rPr>
        <w:t>travel details</w:t>
      </w:r>
      <w:r w:rsidRPr="009E578A">
        <w:t>), in person, to the chief police officer at least 7 days before leaving:</w:t>
      </w:r>
    </w:p>
    <w:p w14:paraId="1D7A9DB9" w14:textId="77777777" w:rsidR="00E86A23" w:rsidRPr="009E578A" w:rsidRDefault="00E86A23" w:rsidP="00E86A23">
      <w:pPr>
        <w:pStyle w:val="Ipara"/>
      </w:pPr>
      <w:r w:rsidRPr="009E578A">
        <w:tab/>
        <w:t>(a)</w:t>
      </w:r>
      <w:r w:rsidRPr="009E578A">
        <w:tab/>
        <w:t>each State, Territory or foreign country where the offender intends to go while outside the ACT;</w:t>
      </w:r>
    </w:p>
    <w:p w14:paraId="04019502" w14:textId="77777777" w:rsidR="00E86A23" w:rsidRPr="009E578A" w:rsidRDefault="00E86A23" w:rsidP="00E86A23">
      <w:pPr>
        <w:pStyle w:val="Ipara"/>
      </w:pPr>
      <w:r w:rsidRPr="009E578A">
        <w:tab/>
        <w:t>(b)</w:t>
      </w:r>
      <w:r w:rsidRPr="009E578A">
        <w:tab/>
        <w:t>the approximate dates when the offender intends to be in each State, Territory or foreign country;</w:t>
      </w:r>
    </w:p>
    <w:p w14:paraId="4BBE1630" w14:textId="77777777" w:rsidR="00E86A23" w:rsidRPr="009E578A" w:rsidRDefault="00E86A23" w:rsidP="00E86A23">
      <w:pPr>
        <w:pStyle w:val="Ipara"/>
      </w:pPr>
      <w:r w:rsidRPr="009E578A">
        <w:tab/>
        <w:t>(c)</w:t>
      </w:r>
      <w:r w:rsidRPr="009E578A">
        <w:tab/>
        <w:t>each address or location in each State, Territory or foreign country where the offender intends to live (to the extent that they are known) and the approximate dates when the offender intends to live at the addresses or locations;</w:t>
      </w:r>
    </w:p>
    <w:p w14:paraId="56660C93" w14:textId="77777777" w:rsidR="00E86A23" w:rsidRPr="009E578A" w:rsidRDefault="00E86A23" w:rsidP="00E86A23">
      <w:pPr>
        <w:pStyle w:val="Ipara"/>
      </w:pPr>
      <w:r w:rsidRPr="009E578A">
        <w:tab/>
        <w:t>(d)</w:t>
      </w:r>
      <w:r w:rsidRPr="009E578A">
        <w:tab/>
        <w:t>if the offender intends to return to the ACT—the approximate date when the offender intends to return;</w:t>
      </w:r>
    </w:p>
    <w:p w14:paraId="23FD34C7" w14:textId="77777777" w:rsidR="00E86A23" w:rsidRPr="009E578A" w:rsidRDefault="00E86A23" w:rsidP="00E86A23">
      <w:pPr>
        <w:pStyle w:val="Ipara"/>
      </w:pPr>
      <w:r w:rsidRPr="009E578A">
        <w:tab/>
        <w:t>(e)</w:t>
      </w:r>
      <w:r w:rsidRPr="009E578A">
        <w:tab/>
        <w:t>if the offender does not intend to return to the ACT—a statement of that intention.</w:t>
      </w:r>
    </w:p>
    <w:p w14:paraId="43DE73CF" w14:textId="77777777" w:rsidR="00E86A23" w:rsidRPr="009E578A" w:rsidRDefault="00E86A23" w:rsidP="009E578A">
      <w:pPr>
        <w:pStyle w:val="IMain"/>
        <w:keepNext/>
      </w:pPr>
      <w:r w:rsidRPr="009E578A">
        <w:tab/>
        <w:t>(3)</w:t>
      </w:r>
      <w:r w:rsidRPr="009E578A">
        <w:tab/>
        <w:t>This section does not apply if the registrable offender’s reporting period has ended before the offender leaves the ACT.</w:t>
      </w:r>
    </w:p>
    <w:p w14:paraId="480DAAE9"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4F6276E6"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0F782F9F"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10C7A6FA" w14:textId="52977ED9" w:rsidR="00E86A23" w:rsidRPr="009E578A" w:rsidRDefault="009E578A" w:rsidP="009E578A">
      <w:pPr>
        <w:pStyle w:val="AH5Sec"/>
        <w:shd w:val="pct25" w:color="auto" w:fill="auto"/>
      </w:pPr>
      <w:bookmarkStart w:id="16" w:name="_Toc88811253"/>
      <w:r w:rsidRPr="009E578A">
        <w:rPr>
          <w:rStyle w:val="CharSectNo"/>
        </w:rPr>
        <w:lastRenderedPageBreak/>
        <w:t>13</w:t>
      </w:r>
      <w:r w:rsidRPr="009E578A">
        <w:tab/>
      </w:r>
      <w:r w:rsidR="00704626" w:rsidRPr="009E578A">
        <w:t>Defence—impracticable to report 7 days before leaving</w:t>
      </w:r>
      <w:r w:rsidR="00704626" w:rsidRPr="009E578A">
        <w:br/>
      </w:r>
      <w:r w:rsidR="00E86A23" w:rsidRPr="009E578A">
        <w:t>Section 43</w:t>
      </w:r>
      <w:bookmarkEnd w:id="16"/>
    </w:p>
    <w:p w14:paraId="565D91D8" w14:textId="77777777" w:rsidR="00E86A23" w:rsidRPr="009E578A" w:rsidRDefault="00E86A23" w:rsidP="00E86A23">
      <w:pPr>
        <w:pStyle w:val="direction"/>
      </w:pPr>
      <w:r w:rsidRPr="009E578A">
        <w:t>omit</w:t>
      </w:r>
    </w:p>
    <w:p w14:paraId="5EB1012E" w14:textId="77777777" w:rsidR="00E86A23" w:rsidRPr="009E578A" w:rsidRDefault="00E86A23" w:rsidP="005154A5">
      <w:pPr>
        <w:pStyle w:val="Amainreturn"/>
        <w:keepNext/>
      </w:pPr>
      <w:r w:rsidRPr="009E578A">
        <w:t>section 42</w:t>
      </w:r>
    </w:p>
    <w:p w14:paraId="47872943" w14:textId="77777777" w:rsidR="00E86A23" w:rsidRPr="009E578A" w:rsidRDefault="00E86A23" w:rsidP="00E86A23">
      <w:pPr>
        <w:pStyle w:val="direction"/>
      </w:pPr>
      <w:r w:rsidRPr="009E578A">
        <w:t>substitute</w:t>
      </w:r>
    </w:p>
    <w:p w14:paraId="2746CA3B" w14:textId="7DDCA585" w:rsidR="00E86A23" w:rsidRPr="009E578A" w:rsidRDefault="00E86A23" w:rsidP="00E86A23">
      <w:pPr>
        <w:pStyle w:val="Amainreturn"/>
      </w:pPr>
      <w:r w:rsidRPr="009E578A">
        <w:t>section 58A</w:t>
      </w:r>
      <w:r w:rsidR="004732E7" w:rsidRPr="009E578A">
        <w:t xml:space="preserve"> (Offence—fail to report as required)</w:t>
      </w:r>
      <w:r w:rsidR="00704626" w:rsidRPr="009E578A">
        <w:t>,</w:t>
      </w:r>
      <w:r w:rsidRPr="009E578A">
        <w:t xml:space="preserve"> in relation to a reporting obligation under section 42</w:t>
      </w:r>
      <w:r w:rsidR="00704626" w:rsidRPr="009E578A">
        <w:t>,</w:t>
      </w:r>
    </w:p>
    <w:p w14:paraId="7D6C0F7C" w14:textId="7ADB8558" w:rsidR="005B7439" w:rsidRPr="009E578A" w:rsidRDefault="009E578A" w:rsidP="009E578A">
      <w:pPr>
        <w:pStyle w:val="AH5Sec"/>
        <w:shd w:val="pct25" w:color="auto" w:fill="auto"/>
      </w:pPr>
      <w:bookmarkStart w:id="17" w:name="_Toc88811254"/>
      <w:r w:rsidRPr="009E578A">
        <w:rPr>
          <w:rStyle w:val="CharSectNo"/>
        </w:rPr>
        <w:t>14</w:t>
      </w:r>
      <w:r w:rsidRPr="009E578A">
        <w:tab/>
      </w:r>
      <w:r w:rsidR="005B7439" w:rsidRPr="009E578A">
        <w:t>Section 44</w:t>
      </w:r>
      <w:bookmarkEnd w:id="17"/>
    </w:p>
    <w:p w14:paraId="7EA2BBB3" w14:textId="25C03942" w:rsidR="00704626" w:rsidRPr="009E578A" w:rsidRDefault="00704626" w:rsidP="00704626">
      <w:pPr>
        <w:pStyle w:val="direction"/>
      </w:pPr>
      <w:r w:rsidRPr="009E578A">
        <w:t>substitute</w:t>
      </w:r>
    </w:p>
    <w:p w14:paraId="51FD7FE3" w14:textId="77777777" w:rsidR="00704626" w:rsidRPr="009E578A" w:rsidRDefault="00704626" w:rsidP="00704626">
      <w:pPr>
        <w:pStyle w:val="IH5Sec"/>
      </w:pPr>
      <w:r w:rsidRPr="009E578A">
        <w:t>44</w:t>
      </w:r>
      <w:r w:rsidRPr="009E578A">
        <w:tab/>
        <w:t>Offender not to be punished twice for failing to report travel</w:t>
      </w:r>
    </w:p>
    <w:p w14:paraId="5A615152" w14:textId="1F7952AB" w:rsidR="00704626" w:rsidRPr="009E578A" w:rsidRDefault="002D7489" w:rsidP="00704626">
      <w:pPr>
        <w:pStyle w:val="Amainreturn"/>
      </w:pPr>
      <w:r w:rsidRPr="009E578A">
        <w:t>A registrable offender is not liable to be punished for an offence against section 58A (Offence—fail to report as required), in relation to a reporting obligation under section 42, for travel outside the ACT if, in relation to that travel, the offender has been punished for failing to report the offender’s presence in a foreign jurisdiction as required under a corresponding law.</w:t>
      </w:r>
    </w:p>
    <w:p w14:paraId="61C8F992" w14:textId="34E2C63B" w:rsidR="00E86A23" w:rsidRPr="009E578A" w:rsidRDefault="009E578A" w:rsidP="009E578A">
      <w:pPr>
        <w:pStyle w:val="AH5Sec"/>
        <w:shd w:val="pct25" w:color="auto" w:fill="auto"/>
      </w:pPr>
      <w:bookmarkStart w:id="18" w:name="_Toc88811255"/>
      <w:r w:rsidRPr="009E578A">
        <w:rPr>
          <w:rStyle w:val="CharSectNo"/>
        </w:rPr>
        <w:t>15</w:t>
      </w:r>
      <w:r w:rsidRPr="009E578A">
        <w:tab/>
      </w:r>
      <w:r w:rsidR="00E86A23" w:rsidRPr="009E578A">
        <w:t>Sections 45 to 49</w:t>
      </w:r>
      <w:bookmarkEnd w:id="18"/>
    </w:p>
    <w:p w14:paraId="761B4275" w14:textId="77777777" w:rsidR="00E86A23" w:rsidRPr="009E578A" w:rsidRDefault="00E86A23" w:rsidP="00A1330E">
      <w:pPr>
        <w:pStyle w:val="direction"/>
      </w:pPr>
      <w:r w:rsidRPr="009E578A">
        <w:t>substitute</w:t>
      </w:r>
    </w:p>
    <w:p w14:paraId="0ED17C57" w14:textId="77777777" w:rsidR="00E86A23" w:rsidRPr="009E578A" w:rsidRDefault="00E86A23" w:rsidP="00E86A23">
      <w:pPr>
        <w:pStyle w:val="IH5Sec"/>
      </w:pPr>
      <w:r w:rsidRPr="009E578A">
        <w:t>45</w:t>
      </w:r>
      <w:r w:rsidRPr="009E578A">
        <w:tab/>
        <w:t>Offender outside ACT must report travel details</w:t>
      </w:r>
    </w:p>
    <w:p w14:paraId="159BD692" w14:textId="77777777" w:rsidR="00E86A23" w:rsidRPr="009E578A" w:rsidRDefault="00E86A23" w:rsidP="00E86A23">
      <w:pPr>
        <w:pStyle w:val="IMain"/>
      </w:pPr>
      <w:r w:rsidRPr="009E578A">
        <w:tab/>
        <w:t>(1)</w:t>
      </w:r>
      <w:r w:rsidRPr="009E578A">
        <w:tab/>
        <w:t>This section applies to a registrable offender who—</w:t>
      </w:r>
    </w:p>
    <w:p w14:paraId="16836506" w14:textId="626DEE8D" w:rsidR="00E86A23" w:rsidRPr="009E578A" w:rsidRDefault="00E86A23" w:rsidP="00E86A23">
      <w:pPr>
        <w:pStyle w:val="Ipara"/>
      </w:pPr>
      <w:r w:rsidRPr="009E578A">
        <w:tab/>
        <w:t>(a)</w:t>
      </w:r>
      <w:r w:rsidRPr="009E578A">
        <w:tab/>
        <w:t xml:space="preserve">is outside the ACT; and </w:t>
      </w:r>
    </w:p>
    <w:p w14:paraId="49C763AE" w14:textId="77777777" w:rsidR="00E86A23" w:rsidRPr="009E578A" w:rsidRDefault="00E86A23" w:rsidP="00E86A23">
      <w:pPr>
        <w:pStyle w:val="Ipara"/>
      </w:pPr>
      <w:r w:rsidRPr="009E578A">
        <w:tab/>
        <w:t>(b)</w:t>
      </w:r>
      <w:r w:rsidRPr="009E578A">
        <w:tab/>
        <w:t>decides to stay outside the ACT but within Australia for 7 or more days.</w:t>
      </w:r>
    </w:p>
    <w:p w14:paraId="0147F583" w14:textId="2D2BAC1A" w:rsidR="00E86A23" w:rsidRPr="009E578A" w:rsidRDefault="00E86A23" w:rsidP="00341D60">
      <w:pPr>
        <w:pStyle w:val="IMain"/>
        <w:keepLines/>
      </w:pPr>
      <w:r w:rsidRPr="009E578A">
        <w:lastRenderedPageBreak/>
        <w:tab/>
        <w:t>(2)</w:t>
      </w:r>
      <w:r w:rsidRPr="009E578A">
        <w:tab/>
        <w:t>The registrable offender must report the offender’s travel details (includ</w:t>
      </w:r>
      <w:r w:rsidR="00370F80" w:rsidRPr="009E578A">
        <w:t>ing</w:t>
      </w:r>
      <w:r w:rsidRPr="009E578A">
        <w:t xml:space="preserve"> details about the travel that has already been completed) to the chief police officer, in a way required under subsection (3), within 7 days after the day the decision to stay outside the ACT is made.</w:t>
      </w:r>
    </w:p>
    <w:p w14:paraId="40A25A43" w14:textId="77777777" w:rsidR="00E86A23" w:rsidRPr="009E578A" w:rsidRDefault="00E86A23" w:rsidP="00E86A23">
      <w:pPr>
        <w:pStyle w:val="IMain"/>
      </w:pPr>
      <w:r w:rsidRPr="009E578A">
        <w:tab/>
        <w:t>(3)</w:t>
      </w:r>
      <w:r w:rsidRPr="009E578A">
        <w:tab/>
        <w:t>The registrable offender must make the report in 1 of the following ways:</w:t>
      </w:r>
    </w:p>
    <w:p w14:paraId="2F6D949C" w14:textId="7CE4490C" w:rsidR="00E86A23" w:rsidRPr="009E578A" w:rsidRDefault="004F2BDA" w:rsidP="004F2BDA">
      <w:pPr>
        <w:pStyle w:val="Ipara"/>
      </w:pPr>
      <w:r w:rsidRPr="009E578A">
        <w:tab/>
        <w:t>(a)</w:t>
      </w:r>
      <w:r w:rsidRPr="009E578A">
        <w:tab/>
      </w:r>
      <w:r w:rsidR="00E86A23" w:rsidRPr="009E578A">
        <w:t>by sending it by prepaid post, addressed as required by regulation;</w:t>
      </w:r>
    </w:p>
    <w:p w14:paraId="19EAE291" w14:textId="7F76BF31" w:rsidR="00E86A23" w:rsidRPr="009E578A" w:rsidRDefault="004F2BDA" w:rsidP="004F2BDA">
      <w:pPr>
        <w:pStyle w:val="Ipara"/>
      </w:pPr>
      <w:r w:rsidRPr="009E578A">
        <w:tab/>
        <w:t>(b)</w:t>
      </w:r>
      <w:r w:rsidRPr="009E578A">
        <w:tab/>
      </w:r>
      <w:r w:rsidR="00E86A23" w:rsidRPr="009E578A">
        <w:t>by faxing it to a fax number prescribed by regulation;</w:t>
      </w:r>
    </w:p>
    <w:p w14:paraId="63028980" w14:textId="48F0D6DB" w:rsidR="00E86A23" w:rsidRPr="009E578A" w:rsidRDefault="004F2BDA" w:rsidP="004F2BDA">
      <w:pPr>
        <w:pStyle w:val="Ipara"/>
      </w:pPr>
      <w:r w:rsidRPr="009E578A">
        <w:tab/>
        <w:t>(c)</w:t>
      </w:r>
      <w:r w:rsidRPr="009E578A">
        <w:tab/>
      </w:r>
      <w:r w:rsidR="00E86A23" w:rsidRPr="009E578A">
        <w:t>by emailing it to an email address prescribed by regulation;</w:t>
      </w:r>
    </w:p>
    <w:p w14:paraId="7361CF82" w14:textId="1AFC6CB5" w:rsidR="00E86A23" w:rsidRPr="009E578A" w:rsidRDefault="004F2BDA" w:rsidP="004F2BDA">
      <w:pPr>
        <w:pStyle w:val="Ipara"/>
      </w:pPr>
      <w:r w:rsidRPr="009E578A">
        <w:tab/>
        <w:t>(d)</w:t>
      </w:r>
      <w:r w:rsidRPr="009E578A">
        <w:tab/>
      </w:r>
      <w:r w:rsidR="00E86A23" w:rsidRPr="009E578A">
        <w:t>in another way prescribed by regulation.</w:t>
      </w:r>
    </w:p>
    <w:p w14:paraId="0A62B088" w14:textId="052BF3C9" w:rsidR="00E86A23" w:rsidRPr="009E578A" w:rsidRDefault="00E86A23" w:rsidP="00E86A23">
      <w:pPr>
        <w:pStyle w:val="IMain"/>
      </w:pPr>
      <w:r w:rsidRPr="009E578A">
        <w:tab/>
        <w:t>(4)</w:t>
      </w:r>
      <w:r w:rsidRPr="009E578A">
        <w:tab/>
        <w:t xml:space="preserve">This section does not apply if the registrable offender’s reporting period has ended before the end </w:t>
      </w:r>
      <w:r w:rsidR="00370F80" w:rsidRPr="009E578A">
        <w:t xml:space="preserve">of </w:t>
      </w:r>
      <w:r w:rsidRPr="009E578A">
        <w:t>the period within which the report must be given.</w:t>
      </w:r>
    </w:p>
    <w:p w14:paraId="071B0017" w14:textId="77777777" w:rsidR="00E86A23" w:rsidRPr="009E578A" w:rsidRDefault="00E86A23" w:rsidP="00E86A23">
      <w:pPr>
        <w:pStyle w:val="IMain"/>
      </w:pPr>
      <w:r w:rsidRPr="009E578A">
        <w:tab/>
        <w:t>(5)</w:t>
      </w:r>
      <w:r w:rsidRPr="009E578A">
        <w:tab/>
        <w:t>In this section:</w:t>
      </w:r>
    </w:p>
    <w:p w14:paraId="31DF2C0D" w14:textId="2061761E" w:rsidR="00E86A23" w:rsidRPr="009E578A" w:rsidRDefault="00E86A23" w:rsidP="009E578A">
      <w:pPr>
        <w:pStyle w:val="aDef"/>
      </w:pPr>
      <w:r w:rsidRPr="009E578A">
        <w:rPr>
          <w:rStyle w:val="charBoldItals"/>
        </w:rPr>
        <w:t>travel details</w:t>
      </w:r>
      <w:r w:rsidRPr="009E578A">
        <w:t>, for travel by a registrable offender—see section 42 (</w:t>
      </w:r>
      <w:r w:rsidR="00EB67B6" w:rsidRPr="009E578A">
        <w:t>2</w:t>
      </w:r>
      <w:r w:rsidRPr="009E578A">
        <w:t>).</w:t>
      </w:r>
    </w:p>
    <w:p w14:paraId="59A9C351" w14:textId="77777777" w:rsidR="00E86A23" w:rsidRPr="009E578A" w:rsidRDefault="00E86A23" w:rsidP="00E86A23">
      <w:pPr>
        <w:pStyle w:val="IH5Sec"/>
      </w:pPr>
      <w:r w:rsidRPr="009E578A">
        <w:t>46</w:t>
      </w:r>
      <w:r w:rsidRPr="009E578A">
        <w:tab/>
        <w:t>Offender outside ACT must report change of travel details</w:t>
      </w:r>
    </w:p>
    <w:p w14:paraId="60B6D709" w14:textId="77777777" w:rsidR="00E86A23" w:rsidRPr="009E578A" w:rsidRDefault="00E86A23" w:rsidP="00E86A23">
      <w:pPr>
        <w:pStyle w:val="IMain"/>
      </w:pPr>
      <w:r w:rsidRPr="009E578A">
        <w:tab/>
        <w:t>(1)</w:t>
      </w:r>
      <w:r w:rsidRPr="009E578A">
        <w:tab/>
        <w:t>This section applies to a registrable offender if the offender—</w:t>
      </w:r>
    </w:p>
    <w:p w14:paraId="61646197" w14:textId="77777777" w:rsidR="00E86A23" w:rsidRPr="009E578A" w:rsidRDefault="00E86A23" w:rsidP="00E86A23">
      <w:pPr>
        <w:pStyle w:val="Ipara"/>
      </w:pPr>
      <w:r w:rsidRPr="009E578A">
        <w:tab/>
        <w:t>(a)</w:t>
      </w:r>
      <w:r w:rsidRPr="009E578A">
        <w:tab/>
        <w:t>is outside the ACT; and</w:t>
      </w:r>
    </w:p>
    <w:p w14:paraId="6300B838" w14:textId="77777777" w:rsidR="00E86A23" w:rsidRPr="009E578A" w:rsidRDefault="00E86A23" w:rsidP="00E86A23">
      <w:pPr>
        <w:pStyle w:val="Ipara"/>
      </w:pPr>
      <w:r w:rsidRPr="009E578A">
        <w:tab/>
        <w:t>(b)</w:t>
      </w:r>
      <w:r w:rsidRPr="009E578A">
        <w:tab/>
        <w:t>decides to change any of the travel details given to the chief police officer.</w:t>
      </w:r>
    </w:p>
    <w:p w14:paraId="2DA8186F" w14:textId="77777777" w:rsidR="00E86A23" w:rsidRPr="009E578A" w:rsidRDefault="00E86A23" w:rsidP="00E86A23">
      <w:pPr>
        <w:pStyle w:val="IMain"/>
      </w:pPr>
      <w:r w:rsidRPr="009E578A">
        <w:tab/>
        <w:t>(2)</w:t>
      </w:r>
      <w:r w:rsidRPr="009E578A">
        <w:tab/>
        <w:t>The registrable offender must report the changed travel details to the chief police officer, in a way required under subsection (3), within 7 days after the day the decision to change the travel details is made.</w:t>
      </w:r>
    </w:p>
    <w:p w14:paraId="24BE16DE" w14:textId="77777777" w:rsidR="00E86A23" w:rsidRPr="009E578A" w:rsidRDefault="00E86A23" w:rsidP="00341D60">
      <w:pPr>
        <w:pStyle w:val="IMain"/>
        <w:keepNext/>
      </w:pPr>
      <w:r w:rsidRPr="009E578A">
        <w:lastRenderedPageBreak/>
        <w:tab/>
        <w:t>(3)</w:t>
      </w:r>
      <w:r w:rsidRPr="009E578A">
        <w:tab/>
        <w:t>The registrable offender must make the report in 1 of the following ways:</w:t>
      </w:r>
    </w:p>
    <w:p w14:paraId="2B80137F" w14:textId="77777777" w:rsidR="00E86A23" w:rsidRPr="009E578A" w:rsidRDefault="00E86A23" w:rsidP="00E86A23">
      <w:pPr>
        <w:pStyle w:val="Ipara"/>
      </w:pPr>
      <w:r w:rsidRPr="009E578A">
        <w:tab/>
        <w:t>(a)</w:t>
      </w:r>
      <w:r w:rsidRPr="009E578A">
        <w:tab/>
        <w:t>by sending it by prepaid post, addressed as required by regulation;</w:t>
      </w:r>
    </w:p>
    <w:p w14:paraId="6B78C899" w14:textId="77777777" w:rsidR="00E86A23" w:rsidRPr="009E578A" w:rsidRDefault="00E86A23" w:rsidP="00E86A23">
      <w:pPr>
        <w:pStyle w:val="Ipara"/>
        <w:ind w:left="0" w:firstLine="0"/>
      </w:pPr>
      <w:r w:rsidRPr="009E578A">
        <w:tab/>
        <w:t>(b)</w:t>
      </w:r>
      <w:r w:rsidRPr="009E578A">
        <w:tab/>
        <w:t>by faxing it to a fax number prescribed by regulation;</w:t>
      </w:r>
    </w:p>
    <w:p w14:paraId="13B49124" w14:textId="77777777" w:rsidR="00E86A23" w:rsidRPr="009E578A" w:rsidRDefault="00E86A23" w:rsidP="00E86A23">
      <w:pPr>
        <w:pStyle w:val="Ipara"/>
        <w:ind w:left="0" w:firstLine="0"/>
      </w:pPr>
      <w:r w:rsidRPr="009E578A">
        <w:tab/>
        <w:t>(c)</w:t>
      </w:r>
      <w:r w:rsidRPr="009E578A">
        <w:tab/>
        <w:t>by emailing it to an email address prescribed by regulation;</w:t>
      </w:r>
    </w:p>
    <w:p w14:paraId="1130D9CA" w14:textId="77777777" w:rsidR="00E86A23" w:rsidRPr="009E578A" w:rsidRDefault="00E86A23" w:rsidP="00E86A23">
      <w:pPr>
        <w:pStyle w:val="Ipara"/>
      </w:pPr>
      <w:r w:rsidRPr="009E578A">
        <w:tab/>
        <w:t>(d)</w:t>
      </w:r>
      <w:r w:rsidRPr="009E578A">
        <w:tab/>
        <w:t>in another way prescribed by regulation.</w:t>
      </w:r>
    </w:p>
    <w:p w14:paraId="1A1FC758" w14:textId="77777777" w:rsidR="00E86A23" w:rsidRPr="009E578A" w:rsidRDefault="00E86A23" w:rsidP="00E86A23">
      <w:pPr>
        <w:pStyle w:val="IMain"/>
      </w:pPr>
      <w:r w:rsidRPr="009E578A">
        <w:tab/>
        <w:t>(4)</w:t>
      </w:r>
      <w:r w:rsidRPr="009E578A">
        <w:tab/>
        <w:t>This section does not apply if the registrable offender’s reporting period has ended before the end of the period within which the report must be given.</w:t>
      </w:r>
    </w:p>
    <w:p w14:paraId="502F2DD8" w14:textId="77777777" w:rsidR="00E86A23" w:rsidRPr="009E578A" w:rsidRDefault="00E86A23" w:rsidP="00E86A23">
      <w:pPr>
        <w:pStyle w:val="IH5Sec"/>
      </w:pPr>
      <w:r w:rsidRPr="009E578A">
        <w:t>47</w:t>
      </w:r>
      <w:r w:rsidRPr="009E578A">
        <w:tab/>
        <w:t>Offender must report return to ACT</w:t>
      </w:r>
    </w:p>
    <w:p w14:paraId="3CFE9E1F" w14:textId="77777777" w:rsidR="00E86A23" w:rsidRPr="009E578A" w:rsidRDefault="00E86A23" w:rsidP="00E86A23">
      <w:pPr>
        <w:pStyle w:val="IMain"/>
      </w:pPr>
      <w:r w:rsidRPr="009E578A">
        <w:tab/>
        <w:t>(1)</w:t>
      </w:r>
      <w:r w:rsidRPr="009E578A">
        <w:tab/>
        <w:t>This section applies to a registrable offender who—</w:t>
      </w:r>
    </w:p>
    <w:p w14:paraId="0F04DF42" w14:textId="77777777" w:rsidR="00E86A23" w:rsidRPr="009E578A" w:rsidRDefault="00E86A23" w:rsidP="00E86A23">
      <w:pPr>
        <w:pStyle w:val="Ipara"/>
      </w:pPr>
      <w:r w:rsidRPr="009E578A">
        <w:tab/>
        <w:t>(a)</w:t>
      </w:r>
      <w:r w:rsidRPr="009E578A">
        <w:tab/>
        <w:t>reported the offender’s travel details under section 42 (Offender leaving ACT must report travel details); and</w:t>
      </w:r>
    </w:p>
    <w:p w14:paraId="48F5B234" w14:textId="77777777" w:rsidR="00E86A23" w:rsidRPr="009E578A" w:rsidRDefault="00E86A23" w:rsidP="00E86A23">
      <w:pPr>
        <w:pStyle w:val="Ipara"/>
      </w:pPr>
      <w:r w:rsidRPr="009E578A">
        <w:tab/>
        <w:t>(b)</w:t>
      </w:r>
      <w:r w:rsidRPr="009E578A">
        <w:tab/>
        <w:t>leaves the ACT; and</w:t>
      </w:r>
    </w:p>
    <w:p w14:paraId="14C25CD2" w14:textId="77777777" w:rsidR="00E86A23" w:rsidRPr="009E578A" w:rsidRDefault="00E86A23" w:rsidP="00E86A23">
      <w:pPr>
        <w:pStyle w:val="Ipara"/>
      </w:pPr>
      <w:r w:rsidRPr="009E578A">
        <w:tab/>
        <w:t>(c)</w:t>
      </w:r>
      <w:r w:rsidRPr="009E578A">
        <w:tab/>
        <w:t>returns to the ACT and remains in the ACT for 7 consecutive days (excluding days in government custody).</w:t>
      </w:r>
    </w:p>
    <w:p w14:paraId="7F6F954A" w14:textId="77777777" w:rsidR="00E86A23" w:rsidRPr="009E578A" w:rsidRDefault="00E86A23" w:rsidP="00E86A23">
      <w:pPr>
        <w:pStyle w:val="IMain"/>
      </w:pPr>
      <w:r w:rsidRPr="009E578A">
        <w:tab/>
        <w:t>(2)</w:t>
      </w:r>
      <w:r w:rsidRPr="009E578A">
        <w:tab/>
        <w:t>The registrable offender must, within 7 days after returning to the ACT—</w:t>
      </w:r>
    </w:p>
    <w:p w14:paraId="76BF3024" w14:textId="13238BA6" w:rsidR="00E86A23" w:rsidRPr="009E578A" w:rsidRDefault="00E86A23" w:rsidP="00E86A23">
      <w:pPr>
        <w:pStyle w:val="Ipara"/>
      </w:pPr>
      <w:r w:rsidRPr="009E578A">
        <w:tab/>
        <w:t>(a)</w:t>
      </w:r>
      <w:r w:rsidRPr="009E578A">
        <w:tab/>
        <w:t>report the offender’s return to the ACT to the chief police officer, in an approved way; and</w:t>
      </w:r>
    </w:p>
    <w:p w14:paraId="55B1139B" w14:textId="45954252" w:rsidR="0011202E" w:rsidRPr="009E578A" w:rsidRDefault="0011202E" w:rsidP="0011202E">
      <w:pPr>
        <w:pStyle w:val="aNotepar"/>
      </w:pPr>
      <w:r w:rsidRPr="009E578A">
        <w:rPr>
          <w:rStyle w:val="charItals"/>
        </w:rPr>
        <w:t>Note</w:t>
      </w:r>
      <w:r w:rsidRPr="009E578A">
        <w:rPr>
          <w:rStyle w:val="charItals"/>
        </w:rPr>
        <w:tab/>
      </w:r>
      <w:r w:rsidRPr="009E578A">
        <w:t>For approved ways of reporting, see s 63.</w:t>
      </w:r>
      <w:r w:rsidR="002D7489" w:rsidRPr="009E578A">
        <w:t xml:space="preserve"> Special provision is made for young offenders and offenders with a disability (see s 65 and s</w:t>
      </w:r>
      <w:r w:rsidR="00E51EA7" w:rsidRPr="009E578A">
        <w:t> </w:t>
      </w:r>
      <w:r w:rsidR="002D7489" w:rsidRPr="009E578A">
        <w:t>66).</w:t>
      </w:r>
    </w:p>
    <w:p w14:paraId="1FA6C373" w14:textId="77777777" w:rsidR="00E86A23" w:rsidRPr="009E578A" w:rsidRDefault="00E86A23" w:rsidP="00341D60">
      <w:pPr>
        <w:pStyle w:val="Ipara"/>
        <w:keepNext/>
        <w:rPr>
          <w:rFonts w:ascii="Times-Roman" w:hAnsi="Times-Roman" w:cs="Times-Roman"/>
          <w:szCs w:val="24"/>
          <w:lang w:eastAsia="en-AU"/>
        </w:rPr>
      </w:pPr>
      <w:r w:rsidRPr="009E578A">
        <w:lastRenderedPageBreak/>
        <w:tab/>
        <w:t>(b)</w:t>
      </w:r>
      <w:r w:rsidRPr="009E578A">
        <w:tab/>
        <w:t xml:space="preserve">if the offender travelled outside Australia—give the chief police officer a copy of the offender’s passport and documents that </w:t>
      </w:r>
      <w:r w:rsidRPr="009E578A">
        <w:rPr>
          <w:rFonts w:ascii="Times-Roman" w:hAnsi="Times-Roman" w:cs="Times-Roman"/>
          <w:szCs w:val="24"/>
          <w:lang w:eastAsia="en-AU"/>
        </w:rPr>
        <w:t>verify or support the offender’s travel details.</w:t>
      </w:r>
    </w:p>
    <w:p w14:paraId="5BA4DBAE" w14:textId="77777777" w:rsidR="00E86A23" w:rsidRPr="009E578A" w:rsidRDefault="00E86A23" w:rsidP="00E86A23">
      <w:pPr>
        <w:pStyle w:val="aExamHdgpar"/>
      </w:pPr>
      <w:r w:rsidRPr="009E578A">
        <w:t>Examples—documents</w:t>
      </w:r>
    </w:p>
    <w:p w14:paraId="5E8C984C" w14:textId="77777777" w:rsidR="00E86A23" w:rsidRPr="009E578A" w:rsidRDefault="00E86A23" w:rsidP="00E86A23">
      <w:pPr>
        <w:pStyle w:val="aExamINumpar"/>
      </w:pPr>
      <w:r w:rsidRPr="009E578A">
        <w:t>1</w:t>
      </w:r>
      <w:r w:rsidRPr="009E578A">
        <w:tab/>
        <w:t>an airline ticket</w:t>
      </w:r>
    </w:p>
    <w:p w14:paraId="52BB7FA3" w14:textId="77777777" w:rsidR="00E86A23" w:rsidRPr="009E578A" w:rsidRDefault="00E86A23" w:rsidP="00E86A23">
      <w:pPr>
        <w:pStyle w:val="aExamINumpar"/>
      </w:pPr>
      <w:r w:rsidRPr="009E578A">
        <w:t>2</w:t>
      </w:r>
      <w:r w:rsidRPr="009E578A">
        <w:tab/>
        <w:t>a receipt for payment of accommodation</w:t>
      </w:r>
    </w:p>
    <w:p w14:paraId="7E1C7CDB" w14:textId="77777777" w:rsidR="00E86A23" w:rsidRPr="009E578A" w:rsidRDefault="00E86A23" w:rsidP="00E86A23">
      <w:pPr>
        <w:pStyle w:val="IMain"/>
      </w:pPr>
      <w:r w:rsidRPr="009E578A">
        <w:tab/>
        <w:t>(3)</w:t>
      </w:r>
      <w:r w:rsidRPr="009E578A">
        <w:tab/>
        <w:t>This section does not apply if the registrable offender’s reporting period has ended before the end of the 7 days mentioned in subsection (2).</w:t>
      </w:r>
    </w:p>
    <w:p w14:paraId="25EEEC4D" w14:textId="77777777" w:rsidR="00E86A23" w:rsidRPr="009E578A" w:rsidRDefault="00E86A23" w:rsidP="00E86A23">
      <w:pPr>
        <w:pStyle w:val="IH5Sec"/>
        <w:rPr>
          <w:rStyle w:val="charItals"/>
        </w:rPr>
      </w:pPr>
      <w:r w:rsidRPr="009E578A">
        <w:t>48</w:t>
      </w:r>
      <w:r w:rsidRPr="009E578A">
        <w:tab/>
        <w:t>Offender must report decision not to leave ACT</w:t>
      </w:r>
    </w:p>
    <w:p w14:paraId="59EBFA7F" w14:textId="77777777" w:rsidR="00E86A23" w:rsidRPr="009E578A" w:rsidRDefault="00E86A23" w:rsidP="00E86A23">
      <w:pPr>
        <w:pStyle w:val="IMain"/>
      </w:pPr>
      <w:r w:rsidRPr="009E578A">
        <w:tab/>
        <w:t>(1)</w:t>
      </w:r>
      <w:r w:rsidRPr="009E578A">
        <w:tab/>
        <w:t>This section applies to a registrable offender if the offender—</w:t>
      </w:r>
    </w:p>
    <w:p w14:paraId="4CF5C0A3" w14:textId="77777777" w:rsidR="00E86A23" w:rsidRPr="009E578A" w:rsidRDefault="00E86A23" w:rsidP="00E86A23">
      <w:pPr>
        <w:pStyle w:val="Ipara"/>
      </w:pPr>
      <w:r w:rsidRPr="009E578A">
        <w:tab/>
        <w:t>(a)</w:t>
      </w:r>
      <w:r w:rsidRPr="009E578A">
        <w:tab/>
        <w:t>reported the offender’s travel details under section 42 (Offender leaving ACT must report travel details) in relation to a proposed departure from the ACT; and</w:t>
      </w:r>
    </w:p>
    <w:p w14:paraId="0AEC19A4" w14:textId="77777777" w:rsidR="00E86A23" w:rsidRPr="009E578A" w:rsidRDefault="00E86A23" w:rsidP="00E86A23">
      <w:pPr>
        <w:pStyle w:val="Ipara"/>
      </w:pPr>
      <w:r w:rsidRPr="009E578A">
        <w:tab/>
        <w:t>(b)</w:t>
      </w:r>
      <w:r w:rsidRPr="009E578A">
        <w:tab/>
        <w:t>later decides not to leave the ACT.</w:t>
      </w:r>
    </w:p>
    <w:p w14:paraId="1EA055B0" w14:textId="77777777" w:rsidR="00E86A23" w:rsidRPr="009E578A" w:rsidRDefault="00E86A23" w:rsidP="009E578A">
      <w:pPr>
        <w:pStyle w:val="IMain"/>
        <w:keepNext/>
      </w:pPr>
      <w:r w:rsidRPr="009E578A">
        <w:tab/>
        <w:t>(2)</w:t>
      </w:r>
      <w:r w:rsidRPr="009E578A">
        <w:tab/>
        <w:t>The registrable offender must report the change of decision to the chief police officer, in an approved way, within 7 days after the offender decides not to leave the ACT.</w:t>
      </w:r>
    </w:p>
    <w:p w14:paraId="080401C1" w14:textId="77777777" w:rsidR="00E86A23" w:rsidRPr="009E578A" w:rsidRDefault="00E86A23" w:rsidP="00E86A23">
      <w:pPr>
        <w:pStyle w:val="aNote"/>
      </w:pPr>
      <w:r w:rsidRPr="009E578A">
        <w:rPr>
          <w:rStyle w:val="charItals"/>
        </w:rPr>
        <w:t>Note</w:t>
      </w:r>
      <w:r w:rsidRPr="009E578A">
        <w:rPr>
          <w:rStyle w:val="charItals"/>
        </w:rPr>
        <w:tab/>
      </w:r>
      <w:r w:rsidRPr="009E578A">
        <w:t>For approved ways of reporting, see s 63.  Special provision is made for young offenders and offenders with a disability (see s 65 and s 66).</w:t>
      </w:r>
    </w:p>
    <w:p w14:paraId="1CC4012A" w14:textId="77777777" w:rsidR="00E86A23" w:rsidRPr="009E578A" w:rsidRDefault="00E86A23" w:rsidP="00E86A23">
      <w:pPr>
        <w:pStyle w:val="IMain"/>
      </w:pPr>
      <w:r w:rsidRPr="009E578A">
        <w:tab/>
        <w:t>(3)</w:t>
      </w:r>
      <w:r w:rsidRPr="009E578A">
        <w:tab/>
        <w:t>This section does not apply if the registrable offender’s reporting period has ended before the end of the 7 days mentioned in subsection (2).</w:t>
      </w:r>
    </w:p>
    <w:p w14:paraId="266D56A4" w14:textId="77777777" w:rsidR="00E86A23" w:rsidRPr="009E578A" w:rsidRDefault="00E86A23" w:rsidP="00E86A23">
      <w:pPr>
        <w:pStyle w:val="IH5Sec"/>
      </w:pPr>
      <w:r w:rsidRPr="009E578A">
        <w:t>49</w:t>
      </w:r>
      <w:r w:rsidRPr="009E578A">
        <w:tab/>
        <w:t>Offender must report regular travel</w:t>
      </w:r>
    </w:p>
    <w:p w14:paraId="4BA195C3" w14:textId="77777777" w:rsidR="00E86A23" w:rsidRPr="009E578A" w:rsidRDefault="00E86A23" w:rsidP="00E86A23">
      <w:pPr>
        <w:pStyle w:val="IMain"/>
      </w:pPr>
      <w:r w:rsidRPr="009E578A">
        <w:tab/>
        <w:t>(1)</w:t>
      </w:r>
      <w:r w:rsidRPr="009E578A">
        <w:tab/>
        <w:t>This section applies to a registrable offender who—</w:t>
      </w:r>
    </w:p>
    <w:p w14:paraId="10FB3EEC" w14:textId="77777777" w:rsidR="00E86A23" w:rsidRPr="009E578A" w:rsidRDefault="00E86A23" w:rsidP="00E86A23">
      <w:pPr>
        <w:pStyle w:val="Ipara"/>
      </w:pPr>
      <w:r w:rsidRPr="009E578A">
        <w:tab/>
        <w:t>(a)</w:t>
      </w:r>
      <w:r w:rsidRPr="009E578A">
        <w:tab/>
        <w:t>is required to make a report under a reporting obligation provision; and</w:t>
      </w:r>
    </w:p>
    <w:p w14:paraId="11A9987D" w14:textId="77777777" w:rsidR="00E86A23" w:rsidRPr="009E578A" w:rsidRDefault="00E86A23" w:rsidP="00E86A23">
      <w:pPr>
        <w:pStyle w:val="Ipara"/>
      </w:pPr>
      <w:r w:rsidRPr="009E578A">
        <w:lastRenderedPageBreak/>
        <w:tab/>
        <w:t xml:space="preserve">(b) </w:t>
      </w:r>
      <w:r w:rsidRPr="009E578A">
        <w:tab/>
        <w:t>when making the report, intends to travel outside the ACT, but within Australia, on an average of at least once a month (irrespective of the length of the absence).</w:t>
      </w:r>
    </w:p>
    <w:p w14:paraId="324BA217" w14:textId="77777777" w:rsidR="00E86A23" w:rsidRPr="009E578A" w:rsidRDefault="00E86A23" w:rsidP="009E578A">
      <w:pPr>
        <w:pStyle w:val="IMain"/>
        <w:keepNext/>
      </w:pPr>
      <w:r w:rsidRPr="009E578A">
        <w:tab/>
        <w:t>(2)</w:t>
      </w:r>
      <w:r w:rsidRPr="009E578A">
        <w:tab/>
        <w:t>The registrable offender must report the frequency and destination of the travel, in general terms, to the chief police officer in an approved way.</w:t>
      </w:r>
    </w:p>
    <w:p w14:paraId="1A962C6B" w14:textId="6B54E782" w:rsidR="00E86A23" w:rsidRPr="009E578A" w:rsidRDefault="00E86A23" w:rsidP="009E578A">
      <w:pPr>
        <w:pStyle w:val="aNote"/>
        <w:keepNext/>
        <w:rPr>
          <w:iCs/>
        </w:rPr>
      </w:pPr>
      <w:r w:rsidRPr="009E578A">
        <w:rPr>
          <w:rStyle w:val="charItals"/>
        </w:rPr>
        <w:t>Note 1</w:t>
      </w:r>
      <w:r w:rsidRPr="009E578A">
        <w:rPr>
          <w:rStyle w:val="charItals"/>
        </w:rPr>
        <w:tab/>
      </w:r>
      <w:r w:rsidRPr="009E578A">
        <w:rPr>
          <w:rStyle w:val="charBoldItals"/>
        </w:rPr>
        <w:t>Reporting obligation provision</w:t>
      </w:r>
      <w:r w:rsidR="00E51EA7" w:rsidRPr="009E578A">
        <w:rPr>
          <w:iCs/>
        </w:rPr>
        <w:t>—see</w:t>
      </w:r>
      <w:r w:rsidRPr="009E578A">
        <w:rPr>
          <w:iCs/>
        </w:rPr>
        <w:t xml:space="preserve"> s 20.</w:t>
      </w:r>
    </w:p>
    <w:p w14:paraId="0E32B31B" w14:textId="77777777" w:rsidR="00E86A23" w:rsidRPr="009E578A" w:rsidRDefault="00E86A23" w:rsidP="00E86A23">
      <w:pPr>
        <w:pStyle w:val="aNote"/>
      </w:pPr>
      <w:r w:rsidRPr="009E578A">
        <w:rPr>
          <w:rStyle w:val="charItals"/>
        </w:rPr>
        <w:t>Note 2</w:t>
      </w:r>
      <w:r w:rsidRPr="009E578A">
        <w:rPr>
          <w:rStyle w:val="charItals"/>
        </w:rPr>
        <w:tab/>
      </w:r>
      <w:r w:rsidRPr="009E578A">
        <w:t>For approved ways of reporting, see s 63.  Special provision is made for young offenders and offenders with a disability (see s 65 and s 66).</w:t>
      </w:r>
    </w:p>
    <w:p w14:paraId="4A0DC90E" w14:textId="08DD8277" w:rsidR="00E86A23" w:rsidRPr="009E578A" w:rsidRDefault="009E578A" w:rsidP="009E578A">
      <w:pPr>
        <w:pStyle w:val="AH5Sec"/>
        <w:shd w:val="pct25" w:color="auto" w:fill="auto"/>
      </w:pPr>
      <w:bookmarkStart w:id="19" w:name="_Toc88811256"/>
      <w:r w:rsidRPr="009E578A">
        <w:rPr>
          <w:rStyle w:val="CharSectNo"/>
        </w:rPr>
        <w:t>16</w:t>
      </w:r>
      <w:r w:rsidRPr="009E578A">
        <w:tab/>
      </w:r>
      <w:r w:rsidR="00E86A23" w:rsidRPr="009E578A">
        <w:t>Sections 54 to 56</w:t>
      </w:r>
      <w:bookmarkEnd w:id="19"/>
    </w:p>
    <w:p w14:paraId="0DE70B69" w14:textId="77777777" w:rsidR="00E86A23" w:rsidRPr="009E578A" w:rsidRDefault="00E86A23" w:rsidP="00A1330E">
      <w:pPr>
        <w:pStyle w:val="direction"/>
      </w:pPr>
      <w:r w:rsidRPr="009E578A">
        <w:t>substitute</w:t>
      </w:r>
    </w:p>
    <w:p w14:paraId="73AD6F24" w14:textId="77777777" w:rsidR="00E86A23" w:rsidRPr="009E578A" w:rsidRDefault="00E86A23" w:rsidP="00E86A23">
      <w:pPr>
        <w:pStyle w:val="IH5Sec"/>
      </w:pPr>
      <w:r w:rsidRPr="009E578A">
        <w:t>54</w:t>
      </w:r>
      <w:r w:rsidRPr="009E578A">
        <w:tab/>
        <w:t>Offender in ACT must report change of details</w:t>
      </w:r>
    </w:p>
    <w:p w14:paraId="5F8DBA87" w14:textId="77777777" w:rsidR="00E86A23" w:rsidRPr="009E578A" w:rsidRDefault="00E86A23" w:rsidP="00E86A23">
      <w:pPr>
        <w:pStyle w:val="IMain"/>
      </w:pPr>
      <w:r w:rsidRPr="009E578A">
        <w:tab/>
        <w:t>(1)</w:t>
      </w:r>
      <w:r w:rsidRPr="009E578A">
        <w:tab/>
        <w:t>If a registrable offender’s personal details change while the offender is in the ACT, the offender must report the change to the chief police officer, in the way required under subsection (2)—</w:t>
      </w:r>
    </w:p>
    <w:p w14:paraId="5B39B006" w14:textId="77777777" w:rsidR="00E86A23" w:rsidRPr="009E578A" w:rsidRDefault="00E86A23" w:rsidP="00E86A23">
      <w:pPr>
        <w:pStyle w:val="Ipara"/>
      </w:pPr>
      <w:r w:rsidRPr="009E578A">
        <w:rPr>
          <w:lang w:eastAsia="en-AU"/>
        </w:rPr>
        <w:tab/>
        <w:t>(a)</w:t>
      </w:r>
      <w:r w:rsidRPr="009E578A">
        <w:rPr>
          <w:lang w:eastAsia="en-AU"/>
        </w:rPr>
        <w:tab/>
        <w:t>for personal details mentioned in section 59 (1) (e)</w:t>
      </w:r>
      <w:r w:rsidRPr="009E578A">
        <w:t>—within 24 hours after the day the change happens (excluding days in government custody); or</w:t>
      </w:r>
    </w:p>
    <w:p w14:paraId="4F22ADFF" w14:textId="77777777" w:rsidR="00E86A23" w:rsidRPr="009E578A" w:rsidRDefault="00E86A23" w:rsidP="00E86A23">
      <w:pPr>
        <w:pStyle w:val="Ipara"/>
      </w:pPr>
      <w:r w:rsidRPr="009E578A">
        <w:rPr>
          <w:lang w:eastAsia="en-AU"/>
        </w:rPr>
        <w:tab/>
        <w:t>(b)</w:t>
      </w:r>
      <w:r w:rsidRPr="009E578A">
        <w:rPr>
          <w:lang w:eastAsia="en-AU"/>
        </w:rPr>
        <w:tab/>
        <w:t>for any other personal details</w:t>
      </w:r>
      <w:r w:rsidRPr="009E578A">
        <w:t>—within 7 days after the day the change happens (excluding days in government custody).</w:t>
      </w:r>
    </w:p>
    <w:p w14:paraId="0079E4FC" w14:textId="77777777" w:rsidR="00E86A23" w:rsidRPr="009E578A" w:rsidRDefault="00E86A23" w:rsidP="00E86A23">
      <w:pPr>
        <w:pStyle w:val="IMain"/>
      </w:pPr>
      <w:r w:rsidRPr="009E578A">
        <w:tab/>
        <w:t>(2)</w:t>
      </w:r>
      <w:r w:rsidRPr="009E578A">
        <w:tab/>
        <w:t>The registrable offender must report the change—</w:t>
      </w:r>
    </w:p>
    <w:p w14:paraId="5F5246C0" w14:textId="44D7F2D2" w:rsidR="00E86A23" w:rsidRPr="009E578A" w:rsidRDefault="00297142" w:rsidP="00297142">
      <w:pPr>
        <w:pStyle w:val="Ipara"/>
      </w:pPr>
      <w:r w:rsidRPr="009E578A">
        <w:tab/>
        <w:t>(a)</w:t>
      </w:r>
      <w:r w:rsidRPr="009E578A">
        <w:tab/>
      </w:r>
      <w:r w:rsidR="00E86A23" w:rsidRPr="009E578A">
        <w:t>in person, at an approved reporting place, if the report is about a change in relation to—</w:t>
      </w:r>
    </w:p>
    <w:p w14:paraId="72711E39" w14:textId="362829C1" w:rsidR="00E86A23" w:rsidRPr="009E578A" w:rsidRDefault="00297142" w:rsidP="00297142">
      <w:pPr>
        <w:pStyle w:val="Isubpara"/>
      </w:pPr>
      <w:r w:rsidRPr="009E578A">
        <w:tab/>
        <w:t>(i)</w:t>
      </w:r>
      <w:r w:rsidRPr="009E578A">
        <w:tab/>
      </w:r>
      <w:r w:rsidR="00E86A23" w:rsidRPr="009E578A">
        <w:t>the address of any of the premises where the offender generally lives or, if the offender does not generally live at a particular premises, the name of any of the localities where the offender can generally be found; or</w:t>
      </w:r>
    </w:p>
    <w:p w14:paraId="78A15A47" w14:textId="45D716FF" w:rsidR="00E86A23" w:rsidRPr="009E578A" w:rsidRDefault="00E86A23" w:rsidP="00297142">
      <w:pPr>
        <w:pStyle w:val="Isubpara"/>
      </w:pPr>
      <w:r w:rsidRPr="009E578A">
        <w:lastRenderedPageBreak/>
        <w:tab/>
      </w:r>
      <w:r w:rsidR="00297142" w:rsidRPr="009E578A">
        <w:t>(ii)</w:t>
      </w:r>
      <w:r w:rsidR="00297142" w:rsidRPr="009E578A">
        <w:tab/>
      </w:r>
      <w:r w:rsidRPr="009E578A">
        <w:t>details of any tattoo or permanent distinguishing mark that the offender has (including details of a tattoo or mark that has been acquired or removed); or</w:t>
      </w:r>
    </w:p>
    <w:p w14:paraId="61115372" w14:textId="415CB45F" w:rsidR="00E86A23" w:rsidRPr="009E578A" w:rsidRDefault="00297142" w:rsidP="00297142">
      <w:pPr>
        <w:pStyle w:val="Ipara"/>
      </w:pPr>
      <w:r w:rsidRPr="009E578A">
        <w:tab/>
        <w:t>(b)</w:t>
      </w:r>
      <w:r w:rsidRPr="009E578A">
        <w:tab/>
      </w:r>
      <w:r w:rsidR="00E86A23" w:rsidRPr="009E578A">
        <w:t>for any other change—in an approved way.</w:t>
      </w:r>
    </w:p>
    <w:p w14:paraId="70BB2DC7" w14:textId="77777777" w:rsidR="00E86A23" w:rsidRPr="009E578A" w:rsidRDefault="00E86A23" w:rsidP="00E86A23">
      <w:pPr>
        <w:pStyle w:val="aExamHdgss"/>
      </w:pPr>
      <w:r w:rsidRPr="009E578A">
        <w:t>Examples—other changes in personal details</w:t>
      </w:r>
    </w:p>
    <w:p w14:paraId="57D824AD" w14:textId="77777777" w:rsidR="00E86A23" w:rsidRPr="009E578A" w:rsidRDefault="00E86A23" w:rsidP="00E86A23">
      <w:pPr>
        <w:pStyle w:val="aExamINumss"/>
      </w:pPr>
      <w:r w:rsidRPr="009E578A">
        <w:t>1</w:t>
      </w:r>
      <w:r w:rsidRPr="009E578A">
        <w:tab/>
        <w:t>ceasing employment with a particular employer</w:t>
      </w:r>
    </w:p>
    <w:p w14:paraId="1A03E494" w14:textId="77777777" w:rsidR="00E86A23" w:rsidRPr="009E578A" w:rsidRDefault="00E86A23" w:rsidP="009E578A">
      <w:pPr>
        <w:pStyle w:val="aExamINumss"/>
        <w:keepNext/>
      </w:pPr>
      <w:r w:rsidRPr="009E578A">
        <w:t>2</w:t>
      </w:r>
      <w:r w:rsidRPr="009E578A">
        <w:tab/>
        <w:t>starting new employment</w:t>
      </w:r>
    </w:p>
    <w:p w14:paraId="2264D28A" w14:textId="455717BC" w:rsidR="00E86A23" w:rsidRPr="009E578A" w:rsidRDefault="00E86A23" w:rsidP="00E86A23">
      <w:pPr>
        <w:pStyle w:val="aNote"/>
        <w:keepNext/>
      </w:pPr>
      <w:r w:rsidRPr="009E578A">
        <w:rPr>
          <w:rStyle w:val="charItals"/>
        </w:rPr>
        <w:t>Note 1</w:t>
      </w:r>
      <w:r w:rsidRPr="009E578A">
        <w:rPr>
          <w:rStyle w:val="charItals"/>
        </w:rPr>
        <w:tab/>
      </w:r>
      <w:r w:rsidRPr="009E578A">
        <w:t>The personal details in s (2) (a) (i) and (ii) are required under s 59 (1)</w:t>
      </w:r>
      <w:r w:rsidR="0011202E" w:rsidRPr="009E578A">
        <w:t xml:space="preserve">, def </w:t>
      </w:r>
      <w:r w:rsidR="0011202E" w:rsidRPr="009E578A">
        <w:rPr>
          <w:rStyle w:val="charBoldItals"/>
        </w:rPr>
        <w:t>personal details</w:t>
      </w:r>
      <w:r w:rsidR="00E972BD" w:rsidRPr="009E578A">
        <w:t>, par</w:t>
      </w:r>
      <w:r w:rsidRPr="009E578A">
        <w:t xml:space="preserve"> (d) and (i).</w:t>
      </w:r>
    </w:p>
    <w:p w14:paraId="10EDCAA2" w14:textId="77777777" w:rsidR="00E86A23" w:rsidRPr="009E578A" w:rsidRDefault="00E86A23" w:rsidP="009E578A">
      <w:pPr>
        <w:pStyle w:val="aNote"/>
        <w:keepNext/>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0D835BCE" w14:textId="77777777" w:rsidR="00E86A23" w:rsidRPr="009E578A" w:rsidRDefault="00E86A23" w:rsidP="00E86A23">
      <w:pPr>
        <w:pStyle w:val="aNote"/>
        <w:keepNext/>
      </w:pPr>
      <w:r w:rsidRPr="009E578A">
        <w:rPr>
          <w:rStyle w:val="charItals"/>
        </w:rPr>
        <w:t>Note 3</w:t>
      </w:r>
      <w:r w:rsidRPr="009E578A">
        <w:tab/>
        <w:t>For approved reporting places, see s 64.</w:t>
      </w:r>
    </w:p>
    <w:p w14:paraId="0365B519" w14:textId="77777777" w:rsidR="00E86A23" w:rsidRPr="009E578A" w:rsidRDefault="00E86A23" w:rsidP="00E86A23">
      <w:pPr>
        <w:pStyle w:val="aNote"/>
      </w:pPr>
      <w:r w:rsidRPr="009E578A">
        <w:rPr>
          <w:rStyle w:val="charItals"/>
        </w:rPr>
        <w:t>Note 4</w:t>
      </w:r>
      <w:r w:rsidRPr="009E578A">
        <w:rPr>
          <w:rStyle w:val="charItals"/>
        </w:rPr>
        <w:tab/>
      </w:r>
      <w:r w:rsidRPr="009E578A">
        <w:t>For approved ways of reporting, see s 63.</w:t>
      </w:r>
    </w:p>
    <w:p w14:paraId="6FE12997" w14:textId="77777777" w:rsidR="00E86A23" w:rsidRPr="009E578A" w:rsidRDefault="00E86A23" w:rsidP="00E86A23">
      <w:pPr>
        <w:pStyle w:val="IMain"/>
      </w:pPr>
      <w:r w:rsidRPr="009E578A">
        <w:tab/>
        <w:t>(3)</w:t>
      </w:r>
      <w:r w:rsidRPr="009E578A">
        <w:tab/>
        <w:t>A change happens in the following personal details only at the end of the relevant 7 days or 3 days mentioned in section 60:</w:t>
      </w:r>
    </w:p>
    <w:p w14:paraId="2C0577D3" w14:textId="77777777" w:rsidR="00E86A23" w:rsidRPr="009E578A" w:rsidRDefault="00E86A23" w:rsidP="00E86A23">
      <w:pPr>
        <w:pStyle w:val="Ipara"/>
      </w:pPr>
      <w:r w:rsidRPr="009E578A">
        <w:tab/>
        <w:t>(a)</w:t>
      </w:r>
      <w:r w:rsidRPr="009E578A">
        <w:tab/>
        <w:t>the premises where the offender generally lives;</w:t>
      </w:r>
    </w:p>
    <w:p w14:paraId="68D297C4" w14:textId="77777777" w:rsidR="00E86A23" w:rsidRPr="009E578A" w:rsidRDefault="00E86A23" w:rsidP="00E86A23">
      <w:pPr>
        <w:pStyle w:val="Ipara"/>
      </w:pPr>
      <w:r w:rsidRPr="009E578A">
        <w:tab/>
        <w:t>(b)</w:t>
      </w:r>
      <w:r w:rsidRPr="009E578A">
        <w:tab/>
        <w:t>the household in which the offender and a child generally live;</w:t>
      </w:r>
    </w:p>
    <w:p w14:paraId="72152A4B" w14:textId="77777777" w:rsidR="00E86A23" w:rsidRPr="009E578A" w:rsidRDefault="00E86A23" w:rsidP="00E86A23">
      <w:pPr>
        <w:pStyle w:val="Ipara"/>
      </w:pPr>
      <w:r w:rsidRPr="009E578A">
        <w:tab/>
        <w:t>(c)</w:t>
      </w:r>
      <w:r w:rsidRPr="009E578A">
        <w:tab/>
        <w:t>when the offender has unsupervised contact with a child;</w:t>
      </w:r>
    </w:p>
    <w:p w14:paraId="31047542" w14:textId="77777777" w:rsidR="00E86A23" w:rsidRPr="009E578A" w:rsidRDefault="00E86A23" w:rsidP="00E86A23">
      <w:pPr>
        <w:pStyle w:val="Ipara"/>
      </w:pPr>
      <w:r w:rsidRPr="009E578A">
        <w:tab/>
        <w:t>(d)</w:t>
      </w:r>
      <w:r w:rsidRPr="009E578A">
        <w:tab/>
        <w:t>the premises where the offender is generally employed;</w:t>
      </w:r>
    </w:p>
    <w:p w14:paraId="1313421E" w14:textId="77777777" w:rsidR="00E86A23" w:rsidRPr="009E578A" w:rsidRDefault="00E86A23" w:rsidP="00E86A23">
      <w:pPr>
        <w:pStyle w:val="Ipara"/>
      </w:pPr>
      <w:r w:rsidRPr="009E578A">
        <w:tab/>
        <w:t>(e)</w:t>
      </w:r>
      <w:r w:rsidRPr="009E578A">
        <w:tab/>
        <w:t>the motor vehicle that the offender generally drives.</w:t>
      </w:r>
    </w:p>
    <w:p w14:paraId="64DC23E8" w14:textId="4136F017" w:rsidR="00E86A23" w:rsidRPr="009E578A" w:rsidRDefault="00E86A23" w:rsidP="00E86A23">
      <w:pPr>
        <w:pStyle w:val="IMain"/>
        <w:rPr>
          <w:lang w:eastAsia="en-AU"/>
        </w:rPr>
      </w:pPr>
      <w:r w:rsidRPr="009E578A">
        <w:tab/>
        <w:t>(4)</w:t>
      </w:r>
      <w:r w:rsidRPr="009E578A">
        <w:tab/>
      </w:r>
      <w:r w:rsidRPr="009E578A">
        <w:rPr>
          <w:lang w:eastAsia="en-AU"/>
        </w:rPr>
        <w:t xml:space="preserve">The </w:t>
      </w:r>
      <w:hyperlink r:id="rId20" w:tooltip="A2001-14" w:history="1">
        <w:r w:rsidR="00305BCE" w:rsidRPr="009E578A">
          <w:rPr>
            <w:rStyle w:val="charCitHyperlinkAbbrev"/>
          </w:rPr>
          <w:t>Legislation Act</w:t>
        </w:r>
      </w:hyperlink>
      <w:r w:rsidRPr="009E578A">
        <w:rPr>
          <w:lang w:eastAsia="en-AU"/>
        </w:rPr>
        <w:t>, section 151A (Periods of time ending on non</w:t>
      </w:r>
      <w:r w:rsidRPr="009E578A">
        <w:rPr>
          <w:lang w:eastAsia="en-AU"/>
        </w:rPr>
        <w:noBreakHyphen/>
        <w:t>working days) does not apply to subsection (1) (a).</w:t>
      </w:r>
    </w:p>
    <w:p w14:paraId="6C5A5F29" w14:textId="77777777" w:rsidR="00E86A23" w:rsidRPr="009E578A" w:rsidRDefault="00E86A23" w:rsidP="00E86A23">
      <w:pPr>
        <w:pStyle w:val="IMain"/>
      </w:pPr>
      <w:r w:rsidRPr="009E578A">
        <w:tab/>
        <w:t>(5)</w:t>
      </w:r>
      <w:r w:rsidRPr="009E578A">
        <w:tab/>
        <w:t>This section does not apply if the registrable offender’s reporting period has ended before the end of the period within which the report must be given.</w:t>
      </w:r>
    </w:p>
    <w:p w14:paraId="6201869A" w14:textId="77777777" w:rsidR="00E86A23" w:rsidRPr="009E578A" w:rsidRDefault="00E86A23" w:rsidP="00E86A23">
      <w:pPr>
        <w:pStyle w:val="IH5Sec"/>
      </w:pPr>
      <w:r w:rsidRPr="009E578A">
        <w:lastRenderedPageBreak/>
        <w:t>55</w:t>
      </w:r>
      <w:r w:rsidRPr="009E578A">
        <w:tab/>
        <w:t>Offender returning to ACT must report change of details</w:t>
      </w:r>
    </w:p>
    <w:p w14:paraId="6F95B28F" w14:textId="77777777" w:rsidR="00E86A23" w:rsidRPr="009E578A" w:rsidRDefault="00E86A23" w:rsidP="00E86A23">
      <w:pPr>
        <w:pStyle w:val="IMain"/>
      </w:pPr>
      <w:r w:rsidRPr="009E578A">
        <w:tab/>
        <w:t>(1)</w:t>
      </w:r>
      <w:r w:rsidRPr="009E578A">
        <w:tab/>
        <w:t>This section applies to a registrable offender if—</w:t>
      </w:r>
    </w:p>
    <w:p w14:paraId="5CF01860" w14:textId="77777777" w:rsidR="00E86A23" w:rsidRPr="009E578A" w:rsidRDefault="00E86A23" w:rsidP="00E86A23">
      <w:pPr>
        <w:pStyle w:val="Ipara"/>
      </w:pPr>
      <w:r w:rsidRPr="009E578A">
        <w:tab/>
        <w:t>(a)</w:t>
      </w:r>
      <w:r w:rsidRPr="009E578A">
        <w:tab/>
        <w:t>any of the offender’s personal details change while the offender is outside the ACT; and</w:t>
      </w:r>
    </w:p>
    <w:p w14:paraId="01E4019B" w14:textId="77777777" w:rsidR="00E86A23" w:rsidRPr="009E578A" w:rsidRDefault="00E86A23" w:rsidP="00E86A23">
      <w:pPr>
        <w:pStyle w:val="Ipara"/>
      </w:pPr>
      <w:r w:rsidRPr="009E578A">
        <w:tab/>
        <w:t>(b)</w:t>
      </w:r>
      <w:r w:rsidRPr="009E578A">
        <w:tab/>
        <w:t>the offender enters the ACT, and remains in the ACT for 7 or more consecutive days (excluding days in government custody).</w:t>
      </w:r>
    </w:p>
    <w:p w14:paraId="231E4BE9" w14:textId="77777777" w:rsidR="00E86A23" w:rsidRPr="009E578A" w:rsidRDefault="00E86A23" w:rsidP="00E86A23">
      <w:pPr>
        <w:pStyle w:val="IMain"/>
      </w:pPr>
      <w:r w:rsidRPr="009E578A">
        <w:tab/>
        <w:t>(2)</w:t>
      </w:r>
      <w:r w:rsidRPr="009E578A">
        <w:tab/>
        <w:t>The registrable offender must report the change to the chief police officer, in the way required under subsection (3)—</w:t>
      </w:r>
    </w:p>
    <w:p w14:paraId="5C52F0C1" w14:textId="77777777" w:rsidR="00E86A23" w:rsidRPr="009E578A" w:rsidRDefault="00E86A23" w:rsidP="00E86A23">
      <w:pPr>
        <w:pStyle w:val="Ipara"/>
      </w:pPr>
      <w:r w:rsidRPr="009E578A">
        <w:rPr>
          <w:lang w:eastAsia="en-AU"/>
        </w:rPr>
        <w:tab/>
        <w:t>(a)</w:t>
      </w:r>
      <w:r w:rsidRPr="009E578A">
        <w:rPr>
          <w:lang w:eastAsia="en-AU"/>
        </w:rPr>
        <w:tab/>
        <w:t>for personal details mentioned in section 59 (1) (e)</w:t>
      </w:r>
      <w:r w:rsidRPr="009E578A">
        <w:t>—within 24 hours after the day the offender has been in the ACT for 7 consecutive days (excluding days in government custody); or</w:t>
      </w:r>
    </w:p>
    <w:p w14:paraId="74EAF50D" w14:textId="77777777" w:rsidR="00E86A23" w:rsidRPr="009E578A" w:rsidRDefault="00E86A23" w:rsidP="009E578A">
      <w:pPr>
        <w:pStyle w:val="Ipara"/>
        <w:keepNext/>
        <w:rPr>
          <w:lang w:eastAsia="en-AU"/>
        </w:rPr>
      </w:pPr>
      <w:r w:rsidRPr="009E578A">
        <w:rPr>
          <w:lang w:eastAsia="en-AU"/>
        </w:rPr>
        <w:tab/>
        <w:t>(b)</w:t>
      </w:r>
      <w:r w:rsidRPr="009E578A">
        <w:rPr>
          <w:lang w:eastAsia="en-AU"/>
        </w:rPr>
        <w:tab/>
        <w:t>for any other personal details</w:t>
      </w:r>
      <w:r w:rsidRPr="009E578A">
        <w:t>—within 7 days after the day the offender has been in the ACT for 7 consecutive days (excluding days in government custody).</w:t>
      </w:r>
    </w:p>
    <w:p w14:paraId="74C7E4DD" w14:textId="77777777" w:rsidR="00E86A23" w:rsidRPr="009E578A" w:rsidRDefault="00E86A23" w:rsidP="00E86A23">
      <w:pPr>
        <w:pStyle w:val="aNote"/>
      </w:pPr>
      <w:r w:rsidRPr="009E578A">
        <w:rPr>
          <w:rStyle w:val="charItals"/>
        </w:rPr>
        <w:t>Note</w:t>
      </w:r>
      <w:r w:rsidRPr="009E578A">
        <w:rPr>
          <w:rStyle w:val="charItals"/>
        </w:rPr>
        <w:tab/>
      </w:r>
      <w:r w:rsidRPr="009E578A">
        <w:t>For the offender’s personal details, see s 59.</w:t>
      </w:r>
    </w:p>
    <w:p w14:paraId="33A3D6EA" w14:textId="77777777" w:rsidR="00E86A23" w:rsidRPr="009E578A" w:rsidRDefault="00E86A23" w:rsidP="00E86A23">
      <w:pPr>
        <w:pStyle w:val="IMain"/>
        <w:ind w:left="0" w:firstLine="0"/>
      </w:pPr>
      <w:r w:rsidRPr="009E578A">
        <w:tab/>
        <w:t>(3)</w:t>
      </w:r>
      <w:r w:rsidRPr="009E578A">
        <w:tab/>
        <w:t>The registrable offender must report the change—</w:t>
      </w:r>
    </w:p>
    <w:p w14:paraId="2F78A6C0" w14:textId="77777777" w:rsidR="00E86A23" w:rsidRPr="009E578A" w:rsidRDefault="00E86A23" w:rsidP="00E86A23">
      <w:pPr>
        <w:pStyle w:val="Ipara"/>
      </w:pPr>
      <w:r w:rsidRPr="009E578A">
        <w:tab/>
        <w:t>(a)</w:t>
      </w:r>
      <w:r w:rsidRPr="009E578A">
        <w:tab/>
        <w:t>in person, at an approved reporting place, if the report is about a change in relation to—</w:t>
      </w:r>
    </w:p>
    <w:p w14:paraId="42A1E220" w14:textId="2E8569BE" w:rsidR="00E86A23" w:rsidRPr="009E578A" w:rsidRDefault="004F2BDA" w:rsidP="004F2BDA">
      <w:pPr>
        <w:pStyle w:val="Isubpara"/>
      </w:pPr>
      <w:r w:rsidRPr="009E578A">
        <w:tab/>
        <w:t>(i)</w:t>
      </w:r>
      <w:r w:rsidRPr="009E578A">
        <w:tab/>
      </w:r>
      <w:r w:rsidR="00E86A23" w:rsidRPr="009E578A">
        <w:t>the address of any of the premises where the offender generally lives or, if the offender does not generally live at a particular premises, the name of any of the localities where the offender can generally be found; or</w:t>
      </w:r>
    </w:p>
    <w:p w14:paraId="576CBF50" w14:textId="0E54FE92" w:rsidR="00E86A23" w:rsidRPr="009E578A" w:rsidRDefault="00E86A23" w:rsidP="004F2BDA">
      <w:pPr>
        <w:pStyle w:val="Isubpara"/>
      </w:pPr>
      <w:r w:rsidRPr="009E578A">
        <w:tab/>
      </w:r>
      <w:r w:rsidR="004F2BDA" w:rsidRPr="009E578A">
        <w:t>(ii)</w:t>
      </w:r>
      <w:r w:rsidR="004F2BDA" w:rsidRPr="009E578A">
        <w:tab/>
      </w:r>
      <w:r w:rsidRPr="009E578A">
        <w:t>details of any tattoo or permanent distinguishing mark that the offender has (including details of a tattoo or mark that has been acquired or removed); or</w:t>
      </w:r>
    </w:p>
    <w:p w14:paraId="01F44A2A" w14:textId="37DE5E68" w:rsidR="00E86A23" w:rsidRPr="009E578A" w:rsidRDefault="004F2BDA" w:rsidP="009E578A">
      <w:pPr>
        <w:pStyle w:val="Ipara"/>
        <w:keepNext/>
      </w:pPr>
      <w:r w:rsidRPr="009E578A">
        <w:lastRenderedPageBreak/>
        <w:tab/>
        <w:t>(b)</w:t>
      </w:r>
      <w:r w:rsidRPr="009E578A">
        <w:tab/>
      </w:r>
      <w:r w:rsidR="00E86A23" w:rsidRPr="009E578A">
        <w:t>for any other change—in an approved way.</w:t>
      </w:r>
    </w:p>
    <w:p w14:paraId="13CDE887" w14:textId="5B542DD4" w:rsidR="00E86A23" w:rsidRPr="009E578A" w:rsidRDefault="00E86A23" w:rsidP="009E578A">
      <w:pPr>
        <w:pStyle w:val="aNote"/>
        <w:keepNext/>
      </w:pPr>
      <w:r w:rsidRPr="009E578A">
        <w:rPr>
          <w:rStyle w:val="charItals"/>
        </w:rPr>
        <w:t>Note 1</w:t>
      </w:r>
      <w:r w:rsidRPr="009E578A">
        <w:rPr>
          <w:rStyle w:val="charItals"/>
        </w:rPr>
        <w:tab/>
      </w:r>
      <w:r w:rsidRPr="009E578A">
        <w:t>The personal details in s (3) (a) (i) and (ii) are required under s 59 (1)</w:t>
      </w:r>
      <w:r w:rsidR="00B3102F" w:rsidRPr="009E578A">
        <w:t xml:space="preserve">, def </w:t>
      </w:r>
      <w:r w:rsidR="00B3102F" w:rsidRPr="009E578A">
        <w:rPr>
          <w:rStyle w:val="charBoldItals"/>
        </w:rPr>
        <w:t>personal details</w:t>
      </w:r>
      <w:r w:rsidR="00B3102F" w:rsidRPr="009E578A">
        <w:t xml:space="preserve">, par </w:t>
      </w:r>
      <w:r w:rsidRPr="009E578A">
        <w:t> (d) and (i).</w:t>
      </w:r>
    </w:p>
    <w:p w14:paraId="5D5E5085" w14:textId="77777777" w:rsidR="00E86A23" w:rsidRPr="009E578A" w:rsidRDefault="00E86A23" w:rsidP="00E86A23">
      <w:pPr>
        <w:pStyle w:val="aNote"/>
        <w:keepNext/>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0643E81E" w14:textId="77777777" w:rsidR="00E86A23" w:rsidRPr="009E578A" w:rsidRDefault="00E86A23" w:rsidP="00E86A23">
      <w:pPr>
        <w:pStyle w:val="aNote"/>
        <w:keepNext/>
      </w:pPr>
      <w:r w:rsidRPr="009E578A">
        <w:rPr>
          <w:rStyle w:val="charItals"/>
        </w:rPr>
        <w:t>Note 3</w:t>
      </w:r>
      <w:r w:rsidRPr="009E578A">
        <w:tab/>
        <w:t>For approved reporting places, see s 64.</w:t>
      </w:r>
    </w:p>
    <w:p w14:paraId="762C8CA7" w14:textId="77777777" w:rsidR="00E86A23" w:rsidRPr="009E578A" w:rsidRDefault="00E86A23" w:rsidP="00E86A23">
      <w:pPr>
        <w:pStyle w:val="aNote"/>
      </w:pPr>
      <w:r w:rsidRPr="009E578A">
        <w:rPr>
          <w:rStyle w:val="charItals"/>
        </w:rPr>
        <w:t>Note 4</w:t>
      </w:r>
      <w:r w:rsidRPr="009E578A">
        <w:rPr>
          <w:rStyle w:val="charItals"/>
        </w:rPr>
        <w:tab/>
      </w:r>
      <w:r w:rsidRPr="009E578A">
        <w:t>For approved ways of reporting, see s 63.</w:t>
      </w:r>
    </w:p>
    <w:p w14:paraId="261CE6FE" w14:textId="77777777" w:rsidR="00E86A23" w:rsidRPr="009E578A" w:rsidRDefault="00E86A23" w:rsidP="00E86A23">
      <w:pPr>
        <w:pStyle w:val="IMain"/>
      </w:pPr>
      <w:r w:rsidRPr="009E578A">
        <w:tab/>
        <w:t>(4)</w:t>
      </w:r>
      <w:r w:rsidRPr="009E578A">
        <w:tab/>
        <w:t>This section does not apply if the registrable offender’s reporting period has ended before the end of the period within which the report must be given.</w:t>
      </w:r>
    </w:p>
    <w:p w14:paraId="3DD66FB9" w14:textId="77777777" w:rsidR="00E86A23" w:rsidRPr="009E578A" w:rsidRDefault="00E86A23" w:rsidP="00E86A23">
      <w:pPr>
        <w:pStyle w:val="IH5Sec"/>
      </w:pPr>
      <w:r w:rsidRPr="009E578A">
        <w:t>56</w:t>
      </w:r>
      <w:r w:rsidRPr="009E578A">
        <w:tab/>
        <w:t>Offender leaving custody must report</w:t>
      </w:r>
    </w:p>
    <w:p w14:paraId="6688D0B1" w14:textId="77777777" w:rsidR="00E86A23" w:rsidRPr="009E578A" w:rsidRDefault="00E86A23" w:rsidP="00E86A23">
      <w:pPr>
        <w:pStyle w:val="IMain"/>
      </w:pPr>
      <w:r w:rsidRPr="009E578A">
        <w:tab/>
        <w:t>(1)</w:t>
      </w:r>
      <w:r w:rsidRPr="009E578A">
        <w:tab/>
        <w:t>This section applies to a registrable offender who—</w:t>
      </w:r>
    </w:p>
    <w:p w14:paraId="29BAF0E4" w14:textId="77777777" w:rsidR="00E86A23" w:rsidRPr="009E578A" w:rsidRDefault="00E86A23" w:rsidP="00E86A23">
      <w:pPr>
        <w:pStyle w:val="Ipara"/>
      </w:pPr>
      <w:r w:rsidRPr="009E578A">
        <w:tab/>
        <w:t>(a)</w:t>
      </w:r>
      <w:r w:rsidRPr="009E578A">
        <w:tab/>
        <w:t>is in government custody for 7 or more consecutive days; and</w:t>
      </w:r>
    </w:p>
    <w:p w14:paraId="03B82576" w14:textId="77777777" w:rsidR="00E86A23" w:rsidRPr="009E578A" w:rsidRDefault="00E86A23" w:rsidP="00E86A23">
      <w:pPr>
        <w:pStyle w:val="Ipara"/>
      </w:pPr>
      <w:r w:rsidRPr="009E578A">
        <w:tab/>
        <w:t>(b)</w:t>
      </w:r>
      <w:r w:rsidRPr="009E578A">
        <w:tab/>
        <w:t>leaves government custody in the ACT.</w:t>
      </w:r>
    </w:p>
    <w:p w14:paraId="4A81D00C" w14:textId="77777777" w:rsidR="00E86A23" w:rsidRPr="009E578A" w:rsidRDefault="00E86A23" w:rsidP="00E86A23">
      <w:pPr>
        <w:pStyle w:val="IMain"/>
      </w:pPr>
      <w:r w:rsidRPr="009E578A">
        <w:tab/>
        <w:t>(2)</w:t>
      </w:r>
      <w:r w:rsidRPr="009E578A">
        <w:tab/>
        <w:t>The registrable offender must report the offender’s personal details, in person, to the chief police officer at an approved reporting place—</w:t>
      </w:r>
    </w:p>
    <w:p w14:paraId="71172E54" w14:textId="77777777" w:rsidR="00E86A23" w:rsidRPr="009E578A" w:rsidRDefault="00E86A23" w:rsidP="00E86A23">
      <w:pPr>
        <w:pStyle w:val="Ipara"/>
      </w:pPr>
      <w:r w:rsidRPr="009E578A">
        <w:tab/>
        <w:t>(a)</w:t>
      </w:r>
      <w:r w:rsidRPr="009E578A">
        <w:tab/>
        <w:t>within 7 days after the day the offender stops being in government custody in the ACT (excluding days in government custody); or</w:t>
      </w:r>
    </w:p>
    <w:p w14:paraId="215941C8" w14:textId="77777777" w:rsidR="00E86A23" w:rsidRPr="009E578A" w:rsidRDefault="00E86A23" w:rsidP="009E578A">
      <w:pPr>
        <w:pStyle w:val="Ipara"/>
        <w:keepNext/>
      </w:pPr>
      <w:r w:rsidRPr="009E578A">
        <w:tab/>
        <w:t>(b)</w:t>
      </w:r>
      <w:r w:rsidRPr="009E578A">
        <w:tab/>
        <w:t>if the offender leaves the ACT (other than in government custody) within the 7 days mentioned in paragraph (a)—before leaving the ACT.</w:t>
      </w:r>
    </w:p>
    <w:p w14:paraId="783D5378"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63B81D2D" w14:textId="77777777" w:rsidR="00E86A23" w:rsidRPr="009E578A" w:rsidRDefault="00E86A23" w:rsidP="00E86A23">
      <w:pPr>
        <w:pStyle w:val="aNote"/>
        <w:keepNext/>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2944277B"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36AB753F" w14:textId="77777777" w:rsidR="00E86A23" w:rsidRPr="009E578A" w:rsidRDefault="00E86A23" w:rsidP="00E86A23">
      <w:pPr>
        <w:pStyle w:val="IMain"/>
      </w:pPr>
      <w:r w:rsidRPr="009E578A">
        <w:lastRenderedPageBreak/>
        <w:tab/>
        <w:t>(3)</w:t>
      </w:r>
      <w:r w:rsidRPr="009E578A">
        <w:tab/>
        <w:t>This section does not apply if the registrable offender’s reporting period has ended before the end of the period within which the report must be given.</w:t>
      </w:r>
    </w:p>
    <w:p w14:paraId="6ABDCA60" w14:textId="689074CB" w:rsidR="00E86A23" w:rsidRPr="009E578A" w:rsidRDefault="009E578A" w:rsidP="009E578A">
      <w:pPr>
        <w:pStyle w:val="AH5Sec"/>
        <w:shd w:val="pct25" w:color="auto" w:fill="auto"/>
      </w:pPr>
      <w:bookmarkStart w:id="20" w:name="_Toc88811257"/>
      <w:r w:rsidRPr="009E578A">
        <w:rPr>
          <w:rStyle w:val="CharSectNo"/>
        </w:rPr>
        <w:t>17</w:t>
      </w:r>
      <w:r w:rsidRPr="009E578A">
        <w:tab/>
      </w:r>
      <w:r w:rsidR="00E86A23" w:rsidRPr="009E578A">
        <w:t>New division 3.3.4</w:t>
      </w:r>
      <w:bookmarkEnd w:id="20"/>
    </w:p>
    <w:p w14:paraId="0E09B293" w14:textId="77777777" w:rsidR="00E86A23" w:rsidRPr="009E578A" w:rsidRDefault="00E86A23" w:rsidP="00E86A23">
      <w:pPr>
        <w:pStyle w:val="direction"/>
      </w:pPr>
      <w:r w:rsidRPr="009E578A">
        <w:t>insert</w:t>
      </w:r>
    </w:p>
    <w:p w14:paraId="251461E2" w14:textId="77777777" w:rsidR="00E86A23" w:rsidRPr="009E578A" w:rsidRDefault="00E86A23" w:rsidP="00E86A23">
      <w:pPr>
        <w:pStyle w:val="IH3Div"/>
      </w:pPr>
      <w:r w:rsidRPr="009E578A">
        <w:t>Division 3.3.4</w:t>
      </w:r>
      <w:r w:rsidRPr="009E578A">
        <w:tab/>
        <w:t>Failing to report</w:t>
      </w:r>
    </w:p>
    <w:p w14:paraId="19FBE296" w14:textId="77777777" w:rsidR="00E86A23" w:rsidRPr="009E578A" w:rsidRDefault="00E86A23" w:rsidP="00E86A23">
      <w:pPr>
        <w:pStyle w:val="IH5Sec"/>
      </w:pPr>
      <w:r w:rsidRPr="009E578A">
        <w:t>58A</w:t>
      </w:r>
      <w:r w:rsidRPr="009E578A">
        <w:tab/>
        <w:t>Offence—fail to report as required</w:t>
      </w:r>
    </w:p>
    <w:p w14:paraId="6F3052E8" w14:textId="77777777" w:rsidR="00E86A23" w:rsidRPr="009E578A" w:rsidRDefault="00E86A23" w:rsidP="00E86A23">
      <w:pPr>
        <w:pStyle w:val="IMain"/>
      </w:pPr>
      <w:r w:rsidRPr="009E578A">
        <w:tab/>
        <w:t>(1)</w:t>
      </w:r>
      <w:r w:rsidRPr="009E578A">
        <w:tab/>
        <w:t>A registrable offender commits an offence if the offender—</w:t>
      </w:r>
    </w:p>
    <w:p w14:paraId="2BE973E3" w14:textId="77777777" w:rsidR="00E86A23" w:rsidRPr="009E578A" w:rsidRDefault="00E86A23" w:rsidP="00E86A23">
      <w:pPr>
        <w:pStyle w:val="Ipara"/>
      </w:pPr>
      <w:r w:rsidRPr="009E578A">
        <w:tab/>
        <w:t>(a)</w:t>
      </w:r>
      <w:r w:rsidRPr="009E578A">
        <w:tab/>
        <w:t>is required to report under a reporting obligation provision; and</w:t>
      </w:r>
    </w:p>
    <w:p w14:paraId="73A8E382" w14:textId="39F58DA8" w:rsidR="001312B1" w:rsidRPr="009E578A" w:rsidRDefault="00E86A23" w:rsidP="00E86A23">
      <w:pPr>
        <w:pStyle w:val="Ipara"/>
      </w:pPr>
      <w:r w:rsidRPr="009E578A">
        <w:tab/>
        <w:t>(b)</w:t>
      </w:r>
      <w:r w:rsidRPr="009E578A">
        <w:tab/>
      </w:r>
      <w:r w:rsidR="001312B1" w:rsidRPr="009E578A">
        <w:t xml:space="preserve">is reckless </w:t>
      </w:r>
      <w:r w:rsidR="00A21F7E" w:rsidRPr="009E578A">
        <w:t>as to whether the offender is required to report; and</w:t>
      </w:r>
    </w:p>
    <w:p w14:paraId="360F8AA1" w14:textId="24407901" w:rsidR="00E86A23" w:rsidRPr="009E578A" w:rsidRDefault="001312B1" w:rsidP="009E578A">
      <w:pPr>
        <w:pStyle w:val="Ipara"/>
        <w:keepNext/>
      </w:pPr>
      <w:r w:rsidRPr="009E578A">
        <w:tab/>
        <w:t>(c)</w:t>
      </w:r>
      <w:r w:rsidRPr="009E578A">
        <w:tab/>
      </w:r>
      <w:r w:rsidR="00E86A23" w:rsidRPr="009E578A">
        <w:t>fails to report as required by the reporting obligation provision.</w:t>
      </w:r>
    </w:p>
    <w:p w14:paraId="0D46210D" w14:textId="77777777" w:rsidR="00E86A23" w:rsidRPr="009E578A" w:rsidRDefault="00E86A23" w:rsidP="004F2BDA">
      <w:pPr>
        <w:pStyle w:val="Penalty"/>
      </w:pPr>
      <w:r w:rsidRPr="009E578A">
        <w:t>Maximum penalty:  500 penalty units, imprisonment for 5 years or both.</w:t>
      </w:r>
    </w:p>
    <w:p w14:paraId="566EAC0A" w14:textId="1F992B81" w:rsidR="00E86A23" w:rsidRPr="009E578A" w:rsidRDefault="00E86A23" w:rsidP="00E86A23">
      <w:pPr>
        <w:pStyle w:val="IMain"/>
      </w:pPr>
      <w:r w:rsidRPr="009E578A">
        <w:tab/>
        <w:t>(2)</w:t>
      </w:r>
      <w:r w:rsidRPr="009E578A">
        <w:tab/>
        <w:t>Strict liability applies to subsection (1)</w:t>
      </w:r>
      <w:r w:rsidR="00A21F7E" w:rsidRPr="009E578A">
        <w:t xml:space="preserve"> (c)</w:t>
      </w:r>
      <w:r w:rsidRPr="009E578A">
        <w:t>.</w:t>
      </w:r>
    </w:p>
    <w:p w14:paraId="6ECADDF0" w14:textId="77777777" w:rsidR="00E86A23" w:rsidRPr="009E578A" w:rsidRDefault="00E86A23" w:rsidP="009E578A">
      <w:pPr>
        <w:pStyle w:val="IMain"/>
        <w:keepNext/>
      </w:pPr>
      <w:r w:rsidRPr="009E578A">
        <w:tab/>
        <w:t>(3)</w:t>
      </w:r>
      <w:r w:rsidRPr="009E578A">
        <w:tab/>
        <w:t>This section does not apply if the registrable offender has a reasonable excuse for failing to report as required by a reporting obligation provision.</w:t>
      </w:r>
    </w:p>
    <w:p w14:paraId="77B12603" w14:textId="73A57E4A" w:rsidR="00E86A23" w:rsidRPr="009E578A" w:rsidRDefault="00E86A23" w:rsidP="00E86A23">
      <w:pPr>
        <w:pStyle w:val="aNote"/>
      </w:pPr>
      <w:r w:rsidRPr="009E578A">
        <w:rPr>
          <w:rStyle w:val="charItals"/>
        </w:rPr>
        <w:t>Note</w:t>
      </w:r>
      <w:r w:rsidRPr="009E578A">
        <w:rPr>
          <w:rStyle w:val="charItals"/>
        </w:rPr>
        <w:tab/>
      </w:r>
      <w:r w:rsidRPr="009E578A">
        <w:t xml:space="preserve">The defendant has an evidential burden in relation to the matters mentioned in s (3) (see </w:t>
      </w:r>
      <w:hyperlink r:id="rId21" w:tooltip="A2002-51" w:history="1">
        <w:r w:rsidR="00305BCE" w:rsidRPr="009E578A">
          <w:rPr>
            <w:rStyle w:val="charCitHyperlinkAbbrev"/>
          </w:rPr>
          <w:t>Criminal Code</w:t>
        </w:r>
      </w:hyperlink>
      <w:r w:rsidRPr="009E578A">
        <w:t>, s 58).</w:t>
      </w:r>
    </w:p>
    <w:p w14:paraId="620C3B99" w14:textId="77777777" w:rsidR="00E86A23" w:rsidRPr="009E578A" w:rsidRDefault="00E86A23" w:rsidP="00E86A23">
      <w:pPr>
        <w:pStyle w:val="IMain"/>
      </w:pPr>
      <w:r w:rsidRPr="009E578A">
        <w:tab/>
        <w:t>(4)</w:t>
      </w:r>
      <w:r w:rsidRPr="009E578A">
        <w:tab/>
        <w:t>In deciding whether a registrable offender has a reasonable excuse for failing to report as required by a reporting obligation provision, the court must have regard to the following:</w:t>
      </w:r>
    </w:p>
    <w:p w14:paraId="0A5735D3" w14:textId="6B7CDBF0" w:rsidR="00E86A23" w:rsidRPr="009E578A" w:rsidRDefault="004F2BDA" w:rsidP="004F2BDA">
      <w:pPr>
        <w:pStyle w:val="Ipara"/>
      </w:pPr>
      <w:r w:rsidRPr="009E578A">
        <w:tab/>
        <w:t>(a)</w:t>
      </w:r>
      <w:r w:rsidRPr="009E578A">
        <w:tab/>
      </w:r>
      <w:r w:rsidR="00E86A23" w:rsidRPr="009E578A">
        <w:t>the offender’s age;</w:t>
      </w:r>
    </w:p>
    <w:p w14:paraId="4EB89FF1" w14:textId="78E670A7" w:rsidR="00E86A23" w:rsidRPr="009E578A" w:rsidRDefault="004F2BDA" w:rsidP="004F2BDA">
      <w:pPr>
        <w:pStyle w:val="Ipara"/>
      </w:pPr>
      <w:r w:rsidRPr="009E578A">
        <w:tab/>
        <w:t>(b)</w:t>
      </w:r>
      <w:r w:rsidRPr="009E578A">
        <w:tab/>
      </w:r>
      <w:r w:rsidR="00E86A23" w:rsidRPr="009E578A">
        <w:t>whether the offender had, at the time of the failure to report, a disability that affected the offender’s ability to understand, or to comply with, the reporting provision;</w:t>
      </w:r>
    </w:p>
    <w:p w14:paraId="1BDCB48C" w14:textId="67BD6228" w:rsidR="00E86A23" w:rsidRPr="009E578A" w:rsidRDefault="004F2BDA" w:rsidP="004F2BDA">
      <w:pPr>
        <w:pStyle w:val="Ipara"/>
      </w:pPr>
      <w:r w:rsidRPr="009E578A">
        <w:lastRenderedPageBreak/>
        <w:tab/>
        <w:t>(c)</w:t>
      </w:r>
      <w:r w:rsidRPr="009E578A">
        <w:tab/>
      </w:r>
      <w:r w:rsidR="00E86A23" w:rsidRPr="009E578A">
        <w:t>whether the form of notice given to the offender about the reporting provision was adequate to tell the offender about the offender’s obligations under the reporting obligation provision, having regard to the offender’s circumstances;</w:t>
      </w:r>
    </w:p>
    <w:p w14:paraId="7D072A15" w14:textId="05122E48" w:rsidR="00E86A23" w:rsidRPr="009E578A" w:rsidRDefault="004F2BDA" w:rsidP="004F2BDA">
      <w:pPr>
        <w:pStyle w:val="Ipara"/>
      </w:pPr>
      <w:r w:rsidRPr="009E578A">
        <w:tab/>
        <w:t>(d)</w:t>
      </w:r>
      <w:r w:rsidRPr="009E578A">
        <w:tab/>
      </w:r>
      <w:r w:rsidR="00E86A23" w:rsidRPr="009E578A">
        <w:t>any other matter the court considers appropriate.</w:t>
      </w:r>
    </w:p>
    <w:p w14:paraId="16E675EC" w14:textId="2B6BFB32" w:rsidR="00E86A23" w:rsidRPr="009E578A" w:rsidRDefault="009E578A" w:rsidP="009E578A">
      <w:pPr>
        <w:pStyle w:val="AH5Sec"/>
        <w:shd w:val="pct25" w:color="auto" w:fill="auto"/>
      </w:pPr>
      <w:bookmarkStart w:id="21" w:name="_Toc88811258"/>
      <w:r w:rsidRPr="009E578A">
        <w:rPr>
          <w:rStyle w:val="CharSectNo"/>
        </w:rPr>
        <w:t>18</w:t>
      </w:r>
      <w:r w:rsidRPr="009E578A">
        <w:tab/>
      </w:r>
      <w:r w:rsidR="00E86A23" w:rsidRPr="009E578A">
        <w:t>Meaning of employment in s 59</w:t>
      </w:r>
      <w:r w:rsidR="00E86A23" w:rsidRPr="009E578A">
        <w:br/>
        <w:t>New section 61 (1) (ca)</w:t>
      </w:r>
      <w:bookmarkEnd w:id="21"/>
    </w:p>
    <w:p w14:paraId="22468FD1" w14:textId="77777777" w:rsidR="00E86A23" w:rsidRPr="009E578A" w:rsidRDefault="00E86A23" w:rsidP="00A1330E">
      <w:pPr>
        <w:pStyle w:val="direction"/>
      </w:pPr>
      <w:r w:rsidRPr="009E578A">
        <w:t>insert</w:t>
      </w:r>
    </w:p>
    <w:p w14:paraId="0807F76E" w14:textId="77777777" w:rsidR="00E86A23" w:rsidRPr="009E578A" w:rsidRDefault="00E86A23" w:rsidP="00E86A23">
      <w:pPr>
        <w:pStyle w:val="Ipara"/>
      </w:pPr>
      <w:r w:rsidRPr="009E578A">
        <w:tab/>
        <w:t>(ca)</w:t>
      </w:r>
      <w:r w:rsidRPr="009E578A">
        <w:tab/>
        <w:t>carries out work for a business without pay or as a volunteer; or</w:t>
      </w:r>
    </w:p>
    <w:p w14:paraId="34ABFAC6" w14:textId="34DD5E00" w:rsidR="00E86A23" w:rsidRPr="009E578A" w:rsidRDefault="009E578A" w:rsidP="009E578A">
      <w:pPr>
        <w:pStyle w:val="AH5Sec"/>
        <w:shd w:val="pct25" w:color="auto" w:fill="auto"/>
      </w:pPr>
      <w:bookmarkStart w:id="22" w:name="_Toc88811259"/>
      <w:r w:rsidRPr="009E578A">
        <w:rPr>
          <w:rStyle w:val="CharSectNo"/>
        </w:rPr>
        <w:t>19</w:t>
      </w:r>
      <w:r w:rsidRPr="009E578A">
        <w:tab/>
      </w:r>
      <w:r w:rsidR="00E86A23" w:rsidRPr="009E578A">
        <w:t>New section 61 (2) (c)</w:t>
      </w:r>
      <w:bookmarkEnd w:id="22"/>
    </w:p>
    <w:p w14:paraId="44C0402B" w14:textId="77777777" w:rsidR="00E86A23" w:rsidRPr="009E578A" w:rsidRDefault="00E86A23" w:rsidP="00E86A23">
      <w:pPr>
        <w:pStyle w:val="direction"/>
      </w:pPr>
      <w:r w:rsidRPr="009E578A">
        <w:t>insert</w:t>
      </w:r>
    </w:p>
    <w:p w14:paraId="1E6A7AFA" w14:textId="77777777" w:rsidR="00E86A23" w:rsidRPr="009E578A" w:rsidRDefault="00E86A23" w:rsidP="00E86A23">
      <w:pPr>
        <w:pStyle w:val="Ipara"/>
      </w:pPr>
      <w:r w:rsidRPr="009E578A">
        <w:tab/>
        <w:t>(c)</w:t>
      </w:r>
      <w:r w:rsidRPr="009E578A">
        <w:tab/>
        <w:t>engages the offender to carry out work without pay or as a volunteer.</w:t>
      </w:r>
    </w:p>
    <w:p w14:paraId="75FC9BFD" w14:textId="1E621C1E" w:rsidR="00E86A23" w:rsidRPr="009E578A" w:rsidRDefault="009E578A" w:rsidP="009E578A">
      <w:pPr>
        <w:pStyle w:val="AH5Sec"/>
        <w:shd w:val="pct25" w:color="auto" w:fill="auto"/>
      </w:pPr>
      <w:bookmarkStart w:id="23" w:name="_Toc88811260"/>
      <w:r w:rsidRPr="009E578A">
        <w:rPr>
          <w:rStyle w:val="CharSectNo"/>
        </w:rPr>
        <w:t>20</w:t>
      </w:r>
      <w:r w:rsidRPr="009E578A">
        <w:tab/>
      </w:r>
      <w:r w:rsidR="00F200BE" w:rsidRPr="009E578A">
        <w:t>Offence—offender reporting in person must provide identification etc</w:t>
      </w:r>
      <w:r w:rsidR="00F200BE" w:rsidRPr="009E578A">
        <w:br/>
      </w:r>
      <w:r w:rsidR="00B4258E" w:rsidRPr="009E578A">
        <w:t>Section 70 (a)</w:t>
      </w:r>
      <w:bookmarkEnd w:id="23"/>
    </w:p>
    <w:p w14:paraId="76F92A93" w14:textId="77777777" w:rsidR="00E86A23" w:rsidRPr="009E578A" w:rsidRDefault="00E86A23" w:rsidP="00E86A23">
      <w:pPr>
        <w:pStyle w:val="direction"/>
      </w:pPr>
      <w:r w:rsidRPr="009E578A">
        <w:t>omit</w:t>
      </w:r>
    </w:p>
    <w:p w14:paraId="4FE3385F" w14:textId="77777777" w:rsidR="00E86A23" w:rsidRPr="009E578A" w:rsidRDefault="00E86A23" w:rsidP="00E86A23">
      <w:pPr>
        <w:pStyle w:val="Amainreturn"/>
      </w:pPr>
      <w:r w:rsidRPr="009E578A">
        <w:t>reporting offence provision</w:t>
      </w:r>
    </w:p>
    <w:p w14:paraId="5AF66ECD" w14:textId="77777777" w:rsidR="00E86A23" w:rsidRPr="009E578A" w:rsidRDefault="00E86A23" w:rsidP="00E86A23">
      <w:pPr>
        <w:pStyle w:val="direction"/>
      </w:pPr>
      <w:r w:rsidRPr="009E578A">
        <w:t>substitute</w:t>
      </w:r>
    </w:p>
    <w:p w14:paraId="3B058398" w14:textId="77777777" w:rsidR="00E86A23" w:rsidRPr="009E578A" w:rsidRDefault="00E86A23" w:rsidP="00E86A23">
      <w:pPr>
        <w:pStyle w:val="Amainreturn"/>
      </w:pPr>
      <w:r w:rsidRPr="009E578A">
        <w:t>reporting obligation provision</w:t>
      </w:r>
    </w:p>
    <w:p w14:paraId="5D961EE1" w14:textId="055EBC15" w:rsidR="00E86A23" w:rsidRPr="009E578A" w:rsidRDefault="009E578A" w:rsidP="009E578A">
      <w:pPr>
        <w:pStyle w:val="AH5Sec"/>
        <w:shd w:val="pct25" w:color="auto" w:fill="auto"/>
      </w:pPr>
      <w:bookmarkStart w:id="24" w:name="_Toc88811261"/>
      <w:r w:rsidRPr="009E578A">
        <w:rPr>
          <w:rStyle w:val="CharSectNo"/>
        </w:rPr>
        <w:t>21</w:t>
      </w:r>
      <w:r w:rsidRPr="009E578A">
        <w:tab/>
      </w:r>
      <w:r w:rsidR="00E86A23" w:rsidRPr="009E578A">
        <w:t>Section 70</w:t>
      </w:r>
      <w:r w:rsidR="00F200BE" w:rsidRPr="009E578A">
        <w:t>,</w:t>
      </w:r>
      <w:r w:rsidR="00E86A23" w:rsidRPr="009E578A">
        <w:t xml:space="preserve"> note</w:t>
      </w:r>
      <w:bookmarkEnd w:id="24"/>
    </w:p>
    <w:p w14:paraId="632B9493" w14:textId="77777777" w:rsidR="00E86A23" w:rsidRPr="009E578A" w:rsidRDefault="00E86A23" w:rsidP="00341D60">
      <w:pPr>
        <w:pStyle w:val="direction"/>
        <w:keepNext w:val="0"/>
      </w:pPr>
      <w:r w:rsidRPr="009E578A">
        <w:t>omit</w:t>
      </w:r>
    </w:p>
    <w:p w14:paraId="19EFA864" w14:textId="0C7BD31D" w:rsidR="00E86A23" w:rsidRPr="009E578A" w:rsidRDefault="009E578A" w:rsidP="009E578A">
      <w:pPr>
        <w:pStyle w:val="AH5Sec"/>
        <w:shd w:val="pct25" w:color="auto" w:fill="auto"/>
      </w:pPr>
      <w:bookmarkStart w:id="25" w:name="_Toc88811262"/>
      <w:r w:rsidRPr="009E578A">
        <w:rPr>
          <w:rStyle w:val="CharSectNo"/>
        </w:rPr>
        <w:lastRenderedPageBreak/>
        <w:t>22</w:t>
      </w:r>
      <w:r w:rsidRPr="009E578A">
        <w:tab/>
      </w:r>
      <w:r w:rsidR="00E86A23" w:rsidRPr="009E578A">
        <w:t>New section 70 (2)</w:t>
      </w:r>
      <w:bookmarkEnd w:id="25"/>
      <w:r w:rsidR="00E86A23" w:rsidRPr="009E578A">
        <w:t xml:space="preserve"> </w:t>
      </w:r>
    </w:p>
    <w:p w14:paraId="1A1BC7C4" w14:textId="77777777" w:rsidR="00E86A23" w:rsidRPr="009E578A" w:rsidRDefault="00E86A23" w:rsidP="00E86A23">
      <w:pPr>
        <w:pStyle w:val="direction"/>
      </w:pPr>
      <w:r w:rsidRPr="009E578A">
        <w:t>insert</w:t>
      </w:r>
    </w:p>
    <w:p w14:paraId="36CB6FF6" w14:textId="77777777" w:rsidR="00E86A23" w:rsidRPr="009E578A" w:rsidRDefault="00E86A23" w:rsidP="00E86A23">
      <w:pPr>
        <w:pStyle w:val="IMain"/>
        <w:rPr>
          <w:lang w:eastAsia="en-AU"/>
        </w:rPr>
      </w:pPr>
      <w:r w:rsidRPr="009E578A">
        <w:tab/>
        <w:t>(2)</w:t>
      </w:r>
      <w:r w:rsidRPr="009E578A">
        <w:tab/>
        <w:t>In deciding whether a registrable offender took all reasonable steps to comply with subsection (1) (c), the court must have regard to the following:</w:t>
      </w:r>
    </w:p>
    <w:p w14:paraId="35930E54" w14:textId="77777777" w:rsidR="00E86A23" w:rsidRPr="009E578A" w:rsidRDefault="00E86A23" w:rsidP="00E86A23">
      <w:pPr>
        <w:pStyle w:val="Ipara"/>
      </w:pPr>
      <w:r w:rsidRPr="009E578A">
        <w:tab/>
        <w:t>(a)</w:t>
      </w:r>
      <w:r w:rsidRPr="009E578A">
        <w:tab/>
        <w:t xml:space="preserve">the offender’s age; </w:t>
      </w:r>
    </w:p>
    <w:p w14:paraId="65997DD0" w14:textId="2B473ACE" w:rsidR="00E86A23" w:rsidRPr="009E578A" w:rsidRDefault="00E86A23" w:rsidP="00E86A23">
      <w:pPr>
        <w:pStyle w:val="Ipara"/>
      </w:pPr>
      <w:r w:rsidRPr="009E578A">
        <w:tab/>
        <w:t>(b)</w:t>
      </w:r>
      <w:r w:rsidRPr="009E578A">
        <w:tab/>
        <w:t xml:space="preserve">whether the offender had, at the time of failing to comply with subsection (1) (c), a disability that affected the offender’s ability to understand, or to comply with, </w:t>
      </w:r>
      <w:r w:rsidR="00F200BE" w:rsidRPr="009E578A">
        <w:t xml:space="preserve">that </w:t>
      </w:r>
      <w:r w:rsidRPr="009E578A">
        <w:t xml:space="preserve">subsection; </w:t>
      </w:r>
    </w:p>
    <w:p w14:paraId="4C7C7179" w14:textId="77777777" w:rsidR="00E86A23" w:rsidRPr="009E578A" w:rsidRDefault="00E86A23" w:rsidP="00E86A23">
      <w:pPr>
        <w:pStyle w:val="Ipara"/>
      </w:pPr>
      <w:r w:rsidRPr="009E578A">
        <w:tab/>
        <w:t>(c)</w:t>
      </w:r>
      <w:r w:rsidRPr="009E578A">
        <w:tab/>
        <w:t xml:space="preserve">whether the form of notice given to the offender about the offender’s obligation under subsection (1) (c) was adequate to tell the offender about the obligation, having regard to the offender’s circumstances; </w:t>
      </w:r>
    </w:p>
    <w:p w14:paraId="5D1A11C9" w14:textId="77777777" w:rsidR="00E86A23" w:rsidRPr="009E578A" w:rsidRDefault="00E86A23" w:rsidP="00E86A23">
      <w:pPr>
        <w:pStyle w:val="Ipara"/>
      </w:pPr>
      <w:r w:rsidRPr="009E578A">
        <w:tab/>
        <w:t>(d)</w:t>
      </w:r>
      <w:r w:rsidRPr="009E578A">
        <w:tab/>
        <w:t>any other matter the court considers appropriate.</w:t>
      </w:r>
    </w:p>
    <w:p w14:paraId="4C293C43" w14:textId="68B896BE" w:rsidR="00E86A23" w:rsidRPr="009E578A" w:rsidRDefault="009E578A" w:rsidP="009E578A">
      <w:pPr>
        <w:pStyle w:val="AH5Sec"/>
        <w:shd w:val="pct25" w:color="auto" w:fill="auto"/>
      </w:pPr>
      <w:bookmarkStart w:id="26" w:name="_Toc88811263"/>
      <w:r w:rsidRPr="009E578A">
        <w:rPr>
          <w:rStyle w:val="CharSectNo"/>
        </w:rPr>
        <w:t>23</w:t>
      </w:r>
      <w:r w:rsidRPr="009E578A">
        <w:tab/>
      </w:r>
      <w:r w:rsidR="00F200BE" w:rsidRPr="009E578A">
        <w:t>Offence—person reporting in person for offender must provide identification</w:t>
      </w:r>
      <w:r w:rsidR="00F200BE" w:rsidRPr="009E578A">
        <w:br/>
      </w:r>
      <w:r w:rsidR="00E86A23" w:rsidRPr="009E578A">
        <w:t>Section 71 (a)</w:t>
      </w:r>
      <w:bookmarkEnd w:id="26"/>
    </w:p>
    <w:p w14:paraId="64F9B3EC" w14:textId="77777777" w:rsidR="00E86A23" w:rsidRPr="009E578A" w:rsidRDefault="00E86A23" w:rsidP="00E86A23">
      <w:pPr>
        <w:pStyle w:val="direction"/>
      </w:pPr>
      <w:r w:rsidRPr="009E578A">
        <w:t>omit</w:t>
      </w:r>
    </w:p>
    <w:p w14:paraId="5A785FEA" w14:textId="77777777" w:rsidR="00E86A23" w:rsidRPr="009E578A" w:rsidRDefault="00E86A23" w:rsidP="00E86A23">
      <w:pPr>
        <w:pStyle w:val="Amainreturn"/>
      </w:pPr>
      <w:r w:rsidRPr="009E578A">
        <w:t>reporting offence provision</w:t>
      </w:r>
    </w:p>
    <w:p w14:paraId="57048586" w14:textId="77777777" w:rsidR="00E86A23" w:rsidRPr="009E578A" w:rsidRDefault="00E86A23" w:rsidP="00EA1921">
      <w:pPr>
        <w:pStyle w:val="direction"/>
      </w:pPr>
      <w:r w:rsidRPr="009E578A">
        <w:t>substitute</w:t>
      </w:r>
    </w:p>
    <w:p w14:paraId="638346A3" w14:textId="77777777" w:rsidR="00E86A23" w:rsidRPr="009E578A" w:rsidRDefault="00E86A23" w:rsidP="00E86A23">
      <w:pPr>
        <w:pStyle w:val="Amainreturn"/>
      </w:pPr>
      <w:r w:rsidRPr="009E578A">
        <w:t>reporting obligation provision</w:t>
      </w:r>
    </w:p>
    <w:p w14:paraId="3E39B6B4" w14:textId="781214E5" w:rsidR="00E86A23" w:rsidRPr="009E578A" w:rsidRDefault="009E578A" w:rsidP="009E578A">
      <w:pPr>
        <w:pStyle w:val="AH5Sec"/>
        <w:shd w:val="pct25" w:color="auto" w:fill="auto"/>
      </w:pPr>
      <w:bookmarkStart w:id="27" w:name="_Toc88811264"/>
      <w:r w:rsidRPr="009E578A">
        <w:rPr>
          <w:rStyle w:val="CharSectNo"/>
        </w:rPr>
        <w:t>24</w:t>
      </w:r>
      <w:r w:rsidRPr="009E578A">
        <w:tab/>
      </w:r>
      <w:r w:rsidR="00E86A23" w:rsidRPr="009E578A">
        <w:t>Section 71</w:t>
      </w:r>
      <w:r w:rsidR="00F200BE" w:rsidRPr="009E578A">
        <w:t>,</w:t>
      </w:r>
      <w:r w:rsidR="00E86A23" w:rsidRPr="009E578A">
        <w:t xml:space="preserve"> note 2</w:t>
      </w:r>
      <w:bookmarkEnd w:id="27"/>
    </w:p>
    <w:p w14:paraId="4722E8EA" w14:textId="77777777" w:rsidR="00E86A23" w:rsidRPr="009E578A" w:rsidRDefault="00E86A23" w:rsidP="00341D60">
      <w:pPr>
        <w:pStyle w:val="direction"/>
        <w:keepNext w:val="0"/>
      </w:pPr>
      <w:r w:rsidRPr="009E578A">
        <w:t>omit</w:t>
      </w:r>
    </w:p>
    <w:p w14:paraId="214E2476" w14:textId="40FAFEE9" w:rsidR="00E86A23" w:rsidRPr="009E578A" w:rsidRDefault="009E578A" w:rsidP="009E578A">
      <w:pPr>
        <w:pStyle w:val="AH5Sec"/>
        <w:shd w:val="pct25" w:color="auto" w:fill="auto"/>
      </w:pPr>
      <w:bookmarkStart w:id="28" w:name="_Toc88811265"/>
      <w:r w:rsidRPr="009E578A">
        <w:rPr>
          <w:rStyle w:val="CharSectNo"/>
        </w:rPr>
        <w:lastRenderedPageBreak/>
        <w:t>25</w:t>
      </w:r>
      <w:r w:rsidRPr="009E578A">
        <w:tab/>
      </w:r>
      <w:r w:rsidR="00E86A23" w:rsidRPr="009E578A">
        <w:t>New section 71 (2)</w:t>
      </w:r>
      <w:bookmarkEnd w:id="28"/>
      <w:r w:rsidR="00E86A23" w:rsidRPr="009E578A">
        <w:t xml:space="preserve"> </w:t>
      </w:r>
    </w:p>
    <w:p w14:paraId="4DD99955" w14:textId="77777777" w:rsidR="00E86A23" w:rsidRPr="009E578A" w:rsidRDefault="00E86A23" w:rsidP="00E86A23">
      <w:pPr>
        <w:pStyle w:val="direction"/>
      </w:pPr>
      <w:r w:rsidRPr="009E578A">
        <w:t>insert</w:t>
      </w:r>
    </w:p>
    <w:p w14:paraId="2FDC433F" w14:textId="77777777" w:rsidR="00E86A23" w:rsidRPr="009E578A" w:rsidRDefault="00E86A23" w:rsidP="00E86A23">
      <w:pPr>
        <w:pStyle w:val="IMain"/>
        <w:rPr>
          <w:lang w:eastAsia="en-AU"/>
        </w:rPr>
      </w:pPr>
      <w:r w:rsidRPr="009E578A">
        <w:tab/>
        <w:t>(2)</w:t>
      </w:r>
      <w:r w:rsidRPr="009E578A">
        <w:tab/>
        <w:t>In deciding whether a person took all reasonable steps to comply with subsection (1) (c), the court must have regard to the following:</w:t>
      </w:r>
    </w:p>
    <w:p w14:paraId="300C9AE9" w14:textId="77777777" w:rsidR="00E86A23" w:rsidRPr="009E578A" w:rsidRDefault="00E86A23" w:rsidP="00E86A23">
      <w:pPr>
        <w:pStyle w:val="Ipara"/>
      </w:pPr>
      <w:r w:rsidRPr="009E578A">
        <w:tab/>
        <w:t>(a)</w:t>
      </w:r>
      <w:r w:rsidRPr="009E578A">
        <w:tab/>
        <w:t xml:space="preserve">the person’s age; </w:t>
      </w:r>
    </w:p>
    <w:p w14:paraId="6E9F9A02" w14:textId="77777777" w:rsidR="00E86A23" w:rsidRPr="009E578A" w:rsidRDefault="00E86A23" w:rsidP="00E86A23">
      <w:pPr>
        <w:pStyle w:val="Ipara"/>
      </w:pPr>
      <w:r w:rsidRPr="009E578A">
        <w:tab/>
        <w:t>(b)</w:t>
      </w:r>
      <w:r w:rsidRPr="009E578A">
        <w:tab/>
        <w:t xml:space="preserve">whether the person had a disability that affected the person’s ability to understand, or to comply with, subsection (1) (c); </w:t>
      </w:r>
    </w:p>
    <w:p w14:paraId="7BE435DC" w14:textId="77777777" w:rsidR="00E86A23" w:rsidRPr="009E578A" w:rsidRDefault="00E86A23" w:rsidP="00E86A23">
      <w:pPr>
        <w:pStyle w:val="Ipara"/>
      </w:pPr>
      <w:r w:rsidRPr="009E578A">
        <w:tab/>
        <w:t>(c)</w:t>
      </w:r>
      <w:r w:rsidRPr="009E578A">
        <w:tab/>
        <w:t>whether the form of notice given to the person about the person’s obligation under subsection (1) (c) was adequate to tell the person about the obligation, having regard to the person’s circumstances;</w:t>
      </w:r>
    </w:p>
    <w:p w14:paraId="18CF5ECA" w14:textId="2E93C147" w:rsidR="00E86A23" w:rsidRPr="009E578A" w:rsidRDefault="00E86A23" w:rsidP="001312B1">
      <w:pPr>
        <w:pStyle w:val="Ipara"/>
      </w:pPr>
      <w:r w:rsidRPr="009E578A">
        <w:tab/>
        <w:t>(d)</w:t>
      </w:r>
      <w:r w:rsidRPr="009E578A">
        <w:tab/>
        <w:t>any other matter the court considers appropriate.</w:t>
      </w:r>
    </w:p>
    <w:p w14:paraId="12998F86" w14:textId="5E5D6BBC" w:rsidR="00E86A23" w:rsidRPr="009E578A" w:rsidRDefault="009E578A" w:rsidP="009E578A">
      <w:pPr>
        <w:pStyle w:val="AH5Sec"/>
        <w:shd w:val="pct25" w:color="auto" w:fill="auto"/>
      </w:pPr>
      <w:bookmarkStart w:id="29" w:name="_Toc88811266"/>
      <w:r w:rsidRPr="009E578A">
        <w:rPr>
          <w:rStyle w:val="CharSectNo"/>
        </w:rPr>
        <w:t>26</w:t>
      </w:r>
      <w:r w:rsidRPr="009E578A">
        <w:tab/>
      </w:r>
      <w:r w:rsidR="00E86A23" w:rsidRPr="009E578A">
        <w:t xml:space="preserve">What is a </w:t>
      </w:r>
      <w:r w:rsidR="00E86A23" w:rsidRPr="009E578A">
        <w:rPr>
          <w:rStyle w:val="charItals"/>
        </w:rPr>
        <w:t>reporting obligations notice</w:t>
      </w:r>
      <w:r w:rsidR="00E86A23" w:rsidRPr="009E578A">
        <w:t>?</w:t>
      </w:r>
      <w:r w:rsidR="00E86A23" w:rsidRPr="009E578A">
        <w:br/>
        <w:t xml:space="preserve">Section 103, definition of </w:t>
      </w:r>
      <w:r w:rsidR="00E86A23" w:rsidRPr="009E578A">
        <w:rPr>
          <w:rStyle w:val="charItals"/>
        </w:rPr>
        <w:t>reporting obligations notice</w:t>
      </w:r>
      <w:r w:rsidR="00E86A23" w:rsidRPr="009E578A">
        <w:t>, paragraph (b)</w:t>
      </w:r>
      <w:bookmarkEnd w:id="29"/>
    </w:p>
    <w:p w14:paraId="2823C87F" w14:textId="77777777" w:rsidR="00E86A23" w:rsidRPr="009E578A" w:rsidRDefault="00E86A23" w:rsidP="00E86A23">
      <w:pPr>
        <w:pStyle w:val="direction"/>
      </w:pPr>
      <w:r w:rsidRPr="009E578A">
        <w:t>substitute</w:t>
      </w:r>
    </w:p>
    <w:p w14:paraId="7FCF682E" w14:textId="77777777" w:rsidR="00E86A23" w:rsidRPr="009E578A" w:rsidRDefault="00E86A23" w:rsidP="00E86A23">
      <w:pPr>
        <w:pStyle w:val="Ipara"/>
      </w:pPr>
      <w:r w:rsidRPr="009E578A">
        <w:tab/>
        <w:t>(b)</w:t>
      </w:r>
      <w:r w:rsidRPr="009E578A">
        <w:tab/>
        <w:t>the consequences that may arise if the offender does not comply with the obligations.</w:t>
      </w:r>
    </w:p>
    <w:p w14:paraId="52DCA7D1" w14:textId="2C8AA80B" w:rsidR="00E86A23" w:rsidRPr="009E578A" w:rsidRDefault="009E578A" w:rsidP="009E578A">
      <w:pPr>
        <w:pStyle w:val="AH5Sec"/>
        <w:shd w:val="pct25" w:color="auto" w:fill="auto"/>
      </w:pPr>
      <w:bookmarkStart w:id="30" w:name="_Toc88811267"/>
      <w:r w:rsidRPr="009E578A">
        <w:rPr>
          <w:rStyle w:val="CharSectNo"/>
        </w:rPr>
        <w:t>27</w:t>
      </w:r>
      <w:r w:rsidRPr="009E578A">
        <w:tab/>
      </w:r>
      <w:r w:rsidR="00582D08" w:rsidRPr="009E578A">
        <w:t>Reasonable steps to comply with reporting obligations</w:t>
      </w:r>
      <w:r w:rsidR="00582D08" w:rsidRPr="009E578A">
        <w:br/>
      </w:r>
      <w:r w:rsidR="00E86A23" w:rsidRPr="009E578A">
        <w:t>Part 3.9</w:t>
      </w:r>
      <w:bookmarkEnd w:id="30"/>
    </w:p>
    <w:p w14:paraId="1AA5D1E9" w14:textId="3AF79F05" w:rsidR="00E86A23" w:rsidRPr="009E578A" w:rsidRDefault="00E86A23" w:rsidP="00341D60">
      <w:pPr>
        <w:pStyle w:val="direction"/>
        <w:keepNext w:val="0"/>
      </w:pPr>
      <w:r w:rsidRPr="009E578A">
        <w:t>omit</w:t>
      </w:r>
    </w:p>
    <w:p w14:paraId="3BB3C726" w14:textId="6688E373" w:rsidR="00E86A23" w:rsidRPr="009E578A" w:rsidRDefault="009E578A" w:rsidP="009E578A">
      <w:pPr>
        <w:pStyle w:val="AH5Sec"/>
        <w:shd w:val="pct25" w:color="auto" w:fill="auto"/>
      </w:pPr>
      <w:bookmarkStart w:id="31" w:name="_Toc88811268"/>
      <w:r w:rsidRPr="009E578A">
        <w:rPr>
          <w:rStyle w:val="CharSectNo"/>
        </w:rPr>
        <w:t>28</w:t>
      </w:r>
      <w:r w:rsidRPr="009E578A">
        <w:tab/>
      </w:r>
      <w:r w:rsidR="00E86A23" w:rsidRPr="009E578A">
        <w:t xml:space="preserve">Dictionary, new definition of </w:t>
      </w:r>
      <w:r w:rsidR="00E86A23" w:rsidRPr="009E578A">
        <w:rPr>
          <w:rStyle w:val="charItals"/>
        </w:rPr>
        <w:t>reporting obligation provision</w:t>
      </w:r>
      <w:bookmarkEnd w:id="31"/>
    </w:p>
    <w:p w14:paraId="7AEBE3E7" w14:textId="77777777" w:rsidR="00E86A23" w:rsidRPr="009E578A" w:rsidRDefault="00E86A23" w:rsidP="00E86A23">
      <w:pPr>
        <w:pStyle w:val="direction"/>
      </w:pPr>
      <w:r w:rsidRPr="009E578A">
        <w:t>insert</w:t>
      </w:r>
    </w:p>
    <w:p w14:paraId="469312B9" w14:textId="73066B47" w:rsidR="00E86A23" w:rsidRPr="009E578A" w:rsidRDefault="00E86A23" w:rsidP="009E578A">
      <w:pPr>
        <w:pStyle w:val="aDef"/>
      </w:pPr>
      <w:r w:rsidRPr="009E578A">
        <w:rPr>
          <w:rStyle w:val="charBoldItals"/>
        </w:rPr>
        <w:t>reporting obligation provision</w:t>
      </w:r>
      <w:r w:rsidRPr="009E578A">
        <w:rPr>
          <w:bCs/>
          <w:iCs/>
        </w:rPr>
        <w:t>—see section 20.</w:t>
      </w:r>
    </w:p>
    <w:p w14:paraId="13421C26" w14:textId="16EEE9B8" w:rsidR="00E86A23" w:rsidRPr="009E578A" w:rsidRDefault="009E578A" w:rsidP="009E578A">
      <w:pPr>
        <w:pStyle w:val="AH5Sec"/>
        <w:shd w:val="pct25" w:color="auto" w:fill="auto"/>
      </w:pPr>
      <w:bookmarkStart w:id="32" w:name="_Toc88811269"/>
      <w:r w:rsidRPr="009E578A">
        <w:rPr>
          <w:rStyle w:val="CharSectNo"/>
        </w:rPr>
        <w:lastRenderedPageBreak/>
        <w:t>29</w:t>
      </w:r>
      <w:r w:rsidRPr="009E578A">
        <w:tab/>
      </w:r>
      <w:r w:rsidR="00D07B35" w:rsidRPr="009E578A">
        <w:t>Dictionary, definition</w:t>
      </w:r>
      <w:r w:rsidR="00943465" w:rsidRPr="009E578A">
        <w:t>s</w:t>
      </w:r>
      <w:r w:rsidR="00D07B35" w:rsidRPr="009E578A">
        <w:t xml:space="preserve"> of </w:t>
      </w:r>
      <w:r w:rsidR="00D07B35" w:rsidRPr="009E578A">
        <w:rPr>
          <w:rStyle w:val="charItals"/>
        </w:rPr>
        <w:t>reporting offence</w:t>
      </w:r>
      <w:r w:rsidR="00582D08" w:rsidRPr="009E578A">
        <w:rPr>
          <w:iCs/>
        </w:rPr>
        <w:t xml:space="preserve"> </w:t>
      </w:r>
      <w:r w:rsidR="00582D08" w:rsidRPr="009E578A">
        <w:t xml:space="preserve">and </w:t>
      </w:r>
      <w:r w:rsidR="00E86A23" w:rsidRPr="009E578A">
        <w:rPr>
          <w:rStyle w:val="charItals"/>
        </w:rPr>
        <w:t>reporting offence provision</w:t>
      </w:r>
      <w:bookmarkEnd w:id="32"/>
    </w:p>
    <w:p w14:paraId="6A3EA895" w14:textId="77777777" w:rsidR="00E86A23" w:rsidRPr="009E578A" w:rsidRDefault="00E86A23" w:rsidP="00E86A23">
      <w:pPr>
        <w:pStyle w:val="direction"/>
      </w:pPr>
      <w:r w:rsidRPr="009E578A">
        <w:t>omit</w:t>
      </w:r>
    </w:p>
    <w:p w14:paraId="00D6409D" w14:textId="5795551C" w:rsidR="00E86A23" w:rsidRPr="009E578A" w:rsidRDefault="009E578A" w:rsidP="009E578A">
      <w:pPr>
        <w:pStyle w:val="AH5Sec"/>
        <w:shd w:val="pct25" w:color="auto" w:fill="auto"/>
        <w:rPr>
          <w:rStyle w:val="charItals"/>
        </w:rPr>
      </w:pPr>
      <w:bookmarkStart w:id="33" w:name="_Toc88811270"/>
      <w:r w:rsidRPr="009E578A">
        <w:rPr>
          <w:rStyle w:val="CharSectNo"/>
        </w:rPr>
        <w:t>30</w:t>
      </w:r>
      <w:r w:rsidRPr="009E578A">
        <w:rPr>
          <w:rStyle w:val="charItals"/>
          <w:i w:val="0"/>
        </w:rPr>
        <w:tab/>
      </w:r>
      <w:r w:rsidR="00E86A23" w:rsidRPr="009E578A">
        <w:t xml:space="preserve">Dictionary, definition of </w:t>
      </w:r>
      <w:r w:rsidR="00E86A23" w:rsidRPr="009E578A">
        <w:rPr>
          <w:rStyle w:val="charItals"/>
        </w:rPr>
        <w:t>travel details</w:t>
      </w:r>
      <w:bookmarkEnd w:id="33"/>
    </w:p>
    <w:p w14:paraId="36796A67" w14:textId="77777777" w:rsidR="00E86A23" w:rsidRPr="009E578A" w:rsidRDefault="00E86A23" w:rsidP="00E86A23">
      <w:pPr>
        <w:pStyle w:val="direction"/>
      </w:pPr>
      <w:r w:rsidRPr="009E578A">
        <w:t>omit</w:t>
      </w:r>
    </w:p>
    <w:p w14:paraId="6AF3C111" w14:textId="77777777" w:rsidR="00E86A23" w:rsidRPr="009E578A" w:rsidRDefault="00E86A23" w:rsidP="00E86A23">
      <w:pPr>
        <w:pStyle w:val="Amainreturn"/>
      </w:pPr>
      <w:r w:rsidRPr="009E578A">
        <w:t>section 42 (c)</w:t>
      </w:r>
    </w:p>
    <w:p w14:paraId="244291B4" w14:textId="77777777" w:rsidR="00E86A23" w:rsidRPr="009E578A" w:rsidRDefault="00E86A23" w:rsidP="00E86A23">
      <w:pPr>
        <w:pStyle w:val="direction"/>
      </w:pPr>
      <w:r w:rsidRPr="009E578A">
        <w:t>substitute</w:t>
      </w:r>
    </w:p>
    <w:p w14:paraId="28DC68DB" w14:textId="77777777" w:rsidR="00E86A23" w:rsidRPr="009E578A" w:rsidRDefault="00E86A23" w:rsidP="00E86A23">
      <w:pPr>
        <w:pStyle w:val="Amainreturn"/>
      </w:pPr>
      <w:r w:rsidRPr="009E578A">
        <w:t>section 42 (2)</w:t>
      </w:r>
    </w:p>
    <w:p w14:paraId="22D4BC50" w14:textId="77777777" w:rsidR="00E86A23" w:rsidRPr="009E578A" w:rsidRDefault="00E86A23" w:rsidP="009E578A">
      <w:pPr>
        <w:pStyle w:val="PageBreak"/>
        <w:suppressLineNumbers/>
      </w:pPr>
      <w:r w:rsidRPr="009E578A">
        <w:br w:type="page"/>
      </w:r>
    </w:p>
    <w:p w14:paraId="5649157D" w14:textId="6553B6B6" w:rsidR="00E86A23" w:rsidRPr="009E578A" w:rsidRDefault="009E578A" w:rsidP="009E578A">
      <w:pPr>
        <w:pStyle w:val="AH2Part"/>
      </w:pPr>
      <w:bookmarkStart w:id="34" w:name="_Toc88811271"/>
      <w:r w:rsidRPr="009E578A">
        <w:rPr>
          <w:rStyle w:val="CharPartNo"/>
        </w:rPr>
        <w:lastRenderedPageBreak/>
        <w:t>Part 3</w:t>
      </w:r>
      <w:r w:rsidRPr="009E578A">
        <w:tab/>
      </w:r>
      <w:r w:rsidR="00E86A23" w:rsidRPr="009E578A">
        <w:rPr>
          <w:rStyle w:val="CharPartText"/>
        </w:rPr>
        <w:t>Crimes (Child Sex Offenders)</w:t>
      </w:r>
      <w:r w:rsidR="00B35C05" w:rsidRPr="009E578A">
        <w:rPr>
          <w:rStyle w:val="CharPartText"/>
        </w:rPr>
        <w:t xml:space="preserve"> </w:t>
      </w:r>
      <w:r w:rsidR="00E86A23" w:rsidRPr="009E578A">
        <w:rPr>
          <w:rStyle w:val="CharPartText"/>
        </w:rPr>
        <w:t>Regulation 2005</w:t>
      </w:r>
      <w:bookmarkEnd w:id="34"/>
    </w:p>
    <w:p w14:paraId="4CCA40BD" w14:textId="19F84AA1" w:rsidR="00E86A23" w:rsidRPr="009E578A" w:rsidRDefault="009E578A" w:rsidP="009E578A">
      <w:pPr>
        <w:pStyle w:val="AH5Sec"/>
        <w:shd w:val="pct25" w:color="auto" w:fill="auto"/>
      </w:pPr>
      <w:bookmarkStart w:id="35" w:name="_Toc88811272"/>
      <w:r w:rsidRPr="009E578A">
        <w:rPr>
          <w:rStyle w:val="CharSectNo"/>
        </w:rPr>
        <w:t>31</w:t>
      </w:r>
      <w:r w:rsidRPr="009E578A">
        <w:tab/>
      </w:r>
      <w:r w:rsidR="00E86A23" w:rsidRPr="009E578A">
        <w:t>Section</w:t>
      </w:r>
      <w:r w:rsidR="00BB03B7" w:rsidRPr="009E578A">
        <w:t>s</w:t>
      </w:r>
      <w:r w:rsidR="00E86A23" w:rsidRPr="009E578A">
        <w:t xml:space="preserve"> 5</w:t>
      </w:r>
      <w:r w:rsidR="00FF769E" w:rsidRPr="009E578A">
        <w:t>,</w:t>
      </w:r>
      <w:r w:rsidR="003B17AC" w:rsidRPr="009E578A">
        <w:t xml:space="preserve"> </w:t>
      </w:r>
      <w:r w:rsidR="00FF769E" w:rsidRPr="009E578A">
        <w:t>7,</w:t>
      </w:r>
      <w:r w:rsidR="003B17AC" w:rsidRPr="009E578A">
        <w:t xml:space="preserve"> </w:t>
      </w:r>
      <w:r w:rsidR="00FF769E" w:rsidRPr="009E578A">
        <w:t>8 and 11</w:t>
      </w:r>
      <w:r w:rsidR="00E86A23" w:rsidRPr="009E578A">
        <w:t xml:space="preserve"> heading</w:t>
      </w:r>
      <w:r w:rsidR="00FF769E" w:rsidRPr="009E578A">
        <w:t>s</w:t>
      </w:r>
      <w:bookmarkEnd w:id="35"/>
    </w:p>
    <w:p w14:paraId="062274D2" w14:textId="77777777" w:rsidR="00E86A23" w:rsidRPr="009E578A" w:rsidRDefault="00E86A23" w:rsidP="00E86A23">
      <w:pPr>
        <w:pStyle w:val="direction"/>
      </w:pPr>
      <w:r w:rsidRPr="009E578A">
        <w:t>substitute</w:t>
      </w:r>
    </w:p>
    <w:p w14:paraId="72E84DD0" w14:textId="3D0794F0" w:rsidR="00E86A23" w:rsidRPr="009E578A" w:rsidRDefault="00E86A23" w:rsidP="00E86A23">
      <w:pPr>
        <w:pStyle w:val="IH5Sec"/>
        <w:rPr>
          <w:shd w:val="clear" w:color="auto" w:fill="FFFFFF"/>
        </w:rPr>
      </w:pPr>
      <w:r w:rsidRPr="009E578A">
        <w:rPr>
          <w:shd w:val="clear" w:color="auto" w:fill="FFFFFF"/>
        </w:rPr>
        <w:t>5</w:t>
      </w:r>
      <w:r w:rsidRPr="009E578A">
        <w:rPr>
          <w:shd w:val="clear" w:color="auto" w:fill="FFFFFF"/>
        </w:rPr>
        <w:tab/>
        <w:t>How offender entering ACT may contact contact person—Act, s 34 (2) (a)</w:t>
      </w:r>
      <w:r w:rsidR="00D07B35" w:rsidRPr="009E578A">
        <w:rPr>
          <w:shd w:val="clear" w:color="auto" w:fill="FFFFFF"/>
        </w:rPr>
        <w:t> </w:t>
      </w:r>
      <w:r w:rsidRPr="009E578A">
        <w:rPr>
          <w:shd w:val="clear" w:color="auto" w:fill="FFFFFF"/>
        </w:rPr>
        <w:t>(i)</w:t>
      </w:r>
    </w:p>
    <w:p w14:paraId="2BD3C528" w14:textId="1DAA4EF3" w:rsidR="00E86A23" w:rsidRPr="009E578A" w:rsidRDefault="00E86A23" w:rsidP="00E86A23">
      <w:pPr>
        <w:pStyle w:val="IH5Sec"/>
        <w:rPr>
          <w:shd w:val="clear" w:color="auto" w:fill="FFFFFF"/>
        </w:rPr>
      </w:pPr>
      <w:r w:rsidRPr="009E578A">
        <w:t>7</w:t>
      </w:r>
      <w:r w:rsidRPr="009E578A">
        <w:tab/>
      </w:r>
      <w:r w:rsidRPr="009E578A">
        <w:rPr>
          <w:shd w:val="clear" w:color="auto" w:fill="FFFFFF"/>
        </w:rPr>
        <w:t>How offender may report travel details—Act, s</w:t>
      </w:r>
      <w:r w:rsidR="00D07B35" w:rsidRPr="009E578A">
        <w:rPr>
          <w:shd w:val="clear" w:color="auto" w:fill="FFFFFF"/>
        </w:rPr>
        <w:t> </w:t>
      </w:r>
      <w:r w:rsidRPr="009E578A">
        <w:rPr>
          <w:shd w:val="clear" w:color="auto" w:fill="FFFFFF"/>
        </w:rPr>
        <w:t>45</w:t>
      </w:r>
      <w:r w:rsidR="00D07B35" w:rsidRPr="009E578A">
        <w:rPr>
          <w:shd w:val="clear" w:color="auto" w:fill="FFFFFF"/>
        </w:rPr>
        <w:t> </w:t>
      </w:r>
      <w:r w:rsidRPr="009E578A">
        <w:rPr>
          <w:shd w:val="clear" w:color="auto" w:fill="FFFFFF"/>
        </w:rPr>
        <w:t>(3)</w:t>
      </w:r>
    </w:p>
    <w:p w14:paraId="460A8E5F" w14:textId="03A44ADA" w:rsidR="00E86A23" w:rsidRPr="009E578A" w:rsidRDefault="00E86A23" w:rsidP="00E86A23">
      <w:pPr>
        <w:pStyle w:val="IH5Sec"/>
      </w:pPr>
      <w:r w:rsidRPr="009E578A">
        <w:t>8</w:t>
      </w:r>
      <w:r w:rsidRPr="009E578A">
        <w:tab/>
        <w:t>How offender may report changed travel details—Act, s 46</w:t>
      </w:r>
      <w:r w:rsidR="00D07B35" w:rsidRPr="009E578A">
        <w:t> </w:t>
      </w:r>
      <w:r w:rsidRPr="009E578A">
        <w:t>(3)</w:t>
      </w:r>
    </w:p>
    <w:p w14:paraId="67494CE8" w14:textId="5A059887" w:rsidR="00E86A23" w:rsidRPr="009E578A" w:rsidRDefault="00E86A23" w:rsidP="00E86A23">
      <w:pPr>
        <w:pStyle w:val="IH5Sec"/>
      </w:pPr>
      <w:r w:rsidRPr="009E578A">
        <w:t>11</w:t>
      </w:r>
      <w:r w:rsidRPr="009E578A">
        <w:tab/>
        <w:t>Identification documents for person reporting for offender—Act, s</w:t>
      </w:r>
      <w:r w:rsidR="00D07B35" w:rsidRPr="009E578A">
        <w:t> </w:t>
      </w:r>
      <w:r w:rsidRPr="009E578A">
        <w:t>71</w:t>
      </w:r>
      <w:r w:rsidR="00D07B35" w:rsidRPr="009E578A">
        <w:t> </w:t>
      </w:r>
      <w:r w:rsidRPr="009E578A">
        <w:t>(1)</w:t>
      </w:r>
      <w:r w:rsidR="00D07B35" w:rsidRPr="009E578A">
        <w:t> </w:t>
      </w:r>
      <w:r w:rsidRPr="009E578A">
        <w:t>(c)</w:t>
      </w:r>
    </w:p>
    <w:p w14:paraId="7A65BBCC" w14:textId="5BD87473" w:rsidR="00E86A23" w:rsidRPr="009E578A" w:rsidRDefault="009E578A" w:rsidP="009E578A">
      <w:pPr>
        <w:pStyle w:val="AH5Sec"/>
        <w:shd w:val="pct25" w:color="auto" w:fill="auto"/>
      </w:pPr>
      <w:bookmarkStart w:id="36" w:name="_Toc88811273"/>
      <w:r w:rsidRPr="009E578A">
        <w:rPr>
          <w:rStyle w:val="CharSectNo"/>
        </w:rPr>
        <w:t>32</w:t>
      </w:r>
      <w:r w:rsidRPr="009E578A">
        <w:tab/>
      </w:r>
      <w:r w:rsidR="00E86A23" w:rsidRPr="009E578A">
        <w:t>Details to be included in reporting obligations notice—Act, s</w:t>
      </w:r>
      <w:r w:rsidR="00D07B35" w:rsidRPr="009E578A">
        <w:t> </w:t>
      </w:r>
      <w:r w:rsidR="00E86A23" w:rsidRPr="009E578A">
        <w:t>104 and s</w:t>
      </w:r>
      <w:r w:rsidR="00D07B35" w:rsidRPr="009E578A">
        <w:t> </w:t>
      </w:r>
      <w:r w:rsidR="00E86A23" w:rsidRPr="009E578A">
        <w:t>137</w:t>
      </w:r>
      <w:r w:rsidR="00D07B35" w:rsidRPr="009E578A">
        <w:t> </w:t>
      </w:r>
      <w:r w:rsidR="00E86A23" w:rsidRPr="009E578A">
        <w:t>(2)</w:t>
      </w:r>
      <w:r w:rsidR="00D07B35" w:rsidRPr="009E578A">
        <w:t> </w:t>
      </w:r>
      <w:r w:rsidR="00E86A23" w:rsidRPr="009E578A">
        <w:t>(b) and (f)</w:t>
      </w:r>
      <w:r w:rsidR="00D07B35" w:rsidRPr="009E578A">
        <w:t> </w:t>
      </w:r>
      <w:r w:rsidR="00B35C05" w:rsidRPr="009E578A">
        <w:t>(</w:t>
      </w:r>
      <w:r w:rsidR="00E86A23" w:rsidRPr="009E578A">
        <w:t>i)</w:t>
      </w:r>
      <w:r w:rsidR="00E86A23" w:rsidRPr="009E578A">
        <w:br/>
        <w:t>Section 13 (c) (v)</w:t>
      </w:r>
      <w:bookmarkEnd w:id="36"/>
    </w:p>
    <w:p w14:paraId="2BE26E0F" w14:textId="77777777" w:rsidR="00E86A23" w:rsidRPr="009E578A" w:rsidRDefault="00E86A23" w:rsidP="00E86A23">
      <w:pPr>
        <w:pStyle w:val="direction"/>
      </w:pPr>
      <w:r w:rsidRPr="009E578A">
        <w:t>substitute</w:t>
      </w:r>
    </w:p>
    <w:p w14:paraId="28A5040D" w14:textId="2EEAD837" w:rsidR="00E86A23" w:rsidRPr="009E578A" w:rsidRDefault="00E86A23" w:rsidP="00E86A23">
      <w:pPr>
        <w:pStyle w:val="Isubpara"/>
      </w:pPr>
      <w:r w:rsidRPr="009E578A">
        <w:tab/>
        <w:t>(v)</w:t>
      </w:r>
      <w:r w:rsidRPr="009E578A">
        <w:tab/>
        <w:t xml:space="preserve">the obligations of the registrable offender to report under the following sections of the </w:t>
      </w:r>
      <w:hyperlink r:id="rId22" w:tooltip="Crimes (Child Sex Offenders) Act 2005" w:history="1">
        <w:r w:rsidR="007108E3" w:rsidRPr="007108E3">
          <w:rPr>
            <w:rStyle w:val="charCitHyperlinkAbbrev"/>
          </w:rPr>
          <w:t>Act</w:t>
        </w:r>
      </w:hyperlink>
      <w:r w:rsidRPr="009E578A">
        <w:t xml:space="preserve"> (including the periods within which the reports must be made):</w:t>
      </w:r>
    </w:p>
    <w:p w14:paraId="5D992EF4" w14:textId="657BDCF4" w:rsidR="00E86A23" w:rsidRPr="009E578A" w:rsidRDefault="009E578A" w:rsidP="009E578A">
      <w:pPr>
        <w:pStyle w:val="Asubparabullet"/>
        <w:tabs>
          <w:tab w:val="left" w:pos="2540"/>
        </w:tabs>
        <w:rPr>
          <w:lang w:eastAsia="en-AU"/>
        </w:rPr>
      </w:pPr>
      <w:r w:rsidRPr="009E578A">
        <w:rPr>
          <w:rFonts w:ascii="Symbol" w:hAnsi="Symbol"/>
          <w:sz w:val="20"/>
          <w:lang w:eastAsia="en-AU"/>
        </w:rPr>
        <w:t></w:t>
      </w:r>
      <w:r w:rsidRPr="009E578A">
        <w:rPr>
          <w:rFonts w:ascii="Symbol" w:hAnsi="Symbol"/>
          <w:sz w:val="20"/>
          <w:lang w:eastAsia="en-AU"/>
        </w:rPr>
        <w:tab/>
      </w:r>
      <w:r w:rsidR="00E86A23" w:rsidRPr="009E578A">
        <w:t>section 37 (Offender must report annually)</w:t>
      </w:r>
    </w:p>
    <w:p w14:paraId="58AB2460" w14:textId="7CA51DF9" w:rsidR="00E86A23" w:rsidRPr="009E578A" w:rsidRDefault="009E578A" w:rsidP="009E578A">
      <w:pPr>
        <w:pStyle w:val="Asubparabullet"/>
        <w:tabs>
          <w:tab w:val="left" w:pos="2540"/>
        </w:tabs>
      </w:pPr>
      <w:r w:rsidRPr="009E578A">
        <w:rPr>
          <w:rFonts w:ascii="Symbol" w:hAnsi="Symbol"/>
          <w:sz w:val="20"/>
        </w:rPr>
        <w:t></w:t>
      </w:r>
      <w:r w:rsidRPr="009E578A">
        <w:rPr>
          <w:rFonts w:ascii="Symbol" w:hAnsi="Symbol"/>
          <w:sz w:val="20"/>
        </w:rPr>
        <w:tab/>
      </w:r>
      <w:r w:rsidR="00E86A23" w:rsidRPr="009E578A">
        <w:t>section 42 (Offender leaving ACT must report travel details)</w:t>
      </w:r>
    </w:p>
    <w:p w14:paraId="389F59A2" w14:textId="76357A63" w:rsidR="00E86A23" w:rsidRPr="009E578A" w:rsidRDefault="009E578A" w:rsidP="009E578A">
      <w:pPr>
        <w:pStyle w:val="Asubparabullet"/>
        <w:tabs>
          <w:tab w:val="left" w:pos="2540"/>
        </w:tabs>
      </w:pPr>
      <w:r w:rsidRPr="009E578A">
        <w:rPr>
          <w:rFonts w:ascii="Symbol" w:hAnsi="Symbol"/>
          <w:sz w:val="20"/>
        </w:rPr>
        <w:t></w:t>
      </w:r>
      <w:r w:rsidRPr="009E578A">
        <w:rPr>
          <w:rFonts w:ascii="Symbol" w:hAnsi="Symbol"/>
          <w:sz w:val="20"/>
        </w:rPr>
        <w:tab/>
      </w:r>
      <w:r w:rsidR="00E86A23" w:rsidRPr="009E578A">
        <w:t>section 45 (Offender outside ACT must report travel details)</w:t>
      </w:r>
    </w:p>
    <w:p w14:paraId="543E5EC3" w14:textId="6DFBF6BC" w:rsidR="00E86A23" w:rsidRPr="009E578A" w:rsidRDefault="009E578A" w:rsidP="009E578A">
      <w:pPr>
        <w:pStyle w:val="Asubparabullet"/>
        <w:tabs>
          <w:tab w:val="left" w:pos="2540"/>
        </w:tabs>
      </w:pPr>
      <w:r w:rsidRPr="009E578A">
        <w:rPr>
          <w:rFonts w:ascii="Symbol" w:hAnsi="Symbol"/>
          <w:sz w:val="20"/>
        </w:rPr>
        <w:t></w:t>
      </w:r>
      <w:r w:rsidRPr="009E578A">
        <w:rPr>
          <w:rFonts w:ascii="Symbol" w:hAnsi="Symbol"/>
          <w:sz w:val="20"/>
        </w:rPr>
        <w:tab/>
      </w:r>
      <w:r w:rsidR="00E86A23" w:rsidRPr="009E578A">
        <w:t>section 46 (Offender outside ACT must report change of travel details)</w:t>
      </w:r>
    </w:p>
    <w:p w14:paraId="77C6408B" w14:textId="3391732B" w:rsidR="00E86A23" w:rsidRPr="009E578A" w:rsidRDefault="009E578A" w:rsidP="009E578A">
      <w:pPr>
        <w:pStyle w:val="Asubparabullet"/>
        <w:tabs>
          <w:tab w:val="left" w:pos="2540"/>
        </w:tabs>
      </w:pPr>
      <w:r w:rsidRPr="009E578A">
        <w:rPr>
          <w:rFonts w:ascii="Symbol" w:hAnsi="Symbol"/>
          <w:sz w:val="20"/>
        </w:rPr>
        <w:t></w:t>
      </w:r>
      <w:r w:rsidRPr="009E578A">
        <w:rPr>
          <w:rFonts w:ascii="Symbol" w:hAnsi="Symbol"/>
          <w:sz w:val="20"/>
        </w:rPr>
        <w:tab/>
      </w:r>
      <w:r w:rsidR="00E86A23" w:rsidRPr="009E578A">
        <w:t>section 47 (Offender must report return to ACT)</w:t>
      </w:r>
    </w:p>
    <w:p w14:paraId="0BA70F4F" w14:textId="712BACCF" w:rsidR="00E86A23" w:rsidRPr="009E578A" w:rsidRDefault="009E578A" w:rsidP="009E578A">
      <w:pPr>
        <w:pStyle w:val="Asubparabullet"/>
        <w:tabs>
          <w:tab w:val="left" w:pos="2540"/>
        </w:tabs>
      </w:pPr>
      <w:r w:rsidRPr="009E578A">
        <w:rPr>
          <w:rFonts w:ascii="Symbol" w:hAnsi="Symbol"/>
          <w:sz w:val="20"/>
        </w:rPr>
        <w:lastRenderedPageBreak/>
        <w:t></w:t>
      </w:r>
      <w:r w:rsidRPr="009E578A">
        <w:rPr>
          <w:rFonts w:ascii="Symbol" w:hAnsi="Symbol"/>
          <w:sz w:val="20"/>
        </w:rPr>
        <w:tab/>
      </w:r>
      <w:r w:rsidR="00E86A23" w:rsidRPr="009E578A">
        <w:t>section 48 (Offender must report decision not to leave ACT)</w:t>
      </w:r>
    </w:p>
    <w:p w14:paraId="2302F216" w14:textId="6C0AB0C0" w:rsidR="00E86A23" w:rsidRPr="009E578A" w:rsidRDefault="009E578A" w:rsidP="009E578A">
      <w:pPr>
        <w:pStyle w:val="Asubparabullet"/>
        <w:tabs>
          <w:tab w:val="left" w:pos="2540"/>
        </w:tabs>
      </w:pPr>
      <w:r w:rsidRPr="009E578A">
        <w:rPr>
          <w:rFonts w:ascii="Symbol" w:hAnsi="Symbol"/>
          <w:sz w:val="20"/>
        </w:rPr>
        <w:t></w:t>
      </w:r>
      <w:r w:rsidRPr="009E578A">
        <w:rPr>
          <w:rFonts w:ascii="Symbol" w:hAnsi="Symbol"/>
          <w:sz w:val="20"/>
        </w:rPr>
        <w:tab/>
      </w:r>
      <w:r w:rsidR="00E86A23" w:rsidRPr="009E578A">
        <w:t>section 49 (Offender must report regular travel); and</w:t>
      </w:r>
    </w:p>
    <w:p w14:paraId="430E0C29" w14:textId="1DFF73D0" w:rsidR="00E86A23" w:rsidRPr="009E578A" w:rsidRDefault="009E578A" w:rsidP="009E578A">
      <w:pPr>
        <w:pStyle w:val="AH5Sec"/>
        <w:shd w:val="pct25" w:color="auto" w:fill="auto"/>
      </w:pPr>
      <w:bookmarkStart w:id="37" w:name="_Toc88811274"/>
      <w:r w:rsidRPr="009E578A">
        <w:rPr>
          <w:rStyle w:val="CharSectNo"/>
        </w:rPr>
        <w:t>33</w:t>
      </w:r>
      <w:r w:rsidRPr="009E578A">
        <w:tab/>
      </w:r>
      <w:r w:rsidR="00E86A23" w:rsidRPr="009E578A">
        <w:t>Section 13 (e)</w:t>
      </w:r>
      <w:bookmarkEnd w:id="37"/>
    </w:p>
    <w:p w14:paraId="0CF55664" w14:textId="77777777" w:rsidR="00E86A23" w:rsidRPr="009E578A" w:rsidRDefault="00E86A23" w:rsidP="00E86A23">
      <w:pPr>
        <w:pStyle w:val="direction"/>
      </w:pPr>
      <w:r w:rsidRPr="009E578A">
        <w:t>omit</w:t>
      </w:r>
    </w:p>
    <w:p w14:paraId="3AFFF778" w14:textId="77777777" w:rsidR="00E86A23" w:rsidRPr="009E578A" w:rsidRDefault="00E86A23" w:rsidP="00E86A23">
      <w:pPr>
        <w:pStyle w:val="Amainreturn"/>
      </w:pPr>
      <w:r w:rsidRPr="009E578A">
        <w:t>section 45 (2) or section 46 (2)</w:t>
      </w:r>
    </w:p>
    <w:p w14:paraId="08C598D4" w14:textId="77777777" w:rsidR="00E86A23" w:rsidRPr="009E578A" w:rsidRDefault="00E86A23" w:rsidP="00E86A23">
      <w:pPr>
        <w:pStyle w:val="direction"/>
      </w:pPr>
      <w:r w:rsidRPr="009E578A">
        <w:t>substitute</w:t>
      </w:r>
    </w:p>
    <w:p w14:paraId="1F84B584" w14:textId="77777777" w:rsidR="00E86A23" w:rsidRPr="009E578A" w:rsidRDefault="00E86A23" w:rsidP="00B35C05">
      <w:pPr>
        <w:pStyle w:val="Amainreturn"/>
      </w:pPr>
      <w:r w:rsidRPr="009E578A">
        <w:t>section 45 (3) or section 46 (3)</w:t>
      </w:r>
    </w:p>
    <w:p w14:paraId="0A29D3DA" w14:textId="77777777" w:rsidR="00EA1921" w:rsidRPr="009E578A" w:rsidRDefault="00EA1921" w:rsidP="009E578A">
      <w:pPr>
        <w:pStyle w:val="PageBreak"/>
        <w:suppressLineNumbers/>
      </w:pPr>
      <w:r w:rsidRPr="009E578A">
        <w:br w:type="page"/>
      </w:r>
    </w:p>
    <w:p w14:paraId="5A7A1BA5" w14:textId="19599D97" w:rsidR="00E86A23" w:rsidRPr="009E578A" w:rsidRDefault="009E578A" w:rsidP="009E578A">
      <w:pPr>
        <w:pStyle w:val="AH2Part"/>
      </w:pPr>
      <w:bookmarkStart w:id="38" w:name="_Toc88811275"/>
      <w:r w:rsidRPr="009E578A">
        <w:rPr>
          <w:rStyle w:val="CharPartNo"/>
        </w:rPr>
        <w:lastRenderedPageBreak/>
        <w:t>Part 4</w:t>
      </w:r>
      <w:r w:rsidRPr="009E578A">
        <w:tab/>
      </w:r>
      <w:r w:rsidR="00E86A23" w:rsidRPr="009E578A">
        <w:rPr>
          <w:rStyle w:val="CharPartText"/>
        </w:rPr>
        <w:t>Firearms Act 1996</w:t>
      </w:r>
      <w:bookmarkEnd w:id="38"/>
    </w:p>
    <w:p w14:paraId="1983754A" w14:textId="4A542699" w:rsidR="00E86A23" w:rsidRPr="009E578A" w:rsidRDefault="009E578A" w:rsidP="009E578A">
      <w:pPr>
        <w:pStyle w:val="AH5Sec"/>
        <w:shd w:val="pct25" w:color="auto" w:fill="auto"/>
      </w:pPr>
      <w:bookmarkStart w:id="39" w:name="_Toc88811276"/>
      <w:r w:rsidRPr="009E578A">
        <w:rPr>
          <w:rStyle w:val="CharSectNo"/>
        </w:rPr>
        <w:t>34</w:t>
      </w:r>
      <w:r w:rsidRPr="009E578A">
        <w:tab/>
      </w:r>
      <w:r w:rsidR="00E86A23" w:rsidRPr="009E578A">
        <w:t>Section 38</w:t>
      </w:r>
      <w:bookmarkEnd w:id="39"/>
      <w:r w:rsidR="00E86A23" w:rsidRPr="009E578A">
        <w:t xml:space="preserve"> </w:t>
      </w:r>
    </w:p>
    <w:p w14:paraId="63376462" w14:textId="77777777" w:rsidR="00E86A23" w:rsidRPr="009E578A" w:rsidRDefault="00E86A23" w:rsidP="00E86A23">
      <w:pPr>
        <w:pStyle w:val="direction"/>
      </w:pPr>
      <w:r w:rsidRPr="009E578A">
        <w:t>substitute</w:t>
      </w:r>
    </w:p>
    <w:p w14:paraId="5F12EEE6" w14:textId="14C6E343" w:rsidR="00E86A23" w:rsidRPr="009E578A" w:rsidRDefault="00E86A23" w:rsidP="00E86A23">
      <w:pPr>
        <w:pStyle w:val="IH5Sec"/>
      </w:pPr>
      <w:r w:rsidRPr="009E578A">
        <w:t>38</w:t>
      </w:r>
      <w:r w:rsidRPr="009E578A">
        <w:tab/>
        <w:t>Amnesty</w:t>
      </w:r>
    </w:p>
    <w:p w14:paraId="7463CB96" w14:textId="77777777" w:rsidR="00E86A23" w:rsidRPr="009E578A" w:rsidRDefault="00E86A23" w:rsidP="00E86A23">
      <w:pPr>
        <w:pStyle w:val="IMain"/>
      </w:pPr>
      <w:r w:rsidRPr="009E578A">
        <w:tab/>
        <w:t>(1)</w:t>
      </w:r>
      <w:r w:rsidRPr="009E578A">
        <w:tab/>
        <w:t>A person who is not authorised by a licence or permit to possess a firearm may surrender the firearm to a police officer.</w:t>
      </w:r>
    </w:p>
    <w:p w14:paraId="3386381F" w14:textId="77777777" w:rsidR="00E86A23" w:rsidRPr="009E578A" w:rsidRDefault="00E86A23" w:rsidP="00E86A23">
      <w:pPr>
        <w:pStyle w:val="IMain"/>
      </w:pPr>
      <w:r w:rsidRPr="009E578A">
        <w:tab/>
        <w:t>(2)</w:t>
      </w:r>
      <w:r w:rsidRPr="009E578A">
        <w:tab/>
        <w:t>A proceeding does not lie against a person in relation to the possession of a firearm under either of the following sections if the firearm is surrendered to a police officer under subsection (1):</w:t>
      </w:r>
    </w:p>
    <w:p w14:paraId="3F23D634" w14:textId="2D094FDE" w:rsidR="00E86A23" w:rsidRPr="009E578A" w:rsidRDefault="00E86A23" w:rsidP="00E86A23">
      <w:pPr>
        <w:pStyle w:val="Ipara"/>
      </w:pPr>
      <w:r w:rsidRPr="009E578A">
        <w:tab/>
        <w:t>(a)</w:t>
      </w:r>
      <w:r w:rsidRPr="009E578A">
        <w:tab/>
        <w:t xml:space="preserve">section 42 (Offence—unauthorised possession or use of prohibited firearms); </w:t>
      </w:r>
    </w:p>
    <w:p w14:paraId="5CDD53AB" w14:textId="12AF3841" w:rsidR="00E86A23" w:rsidRPr="009E578A" w:rsidRDefault="00E86A23" w:rsidP="00E86A23">
      <w:pPr>
        <w:pStyle w:val="Ipara"/>
      </w:pPr>
      <w:r w:rsidRPr="009E578A">
        <w:tab/>
        <w:t>(b)</w:t>
      </w:r>
      <w:r w:rsidRPr="009E578A">
        <w:tab/>
        <w:t>section 43 (Offence</w:t>
      </w:r>
      <w:r w:rsidR="00FF769E" w:rsidRPr="009E578A">
        <w:t>—</w:t>
      </w:r>
      <w:r w:rsidRPr="009E578A">
        <w:t>unauthorised possession or use of firearms other than prohibited firearms).</w:t>
      </w:r>
    </w:p>
    <w:p w14:paraId="31DFAB9A" w14:textId="1AB91B2C" w:rsidR="00E86A23" w:rsidRPr="009E578A" w:rsidRDefault="009E578A" w:rsidP="009E578A">
      <w:pPr>
        <w:pStyle w:val="AH5Sec"/>
        <w:shd w:val="pct25" w:color="auto" w:fill="auto"/>
      </w:pPr>
      <w:bookmarkStart w:id="40" w:name="_Toc88811277"/>
      <w:r w:rsidRPr="009E578A">
        <w:rPr>
          <w:rStyle w:val="CharSectNo"/>
        </w:rPr>
        <w:t>35</w:t>
      </w:r>
      <w:r w:rsidRPr="009E578A">
        <w:tab/>
      </w:r>
      <w:r w:rsidR="00E86A23" w:rsidRPr="009E578A">
        <w:t>Offence—storage requirements for category C,</w:t>
      </w:r>
      <w:r w:rsidR="00FF769E" w:rsidRPr="009E578A">
        <w:t xml:space="preserve"> </w:t>
      </w:r>
      <w:r w:rsidR="00E86A23" w:rsidRPr="009E578A">
        <w:t>D and H licences</w:t>
      </w:r>
      <w:r w:rsidR="00E86A23" w:rsidRPr="009E578A">
        <w:br/>
        <w:t>Section 182 (1)</w:t>
      </w:r>
      <w:bookmarkEnd w:id="40"/>
    </w:p>
    <w:p w14:paraId="6CC6FCAC" w14:textId="77777777" w:rsidR="00E86A23" w:rsidRPr="009E578A" w:rsidRDefault="00E86A23" w:rsidP="00E86A23">
      <w:pPr>
        <w:pStyle w:val="direction"/>
      </w:pPr>
      <w:r w:rsidRPr="009E578A">
        <w:t>after</w:t>
      </w:r>
    </w:p>
    <w:p w14:paraId="28D84880" w14:textId="77777777" w:rsidR="00E86A23" w:rsidRPr="009E578A" w:rsidRDefault="00E86A23" w:rsidP="00E86A23">
      <w:pPr>
        <w:pStyle w:val="Amainreturn"/>
      </w:pPr>
      <w:r w:rsidRPr="009E578A">
        <w:t>category H licence</w:t>
      </w:r>
    </w:p>
    <w:p w14:paraId="0C620D47" w14:textId="77777777" w:rsidR="00E86A23" w:rsidRPr="009E578A" w:rsidRDefault="00E86A23" w:rsidP="00EA1921">
      <w:pPr>
        <w:pStyle w:val="direction"/>
      </w:pPr>
      <w:r w:rsidRPr="009E578A">
        <w:t>insert</w:t>
      </w:r>
    </w:p>
    <w:p w14:paraId="28A407CE" w14:textId="77777777" w:rsidR="00E86A23" w:rsidRPr="009E578A" w:rsidRDefault="00E86A23" w:rsidP="00E86A23">
      <w:pPr>
        <w:pStyle w:val="Amainreturn"/>
      </w:pPr>
      <w:r w:rsidRPr="009E578A">
        <w:t>, other than the holder of a category H licence mentioned in subsection (1A),</w:t>
      </w:r>
    </w:p>
    <w:p w14:paraId="37CC275A" w14:textId="447A165F" w:rsidR="00E86A23" w:rsidRPr="009E578A" w:rsidRDefault="009E578A" w:rsidP="009E578A">
      <w:pPr>
        <w:pStyle w:val="AH5Sec"/>
        <w:shd w:val="pct25" w:color="auto" w:fill="auto"/>
      </w:pPr>
      <w:bookmarkStart w:id="41" w:name="_Toc88811278"/>
      <w:r w:rsidRPr="009E578A">
        <w:rPr>
          <w:rStyle w:val="CharSectNo"/>
        </w:rPr>
        <w:lastRenderedPageBreak/>
        <w:t>36</w:t>
      </w:r>
      <w:r w:rsidRPr="009E578A">
        <w:tab/>
      </w:r>
      <w:r w:rsidR="00E86A23" w:rsidRPr="009E578A">
        <w:t>New section 182 (1A)</w:t>
      </w:r>
      <w:bookmarkEnd w:id="41"/>
    </w:p>
    <w:p w14:paraId="2E0E8668" w14:textId="77777777" w:rsidR="00E86A23" w:rsidRPr="009E578A" w:rsidRDefault="00E86A23" w:rsidP="00E86A23">
      <w:pPr>
        <w:pStyle w:val="direction"/>
      </w:pPr>
      <w:r w:rsidRPr="009E578A">
        <w:t>insert</w:t>
      </w:r>
    </w:p>
    <w:p w14:paraId="7E470E08" w14:textId="77777777" w:rsidR="00E86A23" w:rsidRPr="009E578A" w:rsidRDefault="00E86A23" w:rsidP="00241DB2">
      <w:pPr>
        <w:pStyle w:val="IMain"/>
        <w:keepLines/>
      </w:pPr>
      <w:r w:rsidRPr="009E578A">
        <w:tab/>
        <w:t>(1A)</w:t>
      </w:r>
      <w:r w:rsidRPr="009E578A">
        <w:tab/>
        <w:t>The holder of a category H licence that is an entity that carries on business in the ACT as a security organisation must comply with the following requirements in relation to each registered firearm held under the licence:</w:t>
      </w:r>
    </w:p>
    <w:p w14:paraId="06F24956" w14:textId="5945F916" w:rsidR="00E86A23" w:rsidRPr="009E578A" w:rsidRDefault="00E86A23" w:rsidP="00E86A23">
      <w:pPr>
        <w:pStyle w:val="Ipara"/>
      </w:pPr>
      <w:r w:rsidRPr="009E578A">
        <w:tab/>
        <w:t>(a)</w:t>
      </w:r>
      <w:r w:rsidRPr="009E578A">
        <w:tab/>
        <w:t xml:space="preserve">when the firearm is not being used or carried, it must be stored in a </w:t>
      </w:r>
      <w:r w:rsidR="003B17AC" w:rsidRPr="009E578A">
        <w:t xml:space="preserve">container </w:t>
      </w:r>
      <w:r w:rsidRPr="009E578A">
        <w:t xml:space="preserve">prescribed </w:t>
      </w:r>
      <w:r w:rsidR="003B17AC" w:rsidRPr="009E578A">
        <w:t>by regulation</w:t>
      </w:r>
      <w:r w:rsidRPr="009E578A">
        <w:t xml:space="preserve">; </w:t>
      </w:r>
    </w:p>
    <w:p w14:paraId="17F4289C" w14:textId="3CF8801A" w:rsidR="00E86A23" w:rsidRPr="009E578A" w:rsidRDefault="00E86A23" w:rsidP="00E86A23">
      <w:pPr>
        <w:pStyle w:val="Ipara"/>
      </w:pPr>
      <w:r w:rsidRPr="009E578A">
        <w:tab/>
        <w:t>(b)</w:t>
      </w:r>
      <w:r w:rsidRPr="009E578A">
        <w:tab/>
        <w:t xml:space="preserve">any ammunition for the firearm must be stored in a locked container of a type approved by the registrar and that is kept separate from the container prescribed for paragraph (a); </w:t>
      </w:r>
    </w:p>
    <w:p w14:paraId="0CC69D46" w14:textId="2E9C1D20" w:rsidR="00E86A23" w:rsidRPr="009E578A" w:rsidRDefault="00E86A23" w:rsidP="009E578A">
      <w:pPr>
        <w:pStyle w:val="Ipara"/>
        <w:keepNext/>
      </w:pPr>
      <w:r w:rsidRPr="009E578A">
        <w:tab/>
        <w:t>(c)</w:t>
      </w:r>
      <w:r w:rsidRPr="009E578A">
        <w:tab/>
        <w:t>the other requirements relating to security and safe storage that are prescribed</w:t>
      </w:r>
      <w:r w:rsidR="003B17AC" w:rsidRPr="009E578A">
        <w:t xml:space="preserve"> by regulation</w:t>
      </w:r>
      <w:r w:rsidRPr="009E578A">
        <w:t>.</w:t>
      </w:r>
    </w:p>
    <w:p w14:paraId="3A8C4D8A" w14:textId="77777777" w:rsidR="00E86A23" w:rsidRPr="009E578A" w:rsidRDefault="00E86A23" w:rsidP="00EA1921">
      <w:pPr>
        <w:pStyle w:val="Penalty"/>
      </w:pPr>
      <w:r w:rsidRPr="009E578A">
        <w:t>Maximum penalty:  imprisonment for 2 years.</w:t>
      </w:r>
    </w:p>
    <w:p w14:paraId="33876912" w14:textId="371890DC" w:rsidR="00E86A23" w:rsidRPr="009E578A" w:rsidRDefault="009E578A" w:rsidP="009E578A">
      <w:pPr>
        <w:pStyle w:val="AH5Sec"/>
        <w:shd w:val="pct25" w:color="auto" w:fill="auto"/>
      </w:pPr>
      <w:bookmarkStart w:id="42" w:name="_Toc88811279"/>
      <w:r w:rsidRPr="009E578A">
        <w:rPr>
          <w:rStyle w:val="CharSectNo"/>
        </w:rPr>
        <w:t>37</w:t>
      </w:r>
      <w:r w:rsidRPr="009E578A">
        <w:tab/>
      </w:r>
      <w:r w:rsidR="00E86A23" w:rsidRPr="009E578A">
        <w:t>Section 262 heading</w:t>
      </w:r>
      <w:bookmarkEnd w:id="42"/>
    </w:p>
    <w:p w14:paraId="6CD6AB62" w14:textId="77777777" w:rsidR="00E86A23" w:rsidRPr="009E578A" w:rsidRDefault="00E86A23" w:rsidP="00E86A23">
      <w:pPr>
        <w:pStyle w:val="direction"/>
      </w:pPr>
      <w:r w:rsidRPr="009E578A">
        <w:t>substitute</w:t>
      </w:r>
    </w:p>
    <w:p w14:paraId="0279B243" w14:textId="00BEA2CB" w:rsidR="00E86A23" w:rsidRPr="009E578A" w:rsidRDefault="00E86A23" w:rsidP="00E86A23">
      <w:pPr>
        <w:pStyle w:val="IH5Sec"/>
      </w:pPr>
      <w:r w:rsidRPr="009E578A">
        <w:t>262</w:t>
      </w:r>
      <w:r w:rsidRPr="009E578A">
        <w:tab/>
        <w:t>Destruction or disposal of seized or surrendered firearms</w:t>
      </w:r>
    </w:p>
    <w:p w14:paraId="11B857EF" w14:textId="5B43120E" w:rsidR="00E86A23" w:rsidRPr="009E578A" w:rsidRDefault="009E578A" w:rsidP="009E578A">
      <w:pPr>
        <w:pStyle w:val="AH5Sec"/>
        <w:shd w:val="pct25" w:color="auto" w:fill="auto"/>
      </w:pPr>
      <w:bookmarkStart w:id="43" w:name="_Toc88811280"/>
      <w:r w:rsidRPr="009E578A">
        <w:rPr>
          <w:rStyle w:val="CharSectNo"/>
        </w:rPr>
        <w:t>38</w:t>
      </w:r>
      <w:r w:rsidRPr="009E578A">
        <w:tab/>
      </w:r>
      <w:r w:rsidR="00E86A23" w:rsidRPr="009E578A">
        <w:t>Section 262 (2)</w:t>
      </w:r>
      <w:bookmarkEnd w:id="43"/>
    </w:p>
    <w:p w14:paraId="613040F3" w14:textId="77777777" w:rsidR="009248F1" w:rsidRPr="009E578A" w:rsidRDefault="00E86A23" w:rsidP="009248F1">
      <w:pPr>
        <w:pStyle w:val="direction"/>
      </w:pPr>
      <w:r w:rsidRPr="009E578A">
        <w:t xml:space="preserve">omit </w:t>
      </w:r>
    </w:p>
    <w:p w14:paraId="3F7CB4E0" w14:textId="77777777" w:rsidR="009248F1" w:rsidRPr="009E578A" w:rsidRDefault="009248F1" w:rsidP="00B35C05">
      <w:pPr>
        <w:pStyle w:val="Amainreturn"/>
      </w:pPr>
      <w:r w:rsidRPr="009E578A">
        <w:t>A police officer</w:t>
      </w:r>
    </w:p>
    <w:p w14:paraId="7C3CAC2D" w14:textId="77777777" w:rsidR="009248F1" w:rsidRPr="009E578A" w:rsidRDefault="009248F1" w:rsidP="009248F1">
      <w:pPr>
        <w:pStyle w:val="direction"/>
      </w:pPr>
      <w:r w:rsidRPr="009E578A">
        <w:t>substitute</w:t>
      </w:r>
    </w:p>
    <w:p w14:paraId="1BE2C328" w14:textId="53201B8E" w:rsidR="00E86A23" w:rsidRPr="009E578A" w:rsidRDefault="00E86A23" w:rsidP="00B35C05">
      <w:pPr>
        <w:pStyle w:val="Amainreturn"/>
      </w:pPr>
      <w:r w:rsidRPr="009E578A">
        <w:t>For a firearm other than a firearm mentioned in subsection (3A), a police officer</w:t>
      </w:r>
    </w:p>
    <w:p w14:paraId="0584C98A" w14:textId="023235B5" w:rsidR="00E86A23" w:rsidRPr="009E578A" w:rsidRDefault="009E578A" w:rsidP="009E578A">
      <w:pPr>
        <w:pStyle w:val="AH5Sec"/>
        <w:shd w:val="pct25" w:color="auto" w:fill="auto"/>
      </w:pPr>
      <w:bookmarkStart w:id="44" w:name="_Toc88811281"/>
      <w:r w:rsidRPr="009E578A">
        <w:rPr>
          <w:rStyle w:val="CharSectNo"/>
        </w:rPr>
        <w:lastRenderedPageBreak/>
        <w:t>39</w:t>
      </w:r>
      <w:r w:rsidRPr="009E578A">
        <w:tab/>
      </w:r>
      <w:r w:rsidR="00E86A23" w:rsidRPr="009E578A">
        <w:t>New section 262 (3A)</w:t>
      </w:r>
      <w:r w:rsidR="006868D2" w:rsidRPr="009E578A">
        <w:t xml:space="preserve"> and (3B)</w:t>
      </w:r>
      <w:bookmarkEnd w:id="44"/>
    </w:p>
    <w:p w14:paraId="52345393" w14:textId="77777777" w:rsidR="00E86A23" w:rsidRPr="009E578A" w:rsidRDefault="00E86A23" w:rsidP="00E86A23">
      <w:pPr>
        <w:pStyle w:val="direction"/>
      </w:pPr>
      <w:r w:rsidRPr="009E578A">
        <w:t>insert</w:t>
      </w:r>
    </w:p>
    <w:p w14:paraId="0F96CF75" w14:textId="77777777" w:rsidR="006E55B1" w:rsidRPr="009E578A" w:rsidRDefault="00E86A23" w:rsidP="00E86A23">
      <w:pPr>
        <w:pStyle w:val="IMain"/>
      </w:pPr>
      <w:r w:rsidRPr="009E578A">
        <w:tab/>
        <w:t>(3A)</w:t>
      </w:r>
      <w:r w:rsidRPr="009E578A">
        <w:tab/>
        <w:t xml:space="preserve">For a firearm surrendered under section 38 (Amnesty), the registrar may destroy or otherwise dispose of the firearm </w:t>
      </w:r>
      <w:r w:rsidR="00B92619" w:rsidRPr="009E578A">
        <w:t xml:space="preserve">as soon as practicable after it is surrendered </w:t>
      </w:r>
      <w:r w:rsidRPr="009E578A">
        <w:t>if</w:t>
      </w:r>
      <w:r w:rsidR="006E55B1" w:rsidRPr="009E578A">
        <w:t>—</w:t>
      </w:r>
    </w:p>
    <w:p w14:paraId="3C772131" w14:textId="2BCA0AF5" w:rsidR="00E86A23" w:rsidRPr="009E578A" w:rsidRDefault="006E55B1" w:rsidP="006E55B1">
      <w:pPr>
        <w:pStyle w:val="Ipara"/>
      </w:pPr>
      <w:r w:rsidRPr="009E578A">
        <w:tab/>
        <w:t>(a)</w:t>
      </w:r>
      <w:r w:rsidRPr="009E578A">
        <w:tab/>
      </w:r>
      <w:r w:rsidR="00B92619" w:rsidRPr="009E578A">
        <w:t>the person surrendering the firearm</w:t>
      </w:r>
      <w:r w:rsidR="00E86A23" w:rsidRPr="009E578A">
        <w:t>—</w:t>
      </w:r>
    </w:p>
    <w:p w14:paraId="41413921" w14:textId="188B56A9" w:rsidR="00E86A23" w:rsidRPr="009E578A" w:rsidRDefault="006E55B1" w:rsidP="006E55B1">
      <w:pPr>
        <w:pStyle w:val="Isubpara"/>
      </w:pPr>
      <w:r w:rsidRPr="009E578A">
        <w:tab/>
        <w:t>(i)</w:t>
      </w:r>
      <w:r w:rsidRPr="009E578A">
        <w:tab/>
      </w:r>
      <w:r w:rsidR="00B92619" w:rsidRPr="009E578A">
        <w:t>stated, when surrendering it, that they did not intend to seek authority to possess the firearm; or</w:t>
      </w:r>
    </w:p>
    <w:p w14:paraId="3BFB300D" w14:textId="3BEB599B" w:rsidR="00B92619" w:rsidRPr="009E578A" w:rsidRDefault="00B92619" w:rsidP="006E55B1">
      <w:pPr>
        <w:pStyle w:val="Isubpara"/>
      </w:pPr>
      <w:r w:rsidRPr="009E578A">
        <w:tab/>
        <w:t>(</w:t>
      </w:r>
      <w:r w:rsidR="006E55B1" w:rsidRPr="009E578A">
        <w:t>ii</w:t>
      </w:r>
      <w:r w:rsidRPr="009E578A">
        <w:t>)</w:t>
      </w:r>
      <w:r w:rsidRPr="009E578A">
        <w:tab/>
      </w:r>
      <w:r w:rsidR="008A71B1" w:rsidRPr="009E578A">
        <w:t>made no statement about</w:t>
      </w:r>
      <w:r w:rsidRPr="009E578A">
        <w:t xml:space="preserve"> whether they would seek authority to possess the firearm</w:t>
      </w:r>
      <w:r w:rsidR="006E55B1" w:rsidRPr="009E578A">
        <w:t>; and</w:t>
      </w:r>
    </w:p>
    <w:p w14:paraId="38A4D100" w14:textId="1D90EC7E" w:rsidR="006E55B1" w:rsidRPr="009E578A" w:rsidRDefault="006E55B1" w:rsidP="006E55B1">
      <w:pPr>
        <w:pStyle w:val="Ipara"/>
      </w:pPr>
      <w:r w:rsidRPr="009E578A">
        <w:tab/>
        <w:t>(b)</w:t>
      </w:r>
      <w:r w:rsidRPr="009E578A">
        <w:tab/>
        <w:t xml:space="preserve">there are no circumstances that would preclude the </w:t>
      </w:r>
      <w:r w:rsidR="00411C37" w:rsidRPr="009E578A">
        <w:t xml:space="preserve">destruction or </w:t>
      </w:r>
      <w:r w:rsidRPr="009E578A">
        <w:t>disposal of the firearm.</w:t>
      </w:r>
    </w:p>
    <w:p w14:paraId="725A0D65" w14:textId="5E76452A" w:rsidR="00B92619" w:rsidRPr="009E578A" w:rsidRDefault="000D384A" w:rsidP="000D384A">
      <w:pPr>
        <w:pStyle w:val="IMain"/>
      </w:pPr>
      <w:r w:rsidRPr="009E578A">
        <w:tab/>
        <w:t>(3B)</w:t>
      </w:r>
      <w:r w:rsidRPr="009E578A">
        <w:tab/>
        <w:t xml:space="preserve">However, if on surrendering a firearm, the person surrendering it states that they intend to seek authority to possess the firearm, the registrar may only destroy </w:t>
      </w:r>
      <w:r w:rsidR="006E55B1" w:rsidRPr="009E578A">
        <w:t xml:space="preserve">or otherwise dispose of </w:t>
      </w:r>
      <w:r w:rsidRPr="009E578A">
        <w:t>the firearm if—</w:t>
      </w:r>
    </w:p>
    <w:p w14:paraId="61AB48A1" w14:textId="7C264EB1" w:rsidR="001C7AC8" w:rsidRPr="009E578A" w:rsidRDefault="000D384A" w:rsidP="000D384A">
      <w:pPr>
        <w:pStyle w:val="Ipara"/>
      </w:pPr>
      <w:r w:rsidRPr="009E578A">
        <w:tab/>
        <w:t>(a)</w:t>
      </w:r>
      <w:r w:rsidRPr="009E578A">
        <w:tab/>
        <w:t xml:space="preserve">the registrar has been in possession of the firearm for at least </w:t>
      </w:r>
      <w:r w:rsidR="006E55B1" w:rsidRPr="009E578A">
        <w:t>6 months</w:t>
      </w:r>
      <w:r w:rsidR="001C7AC8" w:rsidRPr="009E578A">
        <w:t xml:space="preserve">; </w:t>
      </w:r>
      <w:r w:rsidRPr="009E578A">
        <w:t>and</w:t>
      </w:r>
    </w:p>
    <w:p w14:paraId="0D515442" w14:textId="2461BB62" w:rsidR="000D384A" w:rsidRPr="009E578A" w:rsidRDefault="000D384A" w:rsidP="000D384A">
      <w:pPr>
        <w:pStyle w:val="Ipara"/>
      </w:pPr>
      <w:r w:rsidRPr="009E578A">
        <w:tab/>
        <w:t>(b)</w:t>
      </w:r>
      <w:r w:rsidRPr="009E578A">
        <w:tab/>
        <w:t xml:space="preserve">the person who surrendered the firearm has not </w:t>
      </w:r>
      <w:r w:rsidR="000C49E0" w:rsidRPr="009E578A">
        <w:t>obtained</w:t>
      </w:r>
      <w:r w:rsidRPr="009E578A">
        <w:t xml:space="preserve"> authority to possess the firearm</w:t>
      </w:r>
      <w:r w:rsidR="000C49E0" w:rsidRPr="009E578A">
        <w:t>; and</w:t>
      </w:r>
    </w:p>
    <w:p w14:paraId="545E731F" w14:textId="614F578B" w:rsidR="000C49E0" w:rsidRPr="009E578A" w:rsidRDefault="000C49E0" w:rsidP="000D384A">
      <w:pPr>
        <w:pStyle w:val="Ipara"/>
      </w:pPr>
      <w:r w:rsidRPr="009E578A">
        <w:tab/>
        <w:t>(c)</w:t>
      </w:r>
      <w:r w:rsidRPr="009E578A">
        <w:tab/>
        <w:t>there are no circumstances that would preclude the</w:t>
      </w:r>
      <w:r w:rsidR="00411C37" w:rsidRPr="009E578A">
        <w:t xml:space="preserve"> destruction or </w:t>
      </w:r>
      <w:r w:rsidRPr="009E578A">
        <w:t>disposal of the firearm.</w:t>
      </w:r>
    </w:p>
    <w:p w14:paraId="4202E3C2" w14:textId="77777777" w:rsidR="00EA1921" w:rsidRPr="009E578A" w:rsidRDefault="00EA1921" w:rsidP="009E578A">
      <w:pPr>
        <w:pStyle w:val="PageBreak"/>
        <w:suppressLineNumbers/>
      </w:pPr>
      <w:r w:rsidRPr="009E578A">
        <w:br w:type="page"/>
      </w:r>
    </w:p>
    <w:p w14:paraId="2FB07079" w14:textId="2D1B0F99" w:rsidR="00E86A23" w:rsidRPr="009E578A" w:rsidRDefault="009E578A" w:rsidP="009E578A">
      <w:pPr>
        <w:pStyle w:val="AH2Part"/>
      </w:pPr>
      <w:bookmarkStart w:id="45" w:name="_Toc88811282"/>
      <w:r w:rsidRPr="009E578A">
        <w:rPr>
          <w:rStyle w:val="CharPartNo"/>
        </w:rPr>
        <w:lastRenderedPageBreak/>
        <w:t>Part 5</w:t>
      </w:r>
      <w:r w:rsidRPr="009E578A">
        <w:tab/>
      </w:r>
      <w:r w:rsidR="00E86A23" w:rsidRPr="009E578A">
        <w:rPr>
          <w:rStyle w:val="CharPartText"/>
        </w:rPr>
        <w:t>Firearms Regulation 2008</w:t>
      </w:r>
      <w:bookmarkEnd w:id="45"/>
    </w:p>
    <w:p w14:paraId="1ED7A61B" w14:textId="030D379C" w:rsidR="00E86A23" w:rsidRPr="009E578A" w:rsidRDefault="009E578A" w:rsidP="009E578A">
      <w:pPr>
        <w:pStyle w:val="AH5Sec"/>
        <w:shd w:val="pct25" w:color="auto" w:fill="auto"/>
      </w:pPr>
      <w:bookmarkStart w:id="46" w:name="_Toc88811283"/>
      <w:r w:rsidRPr="009E578A">
        <w:rPr>
          <w:rStyle w:val="CharSectNo"/>
        </w:rPr>
        <w:t>40</w:t>
      </w:r>
      <w:r w:rsidRPr="009E578A">
        <w:tab/>
      </w:r>
      <w:r w:rsidR="00E86A23" w:rsidRPr="009E578A">
        <w:t>New section 47A</w:t>
      </w:r>
      <w:bookmarkEnd w:id="46"/>
    </w:p>
    <w:p w14:paraId="520C0C9C" w14:textId="77777777" w:rsidR="00E86A23" w:rsidRPr="009E578A" w:rsidRDefault="00E86A23" w:rsidP="00E86A23">
      <w:pPr>
        <w:pStyle w:val="direction"/>
      </w:pPr>
      <w:r w:rsidRPr="009E578A">
        <w:t>insert</w:t>
      </w:r>
    </w:p>
    <w:p w14:paraId="334C9C5B" w14:textId="76C5721F" w:rsidR="00E86A23" w:rsidRPr="009E578A" w:rsidRDefault="00E86A23" w:rsidP="00E86A23">
      <w:pPr>
        <w:pStyle w:val="IH5Sec"/>
      </w:pPr>
      <w:r w:rsidRPr="009E578A">
        <w:t>47A</w:t>
      </w:r>
      <w:r w:rsidRPr="009E578A">
        <w:tab/>
        <w:t>Composite entity licence conditions, category H licences for safe storage of firearms by security organisations—Act, s</w:t>
      </w:r>
      <w:r w:rsidR="00D07B35" w:rsidRPr="009E578A">
        <w:t> </w:t>
      </w:r>
      <w:r w:rsidRPr="009E578A">
        <w:t>182</w:t>
      </w:r>
      <w:r w:rsidR="00D07B35" w:rsidRPr="009E578A">
        <w:t> </w:t>
      </w:r>
      <w:r w:rsidRPr="009E578A">
        <w:t>(1A)</w:t>
      </w:r>
      <w:r w:rsidR="00D07B35" w:rsidRPr="009E578A">
        <w:t> </w:t>
      </w:r>
      <w:r w:rsidRPr="009E578A">
        <w:t>(a) and (c)</w:t>
      </w:r>
    </w:p>
    <w:p w14:paraId="1D17272D" w14:textId="3B4E981A" w:rsidR="00E86A23" w:rsidRPr="009E578A" w:rsidRDefault="00E86A23" w:rsidP="00E86A23">
      <w:pPr>
        <w:pStyle w:val="IMain"/>
      </w:pPr>
      <w:r w:rsidRPr="009E578A">
        <w:tab/>
        <w:t>(1)</w:t>
      </w:r>
      <w:r w:rsidRPr="009E578A">
        <w:tab/>
        <w:t>This section applies to the holder of a category H licence that is an entity that carries on business in the ACT as a security organisation.</w:t>
      </w:r>
    </w:p>
    <w:p w14:paraId="1C46B434" w14:textId="519AFD07" w:rsidR="00E86A23" w:rsidRPr="009E578A" w:rsidRDefault="00E86A23" w:rsidP="00E86A23">
      <w:pPr>
        <w:pStyle w:val="IMain"/>
      </w:pPr>
      <w:r w:rsidRPr="009E578A">
        <w:tab/>
        <w:t>(2)</w:t>
      </w:r>
      <w:r w:rsidRPr="009E578A">
        <w:tab/>
        <w:t>If not more than 1 registered firearm is held under the licence—</w:t>
      </w:r>
    </w:p>
    <w:p w14:paraId="5F7BF3F9" w14:textId="77777777" w:rsidR="00E86A23" w:rsidRPr="009E578A" w:rsidRDefault="00E86A23" w:rsidP="00E86A23">
      <w:pPr>
        <w:pStyle w:val="Ipara"/>
        <w:rPr>
          <w:szCs w:val="24"/>
          <w:lang w:eastAsia="en-AU"/>
        </w:rPr>
      </w:pPr>
      <w:r w:rsidRPr="009E578A">
        <w:tab/>
        <w:t>(a)</w:t>
      </w:r>
      <w:r w:rsidRPr="009E578A">
        <w:tab/>
        <w:t>when t</w:t>
      </w:r>
      <w:r w:rsidRPr="009E578A">
        <w:rPr>
          <w:shd w:val="clear" w:color="auto" w:fill="FFFFFF"/>
          <w:lang w:eastAsia="en-AU"/>
        </w:rPr>
        <w:t>he firearm is not being used or carried, it must be—</w:t>
      </w:r>
    </w:p>
    <w:p w14:paraId="314B836E" w14:textId="77777777" w:rsidR="00E86A23" w:rsidRPr="009E578A" w:rsidRDefault="00E86A23" w:rsidP="00E86A23">
      <w:pPr>
        <w:pStyle w:val="Isubpara"/>
        <w:rPr>
          <w:lang w:eastAsia="en-AU"/>
        </w:rPr>
      </w:pPr>
      <w:r w:rsidRPr="009E578A">
        <w:rPr>
          <w:lang w:eastAsia="en-AU"/>
        </w:rPr>
        <w:tab/>
        <w:t>(i)</w:t>
      </w:r>
      <w:r w:rsidRPr="009E578A">
        <w:rPr>
          <w:lang w:eastAsia="en-AU"/>
        </w:rPr>
        <w:tab/>
        <w:t>stored in a locked steel safe—</w:t>
      </w:r>
    </w:p>
    <w:p w14:paraId="38FDE2FC" w14:textId="4551574F" w:rsidR="00E86A23" w:rsidRPr="009E578A" w:rsidRDefault="00E86A23" w:rsidP="00E86A23">
      <w:pPr>
        <w:pStyle w:val="Isubsubpara"/>
        <w:rPr>
          <w:lang w:eastAsia="en-AU"/>
        </w:rPr>
      </w:pPr>
      <w:r w:rsidRPr="009E578A">
        <w:rPr>
          <w:lang w:eastAsia="en-AU"/>
        </w:rPr>
        <w:tab/>
        <w:t>(A)</w:t>
      </w:r>
      <w:r w:rsidRPr="009E578A">
        <w:rPr>
          <w:lang w:eastAsia="en-AU"/>
        </w:rPr>
        <w:tab/>
        <w:t>of a type approved by the registrar; and</w:t>
      </w:r>
    </w:p>
    <w:p w14:paraId="7EF9B715" w14:textId="77777777" w:rsidR="00E86A23" w:rsidRPr="009E578A" w:rsidRDefault="00E86A23" w:rsidP="00E86A23">
      <w:pPr>
        <w:pStyle w:val="Isubsubpara"/>
        <w:rPr>
          <w:lang w:eastAsia="en-AU"/>
        </w:rPr>
      </w:pPr>
      <w:r w:rsidRPr="009E578A">
        <w:rPr>
          <w:lang w:eastAsia="en-AU"/>
        </w:rPr>
        <w:tab/>
        <w:t>(B)</w:t>
      </w:r>
      <w:r w:rsidRPr="009E578A">
        <w:rPr>
          <w:lang w:eastAsia="en-AU"/>
        </w:rPr>
        <w:tab/>
        <w:t>bolted to the structure of the registered premises for the firearm; and</w:t>
      </w:r>
    </w:p>
    <w:p w14:paraId="4CF1A327" w14:textId="77777777" w:rsidR="00E86A23" w:rsidRPr="009E578A" w:rsidRDefault="00E86A23" w:rsidP="00E86A23">
      <w:pPr>
        <w:pStyle w:val="Isubpara"/>
        <w:rPr>
          <w:lang w:eastAsia="en-AU"/>
        </w:rPr>
      </w:pPr>
      <w:r w:rsidRPr="009E578A">
        <w:rPr>
          <w:lang w:eastAsia="en-AU"/>
        </w:rPr>
        <w:tab/>
        <w:t>(ii)</w:t>
      </w:r>
      <w:r w:rsidRPr="009E578A">
        <w:rPr>
          <w:lang w:eastAsia="en-AU"/>
        </w:rPr>
        <w:tab/>
        <w:t>fitted with a trigger or barrel lock that prevents the firearm from being discharged; and</w:t>
      </w:r>
    </w:p>
    <w:p w14:paraId="6D0CF930" w14:textId="0AB3EBE8" w:rsidR="00E86A23" w:rsidRPr="009E578A" w:rsidRDefault="00E86A23" w:rsidP="00E86A23">
      <w:pPr>
        <w:pStyle w:val="Isubpara"/>
        <w:rPr>
          <w:lang w:eastAsia="en-AU"/>
        </w:rPr>
      </w:pPr>
      <w:r w:rsidRPr="009E578A">
        <w:rPr>
          <w:lang w:eastAsia="en-AU"/>
        </w:rPr>
        <w:tab/>
        <w:t>(iii)</w:t>
      </w:r>
      <w:r w:rsidRPr="009E578A">
        <w:rPr>
          <w:lang w:eastAsia="en-AU"/>
        </w:rPr>
        <w:tab/>
        <w:t>secured</w:t>
      </w:r>
      <w:r w:rsidR="003B17AC" w:rsidRPr="009E578A">
        <w:rPr>
          <w:lang w:eastAsia="en-AU"/>
        </w:rPr>
        <w:t xml:space="preserve"> </w:t>
      </w:r>
      <w:r w:rsidRPr="009E578A">
        <w:rPr>
          <w:lang w:eastAsia="en-AU"/>
        </w:rPr>
        <w:t>on, or in, a locked device within the safe; and</w:t>
      </w:r>
    </w:p>
    <w:p w14:paraId="25C0A777" w14:textId="77777777" w:rsidR="00E86A23" w:rsidRPr="009E578A" w:rsidRDefault="00E86A23" w:rsidP="00E86A23">
      <w:pPr>
        <w:pStyle w:val="Ipara"/>
        <w:rPr>
          <w:shd w:val="clear" w:color="auto" w:fill="FFFFFF"/>
        </w:rPr>
      </w:pPr>
      <w:r w:rsidRPr="009E578A">
        <w:rPr>
          <w:lang w:eastAsia="en-AU"/>
        </w:rPr>
        <w:tab/>
        <w:t>(b)</w:t>
      </w:r>
      <w:r w:rsidRPr="009E578A">
        <w:rPr>
          <w:lang w:eastAsia="en-AU"/>
        </w:rPr>
        <w:tab/>
      </w:r>
      <w:r w:rsidRPr="009E578A">
        <w:rPr>
          <w:shd w:val="clear" w:color="auto" w:fill="FFFFFF"/>
        </w:rPr>
        <w:t>the safe must be fitted with an alarm of a type that is—</w:t>
      </w:r>
    </w:p>
    <w:p w14:paraId="6AE551FA" w14:textId="29E3CBC3" w:rsidR="00E86A23" w:rsidRPr="009E578A" w:rsidRDefault="00E86A23" w:rsidP="00E86A23">
      <w:pPr>
        <w:pStyle w:val="Isubpara"/>
        <w:rPr>
          <w:shd w:val="clear" w:color="auto" w:fill="FFFFFF"/>
        </w:rPr>
      </w:pPr>
      <w:r w:rsidRPr="009E578A">
        <w:rPr>
          <w:shd w:val="clear" w:color="auto" w:fill="FFFFFF"/>
        </w:rPr>
        <w:tab/>
        <w:t>(i)</w:t>
      </w:r>
      <w:r w:rsidRPr="009E578A">
        <w:rPr>
          <w:shd w:val="clear" w:color="auto" w:fill="FFFFFF"/>
        </w:rPr>
        <w:tab/>
        <w:t>approved by the registrar; and</w:t>
      </w:r>
    </w:p>
    <w:p w14:paraId="7A86C42D" w14:textId="230CBCA0" w:rsidR="00E86A23" w:rsidRPr="009E578A" w:rsidRDefault="00E86A23" w:rsidP="00E86A23">
      <w:pPr>
        <w:pStyle w:val="Isubpara"/>
        <w:rPr>
          <w:lang w:eastAsia="en-AU"/>
        </w:rPr>
      </w:pPr>
      <w:r w:rsidRPr="009E578A">
        <w:rPr>
          <w:shd w:val="clear" w:color="auto" w:fill="FFFFFF"/>
        </w:rPr>
        <w:tab/>
        <w:t>(ii)</w:t>
      </w:r>
      <w:r w:rsidRPr="009E578A">
        <w:rPr>
          <w:shd w:val="clear" w:color="auto" w:fill="FFFFFF"/>
        </w:rPr>
        <w:tab/>
        <w:t>monitored at a place separate from the registered premises</w:t>
      </w:r>
      <w:r w:rsidR="00EE031C" w:rsidRPr="009E578A">
        <w:rPr>
          <w:lang w:eastAsia="en-AU"/>
        </w:rPr>
        <w:t>; and</w:t>
      </w:r>
    </w:p>
    <w:p w14:paraId="18CED887" w14:textId="3863978F" w:rsidR="00EE031C" w:rsidRPr="009E578A" w:rsidRDefault="00EE031C" w:rsidP="00EE031C">
      <w:pPr>
        <w:pStyle w:val="Ipara"/>
        <w:rPr>
          <w:shd w:val="clear" w:color="auto" w:fill="FFFFFF"/>
        </w:rPr>
      </w:pPr>
      <w:r w:rsidRPr="009E578A">
        <w:tab/>
        <w:t>(c)</w:t>
      </w:r>
      <w:r w:rsidRPr="009E578A">
        <w:tab/>
        <w:t>t</w:t>
      </w:r>
      <w:r w:rsidRPr="009E578A">
        <w:rPr>
          <w:lang w:eastAsia="en-AU"/>
        </w:rPr>
        <w:t>he registered premises must be approved by the registrar for storing the firearms.</w:t>
      </w:r>
    </w:p>
    <w:p w14:paraId="1F20E2F8" w14:textId="07A68B90" w:rsidR="00E86A23" w:rsidRPr="009E578A" w:rsidRDefault="00E86A23" w:rsidP="00241DB2">
      <w:pPr>
        <w:pStyle w:val="IMain"/>
        <w:keepNext/>
        <w:rPr>
          <w:shd w:val="clear" w:color="auto" w:fill="FFFFFF"/>
          <w:lang w:eastAsia="en-AU"/>
        </w:rPr>
      </w:pPr>
      <w:r w:rsidRPr="009E578A">
        <w:rPr>
          <w:shd w:val="clear" w:color="auto" w:fill="FFFFFF"/>
          <w:lang w:eastAsia="en-AU"/>
        </w:rPr>
        <w:lastRenderedPageBreak/>
        <w:tab/>
        <w:t>(3)</w:t>
      </w:r>
      <w:r w:rsidRPr="009E578A">
        <w:rPr>
          <w:shd w:val="clear" w:color="auto" w:fill="FFFFFF"/>
          <w:lang w:eastAsia="en-AU"/>
        </w:rPr>
        <w:tab/>
        <w:t>If more than 1, but not more than 5, registered firearms are held under the licence—</w:t>
      </w:r>
    </w:p>
    <w:p w14:paraId="4BAFF7DE" w14:textId="77777777" w:rsidR="00E86A23" w:rsidRPr="009E578A" w:rsidRDefault="00E86A23" w:rsidP="00285501">
      <w:pPr>
        <w:pStyle w:val="Ipara"/>
        <w:keepNext/>
        <w:rPr>
          <w:lang w:eastAsia="en-AU"/>
        </w:rPr>
      </w:pPr>
      <w:r w:rsidRPr="009E578A">
        <w:rPr>
          <w:lang w:eastAsia="en-AU"/>
        </w:rPr>
        <w:tab/>
        <w:t>(a)</w:t>
      </w:r>
      <w:r w:rsidRPr="009E578A">
        <w:rPr>
          <w:lang w:eastAsia="en-AU"/>
        </w:rPr>
        <w:tab/>
        <w:t>when a firearm is not being used or carried, it must be—</w:t>
      </w:r>
    </w:p>
    <w:p w14:paraId="38C4ED32" w14:textId="77777777" w:rsidR="00E86A23" w:rsidRPr="009E578A" w:rsidRDefault="00E86A23" w:rsidP="00E86A23">
      <w:pPr>
        <w:pStyle w:val="Isubpara"/>
        <w:rPr>
          <w:lang w:eastAsia="en-AU"/>
        </w:rPr>
      </w:pPr>
      <w:r w:rsidRPr="009E578A">
        <w:rPr>
          <w:lang w:eastAsia="en-AU"/>
        </w:rPr>
        <w:tab/>
        <w:t>(i)</w:t>
      </w:r>
      <w:r w:rsidRPr="009E578A">
        <w:rPr>
          <w:lang w:eastAsia="en-AU"/>
        </w:rPr>
        <w:tab/>
        <w:t>stored in a safe of a type that meets the requirements mentioned in paragraph (b); and</w:t>
      </w:r>
    </w:p>
    <w:p w14:paraId="75CC6011" w14:textId="77777777" w:rsidR="00E86A23" w:rsidRPr="009E578A" w:rsidRDefault="00E86A23" w:rsidP="00E86A23">
      <w:pPr>
        <w:pStyle w:val="Isubpara"/>
        <w:rPr>
          <w:lang w:eastAsia="en-AU"/>
        </w:rPr>
      </w:pPr>
      <w:r w:rsidRPr="009E578A">
        <w:rPr>
          <w:lang w:eastAsia="en-AU"/>
        </w:rPr>
        <w:tab/>
        <w:t>(ii)</w:t>
      </w:r>
      <w:r w:rsidRPr="009E578A">
        <w:rPr>
          <w:lang w:eastAsia="en-AU"/>
        </w:rPr>
        <w:tab/>
        <w:t>fitted with a trigger or barrel lock that prevents the firearm from being discharged; and</w:t>
      </w:r>
    </w:p>
    <w:p w14:paraId="3C8E6243" w14:textId="77777777" w:rsidR="00E86A23" w:rsidRPr="009E578A" w:rsidRDefault="00E86A23" w:rsidP="00E86A23">
      <w:pPr>
        <w:pStyle w:val="Isubpara"/>
        <w:rPr>
          <w:lang w:eastAsia="en-AU"/>
        </w:rPr>
      </w:pPr>
      <w:r w:rsidRPr="009E578A">
        <w:rPr>
          <w:lang w:eastAsia="en-AU"/>
        </w:rPr>
        <w:tab/>
        <w:t>(iii)</w:t>
      </w:r>
      <w:r w:rsidRPr="009E578A">
        <w:rPr>
          <w:lang w:eastAsia="en-AU"/>
        </w:rPr>
        <w:tab/>
        <w:t>secured individually on, or in, a locked device within the safe; and</w:t>
      </w:r>
    </w:p>
    <w:p w14:paraId="3D5C885F" w14:textId="77777777" w:rsidR="00E86A23" w:rsidRPr="009E578A" w:rsidRDefault="00E86A23" w:rsidP="00E86A23">
      <w:pPr>
        <w:pStyle w:val="Ipara"/>
        <w:rPr>
          <w:lang w:eastAsia="en-AU"/>
        </w:rPr>
      </w:pPr>
      <w:r w:rsidRPr="009E578A">
        <w:rPr>
          <w:lang w:eastAsia="en-AU"/>
        </w:rPr>
        <w:tab/>
        <w:t>(b)</w:t>
      </w:r>
      <w:r w:rsidRPr="009E578A">
        <w:rPr>
          <w:lang w:eastAsia="en-AU"/>
        </w:rPr>
        <w:tab/>
        <w:t>the safe must be—</w:t>
      </w:r>
    </w:p>
    <w:p w14:paraId="21E86ACC" w14:textId="77777777" w:rsidR="00E86A23" w:rsidRPr="009E578A" w:rsidRDefault="00E86A23" w:rsidP="00E86A23">
      <w:pPr>
        <w:pStyle w:val="Isubpara"/>
        <w:rPr>
          <w:lang w:eastAsia="en-AU"/>
        </w:rPr>
      </w:pPr>
      <w:r w:rsidRPr="009E578A">
        <w:rPr>
          <w:lang w:eastAsia="en-AU"/>
        </w:rPr>
        <w:tab/>
        <w:t>(i)</w:t>
      </w:r>
      <w:r w:rsidRPr="009E578A">
        <w:rPr>
          <w:lang w:eastAsia="en-AU"/>
        </w:rPr>
        <w:tab/>
        <w:t xml:space="preserve">a steel safe weighing at least 150kg; and </w:t>
      </w:r>
    </w:p>
    <w:p w14:paraId="6C55D61E" w14:textId="77777777" w:rsidR="00E86A23" w:rsidRPr="009E578A" w:rsidRDefault="00E86A23" w:rsidP="00E86A23">
      <w:pPr>
        <w:pStyle w:val="Isubpara"/>
        <w:rPr>
          <w:lang w:eastAsia="en-AU"/>
        </w:rPr>
      </w:pPr>
      <w:r w:rsidRPr="009E578A">
        <w:rPr>
          <w:lang w:eastAsia="en-AU"/>
        </w:rPr>
        <w:tab/>
        <w:t>(ii)</w:t>
      </w:r>
      <w:r w:rsidRPr="009E578A">
        <w:rPr>
          <w:lang w:eastAsia="en-AU"/>
        </w:rPr>
        <w:tab/>
        <w:t>of a type approved by the registrar; and</w:t>
      </w:r>
    </w:p>
    <w:p w14:paraId="34043E13" w14:textId="77777777" w:rsidR="00E86A23" w:rsidRPr="009E578A" w:rsidRDefault="00E86A23" w:rsidP="00E86A23">
      <w:pPr>
        <w:pStyle w:val="Isubpara"/>
        <w:rPr>
          <w:lang w:eastAsia="en-AU"/>
        </w:rPr>
      </w:pPr>
      <w:r w:rsidRPr="009E578A">
        <w:rPr>
          <w:lang w:eastAsia="en-AU"/>
        </w:rPr>
        <w:tab/>
        <w:t>(iii)</w:t>
      </w:r>
      <w:r w:rsidRPr="009E578A">
        <w:rPr>
          <w:lang w:eastAsia="en-AU"/>
        </w:rPr>
        <w:tab/>
        <w:t>bolted to the structure of the registered premises for the firearm; and</w:t>
      </w:r>
    </w:p>
    <w:p w14:paraId="21CE3E70" w14:textId="77777777" w:rsidR="00E86A23" w:rsidRPr="009E578A" w:rsidRDefault="00E86A23" w:rsidP="00E86A23">
      <w:pPr>
        <w:pStyle w:val="Isubpara"/>
        <w:rPr>
          <w:lang w:eastAsia="en-AU"/>
        </w:rPr>
      </w:pPr>
      <w:r w:rsidRPr="009E578A">
        <w:rPr>
          <w:lang w:eastAsia="en-AU"/>
        </w:rPr>
        <w:tab/>
        <w:t>(iv)</w:t>
      </w:r>
      <w:r w:rsidRPr="009E578A">
        <w:rPr>
          <w:lang w:eastAsia="en-AU"/>
        </w:rPr>
        <w:tab/>
        <w:t>fitted with an alarm of a type approved by the registrar that—</w:t>
      </w:r>
    </w:p>
    <w:p w14:paraId="003E18DF" w14:textId="3AAD1639" w:rsidR="00E86A23" w:rsidRPr="009E578A" w:rsidRDefault="00E86A23" w:rsidP="00E86A23">
      <w:pPr>
        <w:pStyle w:val="Isubsubpara"/>
        <w:rPr>
          <w:lang w:eastAsia="en-AU"/>
        </w:rPr>
      </w:pPr>
      <w:r w:rsidRPr="009E578A">
        <w:rPr>
          <w:lang w:eastAsia="en-AU"/>
        </w:rPr>
        <w:tab/>
        <w:t>(A)</w:t>
      </w:r>
      <w:r w:rsidRPr="009E578A">
        <w:rPr>
          <w:lang w:eastAsia="en-AU"/>
        </w:rPr>
        <w:tab/>
        <w:t xml:space="preserve">is monitored at a place separate from the registered premises; and </w:t>
      </w:r>
    </w:p>
    <w:p w14:paraId="694CCFBE" w14:textId="77777777" w:rsidR="00E86A23" w:rsidRPr="009E578A" w:rsidRDefault="00E86A23" w:rsidP="00E86A23">
      <w:pPr>
        <w:pStyle w:val="Isubsubpara"/>
        <w:rPr>
          <w:lang w:eastAsia="en-AU"/>
        </w:rPr>
      </w:pPr>
      <w:r w:rsidRPr="009E578A">
        <w:rPr>
          <w:lang w:eastAsia="en-AU"/>
        </w:rPr>
        <w:tab/>
        <w:t>(B)</w:t>
      </w:r>
      <w:r w:rsidRPr="009E578A">
        <w:rPr>
          <w:lang w:eastAsia="en-AU"/>
        </w:rPr>
        <w:tab/>
        <w:t>is separate from an alarm for the registered premises; and</w:t>
      </w:r>
    </w:p>
    <w:p w14:paraId="42CA96B9" w14:textId="77777777" w:rsidR="00E86A23" w:rsidRPr="009E578A" w:rsidRDefault="00E86A23" w:rsidP="00E86A23">
      <w:pPr>
        <w:pStyle w:val="Isubpara"/>
        <w:rPr>
          <w:lang w:eastAsia="en-AU"/>
        </w:rPr>
      </w:pPr>
      <w:r w:rsidRPr="009E578A">
        <w:tab/>
        <w:t>(v)</w:t>
      </w:r>
      <w:r w:rsidRPr="009E578A">
        <w:tab/>
      </w:r>
      <w:r w:rsidRPr="009E578A">
        <w:rPr>
          <w:lang w:eastAsia="en-AU"/>
        </w:rPr>
        <w:t>locked at all times except when accessed for the purpose of distributing a firearm; and</w:t>
      </w:r>
    </w:p>
    <w:p w14:paraId="7105123E" w14:textId="77777777" w:rsidR="00E86A23" w:rsidRPr="009E578A" w:rsidRDefault="00E86A23" w:rsidP="00E86A23">
      <w:pPr>
        <w:pStyle w:val="Ipara"/>
        <w:rPr>
          <w:lang w:eastAsia="en-AU"/>
        </w:rPr>
      </w:pPr>
      <w:r w:rsidRPr="009E578A">
        <w:tab/>
        <w:t>(c)</w:t>
      </w:r>
      <w:r w:rsidRPr="009E578A">
        <w:tab/>
        <w:t>t</w:t>
      </w:r>
      <w:r w:rsidRPr="009E578A">
        <w:rPr>
          <w:lang w:eastAsia="en-AU"/>
        </w:rPr>
        <w:t>he registered premises must be approved by the registrar for storing the firearms.</w:t>
      </w:r>
    </w:p>
    <w:p w14:paraId="6A99C8F6" w14:textId="77777777" w:rsidR="00E86A23" w:rsidRPr="009E578A" w:rsidRDefault="00E86A23" w:rsidP="00241DB2">
      <w:pPr>
        <w:pStyle w:val="IMain"/>
        <w:keepNext/>
        <w:rPr>
          <w:szCs w:val="24"/>
          <w:lang w:eastAsia="en-AU"/>
        </w:rPr>
      </w:pPr>
      <w:r w:rsidRPr="009E578A">
        <w:rPr>
          <w:shd w:val="clear" w:color="auto" w:fill="FFFFFF"/>
          <w:lang w:eastAsia="en-AU"/>
        </w:rPr>
        <w:lastRenderedPageBreak/>
        <w:tab/>
        <w:t>(4)</w:t>
      </w:r>
      <w:r w:rsidRPr="009E578A">
        <w:rPr>
          <w:shd w:val="clear" w:color="auto" w:fill="FFFFFF"/>
          <w:lang w:eastAsia="en-AU"/>
        </w:rPr>
        <w:tab/>
        <w:t>If more than 5, but not more than 15, registered firearms are held under the licence—</w:t>
      </w:r>
    </w:p>
    <w:p w14:paraId="28BF69B3" w14:textId="77777777" w:rsidR="00E86A23" w:rsidRPr="009E578A" w:rsidRDefault="00E86A23" w:rsidP="00241DB2">
      <w:pPr>
        <w:pStyle w:val="Ipara"/>
        <w:keepNext/>
        <w:rPr>
          <w:lang w:eastAsia="en-AU"/>
        </w:rPr>
      </w:pPr>
      <w:r w:rsidRPr="009E578A">
        <w:rPr>
          <w:lang w:eastAsia="en-AU"/>
        </w:rPr>
        <w:tab/>
        <w:t>(a)</w:t>
      </w:r>
      <w:r w:rsidRPr="009E578A">
        <w:rPr>
          <w:lang w:eastAsia="en-AU"/>
        </w:rPr>
        <w:tab/>
        <w:t>when a firearm is not being used or carried, it must be—</w:t>
      </w:r>
    </w:p>
    <w:p w14:paraId="5246B3D2" w14:textId="77777777" w:rsidR="00E86A23" w:rsidRPr="009E578A" w:rsidRDefault="00E86A23" w:rsidP="00E86A23">
      <w:pPr>
        <w:pStyle w:val="Isubpara"/>
        <w:rPr>
          <w:lang w:eastAsia="en-AU"/>
        </w:rPr>
      </w:pPr>
      <w:r w:rsidRPr="009E578A">
        <w:rPr>
          <w:lang w:eastAsia="en-AU"/>
        </w:rPr>
        <w:tab/>
        <w:t>(i)</w:t>
      </w:r>
      <w:r w:rsidRPr="009E578A">
        <w:rPr>
          <w:lang w:eastAsia="en-AU"/>
        </w:rPr>
        <w:tab/>
        <w:t>stored in a safe of a type that meets the requirements mentioned in paragraph (b); and</w:t>
      </w:r>
    </w:p>
    <w:p w14:paraId="7D6D572D" w14:textId="77777777" w:rsidR="00E86A23" w:rsidRPr="009E578A" w:rsidRDefault="00E86A23" w:rsidP="00E86A23">
      <w:pPr>
        <w:pStyle w:val="Isubpara"/>
        <w:rPr>
          <w:lang w:eastAsia="en-AU"/>
        </w:rPr>
      </w:pPr>
      <w:r w:rsidRPr="009E578A">
        <w:rPr>
          <w:lang w:eastAsia="en-AU"/>
        </w:rPr>
        <w:tab/>
        <w:t>(ii)</w:t>
      </w:r>
      <w:r w:rsidRPr="009E578A">
        <w:rPr>
          <w:lang w:eastAsia="en-AU"/>
        </w:rPr>
        <w:tab/>
        <w:t>fitted with a trigger or barrel lock that prevents the firearm from being discharged; and</w:t>
      </w:r>
    </w:p>
    <w:p w14:paraId="66B65C05" w14:textId="77777777" w:rsidR="00E86A23" w:rsidRPr="009E578A" w:rsidRDefault="00E86A23" w:rsidP="00E86A23">
      <w:pPr>
        <w:pStyle w:val="Isubpara"/>
        <w:rPr>
          <w:lang w:eastAsia="en-AU"/>
        </w:rPr>
      </w:pPr>
      <w:r w:rsidRPr="009E578A">
        <w:rPr>
          <w:lang w:eastAsia="en-AU"/>
        </w:rPr>
        <w:tab/>
        <w:t>(iii)</w:t>
      </w:r>
      <w:r w:rsidRPr="009E578A">
        <w:rPr>
          <w:lang w:eastAsia="en-AU"/>
        </w:rPr>
        <w:tab/>
        <w:t>secured individually on, or in, a locked device within the safe; and</w:t>
      </w:r>
    </w:p>
    <w:p w14:paraId="7CF523A0" w14:textId="77777777" w:rsidR="00E86A23" w:rsidRPr="009E578A" w:rsidRDefault="00E86A23" w:rsidP="00E86A23">
      <w:pPr>
        <w:pStyle w:val="Ipara"/>
        <w:rPr>
          <w:lang w:eastAsia="en-AU"/>
        </w:rPr>
      </w:pPr>
      <w:r w:rsidRPr="009E578A">
        <w:rPr>
          <w:lang w:eastAsia="en-AU"/>
        </w:rPr>
        <w:tab/>
        <w:t>(b)</w:t>
      </w:r>
      <w:r w:rsidRPr="009E578A">
        <w:rPr>
          <w:lang w:eastAsia="en-AU"/>
        </w:rPr>
        <w:tab/>
        <w:t>the safe must be—</w:t>
      </w:r>
    </w:p>
    <w:p w14:paraId="63649BF9" w14:textId="77777777" w:rsidR="00E86A23" w:rsidRPr="009E578A" w:rsidRDefault="00E86A23" w:rsidP="00E86A23">
      <w:pPr>
        <w:pStyle w:val="Isubpara"/>
        <w:rPr>
          <w:lang w:eastAsia="en-AU"/>
        </w:rPr>
      </w:pPr>
      <w:r w:rsidRPr="009E578A">
        <w:rPr>
          <w:lang w:eastAsia="en-AU"/>
        </w:rPr>
        <w:tab/>
        <w:t>(i)</w:t>
      </w:r>
      <w:r w:rsidRPr="009E578A">
        <w:rPr>
          <w:lang w:eastAsia="en-AU"/>
        </w:rPr>
        <w:tab/>
        <w:t>a steel safe weighing at least 500kg; and</w:t>
      </w:r>
    </w:p>
    <w:p w14:paraId="25C07A32" w14:textId="77777777" w:rsidR="00E86A23" w:rsidRPr="009E578A" w:rsidRDefault="00E86A23" w:rsidP="00E86A23">
      <w:pPr>
        <w:pStyle w:val="Isubpara"/>
        <w:rPr>
          <w:lang w:eastAsia="en-AU"/>
        </w:rPr>
      </w:pPr>
      <w:r w:rsidRPr="009E578A">
        <w:rPr>
          <w:lang w:eastAsia="en-AU"/>
        </w:rPr>
        <w:tab/>
        <w:t>(ii)</w:t>
      </w:r>
      <w:r w:rsidRPr="009E578A">
        <w:rPr>
          <w:lang w:eastAsia="en-AU"/>
        </w:rPr>
        <w:tab/>
        <w:t>of a type approved by the registrar; and</w:t>
      </w:r>
    </w:p>
    <w:p w14:paraId="641CA8BA" w14:textId="77777777" w:rsidR="00E86A23" w:rsidRPr="009E578A" w:rsidRDefault="00E86A23" w:rsidP="00E86A23">
      <w:pPr>
        <w:pStyle w:val="Isubpara"/>
        <w:rPr>
          <w:lang w:eastAsia="en-AU"/>
        </w:rPr>
      </w:pPr>
      <w:r w:rsidRPr="009E578A">
        <w:rPr>
          <w:lang w:eastAsia="en-AU"/>
        </w:rPr>
        <w:tab/>
        <w:t>(iii)</w:t>
      </w:r>
      <w:r w:rsidRPr="009E578A">
        <w:rPr>
          <w:lang w:eastAsia="en-AU"/>
        </w:rPr>
        <w:tab/>
        <w:t>bolted to the structure of the registered premises for the firearm; and</w:t>
      </w:r>
    </w:p>
    <w:p w14:paraId="3A81DC3C" w14:textId="77777777" w:rsidR="00E86A23" w:rsidRPr="009E578A" w:rsidRDefault="00E86A23" w:rsidP="00E86A23">
      <w:pPr>
        <w:pStyle w:val="Isubpara"/>
        <w:rPr>
          <w:lang w:eastAsia="en-AU"/>
        </w:rPr>
      </w:pPr>
      <w:r w:rsidRPr="009E578A">
        <w:tab/>
        <w:t>(iv)</w:t>
      </w:r>
      <w:r w:rsidRPr="009E578A">
        <w:tab/>
      </w:r>
      <w:r w:rsidRPr="009E578A">
        <w:rPr>
          <w:lang w:eastAsia="en-AU"/>
        </w:rPr>
        <w:t>fitted with an alarm of a type approved by the registrar that—</w:t>
      </w:r>
    </w:p>
    <w:p w14:paraId="22EABC85" w14:textId="77777777" w:rsidR="00E86A23" w:rsidRPr="009E578A" w:rsidRDefault="00E86A23" w:rsidP="00E86A23">
      <w:pPr>
        <w:pStyle w:val="Isubsubpara"/>
        <w:rPr>
          <w:lang w:eastAsia="en-AU"/>
        </w:rPr>
      </w:pPr>
      <w:r w:rsidRPr="009E578A">
        <w:rPr>
          <w:lang w:eastAsia="en-AU"/>
        </w:rPr>
        <w:tab/>
        <w:t>(A)</w:t>
      </w:r>
      <w:r w:rsidRPr="009E578A">
        <w:rPr>
          <w:lang w:eastAsia="en-AU"/>
        </w:rPr>
        <w:tab/>
        <w:t xml:space="preserve">is monitored at a place separate from the registered premises; and </w:t>
      </w:r>
    </w:p>
    <w:p w14:paraId="224F022D" w14:textId="77777777" w:rsidR="00E86A23" w:rsidRPr="009E578A" w:rsidRDefault="00E86A23" w:rsidP="00E86A23">
      <w:pPr>
        <w:pStyle w:val="Isubsubpara"/>
        <w:rPr>
          <w:lang w:eastAsia="en-AU"/>
        </w:rPr>
      </w:pPr>
      <w:r w:rsidRPr="009E578A">
        <w:rPr>
          <w:lang w:eastAsia="en-AU"/>
        </w:rPr>
        <w:tab/>
        <w:t>(B)</w:t>
      </w:r>
      <w:r w:rsidRPr="009E578A">
        <w:rPr>
          <w:lang w:eastAsia="en-AU"/>
        </w:rPr>
        <w:tab/>
        <w:t>is separate from an alarm for the registered premises; and</w:t>
      </w:r>
    </w:p>
    <w:p w14:paraId="4C13333E" w14:textId="77777777" w:rsidR="00E86A23" w:rsidRPr="009E578A" w:rsidRDefault="00E86A23" w:rsidP="00E86A23">
      <w:pPr>
        <w:pStyle w:val="Isubpara"/>
        <w:rPr>
          <w:lang w:eastAsia="en-AU"/>
        </w:rPr>
      </w:pPr>
      <w:r w:rsidRPr="009E578A">
        <w:rPr>
          <w:lang w:eastAsia="en-AU"/>
        </w:rPr>
        <w:tab/>
        <w:t>(v)</w:t>
      </w:r>
      <w:r w:rsidRPr="009E578A">
        <w:rPr>
          <w:lang w:eastAsia="en-AU"/>
        </w:rPr>
        <w:tab/>
        <w:t>locked at all times except when accessed for the purpose of distributing a firearm; and</w:t>
      </w:r>
    </w:p>
    <w:p w14:paraId="17A1A286" w14:textId="77777777" w:rsidR="00E86A23" w:rsidRPr="009E578A" w:rsidRDefault="00E86A23" w:rsidP="00E86A23">
      <w:pPr>
        <w:pStyle w:val="Isubpara"/>
        <w:rPr>
          <w:lang w:eastAsia="en-AU"/>
        </w:rPr>
      </w:pPr>
      <w:r w:rsidRPr="009E578A">
        <w:rPr>
          <w:lang w:eastAsia="en-AU"/>
        </w:rPr>
        <w:tab/>
        <w:t>(vi)</w:t>
      </w:r>
      <w:r w:rsidRPr="009E578A">
        <w:rPr>
          <w:lang w:eastAsia="en-AU"/>
        </w:rPr>
        <w:tab/>
        <w:t>fitted with 15-minute time delay locks; and</w:t>
      </w:r>
    </w:p>
    <w:p w14:paraId="2EE4AFB8" w14:textId="77777777" w:rsidR="00E86A23" w:rsidRPr="009E578A" w:rsidRDefault="00E86A23" w:rsidP="00E86A23">
      <w:pPr>
        <w:pStyle w:val="Ipara"/>
        <w:rPr>
          <w:lang w:eastAsia="en-AU"/>
        </w:rPr>
      </w:pPr>
      <w:r w:rsidRPr="009E578A">
        <w:rPr>
          <w:lang w:eastAsia="en-AU"/>
        </w:rPr>
        <w:tab/>
        <w:t>(c)</w:t>
      </w:r>
      <w:r w:rsidRPr="009E578A">
        <w:rPr>
          <w:lang w:eastAsia="en-AU"/>
        </w:rPr>
        <w:tab/>
      </w:r>
      <w:r w:rsidRPr="009E578A">
        <w:t>t</w:t>
      </w:r>
      <w:r w:rsidRPr="009E578A">
        <w:rPr>
          <w:lang w:eastAsia="en-AU"/>
        </w:rPr>
        <w:t>he registered premises must be approved by the registrar for storing the firearms.</w:t>
      </w:r>
    </w:p>
    <w:p w14:paraId="1635F2CC" w14:textId="77777777" w:rsidR="00E86A23" w:rsidRPr="009E578A" w:rsidRDefault="00E86A23" w:rsidP="00241DB2">
      <w:pPr>
        <w:pStyle w:val="IMain"/>
        <w:keepNext/>
        <w:rPr>
          <w:szCs w:val="24"/>
          <w:lang w:eastAsia="en-AU"/>
        </w:rPr>
      </w:pPr>
      <w:r w:rsidRPr="009E578A">
        <w:rPr>
          <w:shd w:val="clear" w:color="auto" w:fill="FFFFFF"/>
          <w:lang w:eastAsia="en-AU"/>
        </w:rPr>
        <w:lastRenderedPageBreak/>
        <w:tab/>
        <w:t>(5)</w:t>
      </w:r>
      <w:r w:rsidRPr="009E578A">
        <w:rPr>
          <w:shd w:val="clear" w:color="auto" w:fill="FFFFFF"/>
          <w:lang w:eastAsia="en-AU"/>
        </w:rPr>
        <w:tab/>
        <w:t>If more than 15 registered firearms are held under the licence—</w:t>
      </w:r>
    </w:p>
    <w:p w14:paraId="2EB0447E" w14:textId="77777777" w:rsidR="00E86A23" w:rsidRPr="009E578A" w:rsidRDefault="00E86A23" w:rsidP="00241DB2">
      <w:pPr>
        <w:pStyle w:val="Ipara"/>
        <w:keepNext/>
        <w:rPr>
          <w:lang w:eastAsia="en-AU"/>
        </w:rPr>
      </w:pPr>
      <w:r w:rsidRPr="009E578A">
        <w:rPr>
          <w:lang w:eastAsia="en-AU"/>
        </w:rPr>
        <w:tab/>
        <w:t>(a)</w:t>
      </w:r>
      <w:r w:rsidRPr="009E578A">
        <w:rPr>
          <w:lang w:eastAsia="en-AU"/>
        </w:rPr>
        <w:tab/>
        <w:t>when a firearm is not being used or carried, it must be—</w:t>
      </w:r>
    </w:p>
    <w:p w14:paraId="3B405B15" w14:textId="77777777" w:rsidR="00E86A23" w:rsidRPr="009E578A" w:rsidRDefault="00E86A23" w:rsidP="00E86A23">
      <w:pPr>
        <w:pStyle w:val="Isubpara"/>
        <w:rPr>
          <w:lang w:eastAsia="en-AU"/>
        </w:rPr>
      </w:pPr>
      <w:r w:rsidRPr="009E578A">
        <w:rPr>
          <w:lang w:eastAsia="en-AU"/>
        </w:rPr>
        <w:tab/>
        <w:t>(i)</w:t>
      </w:r>
      <w:r w:rsidRPr="009E578A">
        <w:rPr>
          <w:lang w:eastAsia="en-AU"/>
        </w:rPr>
        <w:tab/>
        <w:t>stored in—</w:t>
      </w:r>
    </w:p>
    <w:p w14:paraId="2EF30F25" w14:textId="77777777" w:rsidR="00E86A23" w:rsidRPr="009E578A" w:rsidRDefault="00E86A23" w:rsidP="00E86A23">
      <w:pPr>
        <w:pStyle w:val="Isubsubpara"/>
        <w:rPr>
          <w:lang w:eastAsia="en-AU"/>
        </w:rPr>
      </w:pPr>
      <w:r w:rsidRPr="009E578A">
        <w:rPr>
          <w:lang w:eastAsia="en-AU"/>
        </w:rPr>
        <w:tab/>
        <w:t>(A)</w:t>
      </w:r>
      <w:r w:rsidRPr="009E578A">
        <w:rPr>
          <w:lang w:eastAsia="en-AU"/>
        </w:rPr>
        <w:tab/>
        <w:t xml:space="preserve">a safe of a type that meets the requirements mentioned in paragraph (b); or </w:t>
      </w:r>
    </w:p>
    <w:p w14:paraId="3D98C21A" w14:textId="77777777" w:rsidR="00E86A23" w:rsidRPr="009E578A" w:rsidRDefault="00E86A23" w:rsidP="00E86A23">
      <w:pPr>
        <w:pStyle w:val="Isubsubpara"/>
        <w:rPr>
          <w:lang w:eastAsia="en-AU"/>
        </w:rPr>
      </w:pPr>
      <w:r w:rsidRPr="009E578A">
        <w:rPr>
          <w:lang w:eastAsia="en-AU"/>
        </w:rPr>
        <w:tab/>
        <w:t>(B)</w:t>
      </w:r>
      <w:r w:rsidRPr="009E578A">
        <w:rPr>
          <w:lang w:eastAsia="en-AU"/>
        </w:rPr>
        <w:tab/>
        <w:t>within a vault or control room of a type approved by the registrar; and</w:t>
      </w:r>
    </w:p>
    <w:p w14:paraId="285B3A1C" w14:textId="77777777" w:rsidR="00E86A23" w:rsidRPr="009E578A" w:rsidRDefault="00E86A23" w:rsidP="00E86A23">
      <w:pPr>
        <w:pStyle w:val="Isubpara"/>
        <w:rPr>
          <w:lang w:eastAsia="en-AU"/>
        </w:rPr>
      </w:pPr>
      <w:r w:rsidRPr="009E578A">
        <w:rPr>
          <w:lang w:eastAsia="en-AU"/>
        </w:rPr>
        <w:tab/>
        <w:t>(ii)</w:t>
      </w:r>
      <w:r w:rsidRPr="009E578A">
        <w:rPr>
          <w:lang w:eastAsia="en-AU"/>
        </w:rPr>
        <w:tab/>
        <w:t>fitted with a trigger or barrel lock that prevents the firearm from being discharged; and</w:t>
      </w:r>
    </w:p>
    <w:p w14:paraId="4ED115C5" w14:textId="77777777" w:rsidR="00E86A23" w:rsidRPr="009E578A" w:rsidRDefault="00E86A23" w:rsidP="00E86A23">
      <w:pPr>
        <w:pStyle w:val="Isubpara"/>
        <w:rPr>
          <w:lang w:eastAsia="en-AU"/>
        </w:rPr>
      </w:pPr>
      <w:r w:rsidRPr="009E578A">
        <w:rPr>
          <w:lang w:eastAsia="en-AU"/>
        </w:rPr>
        <w:tab/>
        <w:t>(iii)</w:t>
      </w:r>
      <w:r w:rsidRPr="009E578A">
        <w:rPr>
          <w:lang w:eastAsia="en-AU"/>
        </w:rPr>
        <w:tab/>
        <w:t>secured individually on, or in, a locked device within the safe, or vault or control room; and</w:t>
      </w:r>
    </w:p>
    <w:p w14:paraId="463CF8FD" w14:textId="77777777" w:rsidR="00E86A23" w:rsidRPr="009E578A" w:rsidRDefault="00E86A23" w:rsidP="00E86A23">
      <w:pPr>
        <w:pStyle w:val="Ipara"/>
        <w:rPr>
          <w:lang w:eastAsia="en-AU"/>
        </w:rPr>
      </w:pPr>
      <w:r w:rsidRPr="009E578A">
        <w:tab/>
        <w:t>(b)</w:t>
      </w:r>
      <w:r w:rsidRPr="009E578A">
        <w:tab/>
        <w:t>if a safe is used to store the firearms, the</w:t>
      </w:r>
      <w:r w:rsidRPr="009E578A">
        <w:rPr>
          <w:lang w:eastAsia="en-AU"/>
        </w:rPr>
        <w:t xml:space="preserve"> safe must be—</w:t>
      </w:r>
    </w:p>
    <w:p w14:paraId="2C28D442" w14:textId="1733BC81" w:rsidR="00E86A23" w:rsidRPr="009E578A" w:rsidRDefault="00E86A23" w:rsidP="00E86A23">
      <w:pPr>
        <w:pStyle w:val="Isubpara"/>
        <w:rPr>
          <w:lang w:eastAsia="en-AU"/>
        </w:rPr>
      </w:pPr>
      <w:r w:rsidRPr="009E578A">
        <w:rPr>
          <w:lang w:eastAsia="en-AU"/>
        </w:rPr>
        <w:tab/>
        <w:t>(i)</w:t>
      </w:r>
      <w:r w:rsidRPr="009E578A">
        <w:rPr>
          <w:lang w:eastAsia="en-AU"/>
        </w:rPr>
        <w:tab/>
        <w:t xml:space="preserve">a steel safe, weighing at least </w:t>
      </w:r>
      <w:r w:rsidR="00F954A9" w:rsidRPr="009E578A">
        <w:rPr>
          <w:lang w:eastAsia="en-AU"/>
        </w:rPr>
        <w:t>5</w:t>
      </w:r>
      <w:r w:rsidR="00CD6C5E" w:rsidRPr="009E578A">
        <w:rPr>
          <w:lang w:eastAsia="en-AU"/>
        </w:rPr>
        <w:t>0</w:t>
      </w:r>
      <w:r w:rsidRPr="009E578A">
        <w:rPr>
          <w:lang w:eastAsia="en-AU"/>
        </w:rPr>
        <w:t xml:space="preserve">0kg, of a type approved by the registrar; and </w:t>
      </w:r>
    </w:p>
    <w:p w14:paraId="3563B35B" w14:textId="77777777" w:rsidR="00E86A23" w:rsidRPr="009E578A" w:rsidRDefault="00E86A23" w:rsidP="00E86A23">
      <w:pPr>
        <w:pStyle w:val="Isubpara"/>
        <w:rPr>
          <w:lang w:eastAsia="en-AU"/>
        </w:rPr>
      </w:pPr>
      <w:r w:rsidRPr="009E578A">
        <w:rPr>
          <w:lang w:eastAsia="en-AU"/>
        </w:rPr>
        <w:tab/>
        <w:t>(ii)</w:t>
      </w:r>
      <w:r w:rsidRPr="009E578A">
        <w:rPr>
          <w:lang w:eastAsia="en-AU"/>
        </w:rPr>
        <w:tab/>
        <w:t>bolted to the structure of the registered premises for the firearm; and</w:t>
      </w:r>
    </w:p>
    <w:p w14:paraId="4CE4798F" w14:textId="77777777" w:rsidR="00E86A23" w:rsidRPr="009E578A" w:rsidRDefault="00E86A23" w:rsidP="00E86A23">
      <w:pPr>
        <w:pStyle w:val="Isubpara"/>
        <w:rPr>
          <w:lang w:eastAsia="en-AU"/>
        </w:rPr>
      </w:pPr>
      <w:r w:rsidRPr="009E578A">
        <w:tab/>
        <w:t>(iii)</w:t>
      </w:r>
      <w:r w:rsidRPr="009E578A">
        <w:tab/>
        <w:t>f</w:t>
      </w:r>
      <w:r w:rsidRPr="009E578A">
        <w:rPr>
          <w:lang w:eastAsia="en-AU"/>
        </w:rPr>
        <w:t>itted with an alarm of a type approved by the registrar that—</w:t>
      </w:r>
    </w:p>
    <w:p w14:paraId="74183212" w14:textId="3E89F72D" w:rsidR="00E86A23" w:rsidRPr="009E578A" w:rsidRDefault="00E86A23" w:rsidP="00E86A23">
      <w:pPr>
        <w:pStyle w:val="Isubsubpara"/>
        <w:rPr>
          <w:lang w:eastAsia="en-AU"/>
        </w:rPr>
      </w:pPr>
      <w:r w:rsidRPr="009E578A">
        <w:rPr>
          <w:lang w:eastAsia="en-AU"/>
        </w:rPr>
        <w:tab/>
        <w:t>(A)</w:t>
      </w:r>
      <w:r w:rsidRPr="009E578A">
        <w:rPr>
          <w:lang w:eastAsia="en-AU"/>
        </w:rPr>
        <w:tab/>
        <w:t xml:space="preserve">is monitored at a place separate from the registered premises; and </w:t>
      </w:r>
    </w:p>
    <w:p w14:paraId="5F45D58C" w14:textId="77777777" w:rsidR="00E86A23" w:rsidRPr="009E578A" w:rsidRDefault="00E86A23" w:rsidP="00E86A23">
      <w:pPr>
        <w:pStyle w:val="Isubsubpara"/>
        <w:rPr>
          <w:lang w:eastAsia="en-AU"/>
        </w:rPr>
      </w:pPr>
      <w:r w:rsidRPr="009E578A">
        <w:rPr>
          <w:lang w:eastAsia="en-AU"/>
        </w:rPr>
        <w:tab/>
        <w:t>(B)</w:t>
      </w:r>
      <w:r w:rsidRPr="009E578A">
        <w:rPr>
          <w:lang w:eastAsia="en-AU"/>
        </w:rPr>
        <w:tab/>
        <w:t>is separate from an alarm for the registered premises; and</w:t>
      </w:r>
    </w:p>
    <w:p w14:paraId="151E4330" w14:textId="77777777" w:rsidR="00E86A23" w:rsidRPr="009E578A" w:rsidRDefault="00E86A23" w:rsidP="00E86A23">
      <w:pPr>
        <w:pStyle w:val="Isubpara"/>
        <w:rPr>
          <w:lang w:eastAsia="en-AU"/>
        </w:rPr>
      </w:pPr>
      <w:r w:rsidRPr="009E578A">
        <w:rPr>
          <w:lang w:eastAsia="en-AU"/>
        </w:rPr>
        <w:tab/>
        <w:t>(iv)</w:t>
      </w:r>
      <w:r w:rsidRPr="009E578A">
        <w:rPr>
          <w:lang w:eastAsia="en-AU"/>
        </w:rPr>
        <w:tab/>
        <w:t>locked at all times except when accessed for the purpose of distributing a firearm; and</w:t>
      </w:r>
    </w:p>
    <w:p w14:paraId="45044E6C" w14:textId="0817629B" w:rsidR="00E86A23" w:rsidRPr="009E578A" w:rsidRDefault="00E86A23" w:rsidP="00E86A23">
      <w:pPr>
        <w:pStyle w:val="Ipara"/>
        <w:rPr>
          <w:lang w:eastAsia="en-AU"/>
        </w:rPr>
      </w:pPr>
      <w:r w:rsidRPr="009E578A">
        <w:rPr>
          <w:lang w:eastAsia="en-AU"/>
        </w:rPr>
        <w:tab/>
        <w:t>(c)</w:t>
      </w:r>
      <w:r w:rsidRPr="009E578A">
        <w:rPr>
          <w:lang w:eastAsia="en-AU"/>
        </w:rPr>
        <w:tab/>
      </w:r>
      <w:r w:rsidRPr="009E578A">
        <w:t>t</w:t>
      </w:r>
      <w:r w:rsidRPr="009E578A">
        <w:rPr>
          <w:lang w:eastAsia="en-AU"/>
        </w:rPr>
        <w:t>he registered premises must be approved by the registrar for storing the firearms.</w:t>
      </w:r>
    </w:p>
    <w:p w14:paraId="514151BC" w14:textId="77777777" w:rsidR="00E86A23" w:rsidRPr="009E578A" w:rsidRDefault="00E86A23" w:rsidP="00285501">
      <w:pPr>
        <w:pStyle w:val="IMain"/>
        <w:keepNext/>
      </w:pPr>
      <w:r w:rsidRPr="009E578A">
        <w:lastRenderedPageBreak/>
        <w:tab/>
        <w:t>(6)</w:t>
      </w:r>
      <w:r w:rsidRPr="009E578A">
        <w:tab/>
        <w:t>The registrar must not approve registered premises for storing registered firearms under the licence unless—</w:t>
      </w:r>
    </w:p>
    <w:p w14:paraId="51E98498" w14:textId="77777777" w:rsidR="00E86A23" w:rsidRPr="009E578A" w:rsidRDefault="00E86A23" w:rsidP="00E86A23">
      <w:pPr>
        <w:pStyle w:val="Ipara"/>
      </w:pPr>
      <w:r w:rsidRPr="009E578A">
        <w:tab/>
        <w:t>(a)</w:t>
      </w:r>
      <w:r w:rsidRPr="009E578A">
        <w:tab/>
        <w:t>the registrar is satisfied that the premises are capable of being secured to prevent unauthorised entry; and</w:t>
      </w:r>
    </w:p>
    <w:p w14:paraId="06909942" w14:textId="2F3DBAC1" w:rsidR="00E86A23" w:rsidRPr="009E578A" w:rsidRDefault="00872236" w:rsidP="00872236">
      <w:pPr>
        <w:pStyle w:val="Ipara"/>
        <w:rPr>
          <w:strike/>
        </w:rPr>
      </w:pPr>
      <w:r w:rsidRPr="009E578A">
        <w:tab/>
        <w:t>(b)</w:t>
      </w:r>
      <w:r w:rsidRPr="009E578A">
        <w:tab/>
        <w:t xml:space="preserve">the premises </w:t>
      </w:r>
      <w:r w:rsidR="0026780B" w:rsidRPr="009E578A">
        <w:t>have</w:t>
      </w:r>
      <w:r w:rsidRPr="009E578A">
        <w:t xml:space="preserve"> an intruder alarm system that is monitored at a place separate from the registered premises in a way that the registrar considers appropriate;</w:t>
      </w:r>
      <w:r w:rsidR="00880C40" w:rsidRPr="009E578A">
        <w:t xml:space="preserve"> and</w:t>
      </w:r>
    </w:p>
    <w:p w14:paraId="5BFDD287" w14:textId="2C6A2EFC" w:rsidR="00E86A23" w:rsidRPr="009E578A" w:rsidRDefault="00E86A23" w:rsidP="00E86A23">
      <w:pPr>
        <w:pStyle w:val="Ipara"/>
      </w:pPr>
      <w:r w:rsidRPr="009E578A">
        <w:tab/>
        <w:t>(c)</w:t>
      </w:r>
      <w:r w:rsidRPr="009E578A">
        <w:tab/>
      </w:r>
      <w:r w:rsidR="00FB3449" w:rsidRPr="009E578A">
        <w:t xml:space="preserve">if the registrar considers it </w:t>
      </w:r>
      <w:r w:rsidR="00B22D50" w:rsidRPr="009E578A">
        <w:t>necessary</w:t>
      </w:r>
      <w:r w:rsidR="00FB3449" w:rsidRPr="009E578A">
        <w:t>—t</w:t>
      </w:r>
      <w:r w:rsidRPr="009E578A">
        <w:t xml:space="preserve">he premises </w:t>
      </w:r>
      <w:r w:rsidR="0026780B" w:rsidRPr="009E578A">
        <w:t>have</w:t>
      </w:r>
      <w:r w:rsidRPr="009E578A">
        <w:t xml:space="preserve"> a</w:t>
      </w:r>
      <w:r w:rsidR="005340BD" w:rsidRPr="009E578A">
        <w:t xml:space="preserve"> </w:t>
      </w:r>
      <w:r w:rsidRPr="009E578A">
        <w:t xml:space="preserve">duress facility that </w:t>
      </w:r>
      <w:r w:rsidR="00FB3449" w:rsidRPr="009E578A">
        <w:t>is</w:t>
      </w:r>
      <w:r w:rsidRPr="009E578A">
        <w:t xml:space="preserve"> monitored at a place separate from the premises in a way that the registrar considers appropriate; and</w:t>
      </w:r>
    </w:p>
    <w:p w14:paraId="0284048C" w14:textId="77777777" w:rsidR="00E86A23" w:rsidRPr="009E578A" w:rsidRDefault="00E86A23" w:rsidP="00E86A23">
      <w:pPr>
        <w:pStyle w:val="Ipara"/>
      </w:pPr>
      <w:r w:rsidRPr="009E578A">
        <w:tab/>
        <w:t>(d)</w:t>
      </w:r>
      <w:r w:rsidRPr="009E578A">
        <w:tab/>
        <w:t>the registrar is satisfied that premises are suitable for the nature of the use of the firearm by the licensee; and</w:t>
      </w:r>
    </w:p>
    <w:p w14:paraId="1DAF1F91" w14:textId="705F144B" w:rsidR="00E86A23" w:rsidRPr="009E578A" w:rsidRDefault="00E86A23" w:rsidP="00E86A23">
      <w:pPr>
        <w:pStyle w:val="Ipara"/>
      </w:pPr>
      <w:r w:rsidRPr="009E578A">
        <w:tab/>
        <w:t>(e)</w:t>
      </w:r>
      <w:r w:rsidRPr="009E578A">
        <w:tab/>
        <w:t xml:space="preserve">the registrar is otherwise satisfied that the premises are suitable for use as a place for </w:t>
      </w:r>
      <w:r w:rsidR="001E2954" w:rsidRPr="009E578A">
        <w:t>the safe storage of</w:t>
      </w:r>
      <w:r w:rsidRPr="009E578A">
        <w:t xml:space="preserve"> firearms.</w:t>
      </w:r>
    </w:p>
    <w:p w14:paraId="56C3CEDF" w14:textId="13FD5C7A" w:rsidR="005341CA" w:rsidRPr="009E578A" w:rsidRDefault="005341CA" w:rsidP="005341CA">
      <w:pPr>
        <w:pStyle w:val="aNotepar"/>
      </w:pPr>
      <w:r w:rsidRPr="009E578A">
        <w:rPr>
          <w:rStyle w:val="charItals"/>
        </w:rPr>
        <w:t>Note</w:t>
      </w:r>
      <w:r w:rsidRPr="009E578A">
        <w:rPr>
          <w:rStyle w:val="charItals"/>
        </w:rPr>
        <w:tab/>
      </w:r>
      <w:r w:rsidRPr="009E578A">
        <w:t>In determining the suitability of premises, the registrar must be satisfied that the place is suitable for the storage of firearms.</w:t>
      </w:r>
    </w:p>
    <w:p w14:paraId="4A84B5EC" w14:textId="77777777" w:rsidR="009E578A" w:rsidRDefault="009E578A">
      <w:pPr>
        <w:pStyle w:val="02Text"/>
        <w:sectPr w:rsidR="009E578A" w:rsidSect="009E578A">
          <w:headerReference w:type="even" r:id="rId23"/>
          <w:headerReference w:type="default" r:id="rId24"/>
          <w:footerReference w:type="even" r:id="rId25"/>
          <w:footerReference w:type="default" r:id="rId26"/>
          <w:footerReference w:type="first" r:id="rId27"/>
          <w:pgSz w:w="11907" w:h="16839" w:code="9"/>
          <w:pgMar w:top="3880" w:right="1900" w:bottom="3100" w:left="2300" w:header="2280" w:footer="1760" w:gutter="0"/>
          <w:lnNumType w:countBy="1"/>
          <w:pgNumType w:start="1"/>
          <w:cols w:space="720"/>
          <w:titlePg/>
          <w:docGrid w:linePitch="326"/>
        </w:sectPr>
      </w:pPr>
    </w:p>
    <w:p w14:paraId="6DB70755" w14:textId="77777777" w:rsidR="00FB61E8" w:rsidRPr="009E578A" w:rsidRDefault="00FB61E8">
      <w:pPr>
        <w:pStyle w:val="EndNoteHeading"/>
      </w:pPr>
      <w:r w:rsidRPr="009E578A">
        <w:lastRenderedPageBreak/>
        <w:t>Endnotes</w:t>
      </w:r>
    </w:p>
    <w:p w14:paraId="21A14BC1" w14:textId="77777777" w:rsidR="00FB61E8" w:rsidRPr="009E578A" w:rsidRDefault="00FB61E8">
      <w:pPr>
        <w:pStyle w:val="EndNoteSubHeading"/>
      </w:pPr>
      <w:r w:rsidRPr="009E578A">
        <w:t>1</w:t>
      </w:r>
      <w:r w:rsidRPr="009E578A">
        <w:tab/>
        <w:t>Presentation speech</w:t>
      </w:r>
    </w:p>
    <w:p w14:paraId="43E3F8F7" w14:textId="0621950C" w:rsidR="00FB61E8" w:rsidRPr="009E578A" w:rsidRDefault="00FB61E8">
      <w:pPr>
        <w:pStyle w:val="EndNoteText"/>
      </w:pPr>
      <w:r w:rsidRPr="009E578A">
        <w:tab/>
        <w:t>Presentation speech made in the Legislative Assembly on</w:t>
      </w:r>
      <w:r w:rsidR="00C9349D">
        <w:t xml:space="preserve"> 1 December 2021.</w:t>
      </w:r>
    </w:p>
    <w:p w14:paraId="1BD2EB02" w14:textId="77777777" w:rsidR="00FB61E8" w:rsidRPr="009E578A" w:rsidRDefault="00FB61E8">
      <w:pPr>
        <w:pStyle w:val="EndNoteSubHeading"/>
      </w:pPr>
      <w:r w:rsidRPr="009E578A">
        <w:t>2</w:t>
      </w:r>
      <w:r w:rsidRPr="009E578A">
        <w:tab/>
        <w:t>Notification</w:t>
      </w:r>
    </w:p>
    <w:p w14:paraId="058E65F3" w14:textId="02758F39" w:rsidR="00FB61E8" w:rsidRPr="009E578A" w:rsidRDefault="00FB61E8">
      <w:pPr>
        <w:pStyle w:val="EndNoteText"/>
      </w:pPr>
      <w:r w:rsidRPr="009E578A">
        <w:tab/>
        <w:t xml:space="preserve">Notified under the </w:t>
      </w:r>
      <w:hyperlink r:id="rId28" w:tooltip="A2001-14" w:history="1">
        <w:r w:rsidR="00305BCE" w:rsidRPr="009E578A">
          <w:rPr>
            <w:rStyle w:val="charCitHyperlinkAbbrev"/>
          </w:rPr>
          <w:t>Legislation Act</w:t>
        </w:r>
      </w:hyperlink>
      <w:r w:rsidRPr="009E578A">
        <w:t xml:space="preserve"> on</w:t>
      </w:r>
      <w:r w:rsidRPr="009E578A">
        <w:tab/>
      </w:r>
      <w:r w:rsidR="00CD710F" w:rsidRPr="009E578A">
        <w:rPr>
          <w:noProof/>
        </w:rPr>
        <w:t>2021</w:t>
      </w:r>
      <w:r w:rsidRPr="009E578A">
        <w:t>.</w:t>
      </w:r>
    </w:p>
    <w:p w14:paraId="42E9D3EC" w14:textId="77777777" w:rsidR="00FB61E8" w:rsidRPr="009E578A" w:rsidRDefault="00FB61E8">
      <w:pPr>
        <w:pStyle w:val="EndNoteSubHeading"/>
      </w:pPr>
      <w:r w:rsidRPr="009E578A">
        <w:t>3</w:t>
      </w:r>
      <w:r w:rsidRPr="009E578A">
        <w:tab/>
        <w:t>Republications of amended laws</w:t>
      </w:r>
    </w:p>
    <w:p w14:paraId="1F73EADD" w14:textId="73043DFE" w:rsidR="00FB61E8" w:rsidRPr="009E578A" w:rsidRDefault="00FB61E8">
      <w:pPr>
        <w:pStyle w:val="EndNoteText"/>
      </w:pPr>
      <w:r w:rsidRPr="009E578A">
        <w:tab/>
        <w:t xml:space="preserve">For the latest republication of amended laws, see </w:t>
      </w:r>
      <w:hyperlink r:id="rId29" w:history="1">
        <w:r w:rsidR="00305BCE" w:rsidRPr="009E578A">
          <w:rPr>
            <w:rStyle w:val="charCitHyperlinkAbbrev"/>
          </w:rPr>
          <w:t>www.legislation.act.gov.au</w:t>
        </w:r>
      </w:hyperlink>
      <w:r w:rsidRPr="009E578A">
        <w:t>.</w:t>
      </w:r>
    </w:p>
    <w:p w14:paraId="3D05E9DE" w14:textId="77777777" w:rsidR="00FB61E8" w:rsidRPr="009E578A" w:rsidRDefault="00FB61E8">
      <w:pPr>
        <w:pStyle w:val="N-line2"/>
      </w:pPr>
    </w:p>
    <w:p w14:paraId="4C10A2CE" w14:textId="77777777" w:rsidR="009E578A" w:rsidRDefault="009E578A">
      <w:pPr>
        <w:pStyle w:val="05EndNote"/>
        <w:sectPr w:rsidR="009E578A" w:rsidSect="00285501">
          <w:headerReference w:type="even" r:id="rId30"/>
          <w:headerReference w:type="default" r:id="rId31"/>
          <w:footerReference w:type="even" r:id="rId32"/>
          <w:footerReference w:type="default" r:id="rId33"/>
          <w:pgSz w:w="11907" w:h="16839" w:code="9"/>
          <w:pgMar w:top="3000" w:right="1900" w:bottom="2500" w:left="2300" w:header="2480" w:footer="2100" w:gutter="0"/>
          <w:cols w:space="720"/>
          <w:docGrid w:linePitch="326"/>
        </w:sectPr>
      </w:pPr>
    </w:p>
    <w:p w14:paraId="6D5FCDB9" w14:textId="77777777" w:rsidR="00FB61E8" w:rsidRPr="009E578A" w:rsidRDefault="00FB61E8" w:rsidP="00F45431"/>
    <w:p w14:paraId="0F64223A" w14:textId="4BED15EE" w:rsidR="00D56B7C" w:rsidRDefault="00D56B7C" w:rsidP="00FB61E8"/>
    <w:p w14:paraId="616F2EAA" w14:textId="0017101A" w:rsidR="009E578A" w:rsidRDefault="009E578A" w:rsidP="009E578A"/>
    <w:p w14:paraId="0FD1645B" w14:textId="3777C700" w:rsidR="009E578A" w:rsidRDefault="009E578A" w:rsidP="009E578A">
      <w:pPr>
        <w:suppressLineNumbers/>
      </w:pPr>
    </w:p>
    <w:p w14:paraId="091A2B96" w14:textId="61E06AD4" w:rsidR="009E578A" w:rsidRDefault="009E578A" w:rsidP="009E578A">
      <w:pPr>
        <w:suppressLineNumbers/>
      </w:pPr>
    </w:p>
    <w:p w14:paraId="796F226D" w14:textId="1572954D" w:rsidR="009E578A" w:rsidRDefault="009E578A" w:rsidP="009E578A">
      <w:pPr>
        <w:suppressLineNumbers/>
      </w:pPr>
    </w:p>
    <w:p w14:paraId="57290C32" w14:textId="5CC5BFB1" w:rsidR="009E578A" w:rsidRDefault="009E578A" w:rsidP="009E578A">
      <w:pPr>
        <w:suppressLineNumbers/>
      </w:pPr>
    </w:p>
    <w:p w14:paraId="2957C7DD" w14:textId="279B259B" w:rsidR="009E578A" w:rsidRDefault="009E578A" w:rsidP="009E578A">
      <w:pPr>
        <w:suppressLineNumbers/>
      </w:pPr>
    </w:p>
    <w:p w14:paraId="05FE6741" w14:textId="0BCBE815" w:rsidR="009E578A" w:rsidRDefault="009E578A" w:rsidP="009E578A">
      <w:pPr>
        <w:suppressLineNumbers/>
      </w:pPr>
    </w:p>
    <w:p w14:paraId="28931B56" w14:textId="2E8C8471" w:rsidR="009E578A" w:rsidRDefault="009E578A" w:rsidP="009E578A">
      <w:pPr>
        <w:suppressLineNumbers/>
      </w:pPr>
    </w:p>
    <w:p w14:paraId="5FC1A07E" w14:textId="2236D984" w:rsidR="009E578A" w:rsidRDefault="009E578A" w:rsidP="009E578A">
      <w:pPr>
        <w:suppressLineNumbers/>
      </w:pPr>
    </w:p>
    <w:p w14:paraId="2D436B54" w14:textId="0E794F35" w:rsidR="009E578A" w:rsidRDefault="009E578A" w:rsidP="009E578A">
      <w:pPr>
        <w:suppressLineNumbers/>
      </w:pPr>
    </w:p>
    <w:p w14:paraId="5EE067FD" w14:textId="6202368A" w:rsidR="009E578A" w:rsidRDefault="009E578A" w:rsidP="009E578A">
      <w:pPr>
        <w:suppressLineNumbers/>
      </w:pPr>
    </w:p>
    <w:p w14:paraId="09F33FFA" w14:textId="53EA0640" w:rsidR="009E578A" w:rsidRDefault="009E578A" w:rsidP="009E578A">
      <w:pPr>
        <w:suppressLineNumbers/>
      </w:pPr>
    </w:p>
    <w:p w14:paraId="53FEBA70" w14:textId="6E4337D2" w:rsidR="009E578A" w:rsidRDefault="009E578A" w:rsidP="009E578A">
      <w:pPr>
        <w:suppressLineNumbers/>
      </w:pPr>
    </w:p>
    <w:p w14:paraId="23C16B07" w14:textId="4E33A935" w:rsidR="009E578A" w:rsidRDefault="009E578A" w:rsidP="009E578A">
      <w:pPr>
        <w:suppressLineNumbers/>
      </w:pPr>
    </w:p>
    <w:p w14:paraId="2EEF42E7" w14:textId="2BE659EE" w:rsidR="009E578A" w:rsidRDefault="009E578A" w:rsidP="009E578A">
      <w:pPr>
        <w:suppressLineNumbers/>
      </w:pPr>
    </w:p>
    <w:p w14:paraId="3F14DA46" w14:textId="1E068EF7" w:rsidR="009E578A" w:rsidRDefault="009E578A" w:rsidP="009E578A">
      <w:pPr>
        <w:suppressLineNumbers/>
      </w:pPr>
    </w:p>
    <w:p w14:paraId="7CA763E8" w14:textId="3CB0B4BE" w:rsidR="009E578A" w:rsidRDefault="009E578A" w:rsidP="009E578A">
      <w:pPr>
        <w:suppressLineNumbers/>
      </w:pPr>
    </w:p>
    <w:p w14:paraId="6212A16E" w14:textId="7FC7F2F1" w:rsidR="009E578A" w:rsidRDefault="009E578A" w:rsidP="009E578A">
      <w:pPr>
        <w:suppressLineNumbers/>
      </w:pPr>
    </w:p>
    <w:p w14:paraId="34BFFCAA" w14:textId="444CDC00" w:rsidR="009E578A" w:rsidRDefault="009E578A" w:rsidP="009E578A">
      <w:pPr>
        <w:suppressLineNumbers/>
      </w:pPr>
    </w:p>
    <w:p w14:paraId="53A0C876" w14:textId="5A373640" w:rsidR="009E578A" w:rsidRDefault="009E578A" w:rsidP="009E578A">
      <w:pPr>
        <w:suppressLineNumbers/>
      </w:pPr>
    </w:p>
    <w:p w14:paraId="4F9A26C6" w14:textId="1D256618" w:rsidR="009E578A" w:rsidRDefault="009E578A">
      <w:pPr>
        <w:jc w:val="center"/>
        <w:rPr>
          <w:sz w:val="18"/>
        </w:rPr>
      </w:pPr>
      <w:r>
        <w:rPr>
          <w:sz w:val="18"/>
        </w:rPr>
        <w:t xml:space="preserve">© Australian Capital Territory </w:t>
      </w:r>
      <w:r>
        <w:rPr>
          <w:noProof/>
          <w:sz w:val="18"/>
        </w:rPr>
        <w:t>2021</w:t>
      </w:r>
    </w:p>
    <w:sectPr w:rsidR="009E578A" w:rsidSect="009E578A">
      <w:headerReference w:type="even" r:id="rId3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F424" w14:textId="77777777" w:rsidR="00A156FA" w:rsidRDefault="00A156FA">
      <w:r>
        <w:separator/>
      </w:r>
    </w:p>
  </w:endnote>
  <w:endnote w:type="continuationSeparator" w:id="0">
    <w:p w14:paraId="6AFB5293" w14:textId="77777777" w:rsidR="00A156FA" w:rsidRDefault="00A1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65D3" w14:textId="77777777" w:rsidR="009E578A" w:rsidRDefault="009E578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E578A" w:rsidRPr="00CB3D59" w14:paraId="6DD39D09" w14:textId="77777777">
      <w:tc>
        <w:tcPr>
          <w:tcW w:w="845" w:type="pct"/>
        </w:tcPr>
        <w:p w14:paraId="2CF6F977" w14:textId="77777777" w:rsidR="009E578A" w:rsidRPr="0097645D" w:rsidRDefault="009E578A"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9CD0B59" w14:textId="4CE131A3" w:rsidR="009E578A" w:rsidRPr="00783A18" w:rsidRDefault="00177C6C"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C9349D" w:rsidRPr="009E578A">
            <w:t>Crimes (Policing) Legislation Amendment Bill 2021</w:t>
          </w:r>
          <w:r>
            <w:fldChar w:fldCharType="end"/>
          </w:r>
        </w:p>
        <w:p w14:paraId="6A3902E3" w14:textId="59C45F67" w:rsidR="009E578A" w:rsidRPr="00783A18" w:rsidRDefault="009E578A"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9349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9349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9349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830A917" w14:textId="40A33A5E" w:rsidR="009E578A" w:rsidRPr="00743346" w:rsidRDefault="009E578A"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9349D">
            <w:rPr>
              <w:rFonts w:cs="Arial"/>
              <w:szCs w:val="18"/>
            </w:rPr>
            <w:t xml:space="preserve">  </w:t>
          </w:r>
          <w:r w:rsidRPr="00743346">
            <w:rPr>
              <w:rFonts w:cs="Arial"/>
              <w:szCs w:val="18"/>
            </w:rPr>
            <w:fldChar w:fldCharType="end"/>
          </w:r>
        </w:p>
      </w:tc>
    </w:tr>
  </w:tbl>
  <w:p w14:paraId="6A3C5F9F" w14:textId="2AF2B866" w:rsidR="009E578A" w:rsidRPr="00177C6C" w:rsidRDefault="00177C6C" w:rsidP="00177C6C">
    <w:pPr>
      <w:pStyle w:val="Status"/>
      <w:rPr>
        <w:rFonts w:cs="Arial"/>
      </w:rPr>
    </w:pPr>
    <w:r w:rsidRPr="00177C6C">
      <w:rPr>
        <w:rFonts w:cs="Arial"/>
      </w:rPr>
      <w:fldChar w:fldCharType="begin"/>
    </w:r>
    <w:r w:rsidRPr="00177C6C">
      <w:rPr>
        <w:rFonts w:cs="Arial"/>
      </w:rPr>
      <w:instrText xml:space="preserve"> DOCPROPERTY "Status" </w:instrText>
    </w:r>
    <w:r w:rsidRPr="00177C6C">
      <w:rPr>
        <w:rFonts w:cs="Arial"/>
      </w:rPr>
      <w:fldChar w:fldCharType="separate"/>
    </w:r>
    <w:r w:rsidR="00C9349D" w:rsidRPr="00177C6C">
      <w:rPr>
        <w:rFonts w:cs="Arial"/>
      </w:rPr>
      <w:t xml:space="preserve"> </w:t>
    </w:r>
    <w:r w:rsidRPr="00177C6C">
      <w:rPr>
        <w:rFonts w:cs="Arial"/>
      </w:rPr>
      <w:fldChar w:fldCharType="end"/>
    </w:r>
    <w:r w:rsidRPr="00177C6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5AE7" w14:textId="77777777" w:rsidR="009E578A" w:rsidRDefault="009E578A">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E578A" w:rsidRPr="00CB3D59" w14:paraId="2788AD69" w14:textId="77777777">
      <w:tc>
        <w:tcPr>
          <w:tcW w:w="1060" w:type="pct"/>
        </w:tcPr>
        <w:p w14:paraId="5CF73226" w14:textId="28D497FF" w:rsidR="009E578A" w:rsidRPr="00743346" w:rsidRDefault="009E578A"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9349D">
            <w:rPr>
              <w:rFonts w:cs="Arial"/>
              <w:szCs w:val="18"/>
            </w:rPr>
            <w:t xml:space="preserve">  </w:t>
          </w:r>
          <w:r w:rsidRPr="00743346">
            <w:rPr>
              <w:rFonts w:cs="Arial"/>
              <w:szCs w:val="18"/>
            </w:rPr>
            <w:fldChar w:fldCharType="end"/>
          </w:r>
        </w:p>
      </w:tc>
      <w:tc>
        <w:tcPr>
          <w:tcW w:w="3094" w:type="pct"/>
        </w:tcPr>
        <w:p w14:paraId="124BBAAB" w14:textId="60795620" w:rsidR="009E578A" w:rsidRPr="00783A18" w:rsidRDefault="00177C6C"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C9349D" w:rsidRPr="009E578A">
            <w:t>Crimes (Policing) Legislation Amendment Bill 2021</w:t>
          </w:r>
          <w:r>
            <w:fldChar w:fldCharType="end"/>
          </w:r>
        </w:p>
        <w:p w14:paraId="7E44E3F2" w14:textId="356E569B" w:rsidR="009E578A" w:rsidRPr="00783A18" w:rsidRDefault="009E578A"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9349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9349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9349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3E9B31A" w14:textId="77777777" w:rsidR="009E578A" w:rsidRPr="0097645D" w:rsidRDefault="009E578A"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1715B21" w14:textId="060C8FBB" w:rsidR="009E578A" w:rsidRPr="00177C6C" w:rsidRDefault="00177C6C" w:rsidP="00177C6C">
    <w:pPr>
      <w:pStyle w:val="Status"/>
      <w:rPr>
        <w:rFonts w:cs="Arial"/>
      </w:rPr>
    </w:pPr>
    <w:r w:rsidRPr="00177C6C">
      <w:rPr>
        <w:rFonts w:cs="Arial"/>
      </w:rPr>
      <w:fldChar w:fldCharType="begin"/>
    </w:r>
    <w:r w:rsidRPr="00177C6C">
      <w:rPr>
        <w:rFonts w:cs="Arial"/>
      </w:rPr>
      <w:instrText xml:space="preserve"> DOCPROPERTY "Status" </w:instrText>
    </w:r>
    <w:r w:rsidRPr="00177C6C">
      <w:rPr>
        <w:rFonts w:cs="Arial"/>
      </w:rPr>
      <w:fldChar w:fldCharType="separate"/>
    </w:r>
    <w:r w:rsidR="00C9349D" w:rsidRPr="00177C6C">
      <w:rPr>
        <w:rFonts w:cs="Arial"/>
      </w:rPr>
      <w:t xml:space="preserve"> </w:t>
    </w:r>
    <w:r w:rsidRPr="00177C6C">
      <w:rPr>
        <w:rFonts w:cs="Arial"/>
      </w:rPr>
      <w:fldChar w:fldCharType="end"/>
    </w:r>
    <w:r w:rsidRPr="00177C6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1FB6" w14:textId="77777777" w:rsidR="009E578A" w:rsidRDefault="009E578A">
    <w:pPr>
      <w:rPr>
        <w:sz w:val="16"/>
      </w:rPr>
    </w:pPr>
  </w:p>
  <w:p w14:paraId="1BCE40CB" w14:textId="5A4D89C9" w:rsidR="009E578A" w:rsidRDefault="009E578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9349D">
      <w:rPr>
        <w:rFonts w:ascii="Arial" w:hAnsi="Arial"/>
        <w:sz w:val="12"/>
      </w:rPr>
      <w:t>J2021-1275</w:t>
    </w:r>
    <w:r>
      <w:rPr>
        <w:rFonts w:ascii="Arial" w:hAnsi="Arial"/>
        <w:sz w:val="12"/>
      </w:rPr>
      <w:fldChar w:fldCharType="end"/>
    </w:r>
  </w:p>
  <w:p w14:paraId="52985DA6" w14:textId="0F53345D" w:rsidR="009E578A" w:rsidRPr="00177C6C" w:rsidRDefault="00177C6C" w:rsidP="00177C6C">
    <w:pPr>
      <w:pStyle w:val="Status"/>
      <w:tabs>
        <w:tab w:val="center" w:pos="3853"/>
        <w:tab w:val="left" w:pos="4575"/>
      </w:tabs>
      <w:rPr>
        <w:rFonts w:cs="Arial"/>
      </w:rPr>
    </w:pPr>
    <w:r w:rsidRPr="00177C6C">
      <w:rPr>
        <w:rFonts w:cs="Arial"/>
      </w:rPr>
      <w:fldChar w:fldCharType="begin"/>
    </w:r>
    <w:r w:rsidRPr="00177C6C">
      <w:rPr>
        <w:rFonts w:cs="Arial"/>
      </w:rPr>
      <w:instrText xml:space="preserve"> DOCPROPERTY "Status" </w:instrText>
    </w:r>
    <w:r w:rsidRPr="00177C6C">
      <w:rPr>
        <w:rFonts w:cs="Arial"/>
      </w:rPr>
      <w:fldChar w:fldCharType="separate"/>
    </w:r>
    <w:r w:rsidR="00C9349D" w:rsidRPr="00177C6C">
      <w:rPr>
        <w:rFonts w:cs="Arial"/>
      </w:rPr>
      <w:t xml:space="preserve"> </w:t>
    </w:r>
    <w:r w:rsidRPr="00177C6C">
      <w:rPr>
        <w:rFonts w:cs="Arial"/>
      </w:rPr>
      <w:fldChar w:fldCharType="end"/>
    </w:r>
    <w:r w:rsidRPr="00177C6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C08C" w14:textId="77777777" w:rsidR="009E578A" w:rsidRDefault="009E57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578A" w:rsidRPr="00CB3D59" w14:paraId="6FEDD744" w14:textId="77777777">
      <w:tc>
        <w:tcPr>
          <w:tcW w:w="847" w:type="pct"/>
        </w:tcPr>
        <w:p w14:paraId="5A86A063" w14:textId="77777777" w:rsidR="009E578A" w:rsidRPr="006D109C" w:rsidRDefault="009E578A"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9C3D485" w14:textId="28EA8366" w:rsidR="009E578A" w:rsidRPr="006D109C" w:rsidRDefault="009E578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9349D" w:rsidRPr="00C9349D">
            <w:rPr>
              <w:rFonts w:cs="Arial"/>
              <w:szCs w:val="18"/>
            </w:rPr>
            <w:t>Crimes (Policing) Legislation</w:t>
          </w:r>
          <w:r w:rsidR="00C9349D" w:rsidRPr="009E578A">
            <w:t xml:space="preserve"> Amendment Bill 2021</w:t>
          </w:r>
          <w:r>
            <w:rPr>
              <w:rFonts w:cs="Arial"/>
              <w:szCs w:val="18"/>
            </w:rPr>
            <w:fldChar w:fldCharType="end"/>
          </w:r>
        </w:p>
        <w:p w14:paraId="68BCFB5C" w14:textId="45AB43F4" w:rsidR="009E578A" w:rsidRPr="00783A18" w:rsidRDefault="009E578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9349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9349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9349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503DACE" w14:textId="279B7348" w:rsidR="009E578A" w:rsidRPr="006D109C" w:rsidRDefault="009E578A"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9349D">
            <w:rPr>
              <w:rFonts w:cs="Arial"/>
              <w:szCs w:val="18"/>
            </w:rPr>
            <w:t xml:space="preserve">  </w:t>
          </w:r>
          <w:r w:rsidRPr="006D109C">
            <w:rPr>
              <w:rFonts w:cs="Arial"/>
              <w:szCs w:val="18"/>
            </w:rPr>
            <w:fldChar w:fldCharType="end"/>
          </w:r>
        </w:p>
      </w:tc>
    </w:tr>
  </w:tbl>
  <w:p w14:paraId="12684205" w14:textId="59D9C218" w:rsidR="009E578A" w:rsidRPr="00177C6C" w:rsidRDefault="00177C6C" w:rsidP="00177C6C">
    <w:pPr>
      <w:pStyle w:val="Status"/>
      <w:rPr>
        <w:rFonts w:cs="Arial"/>
      </w:rPr>
    </w:pPr>
    <w:r w:rsidRPr="00177C6C">
      <w:rPr>
        <w:rFonts w:cs="Arial"/>
      </w:rPr>
      <w:fldChar w:fldCharType="begin"/>
    </w:r>
    <w:r w:rsidRPr="00177C6C">
      <w:rPr>
        <w:rFonts w:cs="Arial"/>
      </w:rPr>
      <w:instrText xml:space="preserve"> DOCPROPERTY "Status" </w:instrText>
    </w:r>
    <w:r w:rsidRPr="00177C6C">
      <w:rPr>
        <w:rFonts w:cs="Arial"/>
      </w:rPr>
      <w:fldChar w:fldCharType="separate"/>
    </w:r>
    <w:r w:rsidR="00C9349D" w:rsidRPr="00177C6C">
      <w:rPr>
        <w:rFonts w:cs="Arial"/>
      </w:rPr>
      <w:t xml:space="preserve"> </w:t>
    </w:r>
    <w:r w:rsidRPr="00177C6C">
      <w:rPr>
        <w:rFonts w:cs="Arial"/>
      </w:rPr>
      <w:fldChar w:fldCharType="end"/>
    </w:r>
    <w:r w:rsidRPr="00177C6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B456" w14:textId="77777777" w:rsidR="009E578A" w:rsidRDefault="009E57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578A" w:rsidRPr="00CB3D59" w14:paraId="6EEA95BD" w14:textId="77777777">
      <w:tc>
        <w:tcPr>
          <w:tcW w:w="1061" w:type="pct"/>
        </w:tcPr>
        <w:p w14:paraId="58A90641" w14:textId="50675CAF" w:rsidR="009E578A" w:rsidRPr="006D109C" w:rsidRDefault="009E578A"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9349D">
            <w:rPr>
              <w:rFonts w:cs="Arial"/>
              <w:szCs w:val="18"/>
            </w:rPr>
            <w:t xml:space="preserve">  </w:t>
          </w:r>
          <w:r w:rsidRPr="006D109C">
            <w:rPr>
              <w:rFonts w:cs="Arial"/>
              <w:szCs w:val="18"/>
            </w:rPr>
            <w:fldChar w:fldCharType="end"/>
          </w:r>
        </w:p>
      </w:tc>
      <w:tc>
        <w:tcPr>
          <w:tcW w:w="3092" w:type="pct"/>
        </w:tcPr>
        <w:p w14:paraId="6761E299" w14:textId="1C97815B" w:rsidR="009E578A" w:rsidRPr="006D109C" w:rsidRDefault="009E578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9349D" w:rsidRPr="00C9349D">
            <w:rPr>
              <w:rFonts w:cs="Arial"/>
              <w:szCs w:val="18"/>
            </w:rPr>
            <w:t>Crimes (Policing) Legislation</w:t>
          </w:r>
          <w:r w:rsidR="00C9349D" w:rsidRPr="009E578A">
            <w:t xml:space="preserve"> Amendment Bill 2021</w:t>
          </w:r>
          <w:r>
            <w:rPr>
              <w:rFonts w:cs="Arial"/>
              <w:szCs w:val="18"/>
            </w:rPr>
            <w:fldChar w:fldCharType="end"/>
          </w:r>
        </w:p>
        <w:p w14:paraId="313EF282" w14:textId="410FF0F7" w:rsidR="009E578A" w:rsidRPr="00783A18" w:rsidRDefault="009E578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9349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9349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9349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6EA206B" w14:textId="77777777" w:rsidR="009E578A" w:rsidRPr="006D109C" w:rsidRDefault="009E578A"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87F70F1" w14:textId="53009ED2" w:rsidR="009E578A" w:rsidRPr="00177C6C" w:rsidRDefault="00177C6C" w:rsidP="00177C6C">
    <w:pPr>
      <w:pStyle w:val="Status"/>
      <w:rPr>
        <w:rFonts w:cs="Arial"/>
      </w:rPr>
    </w:pPr>
    <w:r w:rsidRPr="00177C6C">
      <w:rPr>
        <w:rFonts w:cs="Arial"/>
      </w:rPr>
      <w:fldChar w:fldCharType="begin"/>
    </w:r>
    <w:r w:rsidRPr="00177C6C">
      <w:rPr>
        <w:rFonts w:cs="Arial"/>
      </w:rPr>
      <w:instrText xml:space="preserve"> DOCPROPERTY "Status" </w:instrText>
    </w:r>
    <w:r w:rsidRPr="00177C6C">
      <w:rPr>
        <w:rFonts w:cs="Arial"/>
      </w:rPr>
      <w:fldChar w:fldCharType="separate"/>
    </w:r>
    <w:r w:rsidR="00C9349D" w:rsidRPr="00177C6C">
      <w:rPr>
        <w:rFonts w:cs="Arial"/>
      </w:rPr>
      <w:t xml:space="preserve"> </w:t>
    </w:r>
    <w:r w:rsidRPr="00177C6C">
      <w:rPr>
        <w:rFonts w:cs="Arial"/>
      </w:rPr>
      <w:fldChar w:fldCharType="end"/>
    </w:r>
    <w:r w:rsidRPr="00177C6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8CA8" w14:textId="77777777" w:rsidR="009E578A" w:rsidRDefault="009E578A">
    <w:pPr>
      <w:rPr>
        <w:sz w:val="16"/>
      </w:rPr>
    </w:pPr>
  </w:p>
  <w:p w14:paraId="5DB5EF02" w14:textId="5EFB5B11" w:rsidR="009E578A" w:rsidRDefault="009E578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9349D">
      <w:rPr>
        <w:rFonts w:ascii="Arial" w:hAnsi="Arial"/>
        <w:sz w:val="12"/>
      </w:rPr>
      <w:t>J2021-1275</w:t>
    </w:r>
    <w:r>
      <w:rPr>
        <w:rFonts w:ascii="Arial" w:hAnsi="Arial"/>
        <w:sz w:val="12"/>
      </w:rPr>
      <w:fldChar w:fldCharType="end"/>
    </w:r>
  </w:p>
  <w:p w14:paraId="279F01BC" w14:textId="3C98F520" w:rsidR="009E578A" w:rsidRPr="00177C6C" w:rsidRDefault="00177C6C" w:rsidP="00177C6C">
    <w:pPr>
      <w:pStyle w:val="Status"/>
      <w:rPr>
        <w:rFonts w:cs="Arial"/>
      </w:rPr>
    </w:pPr>
    <w:r w:rsidRPr="00177C6C">
      <w:rPr>
        <w:rFonts w:cs="Arial"/>
      </w:rPr>
      <w:fldChar w:fldCharType="begin"/>
    </w:r>
    <w:r w:rsidRPr="00177C6C">
      <w:rPr>
        <w:rFonts w:cs="Arial"/>
      </w:rPr>
      <w:instrText xml:space="preserve"> DOCPROPERTY "Status" </w:instrText>
    </w:r>
    <w:r w:rsidRPr="00177C6C">
      <w:rPr>
        <w:rFonts w:cs="Arial"/>
      </w:rPr>
      <w:fldChar w:fldCharType="separate"/>
    </w:r>
    <w:r w:rsidR="00C9349D" w:rsidRPr="00177C6C">
      <w:rPr>
        <w:rFonts w:cs="Arial"/>
      </w:rPr>
      <w:t xml:space="preserve"> </w:t>
    </w:r>
    <w:r w:rsidRPr="00177C6C">
      <w:rPr>
        <w:rFonts w:cs="Arial"/>
      </w:rPr>
      <w:fldChar w:fldCharType="end"/>
    </w:r>
    <w:r w:rsidRPr="00177C6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57BC" w14:textId="77777777" w:rsidR="009E578A" w:rsidRDefault="009E578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E578A" w14:paraId="573690CB" w14:textId="77777777">
      <w:trPr>
        <w:jc w:val="center"/>
      </w:trPr>
      <w:tc>
        <w:tcPr>
          <w:tcW w:w="1240" w:type="dxa"/>
        </w:tcPr>
        <w:p w14:paraId="6299B524" w14:textId="77777777" w:rsidR="009E578A" w:rsidRDefault="009E57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DC70ADB" w14:textId="50A013C6" w:rsidR="009E578A" w:rsidRDefault="00177C6C">
          <w:pPr>
            <w:pStyle w:val="Footer"/>
            <w:jc w:val="center"/>
          </w:pPr>
          <w:r>
            <w:fldChar w:fldCharType="begin"/>
          </w:r>
          <w:r>
            <w:instrText xml:space="preserve"> REF Citation *\charformat </w:instrText>
          </w:r>
          <w:r>
            <w:fldChar w:fldCharType="separate"/>
          </w:r>
          <w:r w:rsidR="00C9349D" w:rsidRPr="009E578A">
            <w:t>Crimes (Policing) Legislation Amendment Bill 2021</w:t>
          </w:r>
          <w:r>
            <w:fldChar w:fldCharType="end"/>
          </w:r>
        </w:p>
        <w:p w14:paraId="17F8592A" w14:textId="7FD90DF4" w:rsidR="009E578A" w:rsidRDefault="00177C6C">
          <w:pPr>
            <w:pStyle w:val="Footer"/>
            <w:spacing w:before="0"/>
            <w:jc w:val="center"/>
          </w:pPr>
          <w:r>
            <w:fldChar w:fldCharType="begin"/>
          </w:r>
          <w:r>
            <w:instrText xml:space="preserve"> DOCPROPERTY "Eff"  *\charformat </w:instrText>
          </w:r>
          <w:r>
            <w:fldChar w:fldCharType="separate"/>
          </w:r>
          <w:r w:rsidR="00C9349D">
            <w:t xml:space="preserve"> </w:t>
          </w:r>
          <w:r>
            <w:fldChar w:fldCharType="end"/>
          </w:r>
          <w:r>
            <w:fldChar w:fldCharType="begin"/>
          </w:r>
          <w:r>
            <w:instrText xml:space="preserve"> DOCPROPERTY "StartDt"  *\charformat </w:instrText>
          </w:r>
          <w:r>
            <w:fldChar w:fldCharType="separate"/>
          </w:r>
          <w:r w:rsidR="00C9349D">
            <w:t xml:space="preserve">  </w:t>
          </w:r>
          <w:r>
            <w:fldChar w:fldCharType="end"/>
          </w:r>
          <w:r>
            <w:fldChar w:fldCharType="begin"/>
          </w:r>
          <w:r>
            <w:instrText xml:space="preserve"> DOCPROPERTY "EndDt"  *\charformat </w:instrText>
          </w:r>
          <w:r>
            <w:fldChar w:fldCharType="separate"/>
          </w:r>
          <w:r w:rsidR="00C9349D">
            <w:t xml:space="preserve">  </w:t>
          </w:r>
          <w:r>
            <w:fldChar w:fldCharType="end"/>
          </w:r>
        </w:p>
      </w:tc>
      <w:tc>
        <w:tcPr>
          <w:tcW w:w="1553" w:type="dxa"/>
        </w:tcPr>
        <w:p w14:paraId="2D815F6C" w14:textId="2B8D37A0" w:rsidR="009E578A" w:rsidRDefault="009E578A">
          <w:pPr>
            <w:pStyle w:val="Footer"/>
            <w:jc w:val="right"/>
          </w:pPr>
          <w:r>
            <w:fldChar w:fldCharType="begin"/>
          </w:r>
          <w:r>
            <w:instrText xml:space="preserve"> DOCPROPERTY "Category"  *\charformat  </w:instrText>
          </w:r>
          <w:r>
            <w:fldChar w:fldCharType="end"/>
          </w:r>
          <w:r>
            <w:br/>
          </w:r>
          <w:r w:rsidR="00177C6C">
            <w:fldChar w:fldCharType="begin"/>
          </w:r>
          <w:r w:rsidR="00177C6C">
            <w:instrText xml:space="preserve"> DOCPROPERTY "RepubDt"  *\charformat  </w:instrText>
          </w:r>
          <w:r w:rsidR="00177C6C">
            <w:fldChar w:fldCharType="separate"/>
          </w:r>
          <w:r w:rsidR="00C9349D">
            <w:t xml:space="preserve">  </w:t>
          </w:r>
          <w:r w:rsidR="00177C6C">
            <w:fldChar w:fldCharType="end"/>
          </w:r>
        </w:p>
      </w:tc>
    </w:tr>
  </w:tbl>
  <w:p w14:paraId="635D9E6D" w14:textId="6EEA7F3D" w:rsidR="009E578A" w:rsidRPr="00177C6C" w:rsidRDefault="00177C6C" w:rsidP="00177C6C">
    <w:pPr>
      <w:pStyle w:val="Status"/>
      <w:rPr>
        <w:rFonts w:cs="Arial"/>
      </w:rPr>
    </w:pPr>
    <w:r w:rsidRPr="00177C6C">
      <w:rPr>
        <w:rFonts w:cs="Arial"/>
      </w:rPr>
      <w:fldChar w:fldCharType="begin"/>
    </w:r>
    <w:r w:rsidRPr="00177C6C">
      <w:rPr>
        <w:rFonts w:cs="Arial"/>
      </w:rPr>
      <w:instrText xml:space="preserve"> DOCPROPERTY "Status" </w:instrText>
    </w:r>
    <w:r w:rsidRPr="00177C6C">
      <w:rPr>
        <w:rFonts w:cs="Arial"/>
      </w:rPr>
      <w:fldChar w:fldCharType="separate"/>
    </w:r>
    <w:r w:rsidR="00C9349D" w:rsidRPr="00177C6C">
      <w:rPr>
        <w:rFonts w:cs="Arial"/>
      </w:rPr>
      <w:t xml:space="preserve"> </w:t>
    </w:r>
    <w:r w:rsidRPr="00177C6C">
      <w:rPr>
        <w:rFonts w:cs="Arial"/>
      </w:rPr>
      <w:fldChar w:fldCharType="end"/>
    </w:r>
    <w:r w:rsidRPr="00177C6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8CBF" w14:textId="77777777" w:rsidR="009E578A" w:rsidRDefault="009E578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E578A" w14:paraId="4C0088A4" w14:textId="77777777">
      <w:trPr>
        <w:jc w:val="center"/>
      </w:trPr>
      <w:tc>
        <w:tcPr>
          <w:tcW w:w="1553" w:type="dxa"/>
        </w:tcPr>
        <w:p w14:paraId="3BAD4F75" w14:textId="08FAD780" w:rsidR="009E578A" w:rsidRDefault="009E578A">
          <w:pPr>
            <w:pStyle w:val="Footer"/>
          </w:pPr>
          <w:r>
            <w:fldChar w:fldCharType="begin"/>
          </w:r>
          <w:r>
            <w:instrText xml:space="preserve"> DOCPROPERTY "Category"  *\charformat  </w:instrText>
          </w:r>
          <w:r>
            <w:fldChar w:fldCharType="end"/>
          </w:r>
          <w:r>
            <w:br/>
          </w:r>
          <w:r w:rsidR="00177C6C">
            <w:fldChar w:fldCharType="begin"/>
          </w:r>
          <w:r w:rsidR="00177C6C">
            <w:instrText xml:space="preserve"> DOCPROPERTY "RepubDt"  *\charformat  </w:instrText>
          </w:r>
          <w:r w:rsidR="00177C6C">
            <w:fldChar w:fldCharType="separate"/>
          </w:r>
          <w:r w:rsidR="00C9349D">
            <w:t xml:space="preserve">  </w:t>
          </w:r>
          <w:r w:rsidR="00177C6C">
            <w:fldChar w:fldCharType="end"/>
          </w:r>
        </w:p>
      </w:tc>
      <w:tc>
        <w:tcPr>
          <w:tcW w:w="4527" w:type="dxa"/>
        </w:tcPr>
        <w:p w14:paraId="02CE0DB4" w14:textId="0C30C708" w:rsidR="009E578A" w:rsidRDefault="00177C6C">
          <w:pPr>
            <w:pStyle w:val="Footer"/>
            <w:jc w:val="center"/>
          </w:pPr>
          <w:r>
            <w:fldChar w:fldCharType="begin"/>
          </w:r>
          <w:r>
            <w:instrText xml:space="preserve"> REF Citation *\charformat </w:instrText>
          </w:r>
          <w:r>
            <w:fldChar w:fldCharType="separate"/>
          </w:r>
          <w:r w:rsidR="00C9349D" w:rsidRPr="009E578A">
            <w:t>Crimes (Policing) Legislation Amendment Bill 2021</w:t>
          </w:r>
          <w:r>
            <w:fldChar w:fldCharType="end"/>
          </w:r>
        </w:p>
        <w:p w14:paraId="35F06FD5" w14:textId="6FB6D377" w:rsidR="009E578A" w:rsidRDefault="00177C6C">
          <w:pPr>
            <w:pStyle w:val="Footer"/>
            <w:spacing w:before="0"/>
            <w:jc w:val="center"/>
          </w:pPr>
          <w:r>
            <w:fldChar w:fldCharType="begin"/>
          </w:r>
          <w:r>
            <w:instrText xml:space="preserve"> DOCPROPERTY "Eff"  *\charformat </w:instrText>
          </w:r>
          <w:r>
            <w:fldChar w:fldCharType="separate"/>
          </w:r>
          <w:r w:rsidR="00C9349D">
            <w:t xml:space="preserve"> </w:t>
          </w:r>
          <w:r>
            <w:fldChar w:fldCharType="end"/>
          </w:r>
          <w:r>
            <w:fldChar w:fldCharType="begin"/>
          </w:r>
          <w:r>
            <w:instrText xml:space="preserve"> DOCPROPERTY "StartDt"  *\charformat </w:instrText>
          </w:r>
          <w:r>
            <w:fldChar w:fldCharType="separate"/>
          </w:r>
          <w:r w:rsidR="00C9349D">
            <w:t xml:space="preserve">  </w:t>
          </w:r>
          <w:r>
            <w:fldChar w:fldCharType="end"/>
          </w:r>
          <w:r>
            <w:fldChar w:fldCharType="begin"/>
          </w:r>
          <w:r>
            <w:instrText xml:space="preserve"> DOCPROPERT</w:instrText>
          </w:r>
          <w:r>
            <w:instrText xml:space="preserve">Y "EndDt"  *\charformat </w:instrText>
          </w:r>
          <w:r>
            <w:fldChar w:fldCharType="separate"/>
          </w:r>
          <w:r w:rsidR="00C9349D">
            <w:t xml:space="preserve">  </w:t>
          </w:r>
          <w:r>
            <w:fldChar w:fldCharType="end"/>
          </w:r>
        </w:p>
      </w:tc>
      <w:tc>
        <w:tcPr>
          <w:tcW w:w="1240" w:type="dxa"/>
        </w:tcPr>
        <w:p w14:paraId="63FF161F" w14:textId="77777777" w:rsidR="009E578A" w:rsidRDefault="009E57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86CC33" w14:textId="11F7EA77" w:rsidR="009E578A" w:rsidRPr="00177C6C" w:rsidRDefault="00177C6C" w:rsidP="00177C6C">
    <w:pPr>
      <w:pStyle w:val="Status"/>
      <w:rPr>
        <w:rFonts w:cs="Arial"/>
      </w:rPr>
    </w:pPr>
    <w:r w:rsidRPr="00177C6C">
      <w:rPr>
        <w:rFonts w:cs="Arial"/>
      </w:rPr>
      <w:fldChar w:fldCharType="begin"/>
    </w:r>
    <w:r w:rsidRPr="00177C6C">
      <w:rPr>
        <w:rFonts w:cs="Arial"/>
      </w:rPr>
      <w:instrText xml:space="preserve"> DOCPROPERTY "Status" </w:instrText>
    </w:r>
    <w:r w:rsidRPr="00177C6C">
      <w:rPr>
        <w:rFonts w:cs="Arial"/>
      </w:rPr>
      <w:fldChar w:fldCharType="separate"/>
    </w:r>
    <w:r w:rsidR="00C9349D" w:rsidRPr="00177C6C">
      <w:rPr>
        <w:rFonts w:cs="Arial"/>
      </w:rPr>
      <w:t xml:space="preserve"> </w:t>
    </w:r>
    <w:r w:rsidRPr="00177C6C">
      <w:rPr>
        <w:rFonts w:cs="Arial"/>
      </w:rPr>
      <w:fldChar w:fldCharType="end"/>
    </w:r>
    <w:r w:rsidRPr="00177C6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B181" w14:textId="77777777" w:rsidR="00A156FA" w:rsidRDefault="00A156FA">
      <w:r>
        <w:separator/>
      </w:r>
    </w:p>
  </w:footnote>
  <w:footnote w:type="continuationSeparator" w:id="0">
    <w:p w14:paraId="69404EAF" w14:textId="77777777" w:rsidR="00A156FA" w:rsidRDefault="00A15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E578A" w:rsidRPr="00CB3D59" w14:paraId="1C83F08F" w14:textId="77777777">
      <w:tc>
        <w:tcPr>
          <w:tcW w:w="900" w:type="pct"/>
        </w:tcPr>
        <w:p w14:paraId="7FCC5C3E" w14:textId="77777777" w:rsidR="009E578A" w:rsidRPr="00783A18" w:rsidRDefault="009E578A">
          <w:pPr>
            <w:pStyle w:val="HeaderEven"/>
            <w:rPr>
              <w:rFonts w:ascii="Times New Roman" w:hAnsi="Times New Roman"/>
              <w:sz w:val="24"/>
              <w:szCs w:val="24"/>
            </w:rPr>
          </w:pPr>
        </w:p>
      </w:tc>
      <w:tc>
        <w:tcPr>
          <w:tcW w:w="4100" w:type="pct"/>
        </w:tcPr>
        <w:p w14:paraId="5DFBB60D" w14:textId="77777777" w:rsidR="009E578A" w:rsidRPr="00783A18" w:rsidRDefault="009E578A">
          <w:pPr>
            <w:pStyle w:val="HeaderEven"/>
            <w:rPr>
              <w:rFonts w:ascii="Times New Roman" w:hAnsi="Times New Roman"/>
              <w:sz w:val="24"/>
              <w:szCs w:val="24"/>
            </w:rPr>
          </w:pPr>
        </w:p>
      </w:tc>
    </w:tr>
    <w:tr w:rsidR="009E578A" w:rsidRPr="00CB3D59" w14:paraId="65051F30" w14:textId="77777777">
      <w:tc>
        <w:tcPr>
          <w:tcW w:w="4100" w:type="pct"/>
          <w:gridSpan w:val="2"/>
          <w:tcBorders>
            <w:bottom w:val="single" w:sz="4" w:space="0" w:color="auto"/>
          </w:tcBorders>
        </w:tcPr>
        <w:p w14:paraId="0CB05DA4" w14:textId="60406D33" w:rsidR="009E578A" w:rsidRPr="0097645D" w:rsidRDefault="00177C6C"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08A60A3" w14:textId="73F8AFAD" w:rsidR="009E578A" w:rsidRDefault="009E578A">
    <w:pPr>
      <w:pStyle w:val="N-9pt"/>
    </w:pPr>
    <w:r>
      <w:tab/>
    </w:r>
    <w:r w:rsidR="00177C6C">
      <w:fldChar w:fldCharType="begin"/>
    </w:r>
    <w:r w:rsidR="00177C6C">
      <w:instrText xml:space="preserve"> STYLEREF charPage \* MERGEFORMAT </w:instrText>
    </w:r>
    <w:r w:rsidR="00177C6C">
      <w:fldChar w:fldCharType="separate"/>
    </w:r>
    <w:r w:rsidR="00177C6C">
      <w:rPr>
        <w:noProof/>
      </w:rPr>
      <w:t>Page</w:t>
    </w:r>
    <w:r w:rsidR="00177C6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E578A" w:rsidRPr="00CB3D59" w14:paraId="330AE511" w14:textId="77777777">
      <w:tc>
        <w:tcPr>
          <w:tcW w:w="4100" w:type="pct"/>
        </w:tcPr>
        <w:p w14:paraId="4192C4D5" w14:textId="77777777" w:rsidR="009E578A" w:rsidRPr="00783A18" w:rsidRDefault="009E578A" w:rsidP="000763CD">
          <w:pPr>
            <w:pStyle w:val="HeaderOdd"/>
            <w:jc w:val="left"/>
            <w:rPr>
              <w:rFonts w:ascii="Times New Roman" w:hAnsi="Times New Roman"/>
              <w:sz w:val="24"/>
              <w:szCs w:val="24"/>
            </w:rPr>
          </w:pPr>
        </w:p>
      </w:tc>
      <w:tc>
        <w:tcPr>
          <w:tcW w:w="900" w:type="pct"/>
        </w:tcPr>
        <w:p w14:paraId="3695FCAA" w14:textId="77777777" w:rsidR="009E578A" w:rsidRPr="00783A18" w:rsidRDefault="009E578A" w:rsidP="000763CD">
          <w:pPr>
            <w:pStyle w:val="HeaderOdd"/>
            <w:jc w:val="left"/>
            <w:rPr>
              <w:rFonts w:ascii="Times New Roman" w:hAnsi="Times New Roman"/>
              <w:sz w:val="24"/>
              <w:szCs w:val="24"/>
            </w:rPr>
          </w:pPr>
        </w:p>
      </w:tc>
    </w:tr>
    <w:tr w:rsidR="009E578A" w:rsidRPr="00CB3D59" w14:paraId="32AD4306" w14:textId="77777777">
      <w:tc>
        <w:tcPr>
          <w:tcW w:w="900" w:type="pct"/>
          <w:gridSpan w:val="2"/>
          <w:tcBorders>
            <w:bottom w:val="single" w:sz="4" w:space="0" w:color="auto"/>
          </w:tcBorders>
        </w:tcPr>
        <w:p w14:paraId="440298D0" w14:textId="57CAEA1B" w:rsidR="009E578A" w:rsidRPr="0097645D" w:rsidRDefault="00177C6C"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BF10064" w14:textId="44BF63F6" w:rsidR="009E578A" w:rsidRDefault="009E578A">
    <w:pPr>
      <w:pStyle w:val="N-9pt"/>
    </w:pPr>
    <w:r>
      <w:tab/>
    </w:r>
    <w:r w:rsidR="00177C6C">
      <w:fldChar w:fldCharType="begin"/>
    </w:r>
    <w:r w:rsidR="00177C6C">
      <w:instrText xml:space="preserve"> STYLEREF charPage \* MERGEFORMAT </w:instrText>
    </w:r>
    <w:r w:rsidR="00177C6C">
      <w:fldChar w:fldCharType="separate"/>
    </w:r>
    <w:r w:rsidR="00177C6C">
      <w:rPr>
        <w:noProof/>
      </w:rPr>
      <w:t>Page</w:t>
    </w:r>
    <w:r w:rsidR="00177C6C">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E391" w14:textId="77777777" w:rsidR="00101706" w:rsidRDefault="001017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E578A" w:rsidRPr="00CB3D59" w14:paraId="7BB47BBC" w14:textId="77777777" w:rsidTr="003A49FD">
      <w:tc>
        <w:tcPr>
          <w:tcW w:w="1701" w:type="dxa"/>
        </w:tcPr>
        <w:p w14:paraId="60440B74" w14:textId="66B953D7" w:rsidR="009E578A" w:rsidRPr="006D109C" w:rsidRDefault="009E578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77C6C">
            <w:rPr>
              <w:rFonts w:cs="Arial"/>
              <w:b/>
              <w:noProof/>
              <w:szCs w:val="18"/>
            </w:rPr>
            <w:t>Part 5</w:t>
          </w:r>
          <w:r w:rsidRPr="006D109C">
            <w:rPr>
              <w:rFonts w:cs="Arial"/>
              <w:b/>
              <w:szCs w:val="18"/>
            </w:rPr>
            <w:fldChar w:fldCharType="end"/>
          </w:r>
          <w:r>
            <w:rPr>
              <w:rFonts w:cs="Arial"/>
              <w:b/>
              <w:szCs w:val="18"/>
            </w:rPr>
            <w:t xml:space="preserve">                                                                                                                                                           </w:t>
          </w:r>
        </w:p>
      </w:tc>
      <w:tc>
        <w:tcPr>
          <w:tcW w:w="6320" w:type="dxa"/>
        </w:tcPr>
        <w:p w14:paraId="2D78507C" w14:textId="13C8179B" w:rsidR="009E578A" w:rsidRPr="006D109C" w:rsidRDefault="009E578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77C6C">
            <w:rPr>
              <w:rFonts w:cs="Arial"/>
              <w:noProof/>
              <w:szCs w:val="18"/>
            </w:rPr>
            <w:t>Firearms Regulation 2008</w:t>
          </w:r>
          <w:r w:rsidRPr="006D109C">
            <w:rPr>
              <w:rFonts w:cs="Arial"/>
              <w:szCs w:val="18"/>
            </w:rPr>
            <w:fldChar w:fldCharType="end"/>
          </w:r>
          <w:r>
            <w:rPr>
              <w:rFonts w:cs="Arial"/>
              <w:szCs w:val="18"/>
            </w:rPr>
            <w:t xml:space="preserve">                                                                                                                                                                                                                                                                                                                                                                                             </w:t>
          </w:r>
        </w:p>
      </w:tc>
    </w:tr>
    <w:tr w:rsidR="009E578A" w:rsidRPr="00CB3D59" w14:paraId="7268E584" w14:textId="77777777" w:rsidTr="003A49FD">
      <w:tc>
        <w:tcPr>
          <w:tcW w:w="1701" w:type="dxa"/>
        </w:tcPr>
        <w:p w14:paraId="55FBE191" w14:textId="34E8AACC" w:rsidR="009E578A" w:rsidRPr="006D109C" w:rsidRDefault="009E578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3B0964B2" w14:textId="123692E2" w:rsidR="009E578A" w:rsidRPr="006D109C" w:rsidRDefault="009E578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9E578A" w:rsidRPr="00CB3D59" w14:paraId="71272729" w14:textId="77777777" w:rsidTr="003A49FD">
      <w:trPr>
        <w:cantSplit/>
      </w:trPr>
      <w:tc>
        <w:tcPr>
          <w:tcW w:w="1701" w:type="dxa"/>
          <w:gridSpan w:val="2"/>
          <w:tcBorders>
            <w:bottom w:val="single" w:sz="4" w:space="0" w:color="auto"/>
          </w:tcBorders>
        </w:tcPr>
        <w:p w14:paraId="3D39E586" w14:textId="6AC2FC97" w:rsidR="009E578A" w:rsidRPr="006D109C" w:rsidRDefault="009E578A"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9349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77C6C">
            <w:rPr>
              <w:rFonts w:cs="Arial"/>
              <w:noProof/>
              <w:szCs w:val="18"/>
            </w:rPr>
            <w:t>40</w:t>
          </w:r>
          <w:r w:rsidRPr="006D109C">
            <w:rPr>
              <w:rFonts w:cs="Arial"/>
              <w:szCs w:val="18"/>
            </w:rPr>
            <w:fldChar w:fldCharType="end"/>
          </w:r>
        </w:p>
      </w:tc>
    </w:tr>
  </w:tbl>
  <w:p w14:paraId="061635CD" w14:textId="77777777" w:rsidR="009E578A" w:rsidRDefault="009E57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E578A" w:rsidRPr="00CB3D59" w14:paraId="63DE7797" w14:textId="77777777" w:rsidTr="003A49FD">
      <w:tc>
        <w:tcPr>
          <w:tcW w:w="6320" w:type="dxa"/>
        </w:tcPr>
        <w:p w14:paraId="2397B5E2" w14:textId="073C217A" w:rsidR="009E578A" w:rsidRPr="006D109C" w:rsidRDefault="009E578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77C6C">
            <w:rPr>
              <w:rFonts w:cs="Arial"/>
              <w:noProof/>
              <w:szCs w:val="18"/>
            </w:rPr>
            <w:t>Firearms Regulation 2008</w:t>
          </w:r>
          <w:r w:rsidRPr="006D109C">
            <w:rPr>
              <w:rFonts w:cs="Arial"/>
              <w:szCs w:val="18"/>
            </w:rPr>
            <w:fldChar w:fldCharType="end"/>
          </w:r>
          <w:r>
            <w:rPr>
              <w:rFonts w:cs="Arial"/>
              <w:szCs w:val="18"/>
            </w:rPr>
            <w:t xml:space="preserve">                                                                                                                                                                                                                                                                                                                                                                      </w:t>
          </w:r>
        </w:p>
      </w:tc>
      <w:tc>
        <w:tcPr>
          <w:tcW w:w="1701" w:type="dxa"/>
        </w:tcPr>
        <w:p w14:paraId="0E295CEC" w14:textId="400DBE1C" w:rsidR="009E578A" w:rsidRPr="006D109C" w:rsidRDefault="009E578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77C6C">
            <w:rPr>
              <w:rFonts w:cs="Arial"/>
              <w:b/>
              <w:noProof/>
              <w:szCs w:val="18"/>
            </w:rPr>
            <w:t>Part 5</w:t>
          </w:r>
          <w:r w:rsidRPr="006D109C">
            <w:rPr>
              <w:rFonts w:cs="Arial"/>
              <w:b/>
              <w:szCs w:val="18"/>
            </w:rPr>
            <w:fldChar w:fldCharType="end"/>
          </w:r>
          <w:r>
            <w:rPr>
              <w:rFonts w:cs="Arial"/>
              <w:b/>
              <w:szCs w:val="18"/>
            </w:rPr>
            <w:t xml:space="preserve">                                                                                                                                             </w:t>
          </w:r>
        </w:p>
      </w:tc>
    </w:tr>
    <w:tr w:rsidR="009E578A" w:rsidRPr="00CB3D59" w14:paraId="5F7E5E72" w14:textId="77777777" w:rsidTr="003A49FD">
      <w:tc>
        <w:tcPr>
          <w:tcW w:w="6320" w:type="dxa"/>
        </w:tcPr>
        <w:p w14:paraId="689EBBFC" w14:textId="29A3D3F0" w:rsidR="009E578A" w:rsidRPr="006D109C" w:rsidRDefault="009E578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2C9EB479" w14:textId="481B658C" w:rsidR="009E578A" w:rsidRPr="006D109C" w:rsidRDefault="009E578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9E578A" w:rsidRPr="00CB3D59" w14:paraId="5107EE03" w14:textId="77777777" w:rsidTr="003A49FD">
      <w:trPr>
        <w:cantSplit/>
      </w:trPr>
      <w:tc>
        <w:tcPr>
          <w:tcW w:w="1701" w:type="dxa"/>
          <w:gridSpan w:val="2"/>
          <w:tcBorders>
            <w:bottom w:val="single" w:sz="4" w:space="0" w:color="auto"/>
          </w:tcBorders>
        </w:tcPr>
        <w:p w14:paraId="0DFA291D" w14:textId="2FBD6187" w:rsidR="009E578A" w:rsidRPr="006D109C" w:rsidRDefault="009E578A"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9349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77C6C">
            <w:rPr>
              <w:rFonts w:cs="Arial"/>
              <w:noProof/>
              <w:szCs w:val="18"/>
            </w:rPr>
            <w:t>40</w:t>
          </w:r>
          <w:r w:rsidRPr="006D109C">
            <w:rPr>
              <w:rFonts w:cs="Arial"/>
              <w:szCs w:val="18"/>
            </w:rPr>
            <w:fldChar w:fldCharType="end"/>
          </w:r>
        </w:p>
      </w:tc>
    </w:tr>
  </w:tbl>
  <w:p w14:paraId="3842D6EF" w14:textId="77777777" w:rsidR="009E578A" w:rsidRDefault="009E57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9E578A" w14:paraId="0FE7F90C" w14:textId="77777777">
      <w:trPr>
        <w:jc w:val="center"/>
      </w:trPr>
      <w:tc>
        <w:tcPr>
          <w:tcW w:w="1234" w:type="dxa"/>
        </w:tcPr>
        <w:p w14:paraId="35428989" w14:textId="77777777" w:rsidR="009E578A" w:rsidRDefault="009E578A">
          <w:pPr>
            <w:pStyle w:val="HeaderEven"/>
          </w:pPr>
        </w:p>
      </w:tc>
      <w:tc>
        <w:tcPr>
          <w:tcW w:w="6062" w:type="dxa"/>
        </w:tcPr>
        <w:p w14:paraId="54A3184C" w14:textId="77777777" w:rsidR="009E578A" w:rsidRDefault="009E578A">
          <w:pPr>
            <w:pStyle w:val="HeaderEven"/>
          </w:pPr>
        </w:p>
      </w:tc>
    </w:tr>
    <w:tr w:rsidR="009E578A" w14:paraId="2D8EE895" w14:textId="77777777">
      <w:trPr>
        <w:jc w:val="center"/>
      </w:trPr>
      <w:tc>
        <w:tcPr>
          <w:tcW w:w="1234" w:type="dxa"/>
        </w:tcPr>
        <w:p w14:paraId="514A083E" w14:textId="77777777" w:rsidR="009E578A" w:rsidRDefault="009E578A">
          <w:pPr>
            <w:pStyle w:val="HeaderEven"/>
          </w:pPr>
        </w:p>
      </w:tc>
      <w:tc>
        <w:tcPr>
          <w:tcW w:w="6062" w:type="dxa"/>
        </w:tcPr>
        <w:p w14:paraId="202B05EC" w14:textId="77777777" w:rsidR="009E578A" w:rsidRDefault="009E578A">
          <w:pPr>
            <w:pStyle w:val="HeaderEven"/>
          </w:pPr>
        </w:p>
      </w:tc>
    </w:tr>
    <w:tr w:rsidR="009E578A" w14:paraId="09B12FFB" w14:textId="77777777">
      <w:trPr>
        <w:cantSplit/>
        <w:jc w:val="center"/>
      </w:trPr>
      <w:tc>
        <w:tcPr>
          <w:tcW w:w="7296" w:type="dxa"/>
          <w:gridSpan w:val="2"/>
          <w:tcBorders>
            <w:bottom w:val="single" w:sz="4" w:space="0" w:color="auto"/>
          </w:tcBorders>
        </w:tcPr>
        <w:p w14:paraId="5E7D584B" w14:textId="77777777" w:rsidR="009E578A" w:rsidRDefault="009E578A">
          <w:pPr>
            <w:pStyle w:val="HeaderEven6"/>
          </w:pPr>
        </w:p>
      </w:tc>
    </w:tr>
  </w:tbl>
  <w:p w14:paraId="6D8A77E3" w14:textId="77777777" w:rsidR="009E578A" w:rsidRDefault="009E57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9E578A" w14:paraId="5BAEB03E" w14:textId="77777777">
      <w:trPr>
        <w:jc w:val="center"/>
      </w:trPr>
      <w:tc>
        <w:tcPr>
          <w:tcW w:w="6062" w:type="dxa"/>
        </w:tcPr>
        <w:p w14:paraId="796B400B" w14:textId="77777777" w:rsidR="009E578A" w:rsidRDefault="009E578A">
          <w:pPr>
            <w:pStyle w:val="HeaderOdd"/>
          </w:pPr>
        </w:p>
      </w:tc>
      <w:tc>
        <w:tcPr>
          <w:tcW w:w="1234" w:type="dxa"/>
        </w:tcPr>
        <w:p w14:paraId="2284CCBA" w14:textId="77777777" w:rsidR="009E578A" w:rsidRDefault="009E578A">
          <w:pPr>
            <w:pStyle w:val="HeaderOdd"/>
          </w:pPr>
        </w:p>
      </w:tc>
    </w:tr>
    <w:tr w:rsidR="009E578A" w14:paraId="25010A15" w14:textId="77777777">
      <w:trPr>
        <w:jc w:val="center"/>
      </w:trPr>
      <w:tc>
        <w:tcPr>
          <w:tcW w:w="6062" w:type="dxa"/>
        </w:tcPr>
        <w:p w14:paraId="57AC2EF6" w14:textId="77777777" w:rsidR="009E578A" w:rsidRDefault="009E578A">
          <w:pPr>
            <w:pStyle w:val="HeaderOdd"/>
          </w:pPr>
        </w:p>
      </w:tc>
      <w:tc>
        <w:tcPr>
          <w:tcW w:w="1234" w:type="dxa"/>
        </w:tcPr>
        <w:p w14:paraId="0392778D" w14:textId="77777777" w:rsidR="009E578A" w:rsidRDefault="009E578A">
          <w:pPr>
            <w:pStyle w:val="HeaderOdd"/>
          </w:pPr>
        </w:p>
      </w:tc>
    </w:tr>
    <w:tr w:rsidR="009E578A" w14:paraId="132D019F" w14:textId="77777777">
      <w:trPr>
        <w:jc w:val="center"/>
      </w:trPr>
      <w:tc>
        <w:tcPr>
          <w:tcW w:w="7296" w:type="dxa"/>
          <w:gridSpan w:val="2"/>
          <w:tcBorders>
            <w:bottom w:val="single" w:sz="4" w:space="0" w:color="auto"/>
          </w:tcBorders>
        </w:tcPr>
        <w:p w14:paraId="33EC8166" w14:textId="77777777" w:rsidR="009E578A" w:rsidRDefault="009E578A">
          <w:pPr>
            <w:pStyle w:val="HeaderOdd6"/>
          </w:pPr>
        </w:p>
      </w:tc>
    </w:tr>
  </w:tbl>
  <w:p w14:paraId="40A3E2E4" w14:textId="77777777" w:rsidR="009E578A" w:rsidRDefault="009E578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5A35FA" w:rsidRPr="00E06D02" w14:paraId="7F0B6940" w14:textId="77777777" w:rsidTr="00567644">
      <w:trPr>
        <w:jc w:val="center"/>
      </w:trPr>
      <w:tc>
        <w:tcPr>
          <w:tcW w:w="1068" w:type="pct"/>
        </w:tcPr>
        <w:p w14:paraId="198E3172" w14:textId="77777777" w:rsidR="005A35FA" w:rsidRPr="00567644" w:rsidRDefault="005A35FA" w:rsidP="00567644">
          <w:pPr>
            <w:pStyle w:val="HeaderEven"/>
            <w:tabs>
              <w:tab w:val="left" w:pos="700"/>
            </w:tabs>
            <w:ind w:left="697" w:hanging="697"/>
            <w:rPr>
              <w:rFonts w:cs="Arial"/>
              <w:szCs w:val="18"/>
            </w:rPr>
          </w:pPr>
        </w:p>
      </w:tc>
      <w:tc>
        <w:tcPr>
          <w:tcW w:w="3932" w:type="pct"/>
        </w:tcPr>
        <w:p w14:paraId="7F0BB428" w14:textId="77777777" w:rsidR="005A35FA" w:rsidRPr="00567644" w:rsidRDefault="005A35FA" w:rsidP="00567644">
          <w:pPr>
            <w:pStyle w:val="HeaderEven"/>
            <w:tabs>
              <w:tab w:val="left" w:pos="700"/>
            </w:tabs>
            <w:ind w:left="697" w:hanging="697"/>
            <w:rPr>
              <w:rFonts w:cs="Arial"/>
              <w:szCs w:val="18"/>
            </w:rPr>
          </w:pPr>
        </w:p>
      </w:tc>
    </w:tr>
    <w:tr w:rsidR="005A35FA" w:rsidRPr="00E06D02" w14:paraId="62FBFEA3" w14:textId="77777777" w:rsidTr="00567644">
      <w:trPr>
        <w:jc w:val="center"/>
      </w:trPr>
      <w:tc>
        <w:tcPr>
          <w:tcW w:w="1068" w:type="pct"/>
        </w:tcPr>
        <w:p w14:paraId="73D1ACDD" w14:textId="77777777" w:rsidR="005A35FA" w:rsidRPr="00567644" w:rsidRDefault="005A35FA" w:rsidP="00567644">
          <w:pPr>
            <w:pStyle w:val="HeaderEven"/>
            <w:tabs>
              <w:tab w:val="left" w:pos="700"/>
            </w:tabs>
            <w:ind w:left="697" w:hanging="697"/>
            <w:rPr>
              <w:rFonts w:cs="Arial"/>
              <w:szCs w:val="18"/>
            </w:rPr>
          </w:pPr>
        </w:p>
      </w:tc>
      <w:tc>
        <w:tcPr>
          <w:tcW w:w="3932" w:type="pct"/>
        </w:tcPr>
        <w:p w14:paraId="4DE19AC9" w14:textId="77777777" w:rsidR="005A35FA" w:rsidRPr="00567644" w:rsidRDefault="005A35FA" w:rsidP="00567644">
          <w:pPr>
            <w:pStyle w:val="HeaderEven"/>
            <w:tabs>
              <w:tab w:val="left" w:pos="700"/>
            </w:tabs>
            <w:ind w:left="697" w:hanging="697"/>
            <w:rPr>
              <w:rFonts w:cs="Arial"/>
              <w:szCs w:val="18"/>
            </w:rPr>
          </w:pPr>
        </w:p>
      </w:tc>
    </w:tr>
    <w:tr w:rsidR="005A35FA" w:rsidRPr="00E06D02" w14:paraId="48C592BE" w14:textId="77777777" w:rsidTr="00567644">
      <w:trPr>
        <w:cantSplit/>
        <w:jc w:val="center"/>
      </w:trPr>
      <w:tc>
        <w:tcPr>
          <w:tcW w:w="4997" w:type="pct"/>
          <w:gridSpan w:val="2"/>
          <w:tcBorders>
            <w:bottom w:val="single" w:sz="4" w:space="0" w:color="auto"/>
          </w:tcBorders>
        </w:tcPr>
        <w:p w14:paraId="7864A973" w14:textId="77777777" w:rsidR="005A35FA" w:rsidRPr="00567644" w:rsidRDefault="005A35FA" w:rsidP="00567644">
          <w:pPr>
            <w:pStyle w:val="HeaderEven6"/>
            <w:tabs>
              <w:tab w:val="left" w:pos="700"/>
            </w:tabs>
            <w:ind w:left="697" w:hanging="697"/>
            <w:rPr>
              <w:szCs w:val="18"/>
            </w:rPr>
          </w:pPr>
        </w:p>
      </w:tc>
    </w:tr>
  </w:tbl>
  <w:p w14:paraId="5E9B6780" w14:textId="77777777" w:rsidR="005A35FA" w:rsidRDefault="005A35FA"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3531E2A"/>
    <w:multiLevelType w:val="multilevel"/>
    <w:tmpl w:val="0A1880A4"/>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pStyle w:val="ShadedSchClause"/>
      <w:lvlText w:val="[%1.%4]"/>
      <w:lvlJc w:val="left"/>
      <w:pPr>
        <w:tabs>
          <w:tab w:val="num" w:pos="1100"/>
        </w:tabs>
        <w:ind w:left="1100" w:hanging="1100"/>
      </w:pPr>
      <w:rPr>
        <w:b/>
        <w:i w:val="0"/>
      </w:rPr>
    </w:lvl>
    <w:lvl w:ilvl="4">
      <w:start w:val="1"/>
      <w:numFmt w:val="decimal"/>
      <w:lvlRestart w:val="1"/>
      <w:pStyle w:val="Schclauseheading"/>
      <w:lvlText w:val="%1.%5"/>
      <w:lvlJc w:val="left"/>
      <w:pPr>
        <w:tabs>
          <w:tab w:val="num" w:pos="1100"/>
        </w:tabs>
        <w:ind w:left="1100" w:hanging="1100"/>
      </w:pPr>
      <w:rPr>
        <w:b/>
        <w:i w:val="0"/>
      </w:rPr>
    </w:lvl>
    <w:lvl w:ilvl="5">
      <w:start w:val="1"/>
      <w:numFmt w:val="decimal"/>
      <w:pStyle w:val="SchAmain"/>
      <w:lvlText w:val="(%6)"/>
      <w:lvlJc w:val="right"/>
      <w:pPr>
        <w:tabs>
          <w:tab w:val="num" w:pos="1100"/>
        </w:tabs>
        <w:ind w:left="1100" w:hanging="200"/>
      </w:pPr>
      <w:rPr>
        <w:b w:val="0"/>
      </w:rPr>
    </w:lvl>
    <w:lvl w:ilvl="6">
      <w:start w:val="1"/>
      <w:numFmt w:val="lowerLetter"/>
      <w:pStyle w:val="SchApara"/>
      <w:lvlText w:val="(%7)"/>
      <w:lvlJc w:val="right"/>
      <w:pPr>
        <w:tabs>
          <w:tab w:val="num" w:pos="1600"/>
        </w:tabs>
        <w:ind w:left="1600" w:hanging="200"/>
      </w:pPr>
      <w:rPr>
        <w:b w:val="0"/>
        <w:i w:val="0"/>
      </w:rPr>
    </w:lvl>
    <w:lvl w:ilvl="7">
      <w:start w:val="1"/>
      <w:numFmt w:val="lowerRoman"/>
      <w:pStyle w:val="SchAsubpara"/>
      <w:lvlText w:val="(%8)"/>
      <w:lvlJc w:val="right"/>
      <w:pPr>
        <w:tabs>
          <w:tab w:val="num" w:pos="2140"/>
        </w:tabs>
        <w:ind w:left="2140" w:hanging="200"/>
      </w:pPr>
      <w:rPr>
        <w:b w:val="0"/>
        <w:i w:val="0"/>
      </w:rPr>
    </w:lvl>
    <w:lvl w:ilvl="8">
      <w:start w:val="1"/>
      <w:numFmt w:val="upperLetter"/>
      <w:pStyle w:val="SchAsubsubpara"/>
      <w:lvlText w:val="(%9)"/>
      <w:lvlJc w:val="right"/>
      <w:pPr>
        <w:tabs>
          <w:tab w:val="num" w:pos="2660"/>
        </w:tabs>
        <w:ind w:left="2660" w:hanging="200"/>
      </w:pPr>
      <w:rPr>
        <w:b w:val="0"/>
        <w:i w:val="0"/>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7"/>
  </w:num>
  <w:num w:numId="5">
    <w:abstractNumId w:val="13"/>
  </w:num>
  <w:num w:numId="6">
    <w:abstractNumId w:val="10"/>
  </w:num>
  <w:num w:numId="7">
    <w:abstractNumId w:val="6"/>
  </w:num>
  <w:num w:numId="8">
    <w:abstractNumId w:val="9"/>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E8"/>
    <w:rsid w:val="00000C1F"/>
    <w:rsid w:val="00001EBF"/>
    <w:rsid w:val="000038FA"/>
    <w:rsid w:val="000043A6"/>
    <w:rsid w:val="00004573"/>
    <w:rsid w:val="00005825"/>
    <w:rsid w:val="00010513"/>
    <w:rsid w:val="0001347E"/>
    <w:rsid w:val="00015D6D"/>
    <w:rsid w:val="00016F34"/>
    <w:rsid w:val="0002034F"/>
    <w:rsid w:val="000215AA"/>
    <w:rsid w:val="0002517D"/>
    <w:rsid w:val="00025988"/>
    <w:rsid w:val="00026F71"/>
    <w:rsid w:val="00030A7C"/>
    <w:rsid w:val="0003249F"/>
    <w:rsid w:val="00033B29"/>
    <w:rsid w:val="00036A2C"/>
    <w:rsid w:val="00037D73"/>
    <w:rsid w:val="00040F0E"/>
    <w:rsid w:val="000411E5"/>
    <w:rsid w:val="000417E5"/>
    <w:rsid w:val="000420DE"/>
    <w:rsid w:val="000448E6"/>
    <w:rsid w:val="00046E24"/>
    <w:rsid w:val="00047170"/>
    <w:rsid w:val="00047369"/>
    <w:rsid w:val="000474F2"/>
    <w:rsid w:val="000510F0"/>
    <w:rsid w:val="00052B1E"/>
    <w:rsid w:val="00055507"/>
    <w:rsid w:val="00055E30"/>
    <w:rsid w:val="00061D27"/>
    <w:rsid w:val="00063210"/>
    <w:rsid w:val="00064576"/>
    <w:rsid w:val="000663A1"/>
    <w:rsid w:val="00066F6A"/>
    <w:rsid w:val="000702A7"/>
    <w:rsid w:val="0007131E"/>
    <w:rsid w:val="00071AED"/>
    <w:rsid w:val="000729F4"/>
    <w:rsid w:val="00072B06"/>
    <w:rsid w:val="00072ED8"/>
    <w:rsid w:val="000742FD"/>
    <w:rsid w:val="000812D4"/>
    <w:rsid w:val="00081D6E"/>
    <w:rsid w:val="0008211A"/>
    <w:rsid w:val="00083C32"/>
    <w:rsid w:val="00090371"/>
    <w:rsid w:val="000906B4"/>
    <w:rsid w:val="00091575"/>
    <w:rsid w:val="00091E64"/>
    <w:rsid w:val="000937A3"/>
    <w:rsid w:val="000949A6"/>
    <w:rsid w:val="00095165"/>
    <w:rsid w:val="0009641C"/>
    <w:rsid w:val="00096811"/>
    <w:rsid w:val="000978C2"/>
    <w:rsid w:val="000A2213"/>
    <w:rsid w:val="000A5DCB"/>
    <w:rsid w:val="000A637A"/>
    <w:rsid w:val="000B16DC"/>
    <w:rsid w:val="000B17F0"/>
    <w:rsid w:val="000B1C99"/>
    <w:rsid w:val="000B3404"/>
    <w:rsid w:val="000B4565"/>
    <w:rsid w:val="000B4951"/>
    <w:rsid w:val="000B5464"/>
    <w:rsid w:val="000B5685"/>
    <w:rsid w:val="000B729E"/>
    <w:rsid w:val="000C023D"/>
    <w:rsid w:val="000C0793"/>
    <w:rsid w:val="000C2558"/>
    <w:rsid w:val="000C49E0"/>
    <w:rsid w:val="000C54A0"/>
    <w:rsid w:val="000C687C"/>
    <w:rsid w:val="000C7832"/>
    <w:rsid w:val="000C7850"/>
    <w:rsid w:val="000D06E6"/>
    <w:rsid w:val="000D384A"/>
    <w:rsid w:val="000D54F2"/>
    <w:rsid w:val="000D6667"/>
    <w:rsid w:val="000D7832"/>
    <w:rsid w:val="000E1B6B"/>
    <w:rsid w:val="000E1FF9"/>
    <w:rsid w:val="000E29CA"/>
    <w:rsid w:val="000E3E9A"/>
    <w:rsid w:val="000E5145"/>
    <w:rsid w:val="000E576D"/>
    <w:rsid w:val="000E779B"/>
    <w:rsid w:val="000F1FEC"/>
    <w:rsid w:val="000F2735"/>
    <w:rsid w:val="000F329E"/>
    <w:rsid w:val="001002C3"/>
    <w:rsid w:val="00101528"/>
    <w:rsid w:val="00101706"/>
    <w:rsid w:val="00101D99"/>
    <w:rsid w:val="001033CB"/>
    <w:rsid w:val="001047CB"/>
    <w:rsid w:val="001053AD"/>
    <w:rsid w:val="001058DF"/>
    <w:rsid w:val="00106FC3"/>
    <w:rsid w:val="00107F85"/>
    <w:rsid w:val="0011202E"/>
    <w:rsid w:val="0011203E"/>
    <w:rsid w:val="0011340B"/>
    <w:rsid w:val="00117614"/>
    <w:rsid w:val="00121241"/>
    <w:rsid w:val="00126287"/>
    <w:rsid w:val="00126B91"/>
    <w:rsid w:val="0013046D"/>
    <w:rsid w:val="001312B1"/>
    <w:rsid w:val="001315A1"/>
    <w:rsid w:val="00132957"/>
    <w:rsid w:val="001343A6"/>
    <w:rsid w:val="0013531D"/>
    <w:rsid w:val="00136F02"/>
    <w:rsid w:val="00136FBE"/>
    <w:rsid w:val="0013761B"/>
    <w:rsid w:val="00143A58"/>
    <w:rsid w:val="0014411A"/>
    <w:rsid w:val="0014475E"/>
    <w:rsid w:val="00144A35"/>
    <w:rsid w:val="00147781"/>
    <w:rsid w:val="00150851"/>
    <w:rsid w:val="001520FC"/>
    <w:rsid w:val="001533C1"/>
    <w:rsid w:val="00153482"/>
    <w:rsid w:val="00154977"/>
    <w:rsid w:val="001570F0"/>
    <w:rsid w:val="001572E4"/>
    <w:rsid w:val="00157C1C"/>
    <w:rsid w:val="00160DF7"/>
    <w:rsid w:val="00164204"/>
    <w:rsid w:val="00170A3D"/>
    <w:rsid w:val="0017182C"/>
    <w:rsid w:val="00172D13"/>
    <w:rsid w:val="00173DAD"/>
    <w:rsid w:val="001741FF"/>
    <w:rsid w:val="00175FD1"/>
    <w:rsid w:val="00176AE6"/>
    <w:rsid w:val="00177C6C"/>
    <w:rsid w:val="00180311"/>
    <w:rsid w:val="001815FB"/>
    <w:rsid w:val="00181D8C"/>
    <w:rsid w:val="001842C7"/>
    <w:rsid w:val="00187192"/>
    <w:rsid w:val="00187BF9"/>
    <w:rsid w:val="00190AC2"/>
    <w:rsid w:val="0019297A"/>
    <w:rsid w:val="00192D1E"/>
    <w:rsid w:val="00193D6B"/>
    <w:rsid w:val="00195101"/>
    <w:rsid w:val="001A351C"/>
    <w:rsid w:val="001A36F9"/>
    <w:rsid w:val="001A39AF"/>
    <w:rsid w:val="001A3B6D"/>
    <w:rsid w:val="001B1114"/>
    <w:rsid w:val="001B1AD4"/>
    <w:rsid w:val="001B218A"/>
    <w:rsid w:val="001B3B53"/>
    <w:rsid w:val="001B449A"/>
    <w:rsid w:val="001B4E97"/>
    <w:rsid w:val="001B6311"/>
    <w:rsid w:val="001B6BC0"/>
    <w:rsid w:val="001C1644"/>
    <w:rsid w:val="001C29CC"/>
    <w:rsid w:val="001C2F82"/>
    <w:rsid w:val="001C4A67"/>
    <w:rsid w:val="001C547E"/>
    <w:rsid w:val="001C7AC8"/>
    <w:rsid w:val="001C7E80"/>
    <w:rsid w:val="001D09C2"/>
    <w:rsid w:val="001D15FB"/>
    <w:rsid w:val="001D1702"/>
    <w:rsid w:val="001D1F85"/>
    <w:rsid w:val="001D469F"/>
    <w:rsid w:val="001D53F0"/>
    <w:rsid w:val="001D56B4"/>
    <w:rsid w:val="001D73DF"/>
    <w:rsid w:val="001E0780"/>
    <w:rsid w:val="001E0BBC"/>
    <w:rsid w:val="001E1A01"/>
    <w:rsid w:val="001E2140"/>
    <w:rsid w:val="001E2954"/>
    <w:rsid w:val="001E41E3"/>
    <w:rsid w:val="001E4694"/>
    <w:rsid w:val="001E5D92"/>
    <w:rsid w:val="001E79DB"/>
    <w:rsid w:val="001F3DB4"/>
    <w:rsid w:val="001F55E5"/>
    <w:rsid w:val="001F5A2B"/>
    <w:rsid w:val="00200557"/>
    <w:rsid w:val="002012E6"/>
    <w:rsid w:val="00202420"/>
    <w:rsid w:val="00203655"/>
    <w:rsid w:val="002037B2"/>
    <w:rsid w:val="00204E34"/>
    <w:rsid w:val="0020610F"/>
    <w:rsid w:val="002069B4"/>
    <w:rsid w:val="0020794C"/>
    <w:rsid w:val="00207B97"/>
    <w:rsid w:val="00213358"/>
    <w:rsid w:val="00217C8C"/>
    <w:rsid w:val="002208AF"/>
    <w:rsid w:val="00220C46"/>
    <w:rsid w:val="00220E3C"/>
    <w:rsid w:val="0022149F"/>
    <w:rsid w:val="002222A8"/>
    <w:rsid w:val="00225307"/>
    <w:rsid w:val="002263A5"/>
    <w:rsid w:val="00231509"/>
    <w:rsid w:val="002317C0"/>
    <w:rsid w:val="00231C61"/>
    <w:rsid w:val="002337F1"/>
    <w:rsid w:val="00234574"/>
    <w:rsid w:val="00235E05"/>
    <w:rsid w:val="00235ED4"/>
    <w:rsid w:val="002409EB"/>
    <w:rsid w:val="00241DB2"/>
    <w:rsid w:val="00246F34"/>
    <w:rsid w:val="002502C9"/>
    <w:rsid w:val="00254790"/>
    <w:rsid w:val="00255659"/>
    <w:rsid w:val="00256093"/>
    <w:rsid w:val="00256E0F"/>
    <w:rsid w:val="00260019"/>
    <w:rsid w:val="0026001C"/>
    <w:rsid w:val="00260A48"/>
    <w:rsid w:val="002612B5"/>
    <w:rsid w:val="00263163"/>
    <w:rsid w:val="002644DC"/>
    <w:rsid w:val="0026607B"/>
    <w:rsid w:val="0026780B"/>
    <w:rsid w:val="0026783D"/>
    <w:rsid w:val="00267BE3"/>
    <w:rsid w:val="00267E6E"/>
    <w:rsid w:val="002702D4"/>
    <w:rsid w:val="00270A10"/>
    <w:rsid w:val="00272968"/>
    <w:rsid w:val="00273B6D"/>
    <w:rsid w:val="00275CE9"/>
    <w:rsid w:val="002824CD"/>
    <w:rsid w:val="00282B0F"/>
    <w:rsid w:val="00285501"/>
    <w:rsid w:val="00285EBA"/>
    <w:rsid w:val="00287065"/>
    <w:rsid w:val="00290D70"/>
    <w:rsid w:val="00290DFA"/>
    <w:rsid w:val="00294CBD"/>
    <w:rsid w:val="00295B9B"/>
    <w:rsid w:val="00296289"/>
    <w:rsid w:val="00296465"/>
    <w:rsid w:val="0029692F"/>
    <w:rsid w:val="00297142"/>
    <w:rsid w:val="002A6F4D"/>
    <w:rsid w:val="002A7054"/>
    <w:rsid w:val="002A756E"/>
    <w:rsid w:val="002B2682"/>
    <w:rsid w:val="002B2A83"/>
    <w:rsid w:val="002B58FC"/>
    <w:rsid w:val="002C5DB3"/>
    <w:rsid w:val="002C7985"/>
    <w:rsid w:val="002D09CB"/>
    <w:rsid w:val="002D26EA"/>
    <w:rsid w:val="002D2A42"/>
    <w:rsid w:val="002D2FE5"/>
    <w:rsid w:val="002D7489"/>
    <w:rsid w:val="002E01EA"/>
    <w:rsid w:val="002E13E3"/>
    <w:rsid w:val="002E144D"/>
    <w:rsid w:val="002E4A2C"/>
    <w:rsid w:val="002E65AF"/>
    <w:rsid w:val="002E6E0C"/>
    <w:rsid w:val="002F1E80"/>
    <w:rsid w:val="002F43A0"/>
    <w:rsid w:val="002F5926"/>
    <w:rsid w:val="002F696A"/>
    <w:rsid w:val="003003EC"/>
    <w:rsid w:val="003026E9"/>
    <w:rsid w:val="00303D53"/>
    <w:rsid w:val="00305BCE"/>
    <w:rsid w:val="003068E0"/>
    <w:rsid w:val="003108D1"/>
    <w:rsid w:val="0031143F"/>
    <w:rsid w:val="00313104"/>
    <w:rsid w:val="00314266"/>
    <w:rsid w:val="00315B62"/>
    <w:rsid w:val="003179E8"/>
    <w:rsid w:val="00317FDC"/>
    <w:rsid w:val="0032063D"/>
    <w:rsid w:val="00324C12"/>
    <w:rsid w:val="003262E8"/>
    <w:rsid w:val="00326F76"/>
    <w:rsid w:val="00331203"/>
    <w:rsid w:val="00333078"/>
    <w:rsid w:val="0033314C"/>
    <w:rsid w:val="003344D3"/>
    <w:rsid w:val="00336345"/>
    <w:rsid w:val="00340B5E"/>
    <w:rsid w:val="00341D60"/>
    <w:rsid w:val="00342E3D"/>
    <w:rsid w:val="00343192"/>
    <w:rsid w:val="0034336E"/>
    <w:rsid w:val="00344311"/>
    <w:rsid w:val="0034583F"/>
    <w:rsid w:val="00345C8D"/>
    <w:rsid w:val="00346A9B"/>
    <w:rsid w:val="003478D2"/>
    <w:rsid w:val="00353FF3"/>
    <w:rsid w:val="00355AD9"/>
    <w:rsid w:val="003574D1"/>
    <w:rsid w:val="003646D5"/>
    <w:rsid w:val="003659ED"/>
    <w:rsid w:val="003700C0"/>
    <w:rsid w:val="00370AE8"/>
    <w:rsid w:val="00370F80"/>
    <w:rsid w:val="00372EF0"/>
    <w:rsid w:val="003749EC"/>
    <w:rsid w:val="00375B2E"/>
    <w:rsid w:val="00377D1F"/>
    <w:rsid w:val="003803AC"/>
    <w:rsid w:val="00381D64"/>
    <w:rsid w:val="00385097"/>
    <w:rsid w:val="00385496"/>
    <w:rsid w:val="0038626C"/>
    <w:rsid w:val="00391C6F"/>
    <w:rsid w:val="0039435E"/>
    <w:rsid w:val="00396646"/>
    <w:rsid w:val="00396B0E"/>
    <w:rsid w:val="003A0664"/>
    <w:rsid w:val="003A0E81"/>
    <w:rsid w:val="003A160E"/>
    <w:rsid w:val="003A3694"/>
    <w:rsid w:val="003A3FE8"/>
    <w:rsid w:val="003A44BB"/>
    <w:rsid w:val="003A527B"/>
    <w:rsid w:val="003A779F"/>
    <w:rsid w:val="003A7A6C"/>
    <w:rsid w:val="003B01DB"/>
    <w:rsid w:val="003B0F80"/>
    <w:rsid w:val="003B17AC"/>
    <w:rsid w:val="003B26AD"/>
    <w:rsid w:val="003B2C7A"/>
    <w:rsid w:val="003B31A1"/>
    <w:rsid w:val="003B75A6"/>
    <w:rsid w:val="003C0702"/>
    <w:rsid w:val="003C0A3A"/>
    <w:rsid w:val="003C50A2"/>
    <w:rsid w:val="003C5520"/>
    <w:rsid w:val="003C6DE9"/>
    <w:rsid w:val="003C6EDF"/>
    <w:rsid w:val="003C70C8"/>
    <w:rsid w:val="003C7B9C"/>
    <w:rsid w:val="003D0740"/>
    <w:rsid w:val="003D4AAE"/>
    <w:rsid w:val="003D4C75"/>
    <w:rsid w:val="003D7254"/>
    <w:rsid w:val="003E0653"/>
    <w:rsid w:val="003E30E4"/>
    <w:rsid w:val="003E393D"/>
    <w:rsid w:val="003E4A56"/>
    <w:rsid w:val="003E6B00"/>
    <w:rsid w:val="003E7FDB"/>
    <w:rsid w:val="003F06EE"/>
    <w:rsid w:val="003F24A0"/>
    <w:rsid w:val="003F3B87"/>
    <w:rsid w:val="003F4912"/>
    <w:rsid w:val="003F4B8D"/>
    <w:rsid w:val="003F5904"/>
    <w:rsid w:val="003F7A0F"/>
    <w:rsid w:val="003F7DB2"/>
    <w:rsid w:val="004005F0"/>
    <w:rsid w:val="0040136F"/>
    <w:rsid w:val="004019F8"/>
    <w:rsid w:val="0040282F"/>
    <w:rsid w:val="004033B4"/>
    <w:rsid w:val="00403645"/>
    <w:rsid w:val="00404FE0"/>
    <w:rsid w:val="00406E4D"/>
    <w:rsid w:val="00407A8E"/>
    <w:rsid w:val="00410C20"/>
    <w:rsid w:val="004110BA"/>
    <w:rsid w:val="00411636"/>
    <w:rsid w:val="00411C37"/>
    <w:rsid w:val="0041578C"/>
    <w:rsid w:val="00416A4F"/>
    <w:rsid w:val="004179B5"/>
    <w:rsid w:val="0042389D"/>
    <w:rsid w:val="00423AC4"/>
    <w:rsid w:val="0042592F"/>
    <w:rsid w:val="0042799E"/>
    <w:rsid w:val="0043278B"/>
    <w:rsid w:val="00433064"/>
    <w:rsid w:val="004351F3"/>
    <w:rsid w:val="00435893"/>
    <w:rsid w:val="004358D2"/>
    <w:rsid w:val="0043605A"/>
    <w:rsid w:val="0044067A"/>
    <w:rsid w:val="00440811"/>
    <w:rsid w:val="00442D89"/>
    <w:rsid w:val="00442F56"/>
    <w:rsid w:val="00443ADD"/>
    <w:rsid w:val="00444785"/>
    <w:rsid w:val="00446D18"/>
    <w:rsid w:val="0044721B"/>
    <w:rsid w:val="00447B1D"/>
    <w:rsid w:val="00447C31"/>
    <w:rsid w:val="004510ED"/>
    <w:rsid w:val="004536AA"/>
    <w:rsid w:val="0045398D"/>
    <w:rsid w:val="00455046"/>
    <w:rsid w:val="00456074"/>
    <w:rsid w:val="00457476"/>
    <w:rsid w:val="004579A3"/>
    <w:rsid w:val="0046076C"/>
    <w:rsid w:val="00460A67"/>
    <w:rsid w:val="004614FB"/>
    <w:rsid w:val="00461D78"/>
    <w:rsid w:val="00462B21"/>
    <w:rsid w:val="00464372"/>
    <w:rsid w:val="00470B8D"/>
    <w:rsid w:val="00472639"/>
    <w:rsid w:val="00472DD2"/>
    <w:rsid w:val="004732E7"/>
    <w:rsid w:val="00475017"/>
    <w:rsid w:val="004751D3"/>
    <w:rsid w:val="00475F03"/>
    <w:rsid w:val="00475FD9"/>
    <w:rsid w:val="00476DCA"/>
    <w:rsid w:val="00480A8E"/>
    <w:rsid w:val="0048155E"/>
    <w:rsid w:val="00482C91"/>
    <w:rsid w:val="00483968"/>
    <w:rsid w:val="004844F8"/>
    <w:rsid w:val="0048525E"/>
    <w:rsid w:val="00486FE2"/>
    <w:rsid w:val="004875BE"/>
    <w:rsid w:val="00487D5F"/>
    <w:rsid w:val="00491236"/>
    <w:rsid w:val="00491606"/>
    <w:rsid w:val="00491D7C"/>
    <w:rsid w:val="00493ED5"/>
    <w:rsid w:val="00494267"/>
    <w:rsid w:val="00495143"/>
    <w:rsid w:val="0049570D"/>
    <w:rsid w:val="00496958"/>
    <w:rsid w:val="00497B51"/>
    <w:rsid w:val="00497D33"/>
    <w:rsid w:val="004A0DD4"/>
    <w:rsid w:val="004A1E58"/>
    <w:rsid w:val="004A2333"/>
    <w:rsid w:val="004A2FDC"/>
    <w:rsid w:val="004A32C4"/>
    <w:rsid w:val="004A3D43"/>
    <w:rsid w:val="004A47FC"/>
    <w:rsid w:val="004A49BA"/>
    <w:rsid w:val="004B0E9D"/>
    <w:rsid w:val="004B5B98"/>
    <w:rsid w:val="004B5EFB"/>
    <w:rsid w:val="004C1AFF"/>
    <w:rsid w:val="004C1B96"/>
    <w:rsid w:val="004C2A16"/>
    <w:rsid w:val="004C54BB"/>
    <w:rsid w:val="004C724A"/>
    <w:rsid w:val="004D16B8"/>
    <w:rsid w:val="004D3389"/>
    <w:rsid w:val="004D4557"/>
    <w:rsid w:val="004D53B8"/>
    <w:rsid w:val="004D6B4C"/>
    <w:rsid w:val="004D70F0"/>
    <w:rsid w:val="004E2567"/>
    <w:rsid w:val="004E2568"/>
    <w:rsid w:val="004E3576"/>
    <w:rsid w:val="004E380A"/>
    <w:rsid w:val="004E5256"/>
    <w:rsid w:val="004E7526"/>
    <w:rsid w:val="004F0207"/>
    <w:rsid w:val="004F1050"/>
    <w:rsid w:val="004F25B3"/>
    <w:rsid w:val="004F2BDA"/>
    <w:rsid w:val="004F6688"/>
    <w:rsid w:val="004F78C6"/>
    <w:rsid w:val="00501495"/>
    <w:rsid w:val="005030C8"/>
    <w:rsid w:val="00503AE3"/>
    <w:rsid w:val="00504DF4"/>
    <w:rsid w:val="005055B0"/>
    <w:rsid w:val="00506469"/>
    <w:rsid w:val="0050662E"/>
    <w:rsid w:val="005112C9"/>
    <w:rsid w:val="00511AE4"/>
    <w:rsid w:val="00512972"/>
    <w:rsid w:val="0051445A"/>
    <w:rsid w:val="00514F25"/>
    <w:rsid w:val="00515082"/>
    <w:rsid w:val="005154A5"/>
    <w:rsid w:val="00515D68"/>
    <w:rsid w:val="00515E14"/>
    <w:rsid w:val="00516A30"/>
    <w:rsid w:val="005171DC"/>
    <w:rsid w:val="0052097D"/>
    <w:rsid w:val="00520C4F"/>
    <w:rsid w:val="005218EE"/>
    <w:rsid w:val="005249B7"/>
    <w:rsid w:val="00524CBC"/>
    <w:rsid w:val="005259D1"/>
    <w:rsid w:val="00525E49"/>
    <w:rsid w:val="005261B3"/>
    <w:rsid w:val="00531AF6"/>
    <w:rsid w:val="005330A7"/>
    <w:rsid w:val="005337EA"/>
    <w:rsid w:val="005340BD"/>
    <w:rsid w:val="005341CA"/>
    <w:rsid w:val="0053499F"/>
    <w:rsid w:val="005373F4"/>
    <w:rsid w:val="0054089B"/>
    <w:rsid w:val="00540C1E"/>
    <w:rsid w:val="00542E65"/>
    <w:rsid w:val="00543739"/>
    <w:rsid w:val="0054378B"/>
    <w:rsid w:val="00544938"/>
    <w:rsid w:val="005474CA"/>
    <w:rsid w:val="00547C35"/>
    <w:rsid w:val="00551C12"/>
    <w:rsid w:val="00552735"/>
    <w:rsid w:val="00552FFB"/>
    <w:rsid w:val="00553EA6"/>
    <w:rsid w:val="00553FB7"/>
    <w:rsid w:val="00554153"/>
    <w:rsid w:val="005544A8"/>
    <w:rsid w:val="00555B70"/>
    <w:rsid w:val="005569CD"/>
    <w:rsid w:val="00562392"/>
    <w:rsid w:val="005623AE"/>
    <w:rsid w:val="0056302F"/>
    <w:rsid w:val="005658C2"/>
    <w:rsid w:val="00567644"/>
    <w:rsid w:val="005677A9"/>
    <w:rsid w:val="00567CF2"/>
    <w:rsid w:val="00570680"/>
    <w:rsid w:val="005710D7"/>
    <w:rsid w:val="00571859"/>
    <w:rsid w:val="00574382"/>
    <w:rsid w:val="00574534"/>
    <w:rsid w:val="00575646"/>
    <w:rsid w:val="00575DD3"/>
    <w:rsid w:val="005768D1"/>
    <w:rsid w:val="00580EBD"/>
    <w:rsid w:val="00582D08"/>
    <w:rsid w:val="005840DF"/>
    <w:rsid w:val="005859BF"/>
    <w:rsid w:val="00587DFD"/>
    <w:rsid w:val="0059278C"/>
    <w:rsid w:val="00596BB3"/>
    <w:rsid w:val="005A34E7"/>
    <w:rsid w:val="005A35FA"/>
    <w:rsid w:val="005A4EE0"/>
    <w:rsid w:val="005A5916"/>
    <w:rsid w:val="005B6C66"/>
    <w:rsid w:val="005B7439"/>
    <w:rsid w:val="005C28C5"/>
    <w:rsid w:val="005C297B"/>
    <w:rsid w:val="005C2E30"/>
    <w:rsid w:val="005C3189"/>
    <w:rsid w:val="005C4167"/>
    <w:rsid w:val="005C4AF9"/>
    <w:rsid w:val="005C6756"/>
    <w:rsid w:val="005C7322"/>
    <w:rsid w:val="005D1482"/>
    <w:rsid w:val="005D1B78"/>
    <w:rsid w:val="005D425A"/>
    <w:rsid w:val="005D47C0"/>
    <w:rsid w:val="005E048D"/>
    <w:rsid w:val="005E077A"/>
    <w:rsid w:val="005E0ECD"/>
    <w:rsid w:val="005E14CB"/>
    <w:rsid w:val="005E3659"/>
    <w:rsid w:val="005E5186"/>
    <w:rsid w:val="005E582E"/>
    <w:rsid w:val="005E749D"/>
    <w:rsid w:val="005F0C9E"/>
    <w:rsid w:val="005F1927"/>
    <w:rsid w:val="005F56A8"/>
    <w:rsid w:val="005F58E5"/>
    <w:rsid w:val="006017A8"/>
    <w:rsid w:val="006065D7"/>
    <w:rsid w:val="006065EF"/>
    <w:rsid w:val="00606B64"/>
    <w:rsid w:val="00610E78"/>
    <w:rsid w:val="00612BA6"/>
    <w:rsid w:val="0061473D"/>
    <w:rsid w:val="00614787"/>
    <w:rsid w:val="00616C21"/>
    <w:rsid w:val="00621C5A"/>
    <w:rsid w:val="00622136"/>
    <w:rsid w:val="00622253"/>
    <w:rsid w:val="006236B5"/>
    <w:rsid w:val="006253B7"/>
    <w:rsid w:val="00630421"/>
    <w:rsid w:val="00631B06"/>
    <w:rsid w:val="006320A3"/>
    <w:rsid w:val="00632853"/>
    <w:rsid w:val="006338A5"/>
    <w:rsid w:val="00635E0D"/>
    <w:rsid w:val="00636A3B"/>
    <w:rsid w:val="00641C9A"/>
    <w:rsid w:val="00641CC6"/>
    <w:rsid w:val="00642E03"/>
    <w:rsid w:val="006430DD"/>
    <w:rsid w:val="00643F71"/>
    <w:rsid w:val="006444E8"/>
    <w:rsid w:val="00646AED"/>
    <w:rsid w:val="00646CA9"/>
    <w:rsid w:val="006473C1"/>
    <w:rsid w:val="006509B3"/>
    <w:rsid w:val="00651669"/>
    <w:rsid w:val="00651FCE"/>
    <w:rsid w:val="006522E1"/>
    <w:rsid w:val="00654C2B"/>
    <w:rsid w:val="006564B9"/>
    <w:rsid w:val="00656C84"/>
    <w:rsid w:val="006570FC"/>
    <w:rsid w:val="00660DB1"/>
    <w:rsid w:val="00660E96"/>
    <w:rsid w:val="006613D5"/>
    <w:rsid w:val="00667638"/>
    <w:rsid w:val="00671280"/>
    <w:rsid w:val="00671AC6"/>
    <w:rsid w:val="00673674"/>
    <w:rsid w:val="00673AF2"/>
    <w:rsid w:val="00675E77"/>
    <w:rsid w:val="00680547"/>
    <w:rsid w:val="00680887"/>
    <w:rsid w:val="00680A95"/>
    <w:rsid w:val="00680E3B"/>
    <w:rsid w:val="00681031"/>
    <w:rsid w:val="00681253"/>
    <w:rsid w:val="0068447C"/>
    <w:rsid w:val="006845C5"/>
    <w:rsid w:val="00685233"/>
    <w:rsid w:val="006855FC"/>
    <w:rsid w:val="006860EC"/>
    <w:rsid w:val="006868D2"/>
    <w:rsid w:val="00687537"/>
    <w:rsid w:val="00687A2B"/>
    <w:rsid w:val="00693C2C"/>
    <w:rsid w:val="00694725"/>
    <w:rsid w:val="00697FD0"/>
    <w:rsid w:val="006A227F"/>
    <w:rsid w:val="006A3E32"/>
    <w:rsid w:val="006B1E1C"/>
    <w:rsid w:val="006B2E4B"/>
    <w:rsid w:val="006B3F45"/>
    <w:rsid w:val="006C02F6"/>
    <w:rsid w:val="006C0457"/>
    <w:rsid w:val="006C08D3"/>
    <w:rsid w:val="006C265F"/>
    <w:rsid w:val="006C332F"/>
    <w:rsid w:val="006C3D19"/>
    <w:rsid w:val="006C552F"/>
    <w:rsid w:val="006C5A4B"/>
    <w:rsid w:val="006C60A4"/>
    <w:rsid w:val="006C7AAC"/>
    <w:rsid w:val="006D0757"/>
    <w:rsid w:val="006D07E0"/>
    <w:rsid w:val="006D3568"/>
    <w:rsid w:val="006D3AEF"/>
    <w:rsid w:val="006D496C"/>
    <w:rsid w:val="006D756E"/>
    <w:rsid w:val="006D774B"/>
    <w:rsid w:val="006E0A8E"/>
    <w:rsid w:val="006E2568"/>
    <w:rsid w:val="006E272E"/>
    <w:rsid w:val="006E2DC7"/>
    <w:rsid w:val="006E3CFC"/>
    <w:rsid w:val="006E55B1"/>
    <w:rsid w:val="006E61F8"/>
    <w:rsid w:val="006E6345"/>
    <w:rsid w:val="006F2595"/>
    <w:rsid w:val="006F6520"/>
    <w:rsid w:val="00700158"/>
    <w:rsid w:val="00702332"/>
    <w:rsid w:val="00702F8D"/>
    <w:rsid w:val="00703E9F"/>
    <w:rsid w:val="00704185"/>
    <w:rsid w:val="00704626"/>
    <w:rsid w:val="007108E3"/>
    <w:rsid w:val="00712115"/>
    <w:rsid w:val="007123AC"/>
    <w:rsid w:val="00715DE2"/>
    <w:rsid w:val="00716097"/>
    <w:rsid w:val="00716D6A"/>
    <w:rsid w:val="00720E71"/>
    <w:rsid w:val="00722B07"/>
    <w:rsid w:val="007233DB"/>
    <w:rsid w:val="0072411A"/>
    <w:rsid w:val="00724FD6"/>
    <w:rsid w:val="00725BF3"/>
    <w:rsid w:val="00726FD8"/>
    <w:rsid w:val="00730107"/>
    <w:rsid w:val="00730EBF"/>
    <w:rsid w:val="00731441"/>
    <w:rsid w:val="00731784"/>
    <w:rsid w:val="007319BE"/>
    <w:rsid w:val="007327A5"/>
    <w:rsid w:val="00732A0A"/>
    <w:rsid w:val="0073456C"/>
    <w:rsid w:val="00734DC1"/>
    <w:rsid w:val="00737580"/>
    <w:rsid w:val="0074064C"/>
    <w:rsid w:val="007421C8"/>
    <w:rsid w:val="00743755"/>
    <w:rsid w:val="007437FB"/>
    <w:rsid w:val="00744520"/>
    <w:rsid w:val="007449BF"/>
    <w:rsid w:val="0074503E"/>
    <w:rsid w:val="00745156"/>
    <w:rsid w:val="00747C76"/>
    <w:rsid w:val="00750265"/>
    <w:rsid w:val="00753ABC"/>
    <w:rsid w:val="007557C6"/>
    <w:rsid w:val="00756CF6"/>
    <w:rsid w:val="00757268"/>
    <w:rsid w:val="0075734B"/>
    <w:rsid w:val="00761C8E"/>
    <w:rsid w:val="00762E3C"/>
    <w:rsid w:val="00763210"/>
    <w:rsid w:val="00763EBC"/>
    <w:rsid w:val="0076666F"/>
    <w:rsid w:val="00766D30"/>
    <w:rsid w:val="00767C3F"/>
    <w:rsid w:val="00770DAC"/>
    <w:rsid w:val="00770EB6"/>
    <w:rsid w:val="0077185E"/>
    <w:rsid w:val="00772C06"/>
    <w:rsid w:val="00772FC5"/>
    <w:rsid w:val="00774CB1"/>
    <w:rsid w:val="00776044"/>
    <w:rsid w:val="00776635"/>
    <w:rsid w:val="00776724"/>
    <w:rsid w:val="00777165"/>
    <w:rsid w:val="00777520"/>
    <w:rsid w:val="007807B1"/>
    <w:rsid w:val="0078201B"/>
    <w:rsid w:val="0078210C"/>
    <w:rsid w:val="007837EF"/>
    <w:rsid w:val="0078398C"/>
    <w:rsid w:val="00784BA5"/>
    <w:rsid w:val="0078654C"/>
    <w:rsid w:val="00792C4D"/>
    <w:rsid w:val="00793841"/>
    <w:rsid w:val="00793FEA"/>
    <w:rsid w:val="00794CA5"/>
    <w:rsid w:val="007979AF"/>
    <w:rsid w:val="007A07E7"/>
    <w:rsid w:val="007A4F02"/>
    <w:rsid w:val="007A67C4"/>
    <w:rsid w:val="007A6970"/>
    <w:rsid w:val="007A70B1"/>
    <w:rsid w:val="007A7187"/>
    <w:rsid w:val="007B0D31"/>
    <w:rsid w:val="007B1D57"/>
    <w:rsid w:val="007B32F0"/>
    <w:rsid w:val="007B3910"/>
    <w:rsid w:val="007B7D81"/>
    <w:rsid w:val="007B7FAE"/>
    <w:rsid w:val="007C29F6"/>
    <w:rsid w:val="007C3BD1"/>
    <w:rsid w:val="007C401E"/>
    <w:rsid w:val="007D2426"/>
    <w:rsid w:val="007D3EA1"/>
    <w:rsid w:val="007D3F94"/>
    <w:rsid w:val="007D52E2"/>
    <w:rsid w:val="007D6325"/>
    <w:rsid w:val="007D78B4"/>
    <w:rsid w:val="007D7FB6"/>
    <w:rsid w:val="007E10D3"/>
    <w:rsid w:val="007E26FC"/>
    <w:rsid w:val="007E54BB"/>
    <w:rsid w:val="007E6376"/>
    <w:rsid w:val="007F0503"/>
    <w:rsid w:val="007F0882"/>
    <w:rsid w:val="007F0D05"/>
    <w:rsid w:val="007F0E7B"/>
    <w:rsid w:val="007F228D"/>
    <w:rsid w:val="007F30A9"/>
    <w:rsid w:val="007F398E"/>
    <w:rsid w:val="007F3E33"/>
    <w:rsid w:val="007F4FE2"/>
    <w:rsid w:val="00800B18"/>
    <w:rsid w:val="008022E6"/>
    <w:rsid w:val="00802B93"/>
    <w:rsid w:val="00804649"/>
    <w:rsid w:val="00806717"/>
    <w:rsid w:val="008109A6"/>
    <w:rsid w:val="00810DFB"/>
    <w:rsid w:val="00811382"/>
    <w:rsid w:val="00812141"/>
    <w:rsid w:val="008165B9"/>
    <w:rsid w:val="00820CF5"/>
    <w:rsid w:val="008211B6"/>
    <w:rsid w:val="00822C89"/>
    <w:rsid w:val="008255E8"/>
    <w:rsid w:val="008267A3"/>
    <w:rsid w:val="00827747"/>
    <w:rsid w:val="0083086E"/>
    <w:rsid w:val="00831959"/>
    <w:rsid w:val="00832240"/>
    <w:rsid w:val="0083262F"/>
    <w:rsid w:val="008332F0"/>
    <w:rsid w:val="00833D0D"/>
    <w:rsid w:val="00834DA5"/>
    <w:rsid w:val="008364D4"/>
    <w:rsid w:val="00837C3E"/>
    <w:rsid w:val="00837DCE"/>
    <w:rsid w:val="00843CDB"/>
    <w:rsid w:val="008442A9"/>
    <w:rsid w:val="00847EF9"/>
    <w:rsid w:val="00850545"/>
    <w:rsid w:val="00855688"/>
    <w:rsid w:val="00856109"/>
    <w:rsid w:val="008628C6"/>
    <w:rsid w:val="008630BC"/>
    <w:rsid w:val="00864337"/>
    <w:rsid w:val="00865893"/>
    <w:rsid w:val="00866E4A"/>
    <w:rsid w:val="00866F6F"/>
    <w:rsid w:val="00867846"/>
    <w:rsid w:val="00867E4B"/>
    <w:rsid w:val="0087063D"/>
    <w:rsid w:val="00870B35"/>
    <w:rsid w:val="008718D0"/>
    <w:rsid w:val="008719B7"/>
    <w:rsid w:val="00872236"/>
    <w:rsid w:val="00872852"/>
    <w:rsid w:val="0087310E"/>
    <w:rsid w:val="00875E43"/>
    <w:rsid w:val="00875F55"/>
    <w:rsid w:val="008803D6"/>
    <w:rsid w:val="00880C40"/>
    <w:rsid w:val="00882C06"/>
    <w:rsid w:val="008835C6"/>
    <w:rsid w:val="00883D8E"/>
    <w:rsid w:val="0088436F"/>
    <w:rsid w:val="00884870"/>
    <w:rsid w:val="0088490C"/>
    <w:rsid w:val="00884D1C"/>
    <w:rsid w:val="00884D43"/>
    <w:rsid w:val="00885475"/>
    <w:rsid w:val="008866FB"/>
    <w:rsid w:val="0089523E"/>
    <w:rsid w:val="00895305"/>
    <w:rsid w:val="008955D1"/>
    <w:rsid w:val="00896494"/>
    <w:rsid w:val="00896657"/>
    <w:rsid w:val="008A012C"/>
    <w:rsid w:val="008A2D1B"/>
    <w:rsid w:val="008A3130"/>
    <w:rsid w:val="008A3E95"/>
    <w:rsid w:val="008A3EE1"/>
    <w:rsid w:val="008A4C1E"/>
    <w:rsid w:val="008A71B1"/>
    <w:rsid w:val="008A7CAB"/>
    <w:rsid w:val="008B58E8"/>
    <w:rsid w:val="008B6788"/>
    <w:rsid w:val="008B779C"/>
    <w:rsid w:val="008B7D6F"/>
    <w:rsid w:val="008C0B42"/>
    <w:rsid w:val="008C1E20"/>
    <w:rsid w:val="008C1F06"/>
    <w:rsid w:val="008C72B4"/>
    <w:rsid w:val="008D1DE3"/>
    <w:rsid w:val="008D6275"/>
    <w:rsid w:val="008E1838"/>
    <w:rsid w:val="008E2C2B"/>
    <w:rsid w:val="008E3A6D"/>
    <w:rsid w:val="008E3EA7"/>
    <w:rsid w:val="008E5040"/>
    <w:rsid w:val="008E7EE9"/>
    <w:rsid w:val="008F13A0"/>
    <w:rsid w:val="008F1415"/>
    <w:rsid w:val="008F27EA"/>
    <w:rsid w:val="008F283D"/>
    <w:rsid w:val="008F39EB"/>
    <w:rsid w:val="008F3CA6"/>
    <w:rsid w:val="008F4B18"/>
    <w:rsid w:val="008F740F"/>
    <w:rsid w:val="009005E6"/>
    <w:rsid w:val="00900ACF"/>
    <w:rsid w:val="00901572"/>
    <w:rsid w:val="009016CF"/>
    <w:rsid w:val="00902440"/>
    <w:rsid w:val="009039C4"/>
    <w:rsid w:val="0090415D"/>
    <w:rsid w:val="009105A4"/>
    <w:rsid w:val="00910688"/>
    <w:rsid w:val="00911C30"/>
    <w:rsid w:val="0091393E"/>
    <w:rsid w:val="00913FC8"/>
    <w:rsid w:val="00916C91"/>
    <w:rsid w:val="009202A1"/>
    <w:rsid w:val="00920330"/>
    <w:rsid w:val="00922821"/>
    <w:rsid w:val="00922DF2"/>
    <w:rsid w:val="00923380"/>
    <w:rsid w:val="0092414A"/>
    <w:rsid w:val="009248F1"/>
    <w:rsid w:val="00924E20"/>
    <w:rsid w:val="00925710"/>
    <w:rsid w:val="00925BBA"/>
    <w:rsid w:val="00927090"/>
    <w:rsid w:val="00930553"/>
    <w:rsid w:val="00930ACD"/>
    <w:rsid w:val="00932ADC"/>
    <w:rsid w:val="00934806"/>
    <w:rsid w:val="009363B4"/>
    <w:rsid w:val="009371C7"/>
    <w:rsid w:val="00937F5C"/>
    <w:rsid w:val="009406BB"/>
    <w:rsid w:val="00943465"/>
    <w:rsid w:val="009446BD"/>
    <w:rsid w:val="009453C3"/>
    <w:rsid w:val="00947C62"/>
    <w:rsid w:val="00953148"/>
    <w:rsid w:val="009531DF"/>
    <w:rsid w:val="00954381"/>
    <w:rsid w:val="00955259"/>
    <w:rsid w:val="00955D15"/>
    <w:rsid w:val="0095612A"/>
    <w:rsid w:val="009561F9"/>
    <w:rsid w:val="00956FCD"/>
    <w:rsid w:val="00957426"/>
    <w:rsid w:val="0095751B"/>
    <w:rsid w:val="0096083E"/>
    <w:rsid w:val="00963019"/>
    <w:rsid w:val="00963647"/>
    <w:rsid w:val="00963864"/>
    <w:rsid w:val="00964167"/>
    <w:rsid w:val="009651DD"/>
    <w:rsid w:val="00965BCE"/>
    <w:rsid w:val="00967AFD"/>
    <w:rsid w:val="00970FA8"/>
    <w:rsid w:val="009717AD"/>
    <w:rsid w:val="00972325"/>
    <w:rsid w:val="00976895"/>
    <w:rsid w:val="00977B32"/>
    <w:rsid w:val="009816E3"/>
    <w:rsid w:val="00981C9E"/>
    <w:rsid w:val="00982536"/>
    <w:rsid w:val="00983795"/>
    <w:rsid w:val="00984748"/>
    <w:rsid w:val="00987D2C"/>
    <w:rsid w:val="00991D0F"/>
    <w:rsid w:val="00993D24"/>
    <w:rsid w:val="009966FF"/>
    <w:rsid w:val="00997034"/>
    <w:rsid w:val="009971A9"/>
    <w:rsid w:val="009A0FDB"/>
    <w:rsid w:val="009A11F7"/>
    <w:rsid w:val="009A37D5"/>
    <w:rsid w:val="009A68BE"/>
    <w:rsid w:val="009A7EC2"/>
    <w:rsid w:val="009B0A60"/>
    <w:rsid w:val="009B4592"/>
    <w:rsid w:val="009B56CF"/>
    <w:rsid w:val="009B60AA"/>
    <w:rsid w:val="009C12E7"/>
    <w:rsid w:val="009C137D"/>
    <w:rsid w:val="009C166E"/>
    <w:rsid w:val="009C17F8"/>
    <w:rsid w:val="009C2421"/>
    <w:rsid w:val="009C634A"/>
    <w:rsid w:val="009D063C"/>
    <w:rsid w:val="009D0A91"/>
    <w:rsid w:val="009D0CF9"/>
    <w:rsid w:val="009D1380"/>
    <w:rsid w:val="009D20AA"/>
    <w:rsid w:val="009D22FC"/>
    <w:rsid w:val="009D3904"/>
    <w:rsid w:val="009D3D77"/>
    <w:rsid w:val="009D4319"/>
    <w:rsid w:val="009D558E"/>
    <w:rsid w:val="009D57E5"/>
    <w:rsid w:val="009D6C80"/>
    <w:rsid w:val="009E2846"/>
    <w:rsid w:val="009E2EF5"/>
    <w:rsid w:val="009E435E"/>
    <w:rsid w:val="009E4BA9"/>
    <w:rsid w:val="009E578A"/>
    <w:rsid w:val="009E7D4D"/>
    <w:rsid w:val="009F1E96"/>
    <w:rsid w:val="009F55FD"/>
    <w:rsid w:val="009F5AAF"/>
    <w:rsid w:val="009F5B59"/>
    <w:rsid w:val="009F7F80"/>
    <w:rsid w:val="00A0004B"/>
    <w:rsid w:val="00A04A82"/>
    <w:rsid w:val="00A05C7B"/>
    <w:rsid w:val="00A05FB5"/>
    <w:rsid w:val="00A0780F"/>
    <w:rsid w:val="00A11572"/>
    <w:rsid w:val="00A11A8D"/>
    <w:rsid w:val="00A12687"/>
    <w:rsid w:val="00A1330E"/>
    <w:rsid w:val="00A156FA"/>
    <w:rsid w:val="00A15D01"/>
    <w:rsid w:val="00A17943"/>
    <w:rsid w:val="00A21F7E"/>
    <w:rsid w:val="00A22C01"/>
    <w:rsid w:val="00A24FAC"/>
    <w:rsid w:val="00A2668A"/>
    <w:rsid w:val="00A27C2E"/>
    <w:rsid w:val="00A32CB1"/>
    <w:rsid w:val="00A34047"/>
    <w:rsid w:val="00A36674"/>
    <w:rsid w:val="00A36991"/>
    <w:rsid w:val="00A4039E"/>
    <w:rsid w:val="00A40F41"/>
    <w:rsid w:val="00A4114C"/>
    <w:rsid w:val="00A4319D"/>
    <w:rsid w:val="00A43BFF"/>
    <w:rsid w:val="00A464E4"/>
    <w:rsid w:val="00A476AE"/>
    <w:rsid w:val="00A5089E"/>
    <w:rsid w:val="00A50E40"/>
    <w:rsid w:val="00A5140C"/>
    <w:rsid w:val="00A52521"/>
    <w:rsid w:val="00A5319F"/>
    <w:rsid w:val="00A53D3B"/>
    <w:rsid w:val="00A53EE5"/>
    <w:rsid w:val="00A55454"/>
    <w:rsid w:val="00A6129A"/>
    <w:rsid w:val="00A6222E"/>
    <w:rsid w:val="00A62896"/>
    <w:rsid w:val="00A63852"/>
    <w:rsid w:val="00A63DC2"/>
    <w:rsid w:val="00A64726"/>
    <w:rsid w:val="00A64826"/>
    <w:rsid w:val="00A64E41"/>
    <w:rsid w:val="00A673BC"/>
    <w:rsid w:val="00A67A08"/>
    <w:rsid w:val="00A72452"/>
    <w:rsid w:val="00A729A0"/>
    <w:rsid w:val="00A730F6"/>
    <w:rsid w:val="00A74954"/>
    <w:rsid w:val="00A76646"/>
    <w:rsid w:val="00A77C92"/>
    <w:rsid w:val="00A8007F"/>
    <w:rsid w:val="00A8161A"/>
    <w:rsid w:val="00A81EF8"/>
    <w:rsid w:val="00A8252E"/>
    <w:rsid w:val="00A83CA7"/>
    <w:rsid w:val="00A84492"/>
    <w:rsid w:val="00A84644"/>
    <w:rsid w:val="00A85172"/>
    <w:rsid w:val="00A85940"/>
    <w:rsid w:val="00A86199"/>
    <w:rsid w:val="00A86463"/>
    <w:rsid w:val="00A87F42"/>
    <w:rsid w:val="00A919E1"/>
    <w:rsid w:val="00A93CC6"/>
    <w:rsid w:val="00A97C49"/>
    <w:rsid w:val="00AA09AA"/>
    <w:rsid w:val="00AA42D4"/>
    <w:rsid w:val="00AA43D8"/>
    <w:rsid w:val="00AA4F7F"/>
    <w:rsid w:val="00AA58FD"/>
    <w:rsid w:val="00AA6B78"/>
    <w:rsid w:val="00AA6D95"/>
    <w:rsid w:val="00AA7008"/>
    <w:rsid w:val="00AA78AB"/>
    <w:rsid w:val="00AB13F3"/>
    <w:rsid w:val="00AB2573"/>
    <w:rsid w:val="00AB34A5"/>
    <w:rsid w:val="00AB365E"/>
    <w:rsid w:val="00AB3E20"/>
    <w:rsid w:val="00AB4FA9"/>
    <w:rsid w:val="00AB53B3"/>
    <w:rsid w:val="00AB6309"/>
    <w:rsid w:val="00AB78E7"/>
    <w:rsid w:val="00AB7EE1"/>
    <w:rsid w:val="00AC0074"/>
    <w:rsid w:val="00AC39F8"/>
    <w:rsid w:val="00AC3B3B"/>
    <w:rsid w:val="00AC47A0"/>
    <w:rsid w:val="00AC6727"/>
    <w:rsid w:val="00AD378B"/>
    <w:rsid w:val="00AD5394"/>
    <w:rsid w:val="00AE3DC2"/>
    <w:rsid w:val="00AE4E81"/>
    <w:rsid w:val="00AE4ED6"/>
    <w:rsid w:val="00AE541E"/>
    <w:rsid w:val="00AE56F2"/>
    <w:rsid w:val="00AE6611"/>
    <w:rsid w:val="00AE6A93"/>
    <w:rsid w:val="00AE7A99"/>
    <w:rsid w:val="00AF2A32"/>
    <w:rsid w:val="00AF3F6C"/>
    <w:rsid w:val="00B007EF"/>
    <w:rsid w:val="00B01C0E"/>
    <w:rsid w:val="00B02798"/>
    <w:rsid w:val="00B02B41"/>
    <w:rsid w:val="00B0371D"/>
    <w:rsid w:val="00B04F31"/>
    <w:rsid w:val="00B12806"/>
    <w:rsid w:val="00B12F98"/>
    <w:rsid w:val="00B14C79"/>
    <w:rsid w:val="00B15B90"/>
    <w:rsid w:val="00B17B89"/>
    <w:rsid w:val="00B20A01"/>
    <w:rsid w:val="00B22D50"/>
    <w:rsid w:val="00B23868"/>
    <w:rsid w:val="00B2418D"/>
    <w:rsid w:val="00B24A04"/>
    <w:rsid w:val="00B304CF"/>
    <w:rsid w:val="00B3102F"/>
    <w:rsid w:val="00B310BA"/>
    <w:rsid w:val="00B3290A"/>
    <w:rsid w:val="00B34E4A"/>
    <w:rsid w:val="00B35C05"/>
    <w:rsid w:val="00B36347"/>
    <w:rsid w:val="00B36373"/>
    <w:rsid w:val="00B36AC2"/>
    <w:rsid w:val="00B36DCD"/>
    <w:rsid w:val="00B36E60"/>
    <w:rsid w:val="00B40D84"/>
    <w:rsid w:val="00B41E45"/>
    <w:rsid w:val="00B4258E"/>
    <w:rsid w:val="00B43442"/>
    <w:rsid w:val="00B4566C"/>
    <w:rsid w:val="00B4773C"/>
    <w:rsid w:val="00B50039"/>
    <w:rsid w:val="00B511D9"/>
    <w:rsid w:val="00B5252F"/>
    <w:rsid w:val="00B5282A"/>
    <w:rsid w:val="00B538F4"/>
    <w:rsid w:val="00B545FE"/>
    <w:rsid w:val="00B56954"/>
    <w:rsid w:val="00B6012B"/>
    <w:rsid w:val="00B60142"/>
    <w:rsid w:val="00B606F4"/>
    <w:rsid w:val="00B61424"/>
    <w:rsid w:val="00B620F6"/>
    <w:rsid w:val="00B6502E"/>
    <w:rsid w:val="00B666F6"/>
    <w:rsid w:val="00B6704F"/>
    <w:rsid w:val="00B71167"/>
    <w:rsid w:val="00B724E8"/>
    <w:rsid w:val="00B733C0"/>
    <w:rsid w:val="00B74185"/>
    <w:rsid w:val="00B76ACB"/>
    <w:rsid w:val="00B77AEF"/>
    <w:rsid w:val="00B81327"/>
    <w:rsid w:val="00B83B16"/>
    <w:rsid w:val="00B855F0"/>
    <w:rsid w:val="00B861FF"/>
    <w:rsid w:val="00B86983"/>
    <w:rsid w:val="00B86AC2"/>
    <w:rsid w:val="00B86E65"/>
    <w:rsid w:val="00B91703"/>
    <w:rsid w:val="00B91DF0"/>
    <w:rsid w:val="00B923AC"/>
    <w:rsid w:val="00B92619"/>
    <w:rsid w:val="00B9300F"/>
    <w:rsid w:val="00B95B1D"/>
    <w:rsid w:val="00B9665F"/>
    <w:rsid w:val="00B975EA"/>
    <w:rsid w:val="00BA0398"/>
    <w:rsid w:val="00BA08B4"/>
    <w:rsid w:val="00BA268E"/>
    <w:rsid w:val="00BA27C8"/>
    <w:rsid w:val="00BA4F0A"/>
    <w:rsid w:val="00BA5216"/>
    <w:rsid w:val="00BA6453"/>
    <w:rsid w:val="00BB03B7"/>
    <w:rsid w:val="00BB0F03"/>
    <w:rsid w:val="00BB166E"/>
    <w:rsid w:val="00BB3115"/>
    <w:rsid w:val="00BB39B4"/>
    <w:rsid w:val="00BB4184"/>
    <w:rsid w:val="00BB4A9F"/>
    <w:rsid w:val="00BB4AC3"/>
    <w:rsid w:val="00BB5A48"/>
    <w:rsid w:val="00BB6B2E"/>
    <w:rsid w:val="00BB73F0"/>
    <w:rsid w:val="00BC014C"/>
    <w:rsid w:val="00BC14BD"/>
    <w:rsid w:val="00BC1EF9"/>
    <w:rsid w:val="00BC2154"/>
    <w:rsid w:val="00BC2C36"/>
    <w:rsid w:val="00BC3B10"/>
    <w:rsid w:val="00BC4898"/>
    <w:rsid w:val="00BC6ACF"/>
    <w:rsid w:val="00BD09CD"/>
    <w:rsid w:val="00BD2C42"/>
    <w:rsid w:val="00BD3506"/>
    <w:rsid w:val="00BD4C15"/>
    <w:rsid w:val="00BD50B0"/>
    <w:rsid w:val="00BD5666"/>
    <w:rsid w:val="00BD5C2E"/>
    <w:rsid w:val="00BE3666"/>
    <w:rsid w:val="00BE37CC"/>
    <w:rsid w:val="00BE39CA"/>
    <w:rsid w:val="00BE3F98"/>
    <w:rsid w:val="00BE5ABE"/>
    <w:rsid w:val="00BE62C2"/>
    <w:rsid w:val="00BE7F9A"/>
    <w:rsid w:val="00BF0303"/>
    <w:rsid w:val="00BF302E"/>
    <w:rsid w:val="00BF31E6"/>
    <w:rsid w:val="00BF5F8B"/>
    <w:rsid w:val="00BF62D8"/>
    <w:rsid w:val="00BF69C8"/>
    <w:rsid w:val="00BF7F05"/>
    <w:rsid w:val="00C01BCA"/>
    <w:rsid w:val="00C02FCB"/>
    <w:rsid w:val="00C03188"/>
    <w:rsid w:val="00C05682"/>
    <w:rsid w:val="00C070F2"/>
    <w:rsid w:val="00C10266"/>
    <w:rsid w:val="00C12406"/>
    <w:rsid w:val="00C12B87"/>
    <w:rsid w:val="00C13661"/>
    <w:rsid w:val="00C14B20"/>
    <w:rsid w:val="00C20462"/>
    <w:rsid w:val="00C2207E"/>
    <w:rsid w:val="00C27723"/>
    <w:rsid w:val="00C30267"/>
    <w:rsid w:val="00C30517"/>
    <w:rsid w:val="00C3129E"/>
    <w:rsid w:val="00C31844"/>
    <w:rsid w:val="00C3379E"/>
    <w:rsid w:val="00C338F5"/>
    <w:rsid w:val="00C33D9A"/>
    <w:rsid w:val="00C34982"/>
    <w:rsid w:val="00C35828"/>
    <w:rsid w:val="00C35EE0"/>
    <w:rsid w:val="00C36A36"/>
    <w:rsid w:val="00C408F8"/>
    <w:rsid w:val="00C41E35"/>
    <w:rsid w:val="00C4268A"/>
    <w:rsid w:val="00C429F3"/>
    <w:rsid w:val="00C44145"/>
    <w:rsid w:val="00C442B7"/>
    <w:rsid w:val="00C46309"/>
    <w:rsid w:val="00C46FB6"/>
    <w:rsid w:val="00C47253"/>
    <w:rsid w:val="00C51B2A"/>
    <w:rsid w:val="00C553CE"/>
    <w:rsid w:val="00C61DA2"/>
    <w:rsid w:val="00C66894"/>
    <w:rsid w:val="00C67A6D"/>
    <w:rsid w:val="00C70130"/>
    <w:rsid w:val="00C7138C"/>
    <w:rsid w:val="00C71B6A"/>
    <w:rsid w:val="00C7340D"/>
    <w:rsid w:val="00C74A15"/>
    <w:rsid w:val="00C771B0"/>
    <w:rsid w:val="00C7765D"/>
    <w:rsid w:val="00C77EED"/>
    <w:rsid w:val="00C805EF"/>
    <w:rsid w:val="00C810B5"/>
    <w:rsid w:val="00C81169"/>
    <w:rsid w:val="00C8149E"/>
    <w:rsid w:val="00C819CA"/>
    <w:rsid w:val="00C8212A"/>
    <w:rsid w:val="00C82A58"/>
    <w:rsid w:val="00C8323B"/>
    <w:rsid w:val="00C85A4F"/>
    <w:rsid w:val="00C87AB0"/>
    <w:rsid w:val="00C90E55"/>
    <w:rsid w:val="00C91D31"/>
    <w:rsid w:val="00C91D6B"/>
    <w:rsid w:val="00C9349D"/>
    <w:rsid w:val="00C96409"/>
    <w:rsid w:val="00C97CE3"/>
    <w:rsid w:val="00CA27A3"/>
    <w:rsid w:val="00CA5B47"/>
    <w:rsid w:val="00CA63BE"/>
    <w:rsid w:val="00CA72F3"/>
    <w:rsid w:val="00CB1742"/>
    <w:rsid w:val="00CB2461"/>
    <w:rsid w:val="00CB26CB"/>
    <w:rsid w:val="00CB2912"/>
    <w:rsid w:val="00CB34B2"/>
    <w:rsid w:val="00CB383A"/>
    <w:rsid w:val="00CB4BCC"/>
    <w:rsid w:val="00CB6A2E"/>
    <w:rsid w:val="00CC00D7"/>
    <w:rsid w:val="00CC19E0"/>
    <w:rsid w:val="00CC1AE1"/>
    <w:rsid w:val="00CC40AF"/>
    <w:rsid w:val="00CC4EDD"/>
    <w:rsid w:val="00CC540C"/>
    <w:rsid w:val="00CC5D20"/>
    <w:rsid w:val="00CC6C8E"/>
    <w:rsid w:val="00CD081E"/>
    <w:rsid w:val="00CD0FE1"/>
    <w:rsid w:val="00CD1FA2"/>
    <w:rsid w:val="00CD33FB"/>
    <w:rsid w:val="00CD4299"/>
    <w:rsid w:val="00CD492A"/>
    <w:rsid w:val="00CD6C5E"/>
    <w:rsid w:val="00CD710F"/>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07B35"/>
    <w:rsid w:val="00D1089A"/>
    <w:rsid w:val="00D12AA6"/>
    <w:rsid w:val="00D1314F"/>
    <w:rsid w:val="00D1514D"/>
    <w:rsid w:val="00D16B8B"/>
    <w:rsid w:val="00D16EDC"/>
    <w:rsid w:val="00D174D8"/>
    <w:rsid w:val="00D1783E"/>
    <w:rsid w:val="00D22821"/>
    <w:rsid w:val="00D26430"/>
    <w:rsid w:val="00D32398"/>
    <w:rsid w:val="00D33DA6"/>
    <w:rsid w:val="00D34B85"/>
    <w:rsid w:val="00D34E4F"/>
    <w:rsid w:val="00D35797"/>
    <w:rsid w:val="00D36B21"/>
    <w:rsid w:val="00D40830"/>
    <w:rsid w:val="00D41B0A"/>
    <w:rsid w:val="00D4288C"/>
    <w:rsid w:val="00D43CA9"/>
    <w:rsid w:val="00D43F88"/>
    <w:rsid w:val="00D44B05"/>
    <w:rsid w:val="00D44F48"/>
    <w:rsid w:val="00D45ED1"/>
    <w:rsid w:val="00D45F48"/>
    <w:rsid w:val="00D46296"/>
    <w:rsid w:val="00D47A5B"/>
    <w:rsid w:val="00D507FC"/>
    <w:rsid w:val="00D510F3"/>
    <w:rsid w:val="00D51BDC"/>
    <w:rsid w:val="00D5257A"/>
    <w:rsid w:val="00D55DA9"/>
    <w:rsid w:val="00D56B7C"/>
    <w:rsid w:val="00D62322"/>
    <w:rsid w:val="00D63802"/>
    <w:rsid w:val="00D63A38"/>
    <w:rsid w:val="00D67262"/>
    <w:rsid w:val="00D72A94"/>
    <w:rsid w:val="00D72E30"/>
    <w:rsid w:val="00D802B3"/>
    <w:rsid w:val="00D8098E"/>
    <w:rsid w:val="00D8155E"/>
    <w:rsid w:val="00D8504F"/>
    <w:rsid w:val="00D85CA5"/>
    <w:rsid w:val="00D8790E"/>
    <w:rsid w:val="00D91037"/>
    <w:rsid w:val="00D91A6E"/>
    <w:rsid w:val="00D928DD"/>
    <w:rsid w:val="00D93CCE"/>
    <w:rsid w:val="00D941AF"/>
    <w:rsid w:val="00D952F2"/>
    <w:rsid w:val="00DA2D77"/>
    <w:rsid w:val="00DA2EB6"/>
    <w:rsid w:val="00DA399A"/>
    <w:rsid w:val="00DA4966"/>
    <w:rsid w:val="00DA4EB0"/>
    <w:rsid w:val="00DA5FED"/>
    <w:rsid w:val="00DA6058"/>
    <w:rsid w:val="00DA78FE"/>
    <w:rsid w:val="00DA7D1B"/>
    <w:rsid w:val="00DB10BF"/>
    <w:rsid w:val="00DB14E0"/>
    <w:rsid w:val="00DB220C"/>
    <w:rsid w:val="00DB2577"/>
    <w:rsid w:val="00DB379C"/>
    <w:rsid w:val="00DB3ED7"/>
    <w:rsid w:val="00DB42B9"/>
    <w:rsid w:val="00DB58F5"/>
    <w:rsid w:val="00DB6E04"/>
    <w:rsid w:val="00DB74F1"/>
    <w:rsid w:val="00DB7B4B"/>
    <w:rsid w:val="00DC05D1"/>
    <w:rsid w:val="00DC0990"/>
    <w:rsid w:val="00DC0D89"/>
    <w:rsid w:val="00DC0ED8"/>
    <w:rsid w:val="00DC2B12"/>
    <w:rsid w:val="00DC350A"/>
    <w:rsid w:val="00DC731E"/>
    <w:rsid w:val="00DD0839"/>
    <w:rsid w:val="00DD1349"/>
    <w:rsid w:val="00DD17E9"/>
    <w:rsid w:val="00DD46AE"/>
    <w:rsid w:val="00DD4C35"/>
    <w:rsid w:val="00DD5243"/>
    <w:rsid w:val="00DE1ADA"/>
    <w:rsid w:val="00DE31AF"/>
    <w:rsid w:val="00DE5F53"/>
    <w:rsid w:val="00DE60F1"/>
    <w:rsid w:val="00DF1CAD"/>
    <w:rsid w:val="00DF3C40"/>
    <w:rsid w:val="00DF73C9"/>
    <w:rsid w:val="00DF796D"/>
    <w:rsid w:val="00DF7F9A"/>
    <w:rsid w:val="00E00E58"/>
    <w:rsid w:val="00E03956"/>
    <w:rsid w:val="00E06664"/>
    <w:rsid w:val="00E06DE5"/>
    <w:rsid w:val="00E079B9"/>
    <w:rsid w:val="00E10F9E"/>
    <w:rsid w:val="00E13085"/>
    <w:rsid w:val="00E137ED"/>
    <w:rsid w:val="00E13B68"/>
    <w:rsid w:val="00E13BFD"/>
    <w:rsid w:val="00E14834"/>
    <w:rsid w:val="00E150CF"/>
    <w:rsid w:val="00E15EDD"/>
    <w:rsid w:val="00E20A95"/>
    <w:rsid w:val="00E20D17"/>
    <w:rsid w:val="00E225D9"/>
    <w:rsid w:val="00E2278F"/>
    <w:rsid w:val="00E238EA"/>
    <w:rsid w:val="00E2427A"/>
    <w:rsid w:val="00E26A2E"/>
    <w:rsid w:val="00E3161F"/>
    <w:rsid w:val="00E336D5"/>
    <w:rsid w:val="00E33724"/>
    <w:rsid w:val="00E341E0"/>
    <w:rsid w:val="00E34589"/>
    <w:rsid w:val="00E34B0A"/>
    <w:rsid w:val="00E364CA"/>
    <w:rsid w:val="00E36C87"/>
    <w:rsid w:val="00E37FD5"/>
    <w:rsid w:val="00E40405"/>
    <w:rsid w:val="00E404CB"/>
    <w:rsid w:val="00E41DE9"/>
    <w:rsid w:val="00E42037"/>
    <w:rsid w:val="00E4521B"/>
    <w:rsid w:val="00E51EA7"/>
    <w:rsid w:val="00E54E35"/>
    <w:rsid w:val="00E5643C"/>
    <w:rsid w:val="00E57927"/>
    <w:rsid w:val="00E61E25"/>
    <w:rsid w:val="00E62CB8"/>
    <w:rsid w:val="00E636B5"/>
    <w:rsid w:val="00E63C36"/>
    <w:rsid w:val="00E6433C"/>
    <w:rsid w:val="00E65503"/>
    <w:rsid w:val="00E66CD2"/>
    <w:rsid w:val="00E7106B"/>
    <w:rsid w:val="00E7277E"/>
    <w:rsid w:val="00E73B26"/>
    <w:rsid w:val="00E74724"/>
    <w:rsid w:val="00E7495A"/>
    <w:rsid w:val="00E75245"/>
    <w:rsid w:val="00E76C83"/>
    <w:rsid w:val="00E808D2"/>
    <w:rsid w:val="00E83DB1"/>
    <w:rsid w:val="00E84E6A"/>
    <w:rsid w:val="00E85C22"/>
    <w:rsid w:val="00E868AB"/>
    <w:rsid w:val="00E86A23"/>
    <w:rsid w:val="00E875B2"/>
    <w:rsid w:val="00E92F84"/>
    <w:rsid w:val="00E93562"/>
    <w:rsid w:val="00E9615B"/>
    <w:rsid w:val="00E972BD"/>
    <w:rsid w:val="00E9774F"/>
    <w:rsid w:val="00EA1921"/>
    <w:rsid w:val="00EA737E"/>
    <w:rsid w:val="00EA76D0"/>
    <w:rsid w:val="00EB0EB4"/>
    <w:rsid w:val="00EB1433"/>
    <w:rsid w:val="00EB3272"/>
    <w:rsid w:val="00EB33B2"/>
    <w:rsid w:val="00EB390E"/>
    <w:rsid w:val="00EB4CDA"/>
    <w:rsid w:val="00EB60D9"/>
    <w:rsid w:val="00EB627F"/>
    <w:rsid w:val="00EB67B6"/>
    <w:rsid w:val="00EC036D"/>
    <w:rsid w:val="00EC0738"/>
    <w:rsid w:val="00EC078A"/>
    <w:rsid w:val="00EC3630"/>
    <w:rsid w:val="00EC3A35"/>
    <w:rsid w:val="00EC4C15"/>
    <w:rsid w:val="00EC538C"/>
    <w:rsid w:val="00EC5E52"/>
    <w:rsid w:val="00EC74B9"/>
    <w:rsid w:val="00ED0EFA"/>
    <w:rsid w:val="00ED1900"/>
    <w:rsid w:val="00ED2D1C"/>
    <w:rsid w:val="00ED2ED4"/>
    <w:rsid w:val="00ED591E"/>
    <w:rsid w:val="00ED6F32"/>
    <w:rsid w:val="00ED758F"/>
    <w:rsid w:val="00EE031C"/>
    <w:rsid w:val="00EE1106"/>
    <w:rsid w:val="00EE31E5"/>
    <w:rsid w:val="00EE40A9"/>
    <w:rsid w:val="00EE4EDC"/>
    <w:rsid w:val="00EE4FC4"/>
    <w:rsid w:val="00EE5302"/>
    <w:rsid w:val="00EE5F51"/>
    <w:rsid w:val="00EE60C0"/>
    <w:rsid w:val="00EE6501"/>
    <w:rsid w:val="00EE7763"/>
    <w:rsid w:val="00EE7B49"/>
    <w:rsid w:val="00EF42EB"/>
    <w:rsid w:val="00EF4B42"/>
    <w:rsid w:val="00EF5C18"/>
    <w:rsid w:val="00F016D8"/>
    <w:rsid w:val="00F034F8"/>
    <w:rsid w:val="00F0439C"/>
    <w:rsid w:val="00F04CD5"/>
    <w:rsid w:val="00F0540D"/>
    <w:rsid w:val="00F05414"/>
    <w:rsid w:val="00F06554"/>
    <w:rsid w:val="00F10450"/>
    <w:rsid w:val="00F121C7"/>
    <w:rsid w:val="00F149EE"/>
    <w:rsid w:val="00F153D0"/>
    <w:rsid w:val="00F1614C"/>
    <w:rsid w:val="00F1615C"/>
    <w:rsid w:val="00F17809"/>
    <w:rsid w:val="00F200BE"/>
    <w:rsid w:val="00F20D7B"/>
    <w:rsid w:val="00F23479"/>
    <w:rsid w:val="00F25EDF"/>
    <w:rsid w:val="00F2647F"/>
    <w:rsid w:val="00F266C0"/>
    <w:rsid w:val="00F27521"/>
    <w:rsid w:val="00F279ED"/>
    <w:rsid w:val="00F30499"/>
    <w:rsid w:val="00F3083D"/>
    <w:rsid w:val="00F31C85"/>
    <w:rsid w:val="00F343D1"/>
    <w:rsid w:val="00F344CC"/>
    <w:rsid w:val="00F347CD"/>
    <w:rsid w:val="00F353C4"/>
    <w:rsid w:val="00F3641E"/>
    <w:rsid w:val="00F37466"/>
    <w:rsid w:val="00F403D7"/>
    <w:rsid w:val="00F437A1"/>
    <w:rsid w:val="00F45431"/>
    <w:rsid w:val="00F4575C"/>
    <w:rsid w:val="00F459A0"/>
    <w:rsid w:val="00F45AC2"/>
    <w:rsid w:val="00F45ED3"/>
    <w:rsid w:val="00F4663D"/>
    <w:rsid w:val="00F46BAE"/>
    <w:rsid w:val="00F503F3"/>
    <w:rsid w:val="00F5321D"/>
    <w:rsid w:val="00F541A5"/>
    <w:rsid w:val="00F54850"/>
    <w:rsid w:val="00F553D8"/>
    <w:rsid w:val="00F57421"/>
    <w:rsid w:val="00F60EAF"/>
    <w:rsid w:val="00F62247"/>
    <w:rsid w:val="00F646E9"/>
    <w:rsid w:val="00F65665"/>
    <w:rsid w:val="00F67166"/>
    <w:rsid w:val="00F71DCF"/>
    <w:rsid w:val="00F726EE"/>
    <w:rsid w:val="00F754E6"/>
    <w:rsid w:val="00F75671"/>
    <w:rsid w:val="00F765E2"/>
    <w:rsid w:val="00F7783F"/>
    <w:rsid w:val="00F77BAC"/>
    <w:rsid w:val="00F80A32"/>
    <w:rsid w:val="00F8205B"/>
    <w:rsid w:val="00F82364"/>
    <w:rsid w:val="00F833A6"/>
    <w:rsid w:val="00F84268"/>
    <w:rsid w:val="00F8631C"/>
    <w:rsid w:val="00F86758"/>
    <w:rsid w:val="00F869D9"/>
    <w:rsid w:val="00F91FD9"/>
    <w:rsid w:val="00F945BD"/>
    <w:rsid w:val="00F954A9"/>
    <w:rsid w:val="00F95CF8"/>
    <w:rsid w:val="00F96676"/>
    <w:rsid w:val="00F97BCF"/>
    <w:rsid w:val="00FA11F2"/>
    <w:rsid w:val="00FA338B"/>
    <w:rsid w:val="00FA6994"/>
    <w:rsid w:val="00FA6F31"/>
    <w:rsid w:val="00FB1248"/>
    <w:rsid w:val="00FB293B"/>
    <w:rsid w:val="00FB2A80"/>
    <w:rsid w:val="00FB3449"/>
    <w:rsid w:val="00FB49E9"/>
    <w:rsid w:val="00FB4FC8"/>
    <w:rsid w:val="00FB61E8"/>
    <w:rsid w:val="00FB6F55"/>
    <w:rsid w:val="00FB7419"/>
    <w:rsid w:val="00FC0B88"/>
    <w:rsid w:val="00FC28D6"/>
    <w:rsid w:val="00FC2D85"/>
    <w:rsid w:val="00FC2E84"/>
    <w:rsid w:val="00FC3081"/>
    <w:rsid w:val="00FC3592"/>
    <w:rsid w:val="00FC4FD2"/>
    <w:rsid w:val="00FC59D6"/>
    <w:rsid w:val="00FC76FD"/>
    <w:rsid w:val="00FD3B26"/>
    <w:rsid w:val="00FD3FA6"/>
    <w:rsid w:val="00FD4A8D"/>
    <w:rsid w:val="00FD4E9B"/>
    <w:rsid w:val="00FD5148"/>
    <w:rsid w:val="00FD73A4"/>
    <w:rsid w:val="00FD7989"/>
    <w:rsid w:val="00FD79BB"/>
    <w:rsid w:val="00FD7FD9"/>
    <w:rsid w:val="00FE1CED"/>
    <w:rsid w:val="00FE260E"/>
    <w:rsid w:val="00FE2D06"/>
    <w:rsid w:val="00FE39B9"/>
    <w:rsid w:val="00FE3DD1"/>
    <w:rsid w:val="00FE3E27"/>
    <w:rsid w:val="00FE64D2"/>
    <w:rsid w:val="00FE759F"/>
    <w:rsid w:val="00FE7741"/>
    <w:rsid w:val="00FE7758"/>
    <w:rsid w:val="00FF0C03"/>
    <w:rsid w:val="00FF22DD"/>
    <w:rsid w:val="00FF2A9C"/>
    <w:rsid w:val="00FF50AB"/>
    <w:rsid w:val="00FF618E"/>
    <w:rsid w:val="00FF6289"/>
    <w:rsid w:val="00FF769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73748B7"/>
  <w15:docId w15:val="{FFE15A5B-52EE-4BAD-B680-B5B14762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8A"/>
    <w:pPr>
      <w:tabs>
        <w:tab w:val="left" w:pos="0"/>
      </w:tabs>
    </w:pPr>
    <w:rPr>
      <w:sz w:val="24"/>
      <w:lang w:eastAsia="en-US"/>
    </w:rPr>
  </w:style>
  <w:style w:type="paragraph" w:styleId="Heading1">
    <w:name w:val="heading 1"/>
    <w:basedOn w:val="Normal"/>
    <w:next w:val="Normal"/>
    <w:qFormat/>
    <w:rsid w:val="009E578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E578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E578A"/>
    <w:pPr>
      <w:keepNext/>
      <w:spacing w:before="140"/>
      <w:outlineLvl w:val="2"/>
    </w:pPr>
    <w:rPr>
      <w:b/>
    </w:rPr>
  </w:style>
  <w:style w:type="paragraph" w:styleId="Heading4">
    <w:name w:val="heading 4"/>
    <w:basedOn w:val="Normal"/>
    <w:next w:val="Normal"/>
    <w:qFormat/>
    <w:rsid w:val="009E578A"/>
    <w:pPr>
      <w:keepNext/>
      <w:spacing w:before="240" w:after="60"/>
      <w:outlineLvl w:val="3"/>
    </w:pPr>
    <w:rPr>
      <w:rFonts w:ascii="Arial" w:hAnsi="Arial"/>
      <w:b/>
      <w:bCs/>
      <w:sz w:val="22"/>
      <w:szCs w:val="28"/>
    </w:rPr>
  </w:style>
  <w:style w:type="paragraph" w:styleId="Heading5">
    <w:name w:val="heading 5"/>
    <w:basedOn w:val="Normal"/>
    <w:next w:val="Normal"/>
    <w:qFormat/>
    <w:rsid w:val="00CD710F"/>
    <w:pPr>
      <w:numPr>
        <w:ilvl w:val="4"/>
        <w:numId w:val="1"/>
      </w:numPr>
      <w:spacing w:before="240" w:after="60"/>
      <w:outlineLvl w:val="4"/>
    </w:pPr>
    <w:rPr>
      <w:sz w:val="22"/>
    </w:rPr>
  </w:style>
  <w:style w:type="paragraph" w:styleId="Heading6">
    <w:name w:val="heading 6"/>
    <w:basedOn w:val="Normal"/>
    <w:next w:val="Normal"/>
    <w:qFormat/>
    <w:rsid w:val="00CD710F"/>
    <w:pPr>
      <w:numPr>
        <w:ilvl w:val="5"/>
        <w:numId w:val="1"/>
      </w:numPr>
      <w:spacing w:before="240" w:after="60"/>
      <w:outlineLvl w:val="5"/>
    </w:pPr>
    <w:rPr>
      <w:i/>
      <w:sz w:val="22"/>
    </w:rPr>
  </w:style>
  <w:style w:type="paragraph" w:styleId="Heading7">
    <w:name w:val="heading 7"/>
    <w:basedOn w:val="Normal"/>
    <w:next w:val="Normal"/>
    <w:qFormat/>
    <w:rsid w:val="00CD710F"/>
    <w:pPr>
      <w:numPr>
        <w:ilvl w:val="6"/>
        <w:numId w:val="1"/>
      </w:numPr>
      <w:spacing w:before="240" w:after="60"/>
      <w:outlineLvl w:val="6"/>
    </w:pPr>
    <w:rPr>
      <w:rFonts w:ascii="Arial" w:hAnsi="Arial"/>
      <w:sz w:val="20"/>
    </w:rPr>
  </w:style>
  <w:style w:type="paragraph" w:styleId="Heading8">
    <w:name w:val="heading 8"/>
    <w:basedOn w:val="Normal"/>
    <w:next w:val="Normal"/>
    <w:qFormat/>
    <w:rsid w:val="00CD710F"/>
    <w:pPr>
      <w:numPr>
        <w:ilvl w:val="7"/>
        <w:numId w:val="1"/>
      </w:numPr>
      <w:spacing w:before="240" w:after="60"/>
      <w:outlineLvl w:val="7"/>
    </w:pPr>
    <w:rPr>
      <w:rFonts w:ascii="Arial" w:hAnsi="Arial"/>
      <w:i/>
      <w:sz w:val="20"/>
    </w:rPr>
  </w:style>
  <w:style w:type="paragraph" w:styleId="Heading9">
    <w:name w:val="heading 9"/>
    <w:basedOn w:val="Normal"/>
    <w:next w:val="Normal"/>
    <w:qFormat/>
    <w:rsid w:val="00CD710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E578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E578A"/>
  </w:style>
  <w:style w:type="paragraph" w:customStyle="1" w:styleId="00ClientCover">
    <w:name w:val="00ClientCover"/>
    <w:basedOn w:val="Normal"/>
    <w:rsid w:val="009E578A"/>
  </w:style>
  <w:style w:type="paragraph" w:customStyle="1" w:styleId="02Text">
    <w:name w:val="02Text"/>
    <w:basedOn w:val="Normal"/>
    <w:rsid w:val="009E578A"/>
  </w:style>
  <w:style w:type="paragraph" w:customStyle="1" w:styleId="BillBasic">
    <w:name w:val="BillBasic"/>
    <w:link w:val="BillBasicChar"/>
    <w:rsid w:val="009E578A"/>
    <w:pPr>
      <w:spacing w:before="140"/>
      <w:jc w:val="both"/>
    </w:pPr>
    <w:rPr>
      <w:sz w:val="24"/>
      <w:lang w:eastAsia="en-US"/>
    </w:rPr>
  </w:style>
  <w:style w:type="paragraph" w:styleId="Header">
    <w:name w:val="header"/>
    <w:basedOn w:val="Normal"/>
    <w:link w:val="HeaderChar"/>
    <w:rsid w:val="009E578A"/>
    <w:pPr>
      <w:tabs>
        <w:tab w:val="center" w:pos="4153"/>
        <w:tab w:val="right" w:pos="8306"/>
      </w:tabs>
    </w:pPr>
  </w:style>
  <w:style w:type="paragraph" w:styleId="Footer">
    <w:name w:val="footer"/>
    <w:basedOn w:val="Normal"/>
    <w:link w:val="FooterChar"/>
    <w:rsid w:val="009E578A"/>
    <w:pPr>
      <w:spacing w:before="120" w:line="240" w:lineRule="exact"/>
    </w:pPr>
    <w:rPr>
      <w:rFonts w:ascii="Arial" w:hAnsi="Arial"/>
      <w:sz w:val="18"/>
    </w:rPr>
  </w:style>
  <w:style w:type="paragraph" w:customStyle="1" w:styleId="Billname">
    <w:name w:val="Billname"/>
    <w:basedOn w:val="Normal"/>
    <w:rsid w:val="009E578A"/>
    <w:pPr>
      <w:spacing w:before="1220"/>
    </w:pPr>
    <w:rPr>
      <w:rFonts w:ascii="Arial" w:hAnsi="Arial"/>
      <w:b/>
      <w:sz w:val="40"/>
    </w:rPr>
  </w:style>
  <w:style w:type="paragraph" w:customStyle="1" w:styleId="BillBasicHeading">
    <w:name w:val="BillBasicHeading"/>
    <w:basedOn w:val="BillBasic"/>
    <w:rsid w:val="009E578A"/>
    <w:pPr>
      <w:keepNext/>
      <w:tabs>
        <w:tab w:val="left" w:pos="2600"/>
      </w:tabs>
      <w:jc w:val="left"/>
    </w:pPr>
    <w:rPr>
      <w:rFonts w:ascii="Arial" w:hAnsi="Arial"/>
      <w:b/>
    </w:rPr>
  </w:style>
  <w:style w:type="paragraph" w:customStyle="1" w:styleId="EnactingWordsRules">
    <w:name w:val="EnactingWordsRules"/>
    <w:basedOn w:val="EnactingWords"/>
    <w:rsid w:val="009E578A"/>
    <w:pPr>
      <w:spacing w:before="240"/>
    </w:pPr>
  </w:style>
  <w:style w:type="paragraph" w:customStyle="1" w:styleId="EnactingWords">
    <w:name w:val="EnactingWords"/>
    <w:basedOn w:val="BillBasic"/>
    <w:rsid w:val="009E578A"/>
    <w:pPr>
      <w:spacing w:before="120"/>
    </w:pPr>
  </w:style>
  <w:style w:type="paragraph" w:customStyle="1" w:styleId="Amain">
    <w:name w:val="A main"/>
    <w:basedOn w:val="BillBasic"/>
    <w:rsid w:val="009E578A"/>
    <w:pPr>
      <w:tabs>
        <w:tab w:val="right" w:pos="900"/>
        <w:tab w:val="left" w:pos="1100"/>
      </w:tabs>
      <w:ind w:left="1100" w:hanging="1100"/>
      <w:outlineLvl w:val="5"/>
    </w:pPr>
  </w:style>
  <w:style w:type="paragraph" w:customStyle="1" w:styleId="Amainreturn">
    <w:name w:val="A main return"/>
    <w:basedOn w:val="BillBasic"/>
    <w:rsid w:val="009E578A"/>
    <w:pPr>
      <w:ind w:left="1100"/>
    </w:pPr>
  </w:style>
  <w:style w:type="paragraph" w:customStyle="1" w:styleId="Apara">
    <w:name w:val="A para"/>
    <w:basedOn w:val="BillBasic"/>
    <w:link w:val="AparaChar"/>
    <w:rsid w:val="009E578A"/>
    <w:pPr>
      <w:tabs>
        <w:tab w:val="right" w:pos="1400"/>
        <w:tab w:val="left" w:pos="1600"/>
      </w:tabs>
      <w:ind w:left="1600" w:hanging="1600"/>
      <w:outlineLvl w:val="6"/>
    </w:pPr>
  </w:style>
  <w:style w:type="paragraph" w:customStyle="1" w:styleId="Asubpara">
    <w:name w:val="A subpara"/>
    <w:basedOn w:val="BillBasic"/>
    <w:rsid w:val="009E578A"/>
    <w:pPr>
      <w:tabs>
        <w:tab w:val="right" w:pos="1900"/>
        <w:tab w:val="left" w:pos="2100"/>
      </w:tabs>
      <w:ind w:left="2100" w:hanging="2100"/>
      <w:outlineLvl w:val="7"/>
    </w:pPr>
  </w:style>
  <w:style w:type="paragraph" w:customStyle="1" w:styleId="Asubsubpara">
    <w:name w:val="A subsubpara"/>
    <w:basedOn w:val="BillBasic"/>
    <w:rsid w:val="009E578A"/>
    <w:pPr>
      <w:tabs>
        <w:tab w:val="right" w:pos="2400"/>
        <w:tab w:val="left" w:pos="2600"/>
      </w:tabs>
      <w:ind w:left="2600" w:hanging="2600"/>
      <w:outlineLvl w:val="8"/>
    </w:pPr>
  </w:style>
  <w:style w:type="paragraph" w:customStyle="1" w:styleId="aDef">
    <w:name w:val="aDef"/>
    <w:basedOn w:val="BillBasic"/>
    <w:rsid w:val="009E578A"/>
    <w:pPr>
      <w:ind w:left="1100"/>
    </w:pPr>
  </w:style>
  <w:style w:type="paragraph" w:customStyle="1" w:styleId="aExamHead">
    <w:name w:val="aExam Head"/>
    <w:basedOn w:val="BillBasicHeading"/>
    <w:next w:val="aExam"/>
    <w:rsid w:val="009E578A"/>
    <w:pPr>
      <w:tabs>
        <w:tab w:val="clear" w:pos="2600"/>
      </w:tabs>
      <w:ind w:left="1100"/>
    </w:pPr>
    <w:rPr>
      <w:sz w:val="18"/>
    </w:rPr>
  </w:style>
  <w:style w:type="paragraph" w:customStyle="1" w:styleId="aExam">
    <w:name w:val="aExam"/>
    <w:basedOn w:val="aNoteSymb"/>
    <w:rsid w:val="009E578A"/>
    <w:pPr>
      <w:spacing w:before="60"/>
      <w:ind w:left="1100" w:firstLine="0"/>
    </w:pPr>
  </w:style>
  <w:style w:type="paragraph" w:customStyle="1" w:styleId="aNote">
    <w:name w:val="aNote"/>
    <w:basedOn w:val="BillBasic"/>
    <w:link w:val="aNoteChar"/>
    <w:rsid w:val="009E578A"/>
    <w:pPr>
      <w:ind w:left="1900" w:hanging="800"/>
    </w:pPr>
    <w:rPr>
      <w:sz w:val="20"/>
    </w:rPr>
  </w:style>
  <w:style w:type="paragraph" w:customStyle="1" w:styleId="HeaderEven">
    <w:name w:val="HeaderEven"/>
    <w:basedOn w:val="Normal"/>
    <w:rsid w:val="009E578A"/>
    <w:rPr>
      <w:rFonts w:ascii="Arial" w:hAnsi="Arial"/>
      <w:sz w:val="18"/>
    </w:rPr>
  </w:style>
  <w:style w:type="paragraph" w:customStyle="1" w:styleId="HeaderEven6">
    <w:name w:val="HeaderEven6"/>
    <w:basedOn w:val="HeaderEven"/>
    <w:rsid w:val="009E578A"/>
    <w:pPr>
      <w:spacing w:before="120" w:after="60"/>
    </w:pPr>
  </w:style>
  <w:style w:type="paragraph" w:customStyle="1" w:styleId="HeaderOdd6">
    <w:name w:val="HeaderOdd6"/>
    <w:basedOn w:val="HeaderEven6"/>
    <w:rsid w:val="009E578A"/>
    <w:pPr>
      <w:jc w:val="right"/>
    </w:pPr>
  </w:style>
  <w:style w:type="paragraph" w:customStyle="1" w:styleId="HeaderOdd">
    <w:name w:val="HeaderOdd"/>
    <w:basedOn w:val="HeaderEven"/>
    <w:rsid w:val="009E578A"/>
    <w:pPr>
      <w:jc w:val="right"/>
    </w:pPr>
  </w:style>
  <w:style w:type="paragraph" w:customStyle="1" w:styleId="N-TOCheading">
    <w:name w:val="N-TOCheading"/>
    <w:basedOn w:val="BillBasicHeading"/>
    <w:next w:val="N-9pt"/>
    <w:rsid w:val="009E578A"/>
    <w:pPr>
      <w:pBdr>
        <w:bottom w:val="single" w:sz="4" w:space="1" w:color="auto"/>
      </w:pBdr>
      <w:spacing w:before="800"/>
    </w:pPr>
    <w:rPr>
      <w:sz w:val="32"/>
    </w:rPr>
  </w:style>
  <w:style w:type="paragraph" w:customStyle="1" w:styleId="N-9pt">
    <w:name w:val="N-9pt"/>
    <w:basedOn w:val="BillBasic"/>
    <w:next w:val="BillBasic"/>
    <w:rsid w:val="009E578A"/>
    <w:pPr>
      <w:keepNext/>
      <w:tabs>
        <w:tab w:val="right" w:pos="7707"/>
      </w:tabs>
      <w:spacing w:before="120"/>
    </w:pPr>
    <w:rPr>
      <w:rFonts w:ascii="Arial" w:hAnsi="Arial"/>
      <w:sz w:val="18"/>
    </w:rPr>
  </w:style>
  <w:style w:type="paragraph" w:customStyle="1" w:styleId="N-14pt">
    <w:name w:val="N-14pt"/>
    <w:basedOn w:val="BillBasic"/>
    <w:rsid w:val="009E578A"/>
    <w:pPr>
      <w:spacing w:before="0"/>
    </w:pPr>
    <w:rPr>
      <w:b/>
      <w:sz w:val="28"/>
    </w:rPr>
  </w:style>
  <w:style w:type="paragraph" w:customStyle="1" w:styleId="N-16pt">
    <w:name w:val="N-16pt"/>
    <w:basedOn w:val="BillBasic"/>
    <w:rsid w:val="009E578A"/>
    <w:pPr>
      <w:spacing w:before="800"/>
    </w:pPr>
    <w:rPr>
      <w:b/>
      <w:sz w:val="32"/>
    </w:rPr>
  </w:style>
  <w:style w:type="paragraph" w:customStyle="1" w:styleId="N-line3">
    <w:name w:val="N-line3"/>
    <w:basedOn w:val="BillBasic"/>
    <w:next w:val="BillBasic"/>
    <w:rsid w:val="009E578A"/>
    <w:pPr>
      <w:pBdr>
        <w:bottom w:val="single" w:sz="12" w:space="1" w:color="auto"/>
      </w:pBdr>
      <w:spacing w:before="60"/>
    </w:pPr>
  </w:style>
  <w:style w:type="paragraph" w:customStyle="1" w:styleId="Comment">
    <w:name w:val="Comment"/>
    <w:basedOn w:val="BillBasic"/>
    <w:rsid w:val="009E578A"/>
    <w:pPr>
      <w:tabs>
        <w:tab w:val="left" w:pos="1800"/>
      </w:tabs>
      <w:ind w:left="1300"/>
      <w:jc w:val="left"/>
    </w:pPr>
    <w:rPr>
      <w:b/>
      <w:sz w:val="18"/>
    </w:rPr>
  </w:style>
  <w:style w:type="paragraph" w:customStyle="1" w:styleId="FooterInfo">
    <w:name w:val="FooterInfo"/>
    <w:basedOn w:val="Normal"/>
    <w:rsid w:val="009E578A"/>
    <w:pPr>
      <w:tabs>
        <w:tab w:val="right" w:pos="7707"/>
      </w:tabs>
    </w:pPr>
    <w:rPr>
      <w:rFonts w:ascii="Arial" w:hAnsi="Arial"/>
      <w:sz w:val="18"/>
    </w:rPr>
  </w:style>
  <w:style w:type="paragraph" w:customStyle="1" w:styleId="AH1Chapter">
    <w:name w:val="A H1 Chapter"/>
    <w:basedOn w:val="BillBasicHeading"/>
    <w:next w:val="AH2Part"/>
    <w:rsid w:val="009E578A"/>
    <w:pPr>
      <w:spacing w:before="320"/>
      <w:ind w:left="2600" w:hanging="2600"/>
      <w:outlineLvl w:val="0"/>
    </w:pPr>
    <w:rPr>
      <w:sz w:val="34"/>
    </w:rPr>
  </w:style>
  <w:style w:type="paragraph" w:customStyle="1" w:styleId="AH2Part">
    <w:name w:val="A H2 Part"/>
    <w:basedOn w:val="BillBasicHeading"/>
    <w:next w:val="AH3Div"/>
    <w:rsid w:val="009E578A"/>
    <w:pPr>
      <w:spacing w:before="380"/>
      <w:ind w:left="2600" w:hanging="2600"/>
      <w:outlineLvl w:val="1"/>
    </w:pPr>
    <w:rPr>
      <w:sz w:val="32"/>
    </w:rPr>
  </w:style>
  <w:style w:type="paragraph" w:customStyle="1" w:styleId="AH3Div">
    <w:name w:val="A H3 Div"/>
    <w:basedOn w:val="BillBasicHeading"/>
    <w:next w:val="AH5Sec"/>
    <w:rsid w:val="009E578A"/>
    <w:pPr>
      <w:spacing w:before="240"/>
      <w:ind w:left="2600" w:hanging="2600"/>
      <w:outlineLvl w:val="2"/>
    </w:pPr>
    <w:rPr>
      <w:sz w:val="28"/>
    </w:rPr>
  </w:style>
  <w:style w:type="paragraph" w:customStyle="1" w:styleId="AH5Sec">
    <w:name w:val="A H5 Sec"/>
    <w:basedOn w:val="BillBasicHeading"/>
    <w:next w:val="Amain"/>
    <w:link w:val="AH5SecChar"/>
    <w:rsid w:val="009E578A"/>
    <w:pPr>
      <w:tabs>
        <w:tab w:val="clear" w:pos="2600"/>
        <w:tab w:val="left" w:pos="1100"/>
      </w:tabs>
      <w:spacing w:before="240"/>
      <w:ind w:left="1100" w:hanging="1100"/>
      <w:outlineLvl w:val="4"/>
    </w:pPr>
  </w:style>
  <w:style w:type="paragraph" w:customStyle="1" w:styleId="direction">
    <w:name w:val="direction"/>
    <w:basedOn w:val="BillBasic"/>
    <w:next w:val="AmainreturnSymb"/>
    <w:rsid w:val="009E578A"/>
    <w:pPr>
      <w:keepNext/>
      <w:ind w:left="1100"/>
    </w:pPr>
    <w:rPr>
      <w:i/>
    </w:rPr>
  </w:style>
  <w:style w:type="paragraph" w:customStyle="1" w:styleId="AH4SubDiv">
    <w:name w:val="A H4 SubDiv"/>
    <w:basedOn w:val="BillBasicHeading"/>
    <w:next w:val="AH5Sec"/>
    <w:rsid w:val="009E578A"/>
    <w:pPr>
      <w:spacing w:before="240"/>
      <w:ind w:left="2600" w:hanging="2600"/>
      <w:outlineLvl w:val="3"/>
    </w:pPr>
    <w:rPr>
      <w:sz w:val="26"/>
    </w:rPr>
  </w:style>
  <w:style w:type="paragraph" w:customStyle="1" w:styleId="Sched-heading">
    <w:name w:val="Sched-heading"/>
    <w:basedOn w:val="BillBasicHeading"/>
    <w:next w:val="refSymb"/>
    <w:rsid w:val="009E578A"/>
    <w:pPr>
      <w:numPr>
        <w:numId w:val="9"/>
      </w:numPr>
      <w:spacing w:before="380"/>
      <w:outlineLvl w:val="0"/>
    </w:pPr>
    <w:rPr>
      <w:sz w:val="34"/>
    </w:rPr>
  </w:style>
  <w:style w:type="paragraph" w:customStyle="1" w:styleId="ref">
    <w:name w:val="ref"/>
    <w:basedOn w:val="BillBasic"/>
    <w:next w:val="Normal"/>
    <w:rsid w:val="009E578A"/>
    <w:pPr>
      <w:spacing w:before="60"/>
    </w:pPr>
    <w:rPr>
      <w:sz w:val="18"/>
    </w:rPr>
  </w:style>
  <w:style w:type="paragraph" w:customStyle="1" w:styleId="Sched-Part">
    <w:name w:val="Sched-Part"/>
    <w:basedOn w:val="BillBasicHeading"/>
    <w:next w:val="Sched-Form"/>
    <w:rsid w:val="009E578A"/>
    <w:pPr>
      <w:numPr>
        <w:ilvl w:val="1"/>
        <w:numId w:val="9"/>
      </w:numPr>
      <w:spacing w:before="380"/>
      <w:outlineLvl w:val="1"/>
    </w:pPr>
    <w:rPr>
      <w:sz w:val="32"/>
    </w:rPr>
  </w:style>
  <w:style w:type="paragraph" w:customStyle="1" w:styleId="ShadedSchClause">
    <w:name w:val="Shaded Sch Clause"/>
    <w:basedOn w:val="Schclauseheading"/>
    <w:next w:val="direction"/>
    <w:rsid w:val="009E578A"/>
    <w:pPr>
      <w:numPr>
        <w:ilvl w:val="3"/>
      </w:numPr>
      <w:shd w:val="pct25" w:color="auto" w:fill="auto"/>
      <w:outlineLvl w:val="3"/>
    </w:pPr>
  </w:style>
  <w:style w:type="paragraph" w:customStyle="1" w:styleId="Sched-Form">
    <w:name w:val="Sched-Form"/>
    <w:basedOn w:val="BillBasicHeading"/>
    <w:next w:val="Schclauseheading"/>
    <w:rsid w:val="009E578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E578A"/>
    <w:pPr>
      <w:keepNext/>
      <w:numPr>
        <w:ilvl w:val="4"/>
        <w:numId w:val="9"/>
      </w:numPr>
      <w:tabs>
        <w:tab w:val="left" w:pos="1100"/>
      </w:tabs>
      <w:spacing w:before="240"/>
      <w:jc w:val="left"/>
      <w:outlineLvl w:val="4"/>
    </w:pPr>
    <w:rPr>
      <w:rFonts w:ascii="Arial" w:hAnsi="Arial"/>
      <w:b/>
    </w:rPr>
  </w:style>
  <w:style w:type="paragraph" w:customStyle="1" w:styleId="Dict-Heading">
    <w:name w:val="Dict-Heading"/>
    <w:basedOn w:val="BillBasicHeading"/>
    <w:next w:val="Normal"/>
    <w:rsid w:val="009E578A"/>
    <w:pPr>
      <w:spacing w:before="320"/>
      <w:ind w:left="2600" w:hanging="2600"/>
      <w:jc w:val="both"/>
      <w:outlineLvl w:val="0"/>
    </w:pPr>
    <w:rPr>
      <w:sz w:val="34"/>
    </w:rPr>
  </w:style>
  <w:style w:type="paragraph" w:styleId="TOC7">
    <w:name w:val="toc 7"/>
    <w:basedOn w:val="TOC2"/>
    <w:next w:val="Normal"/>
    <w:autoRedefine/>
    <w:rsid w:val="009E578A"/>
    <w:pPr>
      <w:keepNext w:val="0"/>
      <w:spacing w:before="120"/>
    </w:pPr>
    <w:rPr>
      <w:sz w:val="20"/>
    </w:rPr>
  </w:style>
  <w:style w:type="paragraph" w:styleId="TOC2">
    <w:name w:val="toc 2"/>
    <w:basedOn w:val="Normal"/>
    <w:next w:val="Normal"/>
    <w:autoRedefine/>
    <w:uiPriority w:val="39"/>
    <w:rsid w:val="009E578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E578A"/>
    <w:pPr>
      <w:keepNext/>
      <w:tabs>
        <w:tab w:val="left" w:pos="400"/>
      </w:tabs>
      <w:spacing w:before="0"/>
      <w:jc w:val="left"/>
    </w:pPr>
    <w:rPr>
      <w:rFonts w:ascii="Arial" w:hAnsi="Arial"/>
      <w:b/>
      <w:sz w:val="28"/>
    </w:rPr>
  </w:style>
  <w:style w:type="paragraph" w:customStyle="1" w:styleId="EndNote2">
    <w:name w:val="EndNote2"/>
    <w:basedOn w:val="BillBasic"/>
    <w:rsid w:val="00CD710F"/>
    <w:pPr>
      <w:keepNext/>
      <w:tabs>
        <w:tab w:val="left" w:pos="240"/>
      </w:tabs>
      <w:spacing w:before="320"/>
      <w:jc w:val="left"/>
    </w:pPr>
    <w:rPr>
      <w:b/>
      <w:sz w:val="18"/>
    </w:rPr>
  </w:style>
  <w:style w:type="paragraph" w:customStyle="1" w:styleId="IH1Chap">
    <w:name w:val="I H1 Chap"/>
    <w:basedOn w:val="BillBasicHeading"/>
    <w:next w:val="Normal"/>
    <w:rsid w:val="009E578A"/>
    <w:pPr>
      <w:spacing w:before="320"/>
      <w:ind w:left="2600" w:hanging="2600"/>
    </w:pPr>
    <w:rPr>
      <w:sz w:val="34"/>
    </w:rPr>
  </w:style>
  <w:style w:type="paragraph" w:customStyle="1" w:styleId="IH2Part">
    <w:name w:val="I H2 Part"/>
    <w:basedOn w:val="BillBasicHeading"/>
    <w:next w:val="Normal"/>
    <w:rsid w:val="009E578A"/>
    <w:pPr>
      <w:spacing w:before="380"/>
      <w:ind w:left="2600" w:hanging="2600"/>
    </w:pPr>
    <w:rPr>
      <w:sz w:val="32"/>
    </w:rPr>
  </w:style>
  <w:style w:type="paragraph" w:customStyle="1" w:styleId="IH3Div">
    <w:name w:val="I H3 Div"/>
    <w:basedOn w:val="BillBasicHeading"/>
    <w:next w:val="Normal"/>
    <w:rsid w:val="009E578A"/>
    <w:pPr>
      <w:spacing w:before="240"/>
      <w:ind w:left="2600" w:hanging="2600"/>
    </w:pPr>
    <w:rPr>
      <w:sz w:val="28"/>
    </w:rPr>
  </w:style>
  <w:style w:type="paragraph" w:customStyle="1" w:styleId="IH5Sec">
    <w:name w:val="I H5 Sec"/>
    <w:basedOn w:val="BillBasicHeading"/>
    <w:next w:val="Normal"/>
    <w:rsid w:val="009E578A"/>
    <w:pPr>
      <w:tabs>
        <w:tab w:val="clear" w:pos="2600"/>
        <w:tab w:val="left" w:pos="1100"/>
      </w:tabs>
      <w:spacing w:before="240"/>
      <w:ind w:left="1100" w:hanging="1100"/>
    </w:pPr>
  </w:style>
  <w:style w:type="paragraph" w:customStyle="1" w:styleId="IH4SubDiv">
    <w:name w:val="I H4 SubDiv"/>
    <w:basedOn w:val="BillBasicHeading"/>
    <w:next w:val="Normal"/>
    <w:rsid w:val="009E578A"/>
    <w:pPr>
      <w:spacing w:before="240"/>
      <w:ind w:left="2600" w:hanging="2600"/>
      <w:jc w:val="both"/>
    </w:pPr>
    <w:rPr>
      <w:sz w:val="26"/>
    </w:rPr>
  </w:style>
  <w:style w:type="character" w:styleId="LineNumber">
    <w:name w:val="line number"/>
    <w:basedOn w:val="DefaultParagraphFont"/>
    <w:rsid w:val="009E578A"/>
    <w:rPr>
      <w:rFonts w:ascii="Arial" w:hAnsi="Arial"/>
      <w:sz w:val="16"/>
    </w:rPr>
  </w:style>
  <w:style w:type="paragraph" w:customStyle="1" w:styleId="PageBreak">
    <w:name w:val="PageBreak"/>
    <w:basedOn w:val="Normal"/>
    <w:rsid w:val="009E578A"/>
    <w:rPr>
      <w:sz w:val="4"/>
    </w:rPr>
  </w:style>
  <w:style w:type="paragraph" w:customStyle="1" w:styleId="04Dictionary">
    <w:name w:val="04Dictionary"/>
    <w:basedOn w:val="Normal"/>
    <w:rsid w:val="009E578A"/>
  </w:style>
  <w:style w:type="paragraph" w:customStyle="1" w:styleId="N-line1">
    <w:name w:val="N-line1"/>
    <w:basedOn w:val="BillBasic"/>
    <w:rsid w:val="009E578A"/>
    <w:pPr>
      <w:pBdr>
        <w:bottom w:val="single" w:sz="4" w:space="0" w:color="auto"/>
      </w:pBdr>
      <w:spacing w:before="100"/>
      <w:ind w:left="2980" w:right="3020"/>
      <w:jc w:val="center"/>
    </w:pPr>
  </w:style>
  <w:style w:type="paragraph" w:customStyle="1" w:styleId="N-line2">
    <w:name w:val="N-line2"/>
    <w:basedOn w:val="Normal"/>
    <w:rsid w:val="009E578A"/>
    <w:pPr>
      <w:pBdr>
        <w:bottom w:val="single" w:sz="8" w:space="0" w:color="auto"/>
      </w:pBdr>
    </w:pPr>
  </w:style>
  <w:style w:type="paragraph" w:customStyle="1" w:styleId="EndNote">
    <w:name w:val="EndNote"/>
    <w:basedOn w:val="BillBasicHeading"/>
    <w:rsid w:val="009E578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E578A"/>
    <w:pPr>
      <w:tabs>
        <w:tab w:val="left" w:pos="700"/>
      </w:tabs>
      <w:spacing w:before="160"/>
      <w:ind w:left="700" w:hanging="700"/>
    </w:pPr>
  </w:style>
  <w:style w:type="paragraph" w:customStyle="1" w:styleId="PenaltyHeading">
    <w:name w:val="PenaltyHeading"/>
    <w:basedOn w:val="Normal"/>
    <w:rsid w:val="009E578A"/>
    <w:pPr>
      <w:tabs>
        <w:tab w:val="left" w:pos="1100"/>
      </w:tabs>
      <w:spacing w:before="120"/>
      <w:ind w:left="1100" w:hanging="1100"/>
    </w:pPr>
    <w:rPr>
      <w:rFonts w:ascii="Arial" w:hAnsi="Arial"/>
      <w:b/>
      <w:sz w:val="20"/>
    </w:rPr>
  </w:style>
  <w:style w:type="paragraph" w:customStyle="1" w:styleId="05EndNote">
    <w:name w:val="05EndNote"/>
    <w:basedOn w:val="Normal"/>
    <w:rsid w:val="009E578A"/>
  </w:style>
  <w:style w:type="paragraph" w:customStyle="1" w:styleId="03Schedule">
    <w:name w:val="03Schedule"/>
    <w:basedOn w:val="Normal"/>
    <w:rsid w:val="009E578A"/>
  </w:style>
  <w:style w:type="paragraph" w:customStyle="1" w:styleId="ISched-heading">
    <w:name w:val="I Sched-heading"/>
    <w:basedOn w:val="BillBasicHeading"/>
    <w:next w:val="Normal"/>
    <w:rsid w:val="009E578A"/>
    <w:pPr>
      <w:spacing w:before="320"/>
      <w:ind w:left="2600" w:hanging="2600"/>
    </w:pPr>
    <w:rPr>
      <w:sz w:val="34"/>
    </w:rPr>
  </w:style>
  <w:style w:type="paragraph" w:customStyle="1" w:styleId="ISched-Part">
    <w:name w:val="I Sched-Part"/>
    <w:basedOn w:val="BillBasicHeading"/>
    <w:rsid w:val="009E578A"/>
    <w:pPr>
      <w:spacing w:before="380"/>
      <w:ind w:left="2600" w:hanging="2600"/>
    </w:pPr>
    <w:rPr>
      <w:sz w:val="32"/>
    </w:rPr>
  </w:style>
  <w:style w:type="paragraph" w:customStyle="1" w:styleId="ISched-form">
    <w:name w:val="I Sched-form"/>
    <w:basedOn w:val="BillBasicHeading"/>
    <w:rsid w:val="009E578A"/>
    <w:pPr>
      <w:tabs>
        <w:tab w:val="right" w:pos="7200"/>
      </w:tabs>
      <w:spacing w:before="240"/>
      <w:ind w:left="2600" w:hanging="2600"/>
    </w:pPr>
    <w:rPr>
      <w:sz w:val="28"/>
    </w:rPr>
  </w:style>
  <w:style w:type="paragraph" w:customStyle="1" w:styleId="ISchclauseheading">
    <w:name w:val="I Sch clause heading"/>
    <w:basedOn w:val="BillBasic"/>
    <w:rsid w:val="009E578A"/>
    <w:pPr>
      <w:keepNext/>
      <w:tabs>
        <w:tab w:val="left" w:pos="1100"/>
      </w:tabs>
      <w:spacing w:before="240"/>
      <w:ind w:left="1100" w:hanging="1100"/>
      <w:jc w:val="left"/>
    </w:pPr>
    <w:rPr>
      <w:rFonts w:ascii="Arial" w:hAnsi="Arial"/>
      <w:b/>
    </w:rPr>
  </w:style>
  <w:style w:type="paragraph" w:customStyle="1" w:styleId="IMain">
    <w:name w:val="I Main"/>
    <w:basedOn w:val="Amain"/>
    <w:rsid w:val="009E578A"/>
  </w:style>
  <w:style w:type="paragraph" w:customStyle="1" w:styleId="Ipara">
    <w:name w:val="I para"/>
    <w:basedOn w:val="Apara"/>
    <w:rsid w:val="009E578A"/>
    <w:pPr>
      <w:outlineLvl w:val="9"/>
    </w:pPr>
  </w:style>
  <w:style w:type="paragraph" w:customStyle="1" w:styleId="Isubpara">
    <w:name w:val="I subpara"/>
    <w:basedOn w:val="Asubpara"/>
    <w:rsid w:val="009E578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E578A"/>
    <w:pPr>
      <w:tabs>
        <w:tab w:val="clear" w:pos="2400"/>
        <w:tab w:val="clear" w:pos="2600"/>
        <w:tab w:val="right" w:pos="2460"/>
        <w:tab w:val="left" w:pos="2660"/>
      </w:tabs>
      <w:ind w:left="2660" w:hanging="2660"/>
    </w:pPr>
  </w:style>
  <w:style w:type="character" w:customStyle="1" w:styleId="CharSectNo">
    <w:name w:val="CharSectNo"/>
    <w:basedOn w:val="DefaultParagraphFont"/>
    <w:rsid w:val="009E578A"/>
  </w:style>
  <w:style w:type="character" w:customStyle="1" w:styleId="CharDivNo">
    <w:name w:val="CharDivNo"/>
    <w:basedOn w:val="DefaultParagraphFont"/>
    <w:rsid w:val="009E578A"/>
  </w:style>
  <w:style w:type="character" w:customStyle="1" w:styleId="CharDivText">
    <w:name w:val="CharDivText"/>
    <w:basedOn w:val="DefaultParagraphFont"/>
    <w:rsid w:val="009E578A"/>
  </w:style>
  <w:style w:type="character" w:customStyle="1" w:styleId="CharPartNo">
    <w:name w:val="CharPartNo"/>
    <w:basedOn w:val="DefaultParagraphFont"/>
    <w:rsid w:val="009E578A"/>
  </w:style>
  <w:style w:type="paragraph" w:customStyle="1" w:styleId="Placeholder">
    <w:name w:val="Placeholder"/>
    <w:basedOn w:val="Normal"/>
    <w:rsid w:val="009E578A"/>
    <w:rPr>
      <w:sz w:val="10"/>
    </w:rPr>
  </w:style>
  <w:style w:type="paragraph" w:styleId="PlainText">
    <w:name w:val="Plain Text"/>
    <w:basedOn w:val="Normal"/>
    <w:rsid w:val="009E578A"/>
    <w:rPr>
      <w:rFonts w:ascii="Courier New" w:hAnsi="Courier New"/>
      <w:sz w:val="20"/>
    </w:rPr>
  </w:style>
  <w:style w:type="character" w:customStyle="1" w:styleId="CharChapNo">
    <w:name w:val="CharChapNo"/>
    <w:basedOn w:val="DefaultParagraphFont"/>
    <w:rsid w:val="009E578A"/>
  </w:style>
  <w:style w:type="character" w:customStyle="1" w:styleId="CharChapText">
    <w:name w:val="CharChapText"/>
    <w:basedOn w:val="DefaultParagraphFont"/>
    <w:rsid w:val="009E578A"/>
  </w:style>
  <w:style w:type="character" w:customStyle="1" w:styleId="CharPartText">
    <w:name w:val="CharPartText"/>
    <w:basedOn w:val="DefaultParagraphFont"/>
    <w:rsid w:val="009E578A"/>
  </w:style>
  <w:style w:type="paragraph" w:styleId="TOC1">
    <w:name w:val="toc 1"/>
    <w:basedOn w:val="Normal"/>
    <w:next w:val="Normal"/>
    <w:autoRedefine/>
    <w:rsid w:val="009E578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E578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E578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E578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E578A"/>
  </w:style>
  <w:style w:type="paragraph" w:styleId="Title">
    <w:name w:val="Title"/>
    <w:basedOn w:val="Normal"/>
    <w:qFormat/>
    <w:rsid w:val="00CD710F"/>
    <w:pPr>
      <w:spacing w:before="240" w:after="60"/>
      <w:jc w:val="center"/>
      <w:outlineLvl w:val="0"/>
    </w:pPr>
    <w:rPr>
      <w:rFonts w:ascii="Arial" w:hAnsi="Arial"/>
      <w:b/>
      <w:kern w:val="28"/>
      <w:sz w:val="32"/>
    </w:rPr>
  </w:style>
  <w:style w:type="paragraph" w:styleId="Signature">
    <w:name w:val="Signature"/>
    <w:basedOn w:val="Normal"/>
    <w:rsid w:val="009E578A"/>
    <w:pPr>
      <w:ind w:left="4252"/>
    </w:pPr>
  </w:style>
  <w:style w:type="paragraph" w:customStyle="1" w:styleId="ActNo">
    <w:name w:val="ActNo"/>
    <w:basedOn w:val="BillBasicHeading"/>
    <w:rsid w:val="009E578A"/>
    <w:pPr>
      <w:keepNext w:val="0"/>
      <w:tabs>
        <w:tab w:val="clear" w:pos="2600"/>
      </w:tabs>
      <w:spacing w:before="220"/>
    </w:pPr>
  </w:style>
  <w:style w:type="paragraph" w:customStyle="1" w:styleId="aParaNote">
    <w:name w:val="aParaNote"/>
    <w:basedOn w:val="BillBasic"/>
    <w:rsid w:val="009E578A"/>
    <w:pPr>
      <w:ind w:left="2840" w:hanging="1240"/>
    </w:pPr>
    <w:rPr>
      <w:sz w:val="20"/>
    </w:rPr>
  </w:style>
  <w:style w:type="paragraph" w:customStyle="1" w:styleId="aExamNum">
    <w:name w:val="aExamNum"/>
    <w:basedOn w:val="aExam"/>
    <w:rsid w:val="009E578A"/>
    <w:pPr>
      <w:ind w:left="1500" w:hanging="400"/>
    </w:pPr>
  </w:style>
  <w:style w:type="paragraph" w:customStyle="1" w:styleId="LongTitle">
    <w:name w:val="LongTitle"/>
    <w:basedOn w:val="BillBasic"/>
    <w:rsid w:val="009E578A"/>
    <w:pPr>
      <w:spacing w:before="300"/>
    </w:pPr>
  </w:style>
  <w:style w:type="paragraph" w:customStyle="1" w:styleId="Minister">
    <w:name w:val="Minister"/>
    <w:basedOn w:val="BillBasic"/>
    <w:rsid w:val="009E578A"/>
    <w:pPr>
      <w:spacing w:before="640"/>
      <w:jc w:val="right"/>
    </w:pPr>
    <w:rPr>
      <w:caps/>
    </w:rPr>
  </w:style>
  <w:style w:type="paragraph" w:customStyle="1" w:styleId="DateLine">
    <w:name w:val="DateLine"/>
    <w:basedOn w:val="BillBasic"/>
    <w:rsid w:val="009E578A"/>
    <w:pPr>
      <w:tabs>
        <w:tab w:val="left" w:pos="4320"/>
      </w:tabs>
    </w:pPr>
  </w:style>
  <w:style w:type="paragraph" w:customStyle="1" w:styleId="madeunder">
    <w:name w:val="made under"/>
    <w:basedOn w:val="BillBasic"/>
    <w:rsid w:val="009E578A"/>
    <w:pPr>
      <w:spacing w:before="240"/>
    </w:pPr>
  </w:style>
  <w:style w:type="paragraph" w:customStyle="1" w:styleId="EndNoteSubHeading">
    <w:name w:val="EndNoteSubHeading"/>
    <w:basedOn w:val="Normal"/>
    <w:next w:val="EndNoteText"/>
    <w:rsid w:val="00CD710F"/>
    <w:pPr>
      <w:keepNext/>
      <w:tabs>
        <w:tab w:val="left" w:pos="700"/>
      </w:tabs>
      <w:spacing w:before="240"/>
      <w:ind w:left="700" w:hanging="700"/>
    </w:pPr>
    <w:rPr>
      <w:rFonts w:ascii="Arial" w:hAnsi="Arial"/>
      <w:b/>
      <w:sz w:val="20"/>
    </w:rPr>
  </w:style>
  <w:style w:type="paragraph" w:customStyle="1" w:styleId="EndNoteText">
    <w:name w:val="EndNoteText"/>
    <w:basedOn w:val="BillBasic"/>
    <w:rsid w:val="009E578A"/>
    <w:pPr>
      <w:tabs>
        <w:tab w:val="left" w:pos="700"/>
        <w:tab w:val="right" w:pos="6160"/>
      </w:tabs>
      <w:spacing w:before="80"/>
      <w:ind w:left="700" w:hanging="700"/>
    </w:pPr>
    <w:rPr>
      <w:sz w:val="20"/>
    </w:rPr>
  </w:style>
  <w:style w:type="paragraph" w:customStyle="1" w:styleId="BillBasicItalics">
    <w:name w:val="BillBasicItalics"/>
    <w:basedOn w:val="BillBasic"/>
    <w:rsid w:val="009E578A"/>
    <w:rPr>
      <w:i/>
    </w:rPr>
  </w:style>
  <w:style w:type="paragraph" w:customStyle="1" w:styleId="00SigningPage">
    <w:name w:val="00SigningPage"/>
    <w:basedOn w:val="Normal"/>
    <w:rsid w:val="009E578A"/>
  </w:style>
  <w:style w:type="paragraph" w:customStyle="1" w:styleId="Aparareturn">
    <w:name w:val="A para return"/>
    <w:basedOn w:val="BillBasic"/>
    <w:rsid w:val="009E578A"/>
    <w:pPr>
      <w:ind w:left="1600"/>
    </w:pPr>
  </w:style>
  <w:style w:type="paragraph" w:customStyle="1" w:styleId="Asubparareturn">
    <w:name w:val="A subpara return"/>
    <w:basedOn w:val="BillBasic"/>
    <w:rsid w:val="009E578A"/>
    <w:pPr>
      <w:ind w:left="2100"/>
    </w:pPr>
  </w:style>
  <w:style w:type="paragraph" w:customStyle="1" w:styleId="CommentNum">
    <w:name w:val="CommentNum"/>
    <w:basedOn w:val="Comment"/>
    <w:rsid w:val="009E578A"/>
    <w:pPr>
      <w:ind w:left="1800" w:hanging="1800"/>
    </w:pPr>
  </w:style>
  <w:style w:type="paragraph" w:styleId="TOC8">
    <w:name w:val="toc 8"/>
    <w:basedOn w:val="TOC3"/>
    <w:next w:val="Normal"/>
    <w:autoRedefine/>
    <w:rsid w:val="009E578A"/>
    <w:pPr>
      <w:keepNext w:val="0"/>
      <w:spacing w:before="120"/>
    </w:pPr>
  </w:style>
  <w:style w:type="paragraph" w:customStyle="1" w:styleId="Judges">
    <w:name w:val="Judges"/>
    <w:basedOn w:val="Minister"/>
    <w:rsid w:val="009E578A"/>
    <w:pPr>
      <w:spacing w:before="180"/>
    </w:pPr>
  </w:style>
  <w:style w:type="paragraph" w:customStyle="1" w:styleId="BillFor">
    <w:name w:val="BillFor"/>
    <w:basedOn w:val="BillBasicHeading"/>
    <w:rsid w:val="009E578A"/>
    <w:pPr>
      <w:keepNext w:val="0"/>
      <w:spacing w:before="320"/>
      <w:jc w:val="both"/>
    </w:pPr>
    <w:rPr>
      <w:sz w:val="28"/>
    </w:rPr>
  </w:style>
  <w:style w:type="paragraph" w:customStyle="1" w:styleId="draft">
    <w:name w:val="draft"/>
    <w:basedOn w:val="Normal"/>
    <w:rsid w:val="009E578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E578A"/>
    <w:pPr>
      <w:spacing w:line="260" w:lineRule="atLeast"/>
      <w:jc w:val="center"/>
    </w:pPr>
  </w:style>
  <w:style w:type="paragraph" w:customStyle="1" w:styleId="Amainbullet">
    <w:name w:val="A main bullet"/>
    <w:basedOn w:val="BillBasic"/>
    <w:rsid w:val="009E578A"/>
    <w:pPr>
      <w:spacing w:before="60"/>
      <w:ind w:left="1500" w:hanging="400"/>
    </w:pPr>
  </w:style>
  <w:style w:type="paragraph" w:customStyle="1" w:styleId="Aparabullet">
    <w:name w:val="A para bullet"/>
    <w:basedOn w:val="BillBasic"/>
    <w:rsid w:val="009E578A"/>
    <w:pPr>
      <w:spacing w:before="60"/>
      <w:ind w:left="2000" w:hanging="400"/>
    </w:pPr>
  </w:style>
  <w:style w:type="paragraph" w:customStyle="1" w:styleId="Asubparabullet">
    <w:name w:val="A subpara bullet"/>
    <w:basedOn w:val="BillBasic"/>
    <w:rsid w:val="009E578A"/>
    <w:pPr>
      <w:spacing w:before="60"/>
      <w:ind w:left="2540" w:hanging="400"/>
    </w:pPr>
  </w:style>
  <w:style w:type="paragraph" w:customStyle="1" w:styleId="aDefpara">
    <w:name w:val="aDef para"/>
    <w:basedOn w:val="Apara"/>
    <w:rsid w:val="009E578A"/>
  </w:style>
  <w:style w:type="paragraph" w:customStyle="1" w:styleId="aDefsubpara">
    <w:name w:val="aDef subpara"/>
    <w:basedOn w:val="Asubpara"/>
    <w:rsid w:val="009E578A"/>
  </w:style>
  <w:style w:type="paragraph" w:customStyle="1" w:styleId="Idefpara">
    <w:name w:val="I def para"/>
    <w:basedOn w:val="Ipara"/>
    <w:rsid w:val="009E578A"/>
  </w:style>
  <w:style w:type="paragraph" w:customStyle="1" w:styleId="Idefsubpara">
    <w:name w:val="I def subpara"/>
    <w:basedOn w:val="Isubpara"/>
    <w:rsid w:val="009E578A"/>
  </w:style>
  <w:style w:type="paragraph" w:customStyle="1" w:styleId="Notified">
    <w:name w:val="Notified"/>
    <w:basedOn w:val="BillBasic"/>
    <w:rsid w:val="009E578A"/>
    <w:pPr>
      <w:spacing w:before="360"/>
      <w:jc w:val="right"/>
    </w:pPr>
    <w:rPr>
      <w:i/>
    </w:rPr>
  </w:style>
  <w:style w:type="paragraph" w:customStyle="1" w:styleId="03ScheduleLandscape">
    <w:name w:val="03ScheduleLandscape"/>
    <w:basedOn w:val="Normal"/>
    <w:rsid w:val="009E578A"/>
  </w:style>
  <w:style w:type="paragraph" w:customStyle="1" w:styleId="IDict-Heading">
    <w:name w:val="I Dict-Heading"/>
    <w:basedOn w:val="BillBasicHeading"/>
    <w:rsid w:val="009E578A"/>
    <w:pPr>
      <w:spacing w:before="320"/>
      <w:ind w:left="2600" w:hanging="2600"/>
      <w:jc w:val="both"/>
    </w:pPr>
    <w:rPr>
      <w:sz w:val="34"/>
    </w:rPr>
  </w:style>
  <w:style w:type="paragraph" w:customStyle="1" w:styleId="02TextLandscape">
    <w:name w:val="02TextLandscape"/>
    <w:basedOn w:val="Normal"/>
    <w:rsid w:val="009E578A"/>
  </w:style>
  <w:style w:type="paragraph" w:styleId="Salutation">
    <w:name w:val="Salutation"/>
    <w:basedOn w:val="Normal"/>
    <w:next w:val="Normal"/>
    <w:rsid w:val="00CD710F"/>
  </w:style>
  <w:style w:type="paragraph" w:customStyle="1" w:styleId="aNoteBullet">
    <w:name w:val="aNoteBullet"/>
    <w:basedOn w:val="aNoteSymb"/>
    <w:rsid w:val="009E578A"/>
    <w:pPr>
      <w:tabs>
        <w:tab w:val="left" w:pos="2200"/>
      </w:tabs>
      <w:spacing w:before="60"/>
      <w:ind w:left="2600" w:hanging="700"/>
    </w:pPr>
  </w:style>
  <w:style w:type="paragraph" w:customStyle="1" w:styleId="aNotess">
    <w:name w:val="aNotess"/>
    <w:basedOn w:val="BillBasic"/>
    <w:rsid w:val="00CD710F"/>
    <w:pPr>
      <w:ind w:left="1900" w:hanging="800"/>
    </w:pPr>
    <w:rPr>
      <w:sz w:val="20"/>
    </w:rPr>
  </w:style>
  <w:style w:type="paragraph" w:customStyle="1" w:styleId="aParaNoteBullet">
    <w:name w:val="aParaNoteBullet"/>
    <w:basedOn w:val="aParaNote"/>
    <w:rsid w:val="009E578A"/>
    <w:pPr>
      <w:tabs>
        <w:tab w:val="left" w:pos="2700"/>
      </w:tabs>
      <w:spacing w:before="60"/>
      <w:ind w:left="3100" w:hanging="700"/>
    </w:pPr>
  </w:style>
  <w:style w:type="paragraph" w:customStyle="1" w:styleId="aNotepar">
    <w:name w:val="aNotepar"/>
    <w:basedOn w:val="BillBasic"/>
    <w:next w:val="Normal"/>
    <w:rsid w:val="009E578A"/>
    <w:pPr>
      <w:ind w:left="2400" w:hanging="800"/>
    </w:pPr>
    <w:rPr>
      <w:sz w:val="20"/>
    </w:rPr>
  </w:style>
  <w:style w:type="paragraph" w:customStyle="1" w:styleId="aNoteTextpar">
    <w:name w:val="aNoteTextpar"/>
    <w:basedOn w:val="aNotepar"/>
    <w:rsid w:val="009E578A"/>
    <w:pPr>
      <w:spacing w:before="60"/>
      <w:ind w:firstLine="0"/>
    </w:pPr>
  </w:style>
  <w:style w:type="paragraph" w:customStyle="1" w:styleId="MinisterWord">
    <w:name w:val="MinisterWord"/>
    <w:basedOn w:val="Normal"/>
    <w:rsid w:val="009E578A"/>
    <w:pPr>
      <w:spacing w:before="60"/>
      <w:jc w:val="right"/>
    </w:pPr>
  </w:style>
  <w:style w:type="paragraph" w:customStyle="1" w:styleId="aExamPara">
    <w:name w:val="aExamPara"/>
    <w:basedOn w:val="aExam"/>
    <w:rsid w:val="009E578A"/>
    <w:pPr>
      <w:tabs>
        <w:tab w:val="right" w:pos="1720"/>
        <w:tab w:val="left" w:pos="2000"/>
        <w:tab w:val="left" w:pos="2300"/>
      </w:tabs>
      <w:ind w:left="2400" w:hanging="1300"/>
    </w:pPr>
  </w:style>
  <w:style w:type="paragraph" w:customStyle="1" w:styleId="aExamNumText">
    <w:name w:val="aExamNumText"/>
    <w:basedOn w:val="aExam"/>
    <w:rsid w:val="009E578A"/>
    <w:pPr>
      <w:ind w:left="1500"/>
    </w:pPr>
  </w:style>
  <w:style w:type="paragraph" w:customStyle="1" w:styleId="aExamBullet">
    <w:name w:val="aExamBullet"/>
    <w:basedOn w:val="aExam"/>
    <w:rsid w:val="009E578A"/>
    <w:pPr>
      <w:tabs>
        <w:tab w:val="left" w:pos="1500"/>
        <w:tab w:val="left" w:pos="2300"/>
      </w:tabs>
      <w:ind w:left="1900" w:hanging="800"/>
    </w:pPr>
  </w:style>
  <w:style w:type="paragraph" w:customStyle="1" w:styleId="aNotePara">
    <w:name w:val="aNotePara"/>
    <w:basedOn w:val="aNote"/>
    <w:rsid w:val="009E578A"/>
    <w:pPr>
      <w:tabs>
        <w:tab w:val="right" w:pos="2140"/>
        <w:tab w:val="left" w:pos="2400"/>
      </w:tabs>
      <w:spacing w:before="60"/>
      <w:ind w:left="2400" w:hanging="1300"/>
    </w:pPr>
  </w:style>
  <w:style w:type="paragraph" w:customStyle="1" w:styleId="aExplanHeading">
    <w:name w:val="aExplanHeading"/>
    <w:basedOn w:val="BillBasicHeading"/>
    <w:next w:val="Normal"/>
    <w:rsid w:val="009E578A"/>
    <w:rPr>
      <w:rFonts w:ascii="Arial (W1)" w:hAnsi="Arial (W1)"/>
      <w:sz w:val="18"/>
    </w:rPr>
  </w:style>
  <w:style w:type="paragraph" w:customStyle="1" w:styleId="aExplanText">
    <w:name w:val="aExplanText"/>
    <w:basedOn w:val="BillBasic"/>
    <w:rsid w:val="009E578A"/>
    <w:rPr>
      <w:sz w:val="20"/>
    </w:rPr>
  </w:style>
  <w:style w:type="paragraph" w:customStyle="1" w:styleId="aParaNotePara">
    <w:name w:val="aParaNotePara"/>
    <w:basedOn w:val="aNoteParaSymb"/>
    <w:rsid w:val="009E578A"/>
    <w:pPr>
      <w:tabs>
        <w:tab w:val="clear" w:pos="2140"/>
        <w:tab w:val="clear" w:pos="2400"/>
        <w:tab w:val="right" w:pos="2644"/>
      </w:tabs>
      <w:ind w:left="3320" w:hanging="1720"/>
    </w:pPr>
  </w:style>
  <w:style w:type="character" w:customStyle="1" w:styleId="charBold">
    <w:name w:val="charBold"/>
    <w:basedOn w:val="DefaultParagraphFont"/>
    <w:rsid w:val="009E578A"/>
    <w:rPr>
      <w:b/>
    </w:rPr>
  </w:style>
  <w:style w:type="character" w:customStyle="1" w:styleId="charBoldItals">
    <w:name w:val="charBoldItals"/>
    <w:basedOn w:val="DefaultParagraphFont"/>
    <w:rsid w:val="009E578A"/>
    <w:rPr>
      <w:b/>
      <w:i/>
    </w:rPr>
  </w:style>
  <w:style w:type="character" w:customStyle="1" w:styleId="charItals">
    <w:name w:val="charItals"/>
    <w:basedOn w:val="DefaultParagraphFont"/>
    <w:rsid w:val="009E578A"/>
    <w:rPr>
      <w:i/>
    </w:rPr>
  </w:style>
  <w:style w:type="character" w:customStyle="1" w:styleId="charUnderline">
    <w:name w:val="charUnderline"/>
    <w:basedOn w:val="DefaultParagraphFont"/>
    <w:rsid w:val="009E578A"/>
    <w:rPr>
      <w:u w:val="single"/>
    </w:rPr>
  </w:style>
  <w:style w:type="paragraph" w:customStyle="1" w:styleId="TableHd">
    <w:name w:val="TableHd"/>
    <w:basedOn w:val="Normal"/>
    <w:rsid w:val="009E578A"/>
    <w:pPr>
      <w:keepNext/>
      <w:spacing w:before="300"/>
      <w:ind w:left="1200" w:hanging="1200"/>
    </w:pPr>
    <w:rPr>
      <w:rFonts w:ascii="Arial" w:hAnsi="Arial"/>
      <w:b/>
      <w:sz w:val="20"/>
    </w:rPr>
  </w:style>
  <w:style w:type="paragraph" w:customStyle="1" w:styleId="TableColHd">
    <w:name w:val="TableColHd"/>
    <w:basedOn w:val="Normal"/>
    <w:rsid w:val="009E578A"/>
    <w:pPr>
      <w:keepNext/>
      <w:spacing w:after="60"/>
    </w:pPr>
    <w:rPr>
      <w:rFonts w:ascii="Arial" w:hAnsi="Arial"/>
      <w:b/>
      <w:sz w:val="18"/>
    </w:rPr>
  </w:style>
  <w:style w:type="paragraph" w:customStyle="1" w:styleId="PenaltyPara">
    <w:name w:val="PenaltyPara"/>
    <w:basedOn w:val="Normal"/>
    <w:rsid w:val="009E578A"/>
    <w:pPr>
      <w:tabs>
        <w:tab w:val="right" w:pos="1360"/>
      </w:tabs>
      <w:spacing w:before="60"/>
      <w:ind w:left="1600" w:hanging="1600"/>
      <w:jc w:val="both"/>
    </w:pPr>
  </w:style>
  <w:style w:type="paragraph" w:customStyle="1" w:styleId="tablepara">
    <w:name w:val="table para"/>
    <w:basedOn w:val="Normal"/>
    <w:rsid w:val="009E578A"/>
    <w:pPr>
      <w:tabs>
        <w:tab w:val="right" w:pos="800"/>
        <w:tab w:val="left" w:pos="1100"/>
      </w:tabs>
      <w:spacing w:before="80" w:after="60"/>
      <w:ind w:left="1100" w:hanging="1100"/>
    </w:pPr>
  </w:style>
  <w:style w:type="paragraph" w:customStyle="1" w:styleId="tablesubpara">
    <w:name w:val="table subpara"/>
    <w:basedOn w:val="Normal"/>
    <w:rsid w:val="009E578A"/>
    <w:pPr>
      <w:tabs>
        <w:tab w:val="right" w:pos="1500"/>
        <w:tab w:val="left" w:pos="1800"/>
      </w:tabs>
      <w:spacing w:before="80" w:after="60"/>
      <w:ind w:left="1800" w:hanging="1800"/>
    </w:pPr>
  </w:style>
  <w:style w:type="paragraph" w:customStyle="1" w:styleId="TableText">
    <w:name w:val="TableText"/>
    <w:basedOn w:val="Normal"/>
    <w:rsid w:val="009E578A"/>
    <w:pPr>
      <w:spacing w:before="60" w:after="60"/>
    </w:pPr>
  </w:style>
  <w:style w:type="paragraph" w:customStyle="1" w:styleId="IshadedH5Sec">
    <w:name w:val="I shaded H5 Sec"/>
    <w:basedOn w:val="AH5Sec"/>
    <w:rsid w:val="009E578A"/>
    <w:pPr>
      <w:shd w:val="pct25" w:color="auto" w:fill="auto"/>
      <w:outlineLvl w:val="9"/>
    </w:pPr>
  </w:style>
  <w:style w:type="paragraph" w:customStyle="1" w:styleId="IshadedSchClause">
    <w:name w:val="I shaded Sch Clause"/>
    <w:basedOn w:val="IshadedH5Sec"/>
    <w:rsid w:val="009E578A"/>
  </w:style>
  <w:style w:type="paragraph" w:customStyle="1" w:styleId="Penalty">
    <w:name w:val="Penalty"/>
    <w:basedOn w:val="Amainreturn"/>
    <w:rsid w:val="009E578A"/>
  </w:style>
  <w:style w:type="paragraph" w:customStyle="1" w:styleId="aNoteText">
    <w:name w:val="aNoteText"/>
    <w:basedOn w:val="aNoteSymb"/>
    <w:rsid w:val="009E578A"/>
    <w:pPr>
      <w:spacing w:before="60"/>
      <w:ind w:firstLine="0"/>
    </w:pPr>
  </w:style>
  <w:style w:type="paragraph" w:customStyle="1" w:styleId="aExamINum">
    <w:name w:val="aExamINum"/>
    <w:basedOn w:val="aExam"/>
    <w:rsid w:val="00CD710F"/>
    <w:pPr>
      <w:tabs>
        <w:tab w:val="left" w:pos="1500"/>
      </w:tabs>
      <w:ind w:left="1500" w:hanging="400"/>
    </w:pPr>
  </w:style>
  <w:style w:type="paragraph" w:customStyle="1" w:styleId="AExamIPara">
    <w:name w:val="AExamIPara"/>
    <w:basedOn w:val="aExam"/>
    <w:rsid w:val="009E578A"/>
    <w:pPr>
      <w:tabs>
        <w:tab w:val="right" w:pos="1720"/>
        <w:tab w:val="left" w:pos="2000"/>
      </w:tabs>
      <w:ind w:left="2000" w:hanging="900"/>
    </w:pPr>
  </w:style>
  <w:style w:type="paragraph" w:customStyle="1" w:styleId="AH3sec">
    <w:name w:val="A H3 sec"/>
    <w:basedOn w:val="Normal"/>
    <w:next w:val="direction"/>
    <w:rsid w:val="00CD710F"/>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E578A"/>
    <w:pPr>
      <w:tabs>
        <w:tab w:val="clear" w:pos="2600"/>
      </w:tabs>
      <w:ind w:left="1100"/>
    </w:pPr>
    <w:rPr>
      <w:sz w:val="18"/>
    </w:rPr>
  </w:style>
  <w:style w:type="paragraph" w:customStyle="1" w:styleId="aExamss">
    <w:name w:val="aExamss"/>
    <w:basedOn w:val="aNoteSymb"/>
    <w:rsid w:val="009E578A"/>
    <w:pPr>
      <w:spacing w:before="60"/>
      <w:ind w:left="1100" w:firstLine="0"/>
    </w:pPr>
  </w:style>
  <w:style w:type="paragraph" w:customStyle="1" w:styleId="aExamHdgpar">
    <w:name w:val="aExamHdgpar"/>
    <w:basedOn w:val="aExamHdgss"/>
    <w:next w:val="Normal"/>
    <w:rsid w:val="009E578A"/>
    <w:pPr>
      <w:ind w:left="1600"/>
    </w:pPr>
  </w:style>
  <w:style w:type="paragraph" w:customStyle="1" w:styleId="aExampar">
    <w:name w:val="aExampar"/>
    <w:basedOn w:val="aExamss"/>
    <w:rsid w:val="009E578A"/>
    <w:pPr>
      <w:ind w:left="1600"/>
    </w:pPr>
  </w:style>
  <w:style w:type="paragraph" w:customStyle="1" w:styleId="aExamINumss">
    <w:name w:val="aExamINumss"/>
    <w:basedOn w:val="aExamss"/>
    <w:rsid w:val="009E578A"/>
    <w:pPr>
      <w:tabs>
        <w:tab w:val="left" w:pos="1500"/>
      </w:tabs>
      <w:ind w:left="1500" w:hanging="400"/>
    </w:pPr>
  </w:style>
  <w:style w:type="paragraph" w:customStyle="1" w:styleId="aExamINumpar">
    <w:name w:val="aExamINumpar"/>
    <w:basedOn w:val="aExampar"/>
    <w:rsid w:val="009E578A"/>
    <w:pPr>
      <w:tabs>
        <w:tab w:val="left" w:pos="2000"/>
      </w:tabs>
      <w:ind w:left="2000" w:hanging="400"/>
    </w:pPr>
  </w:style>
  <w:style w:type="paragraph" w:customStyle="1" w:styleId="aExamNumTextss">
    <w:name w:val="aExamNumTextss"/>
    <w:basedOn w:val="aExamss"/>
    <w:rsid w:val="009E578A"/>
    <w:pPr>
      <w:ind w:left="1500"/>
    </w:pPr>
  </w:style>
  <w:style w:type="paragraph" w:customStyle="1" w:styleId="aExamNumTextpar">
    <w:name w:val="aExamNumTextpar"/>
    <w:basedOn w:val="aExampar"/>
    <w:rsid w:val="00CD710F"/>
    <w:pPr>
      <w:ind w:left="2000"/>
    </w:pPr>
  </w:style>
  <w:style w:type="paragraph" w:customStyle="1" w:styleId="aExamBulletss">
    <w:name w:val="aExamBulletss"/>
    <w:basedOn w:val="aExamss"/>
    <w:rsid w:val="009E578A"/>
    <w:pPr>
      <w:ind w:left="1500" w:hanging="400"/>
    </w:pPr>
  </w:style>
  <w:style w:type="paragraph" w:customStyle="1" w:styleId="aExamBulletpar">
    <w:name w:val="aExamBulletpar"/>
    <w:basedOn w:val="aExampar"/>
    <w:rsid w:val="009E578A"/>
    <w:pPr>
      <w:ind w:left="2000" w:hanging="400"/>
    </w:pPr>
  </w:style>
  <w:style w:type="paragraph" w:customStyle="1" w:styleId="aExamHdgsubpar">
    <w:name w:val="aExamHdgsubpar"/>
    <w:basedOn w:val="aExamHdgss"/>
    <w:next w:val="Normal"/>
    <w:rsid w:val="009E578A"/>
    <w:pPr>
      <w:ind w:left="2140"/>
    </w:pPr>
  </w:style>
  <w:style w:type="paragraph" w:customStyle="1" w:styleId="aExamsubpar">
    <w:name w:val="aExamsubpar"/>
    <w:basedOn w:val="aExamss"/>
    <w:rsid w:val="009E578A"/>
    <w:pPr>
      <w:ind w:left="2140"/>
    </w:pPr>
  </w:style>
  <w:style w:type="paragraph" w:customStyle="1" w:styleId="aExamNumsubpar">
    <w:name w:val="aExamNumsubpar"/>
    <w:basedOn w:val="aExamsubpar"/>
    <w:rsid w:val="009E578A"/>
    <w:pPr>
      <w:tabs>
        <w:tab w:val="clear" w:pos="1100"/>
        <w:tab w:val="clear" w:pos="2381"/>
        <w:tab w:val="left" w:pos="2569"/>
      </w:tabs>
      <w:ind w:left="2569" w:hanging="403"/>
    </w:pPr>
  </w:style>
  <w:style w:type="paragraph" w:customStyle="1" w:styleId="aExamNumTextsubpar">
    <w:name w:val="aExamNumTextsubpar"/>
    <w:basedOn w:val="aExampar"/>
    <w:rsid w:val="00CD710F"/>
    <w:pPr>
      <w:ind w:left="2540"/>
    </w:pPr>
  </w:style>
  <w:style w:type="paragraph" w:customStyle="1" w:styleId="aExamBulletsubpar">
    <w:name w:val="aExamBulletsubpar"/>
    <w:basedOn w:val="aExamsubpar"/>
    <w:rsid w:val="009E578A"/>
    <w:pPr>
      <w:numPr>
        <w:numId w:val="6"/>
      </w:numPr>
      <w:tabs>
        <w:tab w:val="clear" w:pos="1100"/>
        <w:tab w:val="clear" w:pos="2381"/>
        <w:tab w:val="left" w:pos="2569"/>
      </w:tabs>
      <w:ind w:left="2569" w:hanging="403"/>
    </w:pPr>
  </w:style>
  <w:style w:type="paragraph" w:customStyle="1" w:styleId="aNoteTextss">
    <w:name w:val="aNoteTextss"/>
    <w:basedOn w:val="Normal"/>
    <w:rsid w:val="009E578A"/>
    <w:pPr>
      <w:spacing w:before="60"/>
      <w:ind w:left="1900"/>
      <w:jc w:val="both"/>
    </w:pPr>
    <w:rPr>
      <w:sz w:val="20"/>
    </w:rPr>
  </w:style>
  <w:style w:type="paragraph" w:customStyle="1" w:styleId="aNoteParass">
    <w:name w:val="aNoteParass"/>
    <w:basedOn w:val="Normal"/>
    <w:rsid w:val="009E578A"/>
    <w:pPr>
      <w:tabs>
        <w:tab w:val="right" w:pos="2140"/>
        <w:tab w:val="left" w:pos="2400"/>
      </w:tabs>
      <w:spacing w:before="60"/>
      <w:ind w:left="2400" w:hanging="1300"/>
      <w:jc w:val="both"/>
    </w:pPr>
    <w:rPr>
      <w:sz w:val="20"/>
    </w:rPr>
  </w:style>
  <w:style w:type="paragraph" w:customStyle="1" w:styleId="aNoteParapar">
    <w:name w:val="aNoteParapar"/>
    <w:basedOn w:val="aNotepar"/>
    <w:rsid w:val="009E578A"/>
    <w:pPr>
      <w:tabs>
        <w:tab w:val="right" w:pos="2640"/>
      </w:tabs>
      <w:spacing w:before="60"/>
      <w:ind w:left="2920" w:hanging="1320"/>
    </w:pPr>
  </w:style>
  <w:style w:type="paragraph" w:customStyle="1" w:styleId="aNotesubpar">
    <w:name w:val="aNotesubpar"/>
    <w:basedOn w:val="BillBasic"/>
    <w:next w:val="Normal"/>
    <w:rsid w:val="009E578A"/>
    <w:pPr>
      <w:ind w:left="2940" w:hanging="800"/>
    </w:pPr>
    <w:rPr>
      <w:sz w:val="20"/>
    </w:rPr>
  </w:style>
  <w:style w:type="paragraph" w:customStyle="1" w:styleId="aNoteTextsubpar">
    <w:name w:val="aNoteTextsubpar"/>
    <w:basedOn w:val="aNotesubpar"/>
    <w:rsid w:val="009E578A"/>
    <w:pPr>
      <w:spacing w:before="60"/>
      <w:ind w:firstLine="0"/>
    </w:pPr>
  </w:style>
  <w:style w:type="paragraph" w:customStyle="1" w:styleId="aNoteParasubpar">
    <w:name w:val="aNoteParasubpar"/>
    <w:basedOn w:val="aNotesubpar"/>
    <w:rsid w:val="00CD710F"/>
    <w:pPr>
      <w:tabs>
        <w:tab w:val="right" w:pos="3180"/>
      </w:tabs>
      <w:spacing w:before="60"/>
      <w:ind w:left="3460" w:hanging="1320"/>
    </w:pPr>
  </w:style>
  <w:style w:type="paragraph" w:customStyle="1" w:styleId="aNoteBulletsubpar">
    <w:name w:val="aNoteBulletsubpar"/>
    <w:basedOn w:val="aNotesubpar"/>
    <w:rsid w:val="009E578A"/>
    <w:pPr>
      <w:numPr>
        <w:numId w:val="3"/>
      </w:numPr>
      <w:tabs>
        <w:tab w:val="clear" w:pos="3300"/>
        <w:tab w:val="left" w:pos="3345"/>
      </w:tabs>
      <w:spacing w:before="60"/>
    </w:pPr>
  </w:style>
  <w:style w:type="paragraph" w:customStyle="1" w:styleId="aNoteBulletss">
    <w:name w:val="aNoteBulletss"/>
    <w:basedOn w:val="Normal"/>
    <w:rsid w:val="009E578A"/>
    <w:pPr>
      <w:spacing w:before="60"/>
      <w:ind w:left="2300" w:hanging="400"/>
      <w:jc w:val="both"/>
    </w:pPr>
    <w:rPr>
      <w:sz w:val="20"/>
    </w:rPr>
  </w:style>
  <w:style w:type="paragraph" w:customStyle="1" w:styleId="aNoteBulletpar">
    <w:name w:val="aNoteBulletpar"/>
    <w:basedOn w:val="aNotepar"/>
    <w:rsid w:val="009E578A"/>
    <w:pPr>
      <w:spacing w:before="60"/>
      <w:ind w:left="2800" w:hanging="400"/>
    </w:pPr>
  </w:style>
  <w:style w:type="paragraph" w:customStyle="1" w:styleId="aExplanBullet">
    <w:name w:val="aExplanBullet"/>
    <w:basedOn w:val="Normal"/>
    <w:rsid w:val="009E578A"/>
    <w:pPr>
      <w:spacing w:before="140"/>
      <w:ind w:left="400" w:hanging="400"/>
      <w:jc w:val="both"/>
    </w:pPr>
    <w:rPr>
      <w:snapToGrid w:val="0"/>
      <w:sz w:val="20"/>
    </w:rPr>
  </w:style>
  <w:style w:type="paragraph" w:customStyle="1" w:styleId="AuthLaw">
    <w:name w:val="AuthLaw"/>
    <w:basedOn w:val="BillBasic"/>
    <w:rsid w:val="00CD710F"/>
    <w:rPr>
      <w:rFonts w:ascii="Arial" w:hAnsi="Arial"/>
      <w:b/>
      <w:sz w:val="20"/>
    </w:rPr>
  </w:style>
  <w:style w:type="paragraph" w:customStyle="1" w:styleId="aExamNumpar">
    <w:name w:val="aExamNumpar"/>
    <w:basedOn w:val="aExamINumss"/>
    <w:rsid w:val="00CD710F"/>
    <w:pPr>
      <w:tabs>
        <w:tab w:val="clear" w:pos="1500"/>
        <w:tab w:val="left" w:pos="2000"/>
      </w:tabs>
      <w:ind w:left="2000"/>
    </w:pPr>
  </w:style>
  <w:style w:type="paragraph" w:customStyle="1" w:styleId="Schsectionheading">
    <w:name w:val="Sch section heading"/>
    <w:basedOn w:val="BillBasic"/>
    <w:next w:val="Amain"/>
    <w:rsid w:val="00CD710F"/>
    <w:pPr>
      <w:spacing w:before="240"/>
      <w:jc w:val="left"/>
      <w:outlineLvl w:val="4"/>
    </w:pPr>
    <w:rPr>
      <w:rFonts w:ascii="Arial" w:hAnsi="Arial"/>
      <w:b/>
    </w:rPr>
  </w:style>
  <w:style w:type="paragraph" w:customStyle="1" w:styleId="SchAmain">
    <w:name w:val="Sch A main"/>
    <w:basedOn w:val="Amain"/>
    <w:rsid w:val="009E578A"/>
    <w:pPr>
      <w:numPr>
        <w:ilvl w:val="5"/>
        <w:numId w:val="9"/>
      </w:numPr>
    </w:pPr>
  </w:style>
  <w:style w:type="paragraph" w:customStyle="1" w:styleId="SchApara">
    <w:name w:val="Sch A para"/>
    <w:basedOn w:val="Apara"/>
    <w:rsid w:val="009E578A"/>
    <w:pPr>
      <w:numPr>
        <w:ilvl w:val="6"/>
        <w:numId w:val="9"/>
      </w:numPr>
    </w:pPr>
  </w:style>
  <w:style w:type="paragraph" w:customStyle="1" w:styleId="SchAsubpara">
    <w:name w:val="Sch A subpara"/>
    <w:basedOn w:val="Asubpara"/>
    <w:rsid w:val="009E578A"/>
    <w:pPr>
      <w:numPr>
        <w:ilvl w:val="7"/>
        <w:numId w:val="9"/>
      </w:numPr>
    </w:pPr>
  </w:style>
  <w:style w:type="paragraph" w:customStyle="1" w:styleId="SchAsubsubpara">
    <w:name w:val="Sch A subsubpara"/>
    <w:basedOn w:val="Asubsubpara"/>
    <w:rsid w:val="009E578A"/>
    <w:pPr>
      <w:numPr>
        <w:ilvl w:val="8"/>
        <w:numId w:val="9"/>
      </w:numPr>
    </w:pPr>
  </w:style>
  <w:style w:type="paragraph" w:customStyle="1" w:styleId="TOCOL1">
    <w:name w:val="TOCOL 1"/>
    <w:basedOn w:val="TOC1"/>
    <w:rsid w:val="009E578A"/>
  </w:style>
  <w:style w:type="paragraph" w:customStyle="1" w:styleId="TOCOL2">
    <w:name w:val="TOCOL 2"/>
    <w:basedOn w:val="TOC2"/>
    <w:rsid w:val="009E578A"/>
    <w:pPr>
      <w:keepNext w:val="0"/>
    </w:pPr>
  </w:style>
  <w:style w:type="paragraph" w:customStyle="1" w:styleId="TOCOL3">
    <w:name w:val="TOCOL 3"/>
    <w:basedOn w:val="TOC3"/>
    <w:rsid w:val="009E578A"/>
    <w:pPr>
      <w:keepNext w:val="0"/>
    </w:pPr>
  </w:style>
  <w:style w:type="paragraph" w:customStyle="1" w:styleId="TOCOL4">
    <w:name w:val="TOCOL 4"/>
    <w:basedOn w:val="TOC4"/>
    <w:rsid w:val="009E578A"/>
    <w:pPr>
      <w:keepNext w:val="0"/>
    </w:pPr>
  </w:style>
  <w:style w:type="paragraph" w:customStyle="1" w:styleId="TOCOL5">
    <w:name w:val="TOCOL 5"/>
    <w:basedOn w:val="TOC5"/>
    <w:rsid w:val="009E578A"/>
    <w:pPr>
      <w:tabs>
        <w:tab w:val="left" w:pos="400"/>
      </w:tabs>
    </w:pPr>
  </w:style>
  <w:style w:type="paragraph" w:customStyle="1" w:styleId="TOCOL6">
    <w:name w:val="TOCOL 6"/>
    <w:basedOn w:val="TOC6"/>
    <w:rsid w:val="009E578A"/>
    <w:pPr>
      <w:keepNext w:val="0"/>
    </w:pPr>
  </w:style>
  <w:style w:type="paragraph" w:customStyle="1" w:styleId="TOCOL7">
    <w:name w:val="TOCOL 7"/>
    <w:basedOn w:val="TOC7"/>
    <w:rsid w:val="009E578A"/>
  </w:style>
  <w:style w:type="paragraph" w:customStyle="1" w:styleId="TOCOL8">
    <w:name w:val="TOCOL 8"/>
    <w:basedOn w:val="TOC8"/>
    <w:rsid w:val="009E578A"/>
  </w:style>
  <w:style w:type="paragraph" w:customStyle="1" w:styleId="TOCOL9">
    <w:name w:val="TOCOL 9"/>
    <w:basedOn w:val="TOC9"/>
    <w:rsid w:val="009E578A"/>
    <w:pPr>
      <w:ind w:right="0"/>
    </w:pPr>
  </w:style>
  <w:style w:type="paragraph" w:styleId="TOC9">
    <w:name w:val="toc 9"/>
    <w:basedOn w:val="Normal"/>
    <w:next w:val="Normal"/>
    <w:autoRedefine/>
    <w:rsid w:val="009E578A"/>
    <w:pPr>
      <w:ind w:left="1920" w:right="600"/>
    </w:pPr>
  </w:style>
  <w:style w:type="paragraph" w:customStyle="1" w:styleId="Billname1">
    <w:name w:val="Billname1"/>
    <w:basedOn w:val="Normal"/>
    <w:rsid w:val="009E578A"/>
    <w:pPr>
      <w:tabs>
        <w:tab w:val="left" w:pos="2400"/>
      </w:tabs>
      <w:spacing w:before="1220"/>
    </w:pPr>
    <w:rPr>
      <w:rFonts w:ascii="Arial" w:hAnsi="Arial"/>
      <w:b/>
      <w:sz w:val="40"/>
    </w:rPr>
  </w:style>
  <w:style w:type="paragraph" w:customStyle="1" w:styleId="TableText10">
    <w:name w:val="TableText10"/>
    <w:basedOn w:val="TableText"/>
    <w:rsid w:val="009E578A"/>
    <w:rPr>
      <w:sz w:val="20"/>
    </w:rPr>
  </w:style>
  <w:style w:type="paragraph" w:customStyle="1" w:styleId="TablePara10">
    <w:name w:val="TablePara10"/>
    <w:basedOn w:val="tablepara"/>
    <w:rsid w:val="009E578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E578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E578A"/>
  </w:style>
  <w:style w:type="character" w:customStyle="1" w:styleId="charPage">
    <w:name w:val="charPage"/>
    <w:basedOn w:val="DefaultParagraphFont"/>
    <w:rsid w:val="009E578A"/>
  </w:style>
  <w:style w:type="character" w:styleId="PageNumber">
    <w:name w:val="page number"/>
    <w:basedOn w:val="DefaultParagraphFont"/>
    <w:rsid w:val="009E578A"/>
  </w:style>
  <w:style w:type="paragraph" w:customStyle="1" w:styleId="Letterhead">
    <w:name w:val="Letterhead"/>
    <w:rsid w:val="00CD710F"/>
    <w:pPr>
      <w:widowControl w:val="0"/>
      <w:spacing w:after="180"/>
      <w:jc w:val="right"/>
    </w:pPr>
    <w:rPr>
      <w:rFonts w:ascii="Arial" w:hAnsi="Arial"/>
      <w:sz w:val="32"/>
      <w:lang w:eastAsia="en-US"/>
    </w:rPr>
  </w:style>
  <w:style w:type="paragraph" w:customStyle="1" w:styleId="IShadedschclause0">
    <w:name w:val="I Shaded sch clause"/>
    <w:basedOn w:val="IH5Sec"/>
    <w:rsid w:val="00CD710F"/>
    <w:pPr>
      <w:shd w:val="pct15" w:color="auto" w:fill="FFFFFF"/>
      <w:tabs>
        <w:tab w:val="clear" w:pos="1100"/>
        <w:tab w:val="left" w:pos="700"/>
      </w:tabs>
      <w:ind w:left="700" w:hanging="700"/>
    </w:pPr>
  </w:style>
  <w:style w:type="paragraph" w:customStyle="1" w:styleId="Billfooter">
    <w:name w:val="Billfooter"/>
    <w:basedOn w:val="Normal"/>
    <w:rsid w:val="00CD710F"/>
    <w:pPr>
      <w:tabs>
        <w:tab w:val="right" w:pos="7200"/>
      </w:tabs>
      <w:jc w:val="both"/>
    </w:pPr>
    <w:rPr>
      <w:sz w:val="18"/>
    </w:rPr>
  </w:style>
  <w:style w:type="paragraph" w:styleId="BalloonText">
    <w:name w:val="Balloon Text"/>
    <w:basedOn w:val="Normal"/>
    <w:link w:val="BalloonTextChar"/>
    <w:uiPriority w:val="99"/>
    <w:unhideWhenUsed/>
    <w:rsid w:val="009E578A"/>
    <w:rPr>
      <w:rFonts w:ascii="Tahoma" w:hAnsi="Tahoma" w:cs="Tahoma"/>
      <w:sz w:val="16"/>
      <w:szCs w:val="16"/>
    </w:rPr>
  </w:style>
  <w:style w:type="character" w:customStyle="1" w:styleId="BalloonTextChar">
    <w:name w:val="Balloon Text Char"/>
    <w:basedOn w:val="DefaultParagraphFont"/>
    <w:link w:val="BalloonText"/>
    <w:uiPriority w:val="99"/>
    <w:rsid w:val="009E578A"/>
    <w:rPr>
      <w:rFonts w:ascii="Tahoma" w:hAnsi="Tahoma" w:cs="Tahoma"/>
      <w:sz w:val="16"/>
      <w:szCs w:val="16"/>
      <w:lang w:eastAsia="en-US"/>
    </w:rPr>
  </w:style>
  <w:style w:type="paragraph" w:customStyle="1" w:styleId="00AssAm">
    <w:name w:val="00AssAm"/>
    <w:basedOn w:val="00SigningPage"/>
    <w:rsid w:val="00CD710F"/>
  </w:style>
  <w:style w:type="character" w:customStyle="1" w:styleId="FooterChar">
    <w:name w:val="Footer Char"/>
    <w:basedOn w:val="DefaultParagraphFont"/>
    <w:link w:val="Footer"/>
    <w:rsid w:val="009E578A"/>
    <w:rPr>
      <w:rFonts w:ascii="Arial" w:hAnsi="Arial"/>
      <w:sz w:val="18"/>
      <w:lang w:eastAsia="en-US"/>
    </w:rPr>
  </w:style>
  <w:style w:type="character" w:customStyle="1" w:styleId="HeaderChar">
    <w:name w:val="Header Char"/>
    <w:basedOn w:val="DefaultParagraphFont"/>
    <w:link w:val="Header"/>
    <w:rsid w:val="00CD710F"/>
    <w:rPr>
      <w:sz w:val="24"/>
      <w:lang w:eastAsia="en-US"/>
    </w:rPr>
  </w:style>
  <w:style w:type="paragraph" w:customStyle="1" w:styleId="01aPreamble">
    <w:name w:val="01aPreamble"/>
    <w:basedOn w:val="Normal"/>
    <w:qFormat/>
    <w:rsid w:val="009E578A"/>
  </w:style>
  <w:style w:type="paragraph" w:customStyle="1" w:styleId="TableBullet">
    <w:name w:val="TableBullet"/>
    <w:basedOn w:val="TableText10"/>
    <w:qFormat/>
    <w:rsid w:val="009E578A"/>
    <w:pPr>
      <w:numPr>
        <w:numId w:val="4"/>
      </w:numPr>
    </w:pPr>
  </w:style>
  <w:style w:type="paragraph" w:customStyle="1" w:styleId="BillCrest">
    <w:name w:val="Bill Crest"/>
    <w:basedOn w:val="Normal"/>
    <w:next w:val="Normal"/>
    <w:rsid w:val="009E578A"/>
    <w:pPr>
      <w:tabs>
        <w:tab w:val="center" w:pos="3160"/>
      </w:tabs>
      <w:spacing w:after="60"/>
    </w:pPr>
    <w:rPr>
      <w:sz w:val="216"/>
    </w:rPr>
  </w:style>
  <w:style w:type="paragraph" w:customStyle="1" w:styleId="BillNo">
    <w:name w:val="BillNo"/>
    <w:basedOn w:val="BillBasicHeading"/>
    <w:rsid w:val="009E578A"/>
    <w:pPr>
      <w:keepNext w:val="0"/>
      <w:spacing w:before="240"/>
      <w:jc w:val="both"/>
    </w:pPr>
  </w:style>
  <w:style w:type="paragraph" w:customStyle="1" w:styleId="aNoteBulletann">
    <w:name w:val="aNoteBulletann"/>
    <w:basedOn w:val="aNotess"/>
    <w:rsid w:val="00CD710F"/>
    <w:pPr>
      <w:tabs>
        <w:tab w:val="left" w:pos="2200"/>
      </w:tabs>
      <w:spacing w:before="0"/>
      <w:ind w:left="0" w:firstLine="0"/>
    </w:pPr>
  </w:style>
  <w:style w:type="paragraph" w:customStyle="1" w:styleId="aNoteBulletparann">
    <w:name w:val="aNoteBulletparann"/>
    <w:basedOn w:val="aNotepar"/>
    <w:rsid w:val="00CD710F"/>
    <w:pPr>
      <w:tabs>
        <w:tab w:val="left" w:pos="2700"/>
      </w:tabs>
      <w:spacing w:before="0"/>
      <w:ind w:left="0" w:firstLine="0"/>
    </w:pPr>
  </w:style>
  <w:style w:type="paragraph" w:customStyle="1" w:styleId="TableNumbered">
    <w:name w:val="TableNumbered"/>
    <w:basedOn w:val="TableText10"/>
    <w:qFormat/>
    <w:rsid w:val="009E578A"/>
    <w:pPr>
      <w:numPr>
        <w:numId w:val="5"/>
      </w:numPr>
    </w:pPr>
  </w:style>
  <w:style w:type="paragraph" w:customStyle="1" w:styleId="ISchMain">
    <w:name w:val="I Sch Main"/>
    <w:basedOn w:val="BillBasic"/>
    <w:rsid w:val="009E578A"/>
    <w:pPr>
      <w:tabs>
        <w:tab w:val="right" w:pos="900"/>
        <w:tab w:val="left" w:pos="1100"/>
      </w:tabs>
      <w:ind w:left="1100" w:hanging="1100"/>
    </w:pPr>
  </w:style>
  <w:style w:type="paragraph" w:customStyle="1" w:styleId="ISchpara">
    <w:name w:val="I Sch para"/>
    <w:basedOn w:val="BillBasic"/>
    <w:rsid w:val="009E578A"/>
    <w:pPr>
      <w:tabs>
        <w:tab w:val="right" w:pos="1400"/>
        <w:tab w:val="left" w:pos="1600"/>
      </w:tabs>
      <w:ind w:left="1600" w:hanging="1600"/>
    </w:pPr>
  </w:style>
  <w:style w:type="paragraph" w:customStyle="1" w:styleId="ISchsubpara">
    <w:name w:val="I Sch subpara"/>
    <w:basedOn w:val="BillBasic"/>
    <w:rsid w:val="009E578A"/>
    <w:pPr>
      <w:tabs>
        <w:tab w:val="right" w:pos="1940"/>
        <w:tab w:val="left" w:pos="2140"/>
      </w:tabs>
      <w:ind w:left="2140" w:hanging="2140"/>
    </w:pPr>
  </w:style>
  <w:style w:type="paragraph" w:customStyle="1" w:styleId="ISchsubsubpara">
    <w:name w:val="I Sch subsubpara"/>
    <w:basedOn w:val="BillBasic"/>
    <w:rsid w:val="009E578A"/>
    <w:pPr>
      <w:tabs>
        <w:tab w:val="right" w:pos="2460"/>
        <w:tab w:val="left" w:pos="2660"/>
      </w:tabs>
      <w:ind w:left="2660" w:hanging="2660"/>
    </w:pPr>
  </w:style>
  <w:style w:type="character" w:customStyle="1" w:styleId="aNoteChar">
    <w:name w:val="aNote Char"/>
    <w:basedOn w:val="DefaultParagraphFont"/>
    <w:link w:val="aNote"/>
    <w:locked/>
    <w:rsid w:val="009E578A"/>
    <w:rPr>
      <w:lang w:eastAsia="en-US"/>
    </w:rPr>
  </w:style>
  <w:style w:type="character" w:customStyle="1" w:styleId="charCitHyperlinkAbbrev">
    <w:name w:val="charCitHyperlinkAbbrev"/>
    <w:basedOn w:val="Hyperlink"/>
    <w:uiPriority w:val="1"/>
    <w:rsid w:val="009E578A"/>
    <w:rPr>
      <w:color w:val="0000FF" w:themeColor="hyperlink"/>
      <w:u w:val="none"/>
    </w:rPr>
  </w:style>
  <w:style w:type="character" w:styleId="Hyperlink">
    <w:name w:val="Hyperlink"/>
    <w:basedOn w:val="DefaultParagraphFont"/>
    <w:uiPriority w:val="99"/>
    <w:unhideWhenUsed/>
    <w:rsid w:val="009E578A"/>
    <w:rPr>
      <w:color w:val="0000FF" w:themeColor="hyperlink"/>
      <w:u w:val="single"/>
    </w:rPr>
  </w:style>
  <w:style w:type="character" w:customStyle="1" w:styleId="charCitHyperlinkItal">
    <w:name w:val="charCitHyperlinkItal"/>
    <w:basedOn w:val="Hyperlink"/>
    <w:uiPriority w:val="1"/>
    <w:rsid w:val="009E578A"/>
    <w:rPr>
      <w:i/>
      <w:color w:val="0000FF" w:themeColor="hyperlink"/>
      <w:u w:val="none"/>
    </w:rPr>
  </w:style>
  <w:style w:type="character" w:customStyle="1" w:styleId="AH5SecChar">
    <w:name w:val="A H5 Sec Char"/>
    <w:basedOn w:val="DefaultParagraphFont"/>
    <w:link w:val="AH5Sec"/>
    <w:locked/>
    <w:rsid w:val="00CD710F"/>
    <w:rPr>
      <w:rFonts w:ascii="Arial" w:hAnsi="Arial"/>
      <w:b/>
      <w:sz w:val="24"/>
      <w:lang w:eastAsia="en-US"/>
    </w:rPr>
  </w:style>
  <w:style w:type="character" w:customStyle="1" w:styleId="BillBasicChar">
    <w:name w:val="BillBasic Char"/>
    <w:basedOn w:val="DefaultParagraphFont"/>
    <w:link w:val="BillBasic"/>
    <w:locked/>
    <w:rsid w:val="00CD710F"/>
    <w:rPr>
      <w:sz w:val="24"/>
      <w:lang w:eastAsia="en-US"/>
    </w:rPr>
  </w:style>
  <w:style w:type="paragraph" w:customStyle="1" w:styleId="Status">
    <w:name w:val="Status"/>
    <w:basedOn w:val="Normal"/>
    <w:rsid w:val="009E578A"/>
    <w:pPr>
      <w:spacing w:before="280"/>
      <w:jc w:val="center"/>
    </w:pPr>
    <w:rPr>
      <w:rFonts w:ascii="Arial" w:hAnsi="Arial"/>
      <w:sz w:val="14"/>
    </w:rPr>
  </w:style>
  <w:style w:type="paragraph" w:customStyle="1" w:styleId="FooterInfoCentre">
    <w:name w:val="FooterInfoCentre"/>
    <w:basedOn w:val="FooterInfo"/>
    <w:rsid w:val="009E578A"/>
    <w:pPr>
      <w:spacing w:before="60"/>
      <w:jc w:val="center"/>
    </w:pPr>
  </w:style>
  <w:style w:type="character" w:customStyle="1" w:styleId="frag-no">
    <w:name w:val="frag-no"/>
    <w:basedOn w:val="DefaultParagraphFont"/>
    <w:rsid w:val="00812141"/>
  </w:style>
  <w:style w:type="character" w:customStyle="1" w:styleId="frag-defterm">
    <w:name w:val="frag-defterm"/>
    <w:basedOn w:val="DefaultParagraphFont"/>
    <w:rsid w:val="00551C12"/>
  </w:style>
  <w:style w:type="paragraph" w:customStyle="1" w:styleId="formatsubdivisionheaditalic13ptfontsizelevel3">
    <w:name w:val="formatsubdivisionheaditalic13ptfontsizelevel3"/>
    <w:uiPriority w:val="99"/>
    <w:rsid w:val="007A67C4"/>
    <w:pPr>
      <w:keepNext/>
      <w:keepLines/>
      <w:autoSpaceDE w:val="0"/>
      <w:autoSpaceDN w:val="0"/>
      <w:adjustRightInd w:val="0"/>
      <w:spacing w:before="280"/>
      <w:ind w:left="567" w:hanging="567"/>
    </w:pPr>
    <w:rPr>
      <w:rFonts w:eastAsiaTheme="minorEastAsia"/>
      <w:i/>
      <w:iCs/>
      <w:color w:val="000000"/>
      <w:sz w:val="27"/>
      <w:szCs w:val="27"/>
    </w:rPr>
  </w:style>
  <w:style w:type="character" w:styleId="CommentReference">
    <w:name w:val="annotation reference"/>
    <w:basedOn w:val="DefaultParagraphFont"/>
    <w:uiPriority w:val="99"/>
    <w:semiHidden/>
    <w:unhideWhenUsed/>
    <w:rsid w:val="00BF69C8"/>
    <w:rPr>
      <w:sz w:val="16"/>
      <w:szCs w:val="16"/>
    </w:rPr>
  </w:style>
  <w:style w:type="paragraph" w:styleId="CommentText">
    <w:name w:val="annotation text"/>
    <w:basedOn w:val="Normal"/>
    <w:link w:val="CommentTextChar"/>
    <w:uiPriority w:val="99"/>
    <w:unhideWhenUsed/>
    <w:rsid w:val="00BF69C8"/>
    <w:rPr>
      <w:sz w:val="20"/>
    </w:rPr>
  </w:style>
  <w:style w:type="character" w:customStyle="1" w:styleId="CommentTextChar">
    <w:name w:val="Comment Text Char"/>
    <w:basedOn w:val="DefaultParagraphFont"/>
    <w:link w:val="CommentText"/>
    <w:uiPriority w:val="99"/>
    <w:rsid w:val="00BF69C8"/>
    <w:rPr>
      <w:lang w:eastAsia="en-US"/>
    </w:rPr>
  </w:style>
  <w:style w:type="character" w:customStyle="1" w:styleId="AparaChar">
    <w:name w:val="A para Char"/>
    <w:basedOn w:val="DefaultParagraphFont"/>
    <w:link w:val="Apara"/>
    <w:locked/>
    <w:rsid w:val="00FC0B88"/>
    <w:rPr>
      <w:sz w:val="24"/>
      <w:lang w:eastAsia="en-US"/>
    </w:rPr>
  </w:style>
  <w:style w:type="paragraph" w:customStyle="1" w:styleId="asubpara0">
    <w:name w:val="asubpara"/>
    <w:basedOn w:val="Normal"/>
    <w:rsid w:val="00FC0B88"/>
    <w:pPr>
      <w:spacing w:before="100" w:beforeAutospacing="1" w:after="100" w:afterAutospacing="1"/>
    </w:pPr>
    <w:rPr>
      <w:szCs w:val="24"/>
      <w:lang w:eastAsia="en-AU"/>
    </w:rPr>
  </w:style>
  <w:style w:type="paragraph" w:customStyle="1" w:styleId="anote0">
    <w:name w:val="anote"/>
    <w:basedOn w:val="Normal"/>
    <w:rsid w:val="00FC0B88"/>
    <w:pPr>
      <w:spacing w:before="100" w:beforeAutospacing="1" w:after="100" w:afterAutospacing="1"/>
    </w:pPr>
    <w:rPr>
      <w:szCs w:val="24"/>
      <w:lang w:eastAsia="en-AU"/>
    </w:rPr>
  </w:style>
  <w:style w:type="character" w:customStyle="1" w:styleId="charitals0">
    <w:name w:val="charitals"/>
    <w:basedOn w:val="DefaultParagraphFont"/>
    <w:rsid w:val="00FC0B88"/>
  </w:style>
  <w:style w:type="paragraph" w:customStyle="1" w:styleId="anotebulletss0">
    <w:name w:val="anotebulletss"/>
    <w:basedOn w:val="Normal"/>
    <w:rsid w:val="00FC0B88"/>
    <w:pPr>
      <w:spacing w:before="100" w:beforeAutospacing="1" w:after="100" w:afterAutospacing="1"/>
    </w:pPr>
    <w:rPr>
      <w:szCs w:val="24"/>
      <w:lang w:eastAsia="en-AU"/>
    </w:rPr>
  </w:style>
  <w:style w:type="paragraph" w:customStyle="1" w:styleId="asubparabullet0">
    <w:name w:val="asubparabullet"/>
    <w:basedOn w:val="Normal"/>
    <w:rsid w:val="00636A3B"/>
    <w:pPr>
      <w:spacing w:before="100" w:beforeAutospacing="1" w:after="100" w:afterAutospacing="1"/>
    </w:pPr>
    <w:rPr>
      <w:szCs w:val="24"/>
      <w:lang w:eastAsia="en-AU"/>
    </w:rPr>
  </w:style>
  <w:style w:type="paragraph" w:customStyle="1" w:styleId="amain0">
    <w:name w:val="amain"/>
    <w:basedOn w:val="Normal"/>
    <w:rsid w:val="00832240"/>
    <w:pPr>
      <w:spacing w:before="100" w:beforeAutospacing="1" w:after="100" w:afterAutospacing="1"/>
    </w:pPr>
    <w:rPr>
      <w:szCs w:val="24"/>
      <w:lang w:eastAsia="en-AU"/>
    </w:rPr>
  </w:style>
  <w:style w:type="paragraph" w:customStyle="1" w:styleId="apara0">
    <w:name w:val="apara"/>
    <w:basedOn w:val="Normal"/>
    <w:rsid w:val="00832240"/>
    <w:pPr>
      <w:spacing w:before="100" w:beforeAutospacing="1" w:after="100" w:afterAutospacing="1"/>
    </w:pPr>
    <w:rPr>
      <w:szCs w:val="24"/>
      <w:lang w:eastAsia="en-AU"/>
    </w:rPr>
  </w:style>
  <w:style w:type="paragraph" w:styleId="CommentSubject">
    <w:name w:val="annotation subject"/>
    <w:basedOn w:val="CommentText"/>
    <w:next w:val="CommentText"/>
    <w:link w:val="CommentSubjectChar"/>
    <w:uiPriority w:val="99"/>
    <w:semiHidden/>
    <w:unhideWhenUsed/>
    <w:rsid w:val="00E86A23"/>
    <w:rPr>
      <w:b/>
      <w:bCs/>
    </w:rPr>
  </w:style>
  <w:style w:type="character" w:customStyle="1" w:styleId="CommentSubjectChar">
    <w:name w:val="Comment Subject Char"/>
    <w:basedOn w:val="CommentTextChar"/>
    <w:link w:val="CommentSubject"/>
    <w:uiPriority w:val="99"/>
    <w:semiHidden/>
    <w:rsid w:val="00E86A23"/>
    <w:rPr>
      <w:b/>
      <w:bCs/>
      <w:lang w:eastAsia="en-US"/>
    </w:rPr>
  </w:style>
  <w:style w:type="character" w:styleId="UnresolvedMention">
    <w:name w:val="Unresolved Mention"/>
    <w:basedOn w:val="DefaultParagraphFont"/>
    <w:uiPriority w:val="99"/>
    <w:semiHidden/>
    <w:unhideWhenUsed/>
    <w:rsid w:val="00305BCE"/>
    <w:rPr>
      <w:color w:val="605E5C"/>
      <w:shd w:val="clear" w:color="auto" w:fill="E1DFDD"/>
    </w:rPr>
  </w:style>
  <w:style w:type="paragraph" w:customStyle="1" w:styleId="00Spine">
    <w:name w:val="00Spine"/>
    <w:basedOn w:val="Normal"/>
    <w:rsid w:val="009E578A"/>
  </w:style>
  <w:style w:type="paragraph" w:customStyle="1" w:styleId="05Endnote0">
    <w:name w:val="05Endnote"/>
    <w:basedOn w:val="Normal"/>
    <w:rsid w:val="009E578A"/>
  </w:style>
  <w:style w:type="paragraph" w:customStyle="1" w:styleId="06Copyright">
    <w:name w:val="06Copyright"/>
    <w:basedOn w:val="Normal"/>
    <w:rsid w:val="009E578A"/>
  </w:style>
  <w:style w:type="paragraph" w:customStyle="1" w:styleId="RepubNo">
    <w:name w:val="RepubNo"/>
    <w:basedOn w:val="BillBasicHeading"/>
    <w:rsid w:val="009E578A"/>
    <w:pPr>
      <w:keepNext w:val="0"/>
      <w:spacing w:before="600"/>
      <w:jc w:val="both"/>
    </w:pPr>
    <w:rPr>
      <w:sz w:val="26"/>
    </w:rPr>
  </w:style>
  <w:style w:type="paragraph" w:customStyle="1" w:styleId="EffectiveDate">
    <w:name w:val="EffectiveDate"/>
    <w:basedOn w:val="Normal"/>
    <w:rsid w:val="009E578A"/>
    <w:pPr>
      <w:spacing w:before="120"/>
    </w:pPr>
    <w:rPr>
      <w:rFonts w:ascii="Arial" w:hAnsi="Arial"/>
      <w:b/>
      <w:sz w:val="26"/>
    </w:rPr>
  </w:style>
  <w:style w:type="paragraph" w:customStyle="1" w:styleId="CoverInForce">
    <w:name w:val="CoverInForce"/>
    <w:basedOn w:val="BillBasicHeading"/>
    <w:rsid w:val="009E578A"/>
    <w:pPr>
      <w:keepNext w:val="0"/>
      <w:spacing w:before="400"/>
    </w:pPr>
    <w:rPr>
      <w:b w:val="0"/>
    </w:rPr>
  </w:style>
  <w:style w:type="paragraph" w:customStyle="1" w:styleId="CoverHeading">
    <w:name w:val="CoverHeading"/>
    <w:basedOn w:val="Normal"/>
    <w:rsid w:val="009E578A"/>
    <w:rPr>
      <w:rFonts w:ascii="Arial" w:hAnsi="Arial"/>
      <w:b/>
    </w:rPr>
  </w:style>
  <w:style w:type="paragraph" w:customStyle="1" w:styleId="CoverSubHdg">
    <w:name w:val="CoverSubHdg"/>
    <w:basedOn w:val="CoverHeading"/>
    <w:rsid w:val="009E578A"/>
    <w:pPr>
      <w:spacing w:before="120"/>
    </w:pPr>
    <w:rPr>
      <w:sz w:val="20"/>
    </w:rPr>
  </w:style>
  <w:style w:type="paragraph" w:customStyle="1" w:styleId="CoverActName">
    <w:name w:val="CoverActName"/>
    <w:basedOn w:val="BillBasicHeading"/>
    <w:rsid w:val="009E578A"/>
    <w:pPr>
      <w:keepNext w:val="0"/>
      <w:spacing w:before="260"/>
    </w:pPr>
  </w:style>
  <w:style w:type="paragraph" w:customStyle="1" w:styleId="CoverText">
    <w:name w:val="CoverText"/>
    <w:basedOn w:val="Normal"/>
    <w:uiPriority w:val="99"/>
    <w:rsid w:val="009E578A"/>
    <w:pPr>
      <w:spacing w:before="100"/>
      <w:jc w:val="both"/>
    </w:pPr>
    <w:rPr>
      <w:sz w:val="20"/>
    </w:rPr>
  </w:style>
  <w:style w:type="paragraph" w:customStyle="1" w:styleId="CoverTextPara">
    <w:name w:val="CoverTextPara"/>
    <w:basedOn w:val="CoverText"/>
    <w:rsid w:val="009E578A"/>
    <w:pPr>
      <w:tabs>
        <w:tab w:val="right" w:pos="600"/>
        <w:tab w:val="left" w:pos="840"/>
      </w:tabs>
      <w:ind w:left="840" w:hanging="840"/>
    </w:pPr>
  </w:style>
  <w:style w:type="paragraph" w:customStyle="1" w:styleId="AH1ChapterSymb">
    <w:name w:val="A H1 Chapter Symb"/>
    <w:basedOn w:val="AH1Chapter"/>
    <w:next w:val="AH2Part"/>
    <w:rsid w:val="009E578A"/>
    <w:pPr>
      <w:tabs>
        <w:tab w:val="clear" w:pos="2600"/>
        <w:tab w:val="left" w:pos="0"/>
      </w:tabs>
      <w:ind w:left="2480" w:hanging="2960"/>
    </w:pPr>
  </w:style>
  <w:style w:type="paragraph" w:customStyle="1" w:styleId="AH2PartSymb">
    <w:name w:val="A H2 Part Symb"/>
    <w:basedOn w:val="AH2Part"/>
    <w:next w:val="AH3Div"/>
    <w:rsid w:val="009E578A"/>
    <w:pPr>
      <w:tabs>
        <w:tab w:val="clear" w:pos="2600"/>
        <w:tab w:val="left" w:pos="0"/>
      </w:tabs>
      <w:ind w:left="2480" w:hanging="2960"/>
    </w:pPr>
  </w:style>
  <w:style w:type="paragraph" w:customStyle="1" w:styleId="AH3DivSymb">
    <w:name w:val="A H3 Div Symb"/>
    <w:basedOn w:val="AH3Div"/>
    <w:next w:val="AH5Sec"/>
    <w:rsid w:val="009E578A"/>
    <w:pPr>
      <w:tabs>
        <w:tab w:val="clear" w:pos="2600"/>
        <w:tab w:val="left" w:pos="0"/>
      </w:tabs>
      <w:ind w:left="2480" w:hanging="2960"/>
    </w:pPr>
  </w:style>
  <w:style w:type="paragraph" w:customStyle="1" w:styleId="AH4SubDivSymb">
    <w:name w:val="A H4 SubDiv Symb"/>
    <w:basedOn w:val="AH4SubDiv"/>
    <w:next w:val="AH5Sec"/>
    <w:rsid w:val="009E578A"/>
    <w:pPr>
      <w:tabs>
        <w:tab w:val="clear" w:pos="2600"/>
        <w:tab w:val="left" w:pos="0"/>
      </w:tabs>
      <w:ind w:left="2480" w:hanging="2960"/>
    </w:pPr>
  </w:style>
  <w:style w:type="paragraph" w:customStyle="1" w:styleId="AH5SecSymb">
    <w:name w:val="A H5 Sec Symb"/>
    <w:basedOn w:val="AH5Sec"/>
    <w:next w:val="Amain"/>
    <w:rsid w:val="009E578A"/>
    <w:pPr>
      <w:tabs>
        <w:tab w:val="clear" w:pos="1100"/>
        <w:tab w:val="left" w:pos="0"/>
      </w:tabs>
      <w:ind w:hanging="1580"/>
    </w:pPr>
  </w:style>
  <w:style w:type="paragraph" w:customStyle="1" w:styleId="AmainSymb">
    <w:name w:val="A main Symb"/>
    <w:basedOn w:val="Amain"/>
    <w:rsid w:val="009E578A"/>
    <w:pPr>
      <w:tabs>
        <w:tab w:val="left" w:pos="0"/>
      </w:tabs>
      <w:ind w:left="1120" w:hanging="1600"/>
    </w:pPr>
  </w:style>
  <w:style w:type="paragraph" w:customStyle="1" w:styleId="AparaSymb">
    <w:name w:val="A para Symb"/>
    <w:basedOn w:val="Apara"/>
    <w:rsid w:val="009E578A"/>
    <w:pPr>
      <w:tabs>
        <w:tab w:val="right" w:pos="0"/>
      </w:tabs>
      <w:ind w:hanging="2080"/>
    </w:pPr>
  </w:style>
  <w:style w:type="paragraph" w:customStyle="1" w:styleId="Assectheading">
    <w:name w:val="A ssect heading"/>
    <w:basedOn w:val="Amain"/>
    <w:rsid w:val="009E578A"/>
    <w:pPr>
      <w:keepNext/>
      <w:tabs>
        <w:tab w:val="clear" w:pos="900"/>
        <w:tab w:val="clear" w:pos="1100"/>
      </w:tabs>
      <w:spacing w:before="300"/>
      <w:ind w:left="0" w:firstLine="0"/>
      <w:outlineLvl w:val="9"/>
    </w:pPr>
    <w:rPr>
      <w:i/>
    </w:rPr>
  </w:style>
  <w:style w:type="paragraph" w:customStyle="1" w:styleId="AsubparaSymb">
    <w:name w:val="A subpara Symb"/>
    <w:basedOn w:val="Asubpara"/>
    <w:rsid w:val="009E578A"/>
    <w:pPr>
      <w:tabs>
        <w:tab w:val="left" w:pos="0"/>
      </w:tabs>
      <w:ind w:left="2098" w:hanging="2580"/>
    </w:pPr>
  </w:style>
  <w:style w:type="paragraph" w:customStyle="1" w:styleId="Actdetails">
    <w:name w:val="Act details"/>
    <w:basedOn w:val="Normal"/>
    <w:rsid w:val="009E578A"/>
    <w:pPr>
      <w:spacing w:before="20"/>
      <w:ind w:left="1400"/>
    </w:pPr>
    <w:rPr>
      <w:rFonts w:ascii="Arial" w:hAnsi="Arial"/>
      <w:sz w:val="20"/>
    </w:rPr>
  </w:style>
  <w:style w:type="paragraph" w:customStyle="1" w:styleId="AmdtsEntriesDefL2">
    <w:name w:val="AmdtsEntriesDefL2"/>
    <w:basedOn w:val="Normal"/>
    <w:rsid w:val="009E578A"/>
    <w:pPr>
      <w:tabs>
        <w:tab w:val="left" w:pos="3000"/>
      </w:tabs>
      <w:ind w:left="3100" w:hanging="2000"/>
    </w:pPr>
    <w:rPr>
      <w:rFonts w:ascii="Arial" w:hAnsi="Arial"/>
      <w:sz w:val="18"/>
    </w:rPr>
  </w:style>
  <w:style w:type="paragraph" w:customStyle="1" w:styleId="AmdtsEntries">
    <w:name w:val="AmdtsEntries"/>
    <w:basedOn w:val="BillBasicHeading"/>
    <w:rsid w:val="009E578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E578A"/>
    <w:pPr>
      <w:tabs>
        <w:tab w:val="clear" w:pos="2600"/>
      </w:tabs>
      <w:spacing w:before="120"/>
      <w:ind w:left="1100"/>
    </w:pPr>
    <w:rPr>
      <w:sz w:val="18"/>
    </w:rPr>
  </w:style>
  <w:style w:type="paragraph" w:customStyle="1" w:styleId="Asamby">
    <w:name w:val="As am by"/>
    <w:basedOn w:val="Normal"/>
    <w:next w:val="Normal"/>
    <w:rsid w:val="009E578A"/>
    <w:pPr>
      <w:spacing w:before="240"/>
      <w:ind w:left="1100"/>
    </w:pPr>
    <w:rPr>
      <w:rFonts w:ascii="Arial" w:hAnsi="Arial"/>
      <w:sz w:val="20"/>
    </w:rPr>
  </w:style>
  <w:style w:type="character" w:customStyle="1" w:styleId="charSymb">
    <w:name w:val="charSymb"/>
    <w:basedOn w:val="DefaultParagraphFont"/>
    <w:rsid w:val="009E578A"/>
    <w:rPr>
      <w:rFonts w:ascii="Arial" w:hAnsi="Arial"/>
      <w:sz w:val="24"/>
      <w:bdr w:val="single" w:sz="4" w:space="0" w:color="auto"/>
    </w:rPr>
  </w:style>
  <w:style w:type="character" w:customStyle="1" w:styleId="charTableNo">
    <w:name w:val="charTableNo"/>
    <w:basedOn w:val="DefaultParagraphFont"/>
    <w:rsid w:val="009E578A"/>
  </w:style>
  <w:style w:type="character" w:customStyle="1" w:styleId="charTableText">
    <w:name w:val="charTableText"/>
    <w:basedOn w:val="DefaultParagraphFont"/>
    <w:rsid w:val="009E578A"/>
  </w:style>
  <w:style w:type="paragraph" w:customStyle="1" w:styleId="Dict-HeadingSymb">
    <w:name w:val="Dict-Heading Symb"/>
    <w:basedOn w:val="Dict-Heading"/>
    <w:rsid w:val="009E578A"/>
    <w:pPr>
      <w:tabs>
        <w:tab w:val="left" w:pos="0"/>
      </w:tabs>
      <w:ind w:left="2480" w:hanging="2960"/>
    </w:pPr>
  </w:style>
  <w:style w:type="paragraph" w:customStyle="1" w:styleId="EarlierRepubEntries">
    <w:name w:val="EarlierRepubEntries"/>
    <w:basedOn w:val="Normal"/>
    <w:rsid w:val="009E578A"/>
    <w:pPr>
      <w:spacing w:before="60" w:after="60"/>
    </w:pPr>
    <w:rPr>
      <w:rFonts w:ascii="Arial" w:hAnsi="Arial"/>
      <w:sz w:val="18"/>
    </w:rPr>
  </w:style>
  <w:style w:type="paragraph" w:customStyle="1" w:styleId="EarlierRepubHdg">
    <w:name w:val="EarlierRepubHdg"/>
    <w:basedOn w:val="Normal"/>
    <w:rsid w:val="009E578A"/>
    <w:pPr>
      <w:keepNext/>
    </w:pPr>
    <w:rPr>
      <w:rFonts w:ascii="Arial" w:hAnsi="Arial"/>
      <w:b/>
      <w:sz w:val="20"/>
    </w:rPr>
  </w:style>
  <w:style w:type="paragraph" w:customStyle="1" w:styleId="Endnote20">
    <w:name w:val="Endnote2"/>
    <w:basedOn w:val="Normal"/>
    <w:rsid w:val="009E578A"/>
    <w:pPr>
      <w:keepNext/>
      <w:tabs>
        <w:tab w:val="left" w:pos="1100"/>
      </w:tabs>
      <w:spacing w:before="360"/>
    </w:pPr>
    <w:rPr>
      <w:rFonts w:ascii="Arial" w:hAnsi="Arial"/>
      <w:b/>
    </w:rPr>
  </w:style>
  <w:style w:type="paragraph" w:customStyle="1" w:styleId="Endnote3">
    <w:name w:val="Endnote3"/>
    <w:basedOn w:val="Normal"/>
    <w:rsid w:val="009E578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E578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E578A"/>
    <w:pPr>
      <w:spacing w:before="60"/>
      <w:ind w:left="1100"/>
      <w:jc w:val="both"/>
    </w:pPr>
    <w:rPr>
      <w:sz w:val="20"/>
    </w:rPr>
  </w:style>
  <w:style w:type="paragraph" w:customStyle="1" w:styleId="EndNoteParas">
    <w:name w:val="EndNoteParas"/>
    <w:basedOn w:val="EndNoteTextEPS"/>
    <w:rsid w:val="009E578A"/>
    <w:pPr>
      <w:tabs>
        <w:tab w:val="right" w:pos="1432"/>
      </w:tabs>
      <w:ind w:left="1840" w:hanging="1840"/>
    </w:pPr>
  </w:style>
  <w:style w:type="paragraph" w:customStyle="1" w:styleId="EndnotesAbbrev">
    <w:name w:val="EndnotesAbbrev"/>
    <w:basedOn w:val="Normal"/>
    <w:rsid w:val="009E578A"/>
    <w:pPr>
      <w:spacing w:before="20"/>
    </w:pPr>
    <w:rPr>
      <w:rFonts w:ascii="Arial" w:hAnsi="Arial"/>
      <w:color w:val="000000"/>
      <w:sz w:val="16"/>
    </w:rPr>
  </w:style>
  <w:style w:type="paragraph" w:customStyle="1" w:styleId="EPSCoverTop">
    <w:name w:val="EPSCoverTop"/>
    <w:basedOn w:val="Normal"/>
    <w:rsid w:val="009E578A"/>
    <w:pPr>
      <w:jc w:val="right"/>
    </w:pPr>
    <w:rPr>
      <w:rFonts w:ascii="Arial" w:hAnsi="Arial"/>
      <w:sz w:val="20"/>
    </w:rPr>
  </w:style>
  <w:style w:type="paragraph" w:customStyle="1" w:styleId="LegHistNote">
    <w:name w:val="LegHistNote"/>
    <w:basedOn w:val="Actdetails"/>
    <w:rsid w:val="009E578A"/>
    <w:pPr>
      <w:spacing w:before="60"/>
      <w:ind w:left="2700" w:right="-60" w:hanging="1300"/>
    </w:pPr>
    <w:rPr>
      <w:sz w:val="18"/>
    </w:rPr>
  </w:style>
  <w:style w:type="paragraph" w:customStyle="1" w:styleId="LongTitleSymb">
    <w:name w:val="LongTitleSymb"/>
    <w:basedOn w:val="LongTitle"/>
    <w:rsid w:val="009E578A"/>
    <w:pPr>
      <w:ind w:hanging="480"/>
    </w:pPr>
  </w:style>
  <w:style w:type="paragraph" w:styleId="MacroText">
    <w:name w:val="macro"/>
    <w:link w:val="MacroTextChar"/>
    <w:semiHidden/>
    <w:rsid w:val="009E57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E578A"/>
    <w:rPr>
      <w:rFonts w:ascii="Courier New" w:hAnsi="Courier New" w:cs="Courier New"/>
      <w:lang w:eastAsia="en-US"/>
    </w:rPr>
  </w:style>
  <w:style w:type="paragraph" w:customStyle="1" w:styleId="NewAct">
    <w:name w:val="New Act"/>
    <w:basedOn w:val="Normal"/>
    <w:next w:val="Actdetails"/>
    <w:rsid w:val="009E578A"/>
    <w:pPr>
      <w:keepNext/>
      <w:spacing w:before="180"/>
      <w:ind w:left="1100"/>
    </w:pPr>
    <w:rPr>
      <w:rFonts w:ascii="Arial" w:hAnsi="Arial"/>
      <w:b/>
      <w:sz w:val="20"/>
    </w:rPr>
  </w:style>
  <w:style w:type="paragraph" w:customStyle="1" w:styleId="NewReg">
    <w:name w:val="New Reg"/>
    <w:basedOn w:val="NewAct"/>
    <w:next w:val="Actdetails"/>
    <w:rsid w:val="009E578A"/>
  </w:style>
  <w:style w:type="paragraph" w:customStyle="1" w:styleId="RenumProvEntries">
    <w:name w:val="RenumProvEntries"/>
    <w:basedOn w:val="Normal"/>
    <w:rsid w:val="009E578A"/>
    <w:pPr>
      <w:spacing w:before="60"/>
    </w:pPr>
    <w:rPr>
      <w:rFonts w:ascii="Arial" w:hAnsi="Arial"/>
      <w:sz w:val="20"/>
    </w:rPr>
  </w:style>
  <w:style w:type="paragraph" w:customStyle="1" w:styleId="RenumProvHdg">
    <w:name w:val="RenumProvHdg"/>
    <w:basedOn w:val="Normal"/>
    <w:rsid w:val="009E578A"/>
    <w:rPr>
      <w:rFonts w:ascii="Arial" w:hAnsi="Arial"/>
      <w:b/>
      <w:sz w:val="22"/>
    </w:rPr>
  </w:style>
  <w:style w:type="paragraph" w:customStyle="1" w:styleId="RenumProvHeader">
    <w:name w:val="RenumProvHeader"/>
    <w:basedOn w:val="Normal"/>
    <w:rsid w:val="009E578A"/>
    <w:rPr>
      <w:rFonts w:ascii="Arial" w:hAnsi="Arial"/>
      <w:b/>
      <w:sz w:val="22"/>
    </w:rPr>
  </w:style>
  <w:style w:type="paragraph" w:customStyle="1" w:styleId="RenumProvSubsectEntries">
    <w:name w:val="RenumProvSubsectEntries"/>
    <w:basedOn w:val="RenumProvEntries"/>
    <w:rsid w:val="009E578A"/>
    <w:pPr>
      <w:ind w:left="252"/>
    </w:pPr>
  </w:style>
  <w:style w:type="paragraph" w:customStyle="1" w:styleId="RenumTableHdg">
    <w:name w:val="RenumTableHdg"/>
    <w:basedOn w:val="Normal"/>
    <w:rsid w:val="009E578A"/>
    <w:pPr>
      <w:spacing w:before="120"/>
    </w:pPr>
    <w:rPr>
      <w:rFonts w:ascii="Arial" w:hAnsi="Arial"/>
      <w:b/>
      <w:sz w:val="20"/>
    </w:rPr>
  </w:style>
  <w:style w:type="paragraph" w:customStyle="1" w:styleId="SchclauseheadingSymb">
    <w:name w:val="Sch clause heading Symb"/>
    <w:basedOn w:val="Schclauseheading"/>
    <w:rsid w:val="009E578A"/>
    <w:pPr>
      <w:tabs>
        <w:tab w:val="left" w:pos="0"/>
      </w:tabs>
      <w:ind w:left="980" w:hanging="1460"/>
    </w:pPr>
  </w:style>
  <w:style w:type="paragraph" w:customStyle="1" w:styleId="SchSubClause">
    <w:name w:val="Sch SubClause"/>
    <w:basedOn w:val="Schclauseheading"/>
    <w:rsid w:val="009E578A"/>
    <w:rPr>
      <w:b w:val="0"/>
    </w:rPr>
  </w:style>
  <w:style w:type="paragraph" w:customStyle="1" w:styleId="Sched-FormSymb">
    <w:name w:val="Sched-Form Symb"/>
    <w:basedOn w:val="Sched-Form"/>
    <w:rsid w:val="009E578A"/>
    <w:pPr>
      <w:tabs>
        <w:tab w:val="left" w:pos="0"/>
      </w:tabs>
      <w:ind w:left="2480" w:hanging="2960"/>
    </w:pPr>
  </w:style>
  <w:style w:type="paragraph" w:customStyle="1" w:styleId="Sched-headingSymb">
    <w:name w:val="Sched-heading Symb"/>
    <w:basedOn w:val="Sched-heading"/>
    <w:rsid w:val="009E578A"/>
    <w:pPr>
      <w:tabs>
        <w:tab w:val="left" w:pos="0"/>
      </w:tabs>
      <w:ind w:left="2480" w:hanging="2960"/>
    </w:pPr>
  </w:style>
  <w:style w:type="paragraph" w:customStyle="1" w:styleId="Sched-PartSymb">
    <w:name w:val="Sched-Part Symb"/>
    <w:basedOn w:val="Sched-Part"/>
    <w:rsid w:val="009E578A"/>
    <w:pPr>
      <w:tabs>
        <w:tab w:val="left" w:pos="0"/>
      </w:tabs>
      <w:ind w:left="2480" w:hanging="2960"/>
    </w:pPr>
  </w:style>
  <w:style w:type="paragraph" w:styleId="Subtitle">
    <w:name w:val="Subtitle"/>
    <w:basedOn w:val="Normal"/>
    <w:link w:val="SubtitleChar"/>
    <w:qFormat/>
    <w:rsid w:val="009E578A"/>
    <w:pPr>
      <w:spacing w:after="60"/>
      <w:jc w:val="center"/>
      <w:outlineLvl w:val="1"/>
    </w:pPr>
    <w:rPr>
      <w:rFonts w:ascii="Arial" w:hAnsi="Arial"/>
    </w:rPr>
  </w:style>
  <w:style w:type="character" w:customStyle="1" w:styleId="SubtitleChar">
    <w:name w:val="Subtitle Char"/>
    <w:basedOn w:val="DefaultParagraphFont"/>
    <w:link w:val="Subtitle"/>
    <w:rsid w:val="009E578A"/>
    <w:rPr>
      <w:rFonts w:ascii="Arial" w:hAnsi="Arial"/>
      <w:sz w:val="24"/>
      <w:lang w:eastAsia="en-US"/>
    </w:rPr>
  </w:style>
  <w:style w:type="paragraph" w:customStyle="1" w:styleId="TLegEntries">
    <w:name w:val="TLegEntries"/>
    <w:basedOn w:val="Normal"/>
    <w:rsid w:val="009E578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E578A"/>
    <w:pPr>
      <w:ind w:firstLine="0"/>
    </w:pPr>
    <w:rPr>
      <w:b/>
    </w:rPr>
  </w:style>
  <w:style w:type="paragraph" w:customStyle="1" w:styleId="EndNoteTextPub">
    <w:name w:val="EndNoteTextPub"/>
    <w:basedOn w:val="Normal"/>
    <w:rsid w:val="009E578A"/>
    <w:pPr>
      <w:spacing w:before="60"/>
      <w:ind w:left="1100"/>
      <w:jc w:val="both"/>
    </w:pPr>
    <w:rPr>
      <w:sz w:val="20"/>
    </w:rPr>
  </w:style>
  <w:style w:type="paragraph" w:customStyle="1" w:styleId="TOC10">
    <w:name w:val="TOC 10"/>
    <w:basedOn w:val="TOC5"/>
    <w:rsid w:val="009E578A"/>
    <w:rPr>
      <w:szCs w:val="24"/>
    </w:rPr>
  </w:style>
  <w:style w:type="character" w:customStyle="1" w:styleId="charNotBold">
    <w:name w:val="charNotBold"/>
    <w:basedOn w:val="DefaultParagraphFont"/>
    <w:rsid w:val="009E578A"/>
    <w:rPr>
      <w:rFonts w:ascii="Arial" w:hAnsi="Arial"/>
      <w:sz w:val="20"/>
    </w:rPr>
  </w:style>
  <w:style w:type="paragraph" w:customStyle="1" w:styleId="ShadedSchClauseSymb">
    <w:name w:val="Shaded Sch Clause Symb"/>
    <w:basedOn w:val="ShadedSchClause"/>
    <w:rsid w:val="009E578A"/>
    <w:pPr>
      <w:tabs>
        <w:tab w:val="left" w:pos="0"/>
      </w:tabs>
      <w:ind w:left="975" w:hanging="1457"/>
    </w:pPr>
  </w:style>
  <w:style w:type="paragraph" w:customStyle="1" w:styleId="CoverTextBullet">
    <w:name w:val="CoverTextBullet"/>
    <w:basedOn w:val="CoverText"/>
    <w:qFormat/>
    <w:rsid w:val="009E578A"/>
    <w:pPr>
      <w:numPr>
        <w:numId w:val="7"/>
      </w:numPr>
    </w:pPr>
    <w:rPr>
      <w:color w:val="000000"/>
    </w:rPr>
  </w:style>
  <w:style w:type="character" w:customStyle="1" w:styleId="Heading3Char">
    <w:name w:val="Heading 3 Char"/>
    <w:aliases w:val="h3 Char,sec Char"/>
    <w:basedOn w:val="DefaultParagraphFont"/>
    <w:link w:val="Heading3"/>
    <w:rsid w:val="009E578A"/>
    <w:rPr>
      <w:b/>
      <w:sz w:val="24"/>
      <w:lang w:eastAsia="en-US"/>
    </w:rPr>
  </w:style>
  <w:style w:type="paragraph" w:customStyle="1" w:styleId="Sched-Form-18Space">
    <w:name w:val="Sched-Form-18Space"/>
    <w:basedOn w:val="Normal"/>
    <w:rsid w:val="009E578A"/>
    <w:pPr>
      <w:spacing w:before="360" w:after="60"/>
    </w:pPr>
    <w:rPr>
      <w:sz w:val="22"/>
    </w:rPr>
  </w:style>
  <w:style w:type="paragraph" w:customStyle="1" w:styleId="FormRule">
    <w:name w:val="FormRule"/>
    <w:basedOn w:val="Normal"/>
    <w:rsid w:val="009E578A"/>
    <w:pPr>
      <w:pBdr>
        <w:top w:val="single" w:sz="4" w:space="1" w:color="auto"/>
      </w:pBdr>
      <w:spacing w:before="160" w:after="40"/>
      <w:ind w:left="3220" w:right="3260"/>
    </w:pPr>
    <w:rPr>
      <w:sz w:val="8"/>
    </w:rPr>
  </w:style>
  <w:style w:type="paragraph" w:customStyle="1" w:styleId="OldAmdtsEntries">
    <w:name w:val="OldAmdtsEntries"/>
    <w:basedOn w:val="BillBasicHeading"/>
    <w:rsid w:val="009E578A"/>
    <w:pPr>
      <w:tabs>
        <w:tab w:val="clear" w:pos="2600"/>
        <w:tab w:val="left" w:leader="dot" w:pos="2700"/>
      </w:tabs>
      <w:ind w:left="2700" w:hanging="2000"/>
    </w:pPr>
    <w:rPr>
      <w:sz w:val="18"/>
    </w:rPr>
  </w:style>
  <w:style w:type="paragraph" w:customStyle="1" w:styleId="OldAmdt2ndLine">
    <w:name w:val="OldAmdt2ndLine"/>
    <w:basedOn w:val="OldAmdtsEntries"/>
    <w:rsid w:val="009E578A"/>
    <w:pPr>
      <w:tabs>
        <w:tab w:val="left" w:pos="2700"/>
      </w:tabs>
      <w:spacing w:before="0"/>
    </w:pPr>
  </w:style>
  <w:style w:type="paragraph" w:customStyle="1" w:styleId="parainpara">
    <w:name w:val="para in para"/>
    <w:rsid w:val="009E578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E578A"/>
    <w:pPr>
      <w:spacing w:after="60"/>
      <w:ind w:left="2800"/>
    </w:pPr>
    <w:rPr>
      <w:rFonts w:ascii="ACTCrest" w:hAnsi="ACTCrest"/>
      <w:sz w:val="216"/>
    </w:rPr>
  </w:style>
  <w:style w:type="paragraph" w:customStyle="1" w:styleId="Actbullet">
    <w:name w:val="Act bullet"/>
    <w:basedOn w:val="Normal"/>
    <w:uiPriority w:val="99"/>
    <w:rsid w:val="009E578A"/>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9E578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E578A"/>
    <w:rPr>
      <w:b w:val="0"/>
      <w:sz w:val="32"/>
    </w:rPr>
  </w:style>
  <w:style w:type="paragraph" w:customStyle="1" w:styleId="MH1Chapter">
    <w:name w:val="M H1 Chapter"/>
    <w:basedOn w:val="AH1Chapter"/>
    <w:rsid w:val="009E578A"/>
    <w:pPr>
      <w:tabs>
        <w:tab w:val="clear" w:pos="2600"/>
        <w:tab w:val="left" w:pos="2720"/>
      </w:tabs>
      <w:ind w:left="4000" w:hanging="3300"/>
    </w:pPr>
  </w:style>
  <w:style w:type="paragraph" w:customStyle="1" w:styleId="ModH1Chapter">
    <w:name w:val="Mod H1 Chapter"/>
    <w:basedOn w:val="IH1ChapSymb"/>
    <w:rsid w:val="009E578A"/>
    <w:pPr>
      <w:tabs>
        <w:tab w:val="clear" w:pos="2600"/>
        <w:tab w:val="left" w:pos="3300"/>
      </w:tabs>
      <w:ind w:left="3300"/>
    </w:pPr>
  </w:style>
  <w:style w:type="paragraph" w:customStyle="1" w:styleId="ModH2Part">
    <w:name w:val="Mod H2 Part"/>
    <w:basedOn w:val="IH2PartSymb"/>
    <w:rsid w:val="009E578A"/>
    <w:pPr>
      <w:tabs>
        <w:tab w:val="clear" w:pos="2600"/>
        <w:tab w:val="left" w:pos="3300"/>
      </w:tabs>
      <w:ind w:left="3300"/>
    </w:pPr>
  </w:style>
  <w:style w:type="paragraph" w:customStyle="1" w:styleId="ModH3Div">
    <w:name w:val="Mod H3 Div"/>
    <w:basedOn w:val="IH3DivSymb"/>
    <w:rsid w:val="009E578A"/>
    <w:pPr>
      <w:tabs>
        <w:tab w:val="clear" w:pos="2600"/>
        <w:tab w:val="left" w:pos="3300"/>
      </w:tabs>
      <w:ind w:left="3300"/>
    </w:pPr>
  </w:style>
  <w:style w:type="paragraph" w:customStyle="1" w:styleId="ModH4SubDiv">
    <w:name w:val="Mod H4 SubDiv"/>
    <w:basedOn w:val="IH4SubDivSymb"/>
    <w:rsid w:val="009E578A"/>
    <w:pPr>
      <w:tabs>
        <w:tab w:val="clear" w:pos="2600"/>
        <w:tab w:val="left" w:pos="3300"/>
      </w:tabs>
      <w:ind w:left="3300"/>
    </w:pPr>
  </w:style>
  <w:style w:type="paragraph" w:customStyle="1" w:styleId="ModH5Sec">
    <w:name w:val="Mod H5 Sec"/>
    <w:basedOn w:val="IH5SecSymb"/>
    <w:rsid w:val="009E578A"/>
    <w:pPr>
      <w:tabs>
        <w:tab w:val="clear" w:pos="1100"/>
        <w:tab w:val="left" w:pos="1800"/>
      </w:tabs>
      <w:ind w:left="2200"/>
    </w:pPr>
  </w:style>
  <w:style w:type="paragraph" w:customStyle="1" w:styleId="Modmain">
    <w:name w:val="Mod main"/>
    <w:basedOn w:val="Amain"/>
    <w:rsid w:val="009E578A"/>
    <w:pPr>
      <w:tabs>
        <w:tab w:val="clear" w:pos="900"/>
        <w:tab w:val="clear" w:pos="1100"/>
        <w:tab w:val="right" w:pos="1600"/>
        <w:tab w:val="left" w:pos="1800"/>
      </w:tabs>
      <w:ind w:left="2200"/>
    </w:pPr>
  </w:style>
  <w:style w:type="paragraph" w:customStyle="1" w:styleId="Modpara">
    <w:name w:val="Mod para"/>
    <w:basedOn w:val="BillBasic"/>
    <w:rsid w:val="009E578A"/>
    <w:pPr>
      <w:tabs>
        <w:tab w:val="right" w:pos="2100"/>
        <w:tab w:val="left" w:pos="2300"/>
      </w:tabs>
      <w:ind w:left="2700" w:hanging="1600"/>
      <w:outlineLvl w:val="6"/>
    </w:pPr>
  </w:style>
  <w:style w:type="paragraph" w:customStyle="1" w:styleId="Modsubpara">
    <w:name w:val="Mod subpara"/>
    <w:basedOn w:val="Asubpara"/>
    <w:rsid w:val="009E578A"/>
    <w:pPr>
      <w:tabs>
        <w:tab w:val="clear" w:pos="1900"/>
        <w:tab w:val="clear" w:pos="2100"/>
        <w:tab w:val="right" w:pos="2640"/>
        <w:tab w:val="left" w:pos="2840"/>
      </w:tabs>
      <w:ind w:left="3240" w:hanging="2140"/>
    </w:pPr>
  </w:style>
  <w:style w:type="paragraph" w:customStyle="1" w:styleId="Modsubsubpara">
    <w:name w:val="Mod subsubpara"/>
    <w:basedOn w:val="AsubsubparaSymb"/>
    <w:rsid w:val="009E578A"/>
    <w:pPr>
      <w:tabs>
        <w:tab w:val="clear" w:pos="2400"/>
        <w:tab w:val="clear" w:pos="2600"/>
        <w:tab w:val="right" w:pos="3160"/>
        <w:tab w:val="left" w:pos="3360"/>
      </w:tabs>
      <w:ind w:left="3760" w:hanging="2660"/>
    </w:pPr>
  </w:style>
  <w:style w:type="paragraph" w:customStyle="1" w:styleId="Modmainreturn">
    <w:name w:val="Mod main return"/>
    <w:basedOn w:val="AmainreturnSymb"/>
    <w:rsid w:val="009E578A"/>
    <w:pPr>
      <w:ind w:left="1800"/>
    </w:pPr>
  </w:style>
  <w:style w:type="paragraph" w:customStyle="1" w:styleId="Modparareturn">
    <w:name w:val="Mod para return"/>
    <w:basedOn w:val="AparareturnSymb"/>
    <w:rsid w:val="009E578A"/>
    <w:pPr>
      <w:ind w:left="2300"/>
    </w:pPr>
  </w:style>
  <w:style w:type="paragraph" w:customStyle="1" w:styleId="Modsubparareturn">
    <w:name w:val="Mod subpara return"/>
    <w:basedOn w:val="AsubparareturnSymb"/>
    <w:rsid w:val="009E578A"/>
    <w:pPr>
      <w:ind w:left="3040"/>
    </w:pPr>
  </w:style>
  <w:style w:type="paragraph" w:customStyle="1" w:styleId="Modref">
    <w:name w:val="Mod ref"/>
    <w:basedOn w:val="refSymb"/>
    <w:rsid w:val="009E578A"/>
    <w:pPr>
      <w:ind w:left="1100"/>
    </w:pPr>
  </w:style>
  <w:style w:type="paragraph" w:customStyle="1" w:styleId="ModaNote">
    <w:name w:val="Mod aNote"/>
    <w:basedOn w:val="aNoteSymb"/>
    <w:rsid w:val="009E578A"/>
    <w:pPr>
      <w:tabs>
        <w:tab w:val="left" w:pos="2600"/>
      </w:tabs>
      <w:ind w:left="2600"/>
    </w:pPr>
  </w:style>
  <w:style w:type="paragraph" w:customStyle="1" w:styleId="ModNote">
    <w:name w:val="Mod Note"/>
    <w:basedOn w:val="aNoteSymb"/>
    <w:rsid w:val="009E578A"/>
    <w:pPr>
      <w:tabs>
        <w:tab w:val="left" w:pos="2600"/>
      </w:tabs>
      <w:ind w:left="2600"/>
    </w:pPr>
  </w:style>
  <w:style w:type="paragraph" w:customStyle="1" w:styleId="ApprFormHd">
    <w:name w:val="ApprFormHd"/>
    <w:basedOn w:val="Sched-heading"/>
    <w:rsid w:val="009E578A"/>
    <w:pPr>
      <w:ind w:left="0" w:firstLine="0"/>
    </w:pPr>
  </w:style>
  <w:style w:type="paragraph" w:customStyle="1" w:styleId="AmdtEntries">
    <w:name w:val="AmdtEntries"/>
    <w:basedOn w:val="BillBasicHeading"/>
    <w:rsid w:val="009E578A"/>
    <w:pPr>
      <w:keepNext w:val="0"/>
      <w:tabs>
        <w:tab w:val="clear" w:pos="2600"/>
      </w:tabs>
      <w:spacing w:before="0"/>
      <w:ind w:left="3200" w:hanging="2100"/>
    </w:pPr>
    <w:rPr>
      <w:sz w:val="18"/>
    </w:rPr>
  </w:style>
  <w:style w:type="paragraph" w:customStyle="1" w:styleId="AmdtEntriesDefL2">
    <w:name w:val="AmdtEntriesDefL2"/>
    <w:basedOn w:val="AmdtEntries"/>
    <w:rsid w:val="009E578A"/>
    <w:pPr>
      <w:tabs>
        <w:tab w:val="left" w:pos="3000"/>
      </w:tabs>
      <w:ind w:left="3600" w:hanging="2500"/>
    </w:pPr>
  </w:style>
  <w:style w:type="paragraph" w:customStyle="1" w:styleId="Actdetailsnote">
    <w:name w:val="Act details note"/>
    <w:basedOn w:val="Actdetails"/>
    <w:uiPriority w:val="99"/>
    <w:rsid w:val="009E578A"/>
    <w:pPr>
      <w:ind w:left="1620" w:right="-60" w:hanging="720"/>
    </w:pPr>
    <w:rPr>
      <w:sz w:val="18"/>
    </w:rPr>
  </w:style>
  <w:style w:type="paragraph" w:customStyle="1" w:styleId="DetailsNo">
    <w:name w:val="Details No"/>
    <w:basedOn w:val="Actdetails"/>
    <w:uiPriority w:val="99"/>
    <w:rsid w:val="009E578A"/>
    <w:pPr>
      <w:ind w:left="0"/>
    </w:pPr>
    <w:rPr>
      <w:sz w:val="18"/>
    </w:rPr>
  </w:style>
  <w:style w:type="paragraph" w:customStyle="1" w:styleId="AssectheadingSymb">
    <w:name w:val="A ssect heading Symb"/>
    <w:basedOn w:val="Amain"/>
    <w:rsid w:val="009E578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E578A"/>
    <w:pPr>
      <w:tabs>
        <w:tab w:val="left" w:pos="0"/>
        <w:tab w:val="right" w:pos="2400"/>
        <w:tab w:val="left" w:pos="2600"/>
      </w:tabs>
      <w:ind w:left="2602" w:hanging="3084"/>
      <w:outlineLvl w:val="8"/>
    </w:pPr>
  </w:style>
  <w:style w:type="paragraph" w:customStyle="1" w:styleId="AmainreturnSymb">
    <w:name w:val="A main return Symb"/>
    <w:basedOn w:val="BillBasic"/>
    <w:rsid w:val="009E578A"/>
    <w:pPr>
      <w:tabs>
        <w:tab w:val="left" w:pos="1582"/>
      </w:tabs>
      <w:ind w:left="1100" w:hanging="1582"/>
    </w:pPr>
  </w:style>
  <w:style w:type="paragraph" w:customStyle="1" w:styleId="AparareturnSymb">
    <w:name w:val="A para return Symb"/>
    <w:basedOn w:val="BillBasic"/>
    <w:rsid w:val="009E578A"/>
    <w:pPr>
      <w:tabs>
        <w:tab w:val="left" w:pos="2081"/>
      </w:tabs>
      <w:ind w:left="1599" w:hanging="2081"/>
    </w:pPr>
  </w:style>
  <w:style w:type="paragraph" w:customStyle="1" w:styleId="AsubparareturnSymb">
    <w:name w:val="A subpara return Symb"/>
    <w:basedOn w:val="BillBasic"/>
    <w:rsid w:val="009E578A"/>
    <w:pPr>
      <w:tabs>
        <w:tab w:val="left" w:pos="2580"/>
      </w:tabs>
      <w:ind w:left="2098" w:hanging="2580"/>
    </w:pPr>
  </w:style>
  <w:style w:type="paragraph" w:customStyle="1" w:styleId="aDefSymb">
    <w:name w:val="aDef Symb"/>
    <w:basedOn w:val="BillBasic"/>
    <w:rsid w:val="009E578A"/>
    <w:pPr>
      <w:tabs>
        <w:tab w:val="left" w:pos="1582"/>
      </w:tabs>
      <w:ind w:left="1100" w:hanging="1582"/>
    </w:pPr>
  </w:style>
  <w:style w:type="paragraph" w:customStyle="1" w:styleId="aDefparaSymb">
    <w:name w:val="aDef para Symb"/>
    <w:basedOn w:val="Apara"/>
    <w:rsid w:val="009E578A"/>
    <w:pPr>
      <w:tabs>
        <w:tab w:val="clear" w:pos="1600"/>
        <w:tab w:val="left" w:pos="0"/>
        <w:tab w:val="left" w:pos="1599"/>
      </w:tabs>
      <w:ind w:left="1599" w:hanging="2081"/>
    </w:pPr>
  </w:style>
  <w:style w:type="paragraph" w:customStyle="1" w:styleId="aDefsubparaSymb">
    <w:name w:val="aDef subpara Symb"/>
    <w:basedOn w:val="Asubpara"/>
    <w:rsid w:val="009E578A"/>
    <w:pPr>
      <w:tabs>
        <w:tab w:val="left" w:pos="0"/>
      </w:tabs>
      <w:ind w:left="2098" w:hanging="2580"/>
    </w:pPr>
  </w:style>
  <w:style w:type="paragraph" w:customStyle="1" w:styleId="SchAmainSymb">
    <w:name w:val="Sch A main Symb"/>
    <w:basedOn w:val="Amain"/>
    <w:rsid w:val="009E578A"/>
    <w:pPr>
      <w:tabs>
        <w:tab w:val="left" w:pos="0"/>
      </w:tabs>
      <w:ind w:hanging="1580"/>
    </w:pPr>
  </w:style>
  <w:style w:type="paragraph" w:customStyle="1" w:styleId="SchAparaSymb">
    <w:name w:val="Sch A para Symb"/>
    <w:basedOn w:val="Apara"/>
    <w:rsid w:val="009E578A"/>
    <w:pPr>
      <w:tabs>
        <w:tab w:val="left" w:pos="0"/>
      </w:tabs>
      <w:ind w:hanging="2080"/>
    </w:pPr>
  </w:style>
  <w:style w:type="paragraph" w:customStyle="1" w:styleId="SchAsubparaSymb">
    <w:name w:val="Sch A subpara Symb"/>
    <w:basedOn w:val="Asubpara"/>
    <w:rsid w:val="009E578A"/>
    <w:pPr>
      <w:tabs>
        <w:tab w:val="left" w:pos="0"/>
      </w:tabs>
      <w:ind w:hanging="2580"/>
    </w:pPr>
  </w:style>
  <w:style w:type="paragraph" w:customStyle="1" w:styleId="SchAsubsubparaSymb">
    <w:name w:val="Sch A subsubpara Symb"/>
    <w:basedOn w:val="AsubsubparaSymb"/>
    <w:rsid w:val="009E578A"/>
  </w:style>
  <w:style w:type="paragraph" w:customStyle="1" w:styleId="refSymb">
    <w:name w:val="ref Symb"/>
    <w:basedOn w:val="BillBasic"/>
    <w:next w:val="Normal"/>
    <w:rsid w:val="009E578A"/>
    <w:pPr>
      <w:tabs>
        <w:tab w:val="left" w:pos="-480"/>
      </w:tabs>
      <w:spacing w:before="60"/>
      <w:ind w:hanging="480"/>
    </w:pPr>
    <w:rPr>
      <w:sz w:val="18"/>
    </w:rPr>
  </w:style>
  <w:style w:type="paragraph" w:customStyle="1" w:styleId="IshadedH5SecSymb">
    <w:name w:val="I shaded H5 Sec Symb"/>
    <w:basedOn w:val="AH5Sec"/>
    <w:rsid w:val="009E578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E578A"/>
    <w:pPr>
      <w:tabs>
        <w:tab w:val="clear" w:pos="-1580"/>
      </w:tabs>
      <w:ind w:left="975" w:hanging="1457"/>
    </w:pPr>
  </w:style>
  <w:style w:type="paragraph" w:customStyle="1" w:styleId="IH1ChapSymb">
    <w:name w:val="I H1 Chap Symb"/>
    <w:basedOn w:val="BillBasicHeading"/>
    <w:next w:val="Normal"/>
    <w:rsid w:val="009E578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E578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E578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E578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E578A"/>
    <w:pPr>
      <w:tabs>
        <w:tab w:val="clear" w:pos="2600"/>
        <w:tab w:val="left" w:pos="-1580"/>
        <w:tab w:val="left" w:pos="0"/>
        <w:tab w:val="left" w:pos="1100"/>
      </w:tabs>
      <w:spacing w:before="240"/>
      <w:ind w:left="1100" w:hanging="1580"/>
    </w:pPr>
  </w:style>
  <w:style w:type="paragraph" w:customStyle="1" w:styleId="IMainSymb">
    <w:name w:val="I Main Symb"/>
    <w:basedOn w:val="Amain"/>
    <w:rsid w:val="009E578A"/>
    <w:pPr>
      <w:tabs>
        <w:tab w:val="left" w:pos="0"/>
      </w:tabs>
      <w:ind w:hanging="1580"/>
    </w:pPr>
  </w:style>
  <w:style w:type="paragraph" w:customStyle="1" w:styleId="IparaSymb">
    <w:name w:val="I para Symb"/>
    <w:basedOn w:val="Apara"/>
    <w:rsid w:val="009E578A"/>
    <w:pPr>
      <w:tabs>
        <w:tab w:val="left" w:pos="0"/>
      </w:tabs>
      <w:ind w:hanging="2080"/>
      <w:outlineLvl w:val="9"/>
    </w:pPr>
  </w:style>
  <w:style w:type="paragraph" w:customStyle="1" w:styleId="IsubparaSymb">
    <w:name w:val="I subpara Symb"/>
    <w:basedOn w:val="Asubpara"/>
    <w:rsid w:val="009E578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E578A"/>
    <w:pPr>
      <w:tabs>
        <w:tab w:val="clear" w:pos="2400"/>
        <w:tab w:val="clear" w:pos="2600"/>
        <w:tab w:val="right" w:pos="2460"/>
        <w:tab w:val="left" w:pos="2660"/>
      </w:tabs>
      <w:ind w:left="2660" w:hanging="3140"/>
    </w:pPr>
  </w:style>
  <w:style w:type="paragraph" w:customStyle="1" w:styleId="IdefparaSymb">
    <w:name w:val="I def para Symb"/>
    <w:basedOn w:val="IparaSymb"/>
    <w:rsid w:val="009E578A"/>
    <w:pPr>
      <w:ind w:left="1599" w:hanging="2081"/>
    </w:pPr>
  </w:style>
  <w:style w:type="paragraph" w:customStyle="1" w:styleId="IdefsubparaSymb">
    <w:name w:val="I def subpara Symb"/>
    <w:basedOn w:val="IsubparaSymb"/>
    <w:rsid w:val="009E578A"/>
    <w:pPr>
      <w:ind w:left="2138"/>
    </w:pPr>
  </w:style>
  <w:style w:type="paragraph" w:customStyle="1" w:styleId="ISched-headingSymb">
    <w:name w:val="I Sched-heading Symb"/>
    <w:basedOn w:val="BillBasicHeading"/>
    <w:next w:val="Normal"/>
    <w:rsid w:val="009E578A"/>
    <w:pPr>
      <w:tabs>
        <w:tab w:val="left" w:pos="-3080"/>
        <w:tab w:val="left" w:pos="0"/>
      </w:tabs>
      <w:spacing w:before="320"/>
      <w:ind w:left="2600" w:hanging="3080"/>
    </w:pPr>
    <w:rPr>
      <w:sz w:val="34"/>
    </w:rPr>
  </w:style>
  <w:style w:type="paragraph" w:customStyle="1" w:styleId="ISched-PartSymb">
    <w:name w:val="I Sched-Part Symb"/>
    <w:basedOn w:val="BillBasicHeading"/>
    <w:rsid w:val="009E578A"/>
    <w:pPr>
      <w:tabs>
        <w:tab w:val="left" w:pos="-3080"/>
        <w:tab w:val="left" w:pos="0"/>
      </w:tabs>
      <w:spacing w:before="380"/>
      <w:ind w:left="2600" w:hanging="3080"/>
    </w:pPr>
    <w:rPr>
      <w:sz w:val="32"/>
    </w:rPr>
  </w:style>
  <w:style w:type="paragraph" w:customStyle="1" w:styleId="ISched-formSymb">
    <w:name w:val="I Sched-form Symb"/>
    <w:basedOn w:val="BillBasicHeading"/>
    <w:rsid w:val="009E578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E578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E578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E578A"/>
    <w:pPr>
      <w:tabs>
        <w:tab w:val="left" w:pos="1100"/>
      </w:tabs>
      <w:spacing w:before="60"/>
      <w:ind w:left="1500" w:hanging="1986"/>
    </w:pPr>
  </w:style>
  <w:style w:type="paragraph" w:customStyle="1" w:styleId="aExamHdgssSymb">
    <w:name w:val="aExamHdgss Symb"/>
    <w:basedOn w:val="BillBasicHeading"/>
    <w:next w:val="Normal"/>
    <w:rsid w:val="009E578A"/>
    <w:pPr>
      <w:tabs>
        <w:tab w:val="clear" w:pos="2600"/>
        <w:tab w:val="left" w:pos="1582"/>
      </w:tabs>
      <w:ind w:left="1100" w:hanging="1582"/>
    </w:pPr>
    <w:rPr>
      <w:sz w:val="18"/>
    </w:rPr>
  </w:style>
  <w:style w:type="paragraph" w:customStyle="1" w:styleId="aExamssSymb">
    <w:name w:val="aExamss Symb"/>
    <w:basedOn w:val="aNote"/>
    <w:rsid w:val="009E578A"/>
    <w:pPr>
      <w:tabs>
        <w:tab w:val="left" w:pos="1582"/>
      </w:tabs>
      <w:spacing w:before="60"/>
      <w:ind w:left="1100" w:hanging="1582"/>
    </w:pPr>
  </w:style>
  <w:style w:type="paragraph" w:customStyle="1" w:styleId="aExamINumssSymb">
    <w:name w:val="aExamINumss Symb"/>
    <w:basedOn w:val="aExamssSymb"/>
    <w:rsid w:val="009E578A"/>
    <w:pPr>
      <w:tabs>
        <w:tab w:val="left" w:pos="1100"/>
      </w:tabs>
      <w:ind w:left="1500" w:hanging="1986"/>
    </w:pPr>
  </w:style>
  <w:style w:type="paragraph" w:customStyle="1" w:styleId="aExamNumTextssSymb">
    <w:name w:val="aExamNumTextss Symb"/>
    <w:basedOn w:val="aExamssSymb"/>
    <w:rsid w:val="009E578A"/>
    <w:pPr>
      <w:tabs>
        <w:tab w:val="clear" w:pos="1582"/>
        <w:tab w:val="left" w:pos="1985"/>
      </w:tabs>
      <w:ind w:left="1503" w:hanging="1985"/>
    </w:pPr>
  </w:style>
  <w:style w:type="paragraph" w:customStyle="1" w:styleId="AExamIParaSymb">
    <w:name w:val="AExamIPara Symb"/>
    <w:basedOn w:val="aExam"/>
    <w:rsid w:val="009E578A"/>
    <w:pPr>
      <w:tabs>
        <w:tab w:val="right" w:pos="1718"/>
      </w:tabs>
      <w:ind w:left="1984" w:hanging="2466"/>
    </w:pPr>
  </w:style>
  <w:style w:type="paragraph" w:customStyle="1" w:styleId="aExamBulletssSymb">
    <w:name w:val="aExamBulletss Symb"/>
    <w:basedOn w:val="aExamssSymb"/>
    <w:rsid w:val="009E578A"/>
    <w:pPr>
      <w:tabs>
        <w:tab w:val="left" w:pos="1100"/>
      </w:tabs>
      <w:ind w:left="1500" w:hanging="1986"/>
    </w:pPr>
  </w:style>
  <w:style w:type="paragraph" w:customStyle="1" w:styleId="aNoteSymb">
    <w:name w:val="aNote Symb"/>
    <w:basedOn w:val="BillBasic"/>
    <w:rsid w:val="009E578A"/>
    <w:pPr>
      <w:tabs>
        <w:tab w:val="left" w:pos="1100"/>
        <w:tab w:val="left" w:pos="2381"/>
      </w:tabs>
      <w:ind w:left="1899" w:hanging="2381"/>
    </w:pPr>
    <w:rPr>
      <w:sz w:val="20"/>
    </w:rPr>
  </w:style>
  <w:style w:type="paragraph" w:customStyle="1" w:styleId="aNoteTextssSymb">
    <w:name w:val="aNoteTextss Symb"/>
    <w:basedOn w:val="Normal"/>
    <w:rsid w:val="009E578A"/>
    <w:pPr>
      <w:tabs>
        <w:tab w:val="clear" w:pos="0"/>
        <w:tab w:val="left" w:pos="1418"/>
      </w:tabs>
      <w:spacing w:before="60"/>
      <w:ind w:left="1417" w:hanging="1899"/>
      <w:jc w:val="both"/>
    </w:pPr>
    <w:rPr>
      <w:sz w:val="20"/>
    </w:rPr>
  </w:style>
  <w:style w:type="paragraph" w:customStyle="1" w:styleId="aNoteParaSymb">
    <w:name w:val="aNotePara Symb"/>
    <w:basedOn w:val="aNoteSymb"/>
    <w:rsid w:val="009E578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E578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E578A"/>
    <w:pPr>
      <w:tabs>
        <w:tab w:val="left" w:pos="1616"/>
        <w:tab w:val="left" w:pos="2495"/>
      </w:tabs>
      <w:spacing w:before="60"/>
      <w:ind w:left="2013" w:hanging="2495"/>
    </w:pPr>
  </w:style>
  <w:style w:type="paragraph" w:customStyle="1" w:styleId="aExamHdgparSymb">
    <w:name w:val="aExamHdgpar Symb"/>
    <w:basedOn w:val="aExamHdgssSymb"/>
    <w:next w:val="Normal"/>
    <w:rsid w:val="009E578A"/>
    <w:pPr>
      <w:tabs>
        <w:tab w:val="clear" w:pos="1582"/>
        <w:tab w:val="left" w:pos="1599"/>
      </w:tabs>
      <w:ind w:left="1599" w:hanging="2081"/>
    </w:pPr>
  </w:style>
  <w:style w:type="paragraph" w:customStyle="1" w:styleId="aExamparSymb">
    <w:name w:val="aExampar Symb"/>
    <w:basedOn w:val="aExamssSymb"/>
    <w:rsid w:val="009E578A"/>
    <w:pPr>
      <w:tabs>
        <w:tab w:val="clear" w:pos="1582"/>
        <w:tab w:val="left" w:pos="1599"/>
      </w:tabs>
      <w:ind w:left="1599" w:hanging="2081"/>
    </w:pPr>
  </w:style>
  <w:style w:type="paragraph" w:customStyle="1" w:styleId="aExamINumparSymb">
    <w:name w:val="aExamINumpar Symb"/>
    <w:basedOn w:val="aExamparSymb"/>
    <w:rsid w:val="009E578A"/>
    <w:pPr>
      <w:tabs>
        <w:tab w:val="left" w:pos="2000"/>
      </w:tabs>
      <w:ind w:left="2041" w:hanging="2495"/>
    </w:pPr>
  </w:style>
  <w:style w:type="paragraph" w:customStyle="1" w:styleId="aExamBulletparSymb">
    <w:name w:val="aExamBulletpar Symb"/>
    <w:basedOn w:val="aExamparSymb"/>
    <w:rsid w:val="009E578A"/>
    <w:pPr>
      <w:tabs>
        <w:tab w:val="clear" w:pos="1599"/>
        <w:tab w:val="left" w:pos="1616"/>
        <w:tab w:val="left" w:pos="2495"/>
      </w:tabs>
      <w:ind w:left="2013" w:hanging="2495"/>
    </w:pPr>
  </w:style>
  <w:style w:type="paragraph" w:customStyle="1" w:styleId="aNoteparSymb">
    <w:name w:val="aNotepar Symb"/>
    <w:basedOn w:val="BillBasic"/>
    <w:next w:val="Normal"/>
    <w:rsid w:val="009E578A"/>
    <w:pPr>
      <w:tabs>
        <w:tab w:val="left" w:pos="1599"/>
        <w:tab w:val="left" w:pos="2398"/>
      </w:tabs>
      <w:ind w:left="2410" w:hanging="2892"/>
    </w:pPr>
    <w:rPr>
      <w:sz w:val="20"/>
    </w:rPr>
  </w:style>
  <w:style w:type="paragraph" w:customStyle="1" w:styleId="aNoteTextparSymb">
    <w:name w:val="aNoteTextpar Symb"/>
    <w:basedOn w:val="aNoteparSymb"/>
    <w:rsid w:val="009E578A"/>
    <w:pPr>
      <w:tabs>
        <w:tab w:val="clear" w:pos="1599"/>
        <w:tab w:val="clear" w:pos="2398"/>
        <w:tab w:val="left" w:pos="2880"/>
      </w:tabs>
      <w:spacing w:before="60"/>
      <w:ind w:left="2398" w:hanging="2880"/>
    </w:pPr>
  </w:style>
  <w:style w:type="paragraph" w:customStyle="1" w:styleId="aNoteParaparSymb">
    <w:name w:val="aNoteParapar Symb"/>
    <w:basedOn w:val="aNoteparSymb"/>
    <w:rsid w:val="009E578A"/>
    <w:pPr>
      <w:tabs>
        <w:tab w:val="right" w:pos="2640"/>
      </w:tabs>
      <w:spacing w:before="60"/>
      <w:ind w:left="2920" w:hanging="3402"/>
    </w:pPr>
  </w:style>
  <w:style w:type="paragraph" w:customStyle="1" w:styleId="aNoteBulletparSymb">
    <w:name w:val="aNoteBulletpar Symb"/>
    <w:basedOn w:val="aNoteparSymb"/>
    <w:rsid w:val="009E578A"/>
    <w:pPr>
      <w:tabs>
        <w:tab w:val="clear" w:pos="1599"/>
        <w:tab w:val="left" w:pos="3289"/>
      </w:tabs>
      <w:spacing w:before="60"/>
      <w:ind w:left="2807" w:hanging="3289"/>
    </w:pPr>
  </w:style>
  <w:style w:type="paragraph" w:customStyle="1" w:styleId="AsubparabulletSymb">
    <w:name w:val="A subpara bullet Symb"/>
    <w:basedOn w:val="BillBasic"/>
    <w:rsid w:val="009E578A"/>
    <w:pPr>
      <w:tabs>
        <w:tab w:val="left" w:pos="2138"/>
        <w:tab w:val="left" w:pos="3005"/>
      </w:tabs>
      <w:spacing w:before="60"/>
      <w:ind w:left="2523" w:hanging="3005"/>
    </w:pPr>
  </w:style>
  <w:style w:type="paragraph" w:customStyle="1" w:styleId="aExamHdgsubparSymb">
    <w:name w:val="aExamHdgsubpar Symb"/>
    <w:basedOn w:val="aExamHdgssSymb"/>
    <w:next w:val="Normal"/>
    <w:rsid w:val="009E578A"/>
    <w:pPr>
      <w:tabs>
        <w:tab w:val="clear" w:pos="1582"/>
        <w:tab w:val="left" w:pos="2620"/>
      </w:tabs>
      <w:ind w:left="2138" w:hanging="2620"/>
    </w:pPr>
  </w:style>
  <w:style w:type="paragraph" w:customStyle="1" w:styleId="aExamsubparSymb">
    <w:name w:val="aExamsubpar Symb"/>
    <w:basedOn w:val="aExamssSymb"/>
    <w:rsid w:val="009E578A"/>
    <w:pPr>
      <w:tabs>
        <w:tab w:val="clear" w:pos="1582"/>
        <w:tab w:val="left" w:pos="2620"/>
      </w:tabs>
      <w:ind w:left="2138" w:hanging="2620"/>
    </w:pPr>
  </w:style>
  <w:style w:type="paragraph" w:customStyle="1" w:styleId="aNotesubparSymb">
    <w:name w:val="aNotesubpar Symb"/>
    <w:basedOn w:val="BillBasic"/>
    <w:next w:val="Normal"/>
    <w:rsid w:val="009E578A"/>
    <w:pPr>
      <w:tabs>
        <w:tab w:val="left" w:pos="2138"/>
        <w:tab w:val="left" w:pos="2937"/>
      </w:tabs>
      <w:ind w:left="2455" w:hanging="2937"/>
    </w:pPr>
    <w:rPr>
      <w:sz w:val="20"/>
    </w:rPr>
  </w:style>
  <w:style w:type="paragraph" w:customStyle="1" w:styleId="aNoteTextsubparSymb">
    <w:name w:val="aNoteTextsubpar Symb"/>
    <w:basedOn w:val="aNotesubparSymb"/>
    <w:rsid w:val="009E578A"/>
    <w:pPr>
      <w:tabs>
        <w:tab w:val="clear" w:pos="2138"/>
        <w:tab w:val="clear" w:pos="2937"/>
        <w:tab w:val="left" w:pos="2943"/>
      </w:tabs>
      <w:spacing w:before="60"/>
      <w:ind w:left="2943" w:hanging="3425"/>
    </w:pPr>
  </w:style>
  <w:style w:type="paragraph" w:customStyle="1" w:styleId="PenaltySymb">
    <w:name w:val="Penalty Symb"/>
    <w:basedOn w:val="AmainreturnSymb"/>
    <w:rsid w:val="009E578A"/>
  </w:style>
  <w:style w:type="paragraph" w:customStyle="1" w:styleId="PenaltyParaSymb">
    <w:name w:val="PenaltyPara Symb"/>
    <w:basedOn w:val="Normal"/>
    <w:rsid w:val="009E578A"/>
    <w:pPr>
      <w:tabs>
        <w:tab w:val="right" w:pos="1360"/>
      </w:tabs>
      <w:spacing w:before="60"/>
      <w:ind w:left="1599" w:hanging="2081"/>
      <w:jc w:val="both"/>
    </w:pPr>
  </w:style>
  <w:style w:type="paragraph" w:customStyle="1" w:styleId="FormulaSymb">
    <w:name w:val="Formula Symb"/>
    <w:basedOn w:val="BillBasic"/>
    <w:rsid w:val="009E578A"/>
    <w:pPr>
      <w:tabs>
        <w:tab w:val="left" w:pos="-480"/>
      </w:tabs>
      <w:spacing w:line="260" w:lineRule="atLeast"/>
      <w:ind w:hanging="480"/>
      <w:jc w:val="center"/>
    </w:pPr>
  </w:style>
  <w:style w:type="paragraph" w:customStyle="1" w:styleId="NormalSymb">
    <w:name w:val="Normal Symb"/>
    <w:basedOn w:val="Normal"/>
    <w:qFormat/>
    <w:rsid w:val="009E578A"/>
    <w:pPr>
      <w:ind w:hanging="482"/>
    </w:pPr>
  </w:style>
  <w:style w:type="character" w:styleId="PlaceholderText">
    <w:name w:val="Placeholder Text"/>
    <w:basedOn w:val="DefaultParagraphFont"/>
    <w:uiPriority w:val="99"/>
    <w:semiHidden/>
    <w:rsid w:val="009E578A"/>
    <w:rPr>
      <w:color w:val="808080"/>
    </w:rPr>
  </w:style>
  <w:style w:type="paragraph" w:customStyle="1" w:styleId="Sched-SubDiv">
    <w:name w:val="Sched-SubDiv"/>
    <w:basedOn w:val="BillBasicHeading"/>
    <w:next w:val="Schclauseheading"/>
    <w:qFormat/>
    <w:rsid w:val="009E578A"/>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9E578A"/>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42547">
      <w:bodyDiv w:val="1"/>
      <w:marLeft w:val="0"/>
      <w:marRight w:val="0"/>
      <w:marTop w:val="0"/>
      <w:marBottom w:val="0"/>
      <w:divBdr>
        <w:top w:val="none" w:sz="0" w:space="0" w:color="auto"/>
        <w:left w:val="none" w:sz="0" w:space="0" w:color="auto"/>
        <w:bottom w:val="none" w:sz="0" w:space="0" w:color="auto"/>
        <w:right w:val="none" w:sz="0" w:space="0" w:color="auto"/>
      </w:divBdr>
    </w:div>
    <w:div w:id="1309095929">
      <w:bodyDiv w:val="1"/>
      <w:marLeft w:val="0"/>
      <w:marRight w:val="0"/>
      <w:marTop w:val="0"/>
      <w:marBottom w:val="0"/>
      <w:divBdr>
        <w:top w:val="none" w:sz="0" w:space="0" w:color="auto"/>
        <w:left w:val="none" w:sz="0" w:space="0" w:color="auto"/>
        <w:bottom w:val="none" w:sz="0" w:space="0" w:color="auto"/>
        <w:right w:val="none" w:sz="0" w:space="0" w:color="auto"/>
      </w:divBdr>
    </w:div>
    <w:div w:id="1354920055">
      <w:bodyDiv w:val="1"/>
      <w:marLeft w:val="0"/>
      <w:marRight w:val="0"/>
      <w:marTop w:val="0"/>
      <w:marBottom w:val="0"/>
      <w:divBdr>
        <w:top w:val="none" w:sz="0" w:space="0" w:color="auto"/>
        <w:left w:val="none" w:sz="0" w:space="0" w:color="auto"/>
        <w:bottom w:val="none" w:sz="0" w:space="0" w:color="auto"/>
        <w:right w:val="none" w:sz="0" w:space="0" w:color="auto"/>
      </w:divBdr>
      <w:divsChild>
        <w:div w:id="278148959">
          <w:marLeft w:val="0"/>
          <w:marRight w:val="0"/>
          <w:marTop w:val="0"/>
          <w:marBottom w:val="0"/>
          <w:divBdr>
            <w:top w:val="none" w:sz="0" w:space="0" w:color="auto"/>
            <w:left w:val="none" w:sz="0" w:space="0" w:color="auto"/>
            <w:bottom w:val="none" w:sz="0" w:space="0" w:color="auto"/>
            <w:right w:val="none" w:sz="0" w:space="0" w:color="auto"/>
          </w:divBdr>
          <w:divsChild>
            <w:div w:id="40365214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8175912">
                  <w:marLeft w:val="0"/>
                  <w:marRight w:val="0"/>
                  <w:marTop w:val="0"/>
                  <w:marBottom w:val="0"/>
                  <w:divBdr>
                    <w:top w:val="none" w:sz="0" w:space="0" w:color="auto"/>
                    <w:left w:val="none" w:sz="0" w:space="0" w:color="auto"/>
                    <w:bottom w:val="none" w:sz="0" w:space="0" w:color="auto"/>
                    <w:right w:val="none" w:sz="0" w:space="0" w:color="auto"/>
                  </w:divBdr>
                  <w:divsChild>
                    <w:div w:id="18736113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0327160">
                  <w:marLeft w:val="0"/>
                  <w:marRight w:val="0"/>
                  <w:marTop w:val="0"/>
                  <w:marBottom w:val="0"/>
                  <w:divBdr>
                    <w:top w:val="none" w:sz="0" w:space="0" w:color="auto"/>
                    <w:left w:val="none" w:sz="0" w:space="0" w:color="auto"/>
                    <w:bottom w:val="none" w:sz="0" w:space="0" w:color="auto"/>
                    <w:right w:val="none" w:sz="0" w:space="0" w:color="auto"/>
                  </w:divBdr>
                  <w:divsChild>
                    <w:div w:id="19557492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4897717">
                  <w:marLeft w:val="0"/>
                  <w:marRight w:val="0"/>
                  <w:marTop w:val="0"/>
                  <w:marBottom w:val="0"/>
                  <w:divBdr>
                    <w:top w:val="none" w:sz="0" w:space="0" w:color="auto"/>
                    <w:left w:val="none" w:sz="0" w:space="0" w:color="auto"/>
                    <w:bottom w:val="none" w:sz="0" w:space="0" w:color="auto"/>
                    <w:right w:val="none" w:sz="0" w:space="0" w:color="auto"/>
                  </w:divBdr>
                  <w:divsChild>
                    <w:div w:id="20706425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54728060">
          <w:marLeft w:val="0"/>
          <w:marRight w:val="0"/>
          <w:marTop w:val="0"/>
          <w:marBottom w:val="0"/>
          <w:divBdr>
            <w:top w:val="none" w:sz="0" w:space="0" w:color="auto"/>
            <w:left w:val="none" w:sz="0" w:space="0" w:color="auto"/>
            <w:bottom w:val="none" w:sz="0" w:space="0" w:color="auto"/>
            <w:right w:val="none" w:sz="0" w:space="0" w:color="auto"/>
          </w:divBdr>
          <w:divsChild>
            <w:div w:id="65576950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78179743">
                  <w:marLeft w:val="0"/>
                  <w:marRight w:val="0"/>
                  <w:marTop w:val="0"/>
                  <w:marBottom w:val="0"/>
                  <w:divBdr>
                    <w:top w:val="none" w:sz="0" w:space="0" w:color="auto"/>
                    <w:left w:val="none" w:sz="0" w:space="0" w:color="auto"/>
                    <w:bottom w:val="none" w:sz="0" w:space="0" w:color="auto"/>
                    <w:right w:val="none" w:sz="0" w:space="0" w:color="auto"/>
                  </w:divBdr>
                  <w:divsChild>
                    <w:div w:id="12072530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08993068">
                  <w:marLeft w:val="0"/>
                  <w:marRight w:val="0"/>
                  <w:marTop w:val="0"/>
                  <w:marBottom w:val="0"/>
                  <w:divBdr>
                    <w:top w:val="none" w:sz="0" w:space="0" w:color="auto"/>
                    <w:left w:val="none" w:sz="0" w:space="0" w:color="auto"/>
                    <w:bottom w:val="none" w:sz="0" w:space="0" w:color="auto"/>
                    <w:right w:val="none" w:sz="0" w:space="0" w:color="auto"/>
                  </w:divBdr>
                  <w:divsChild>
                    <w:div w:id="15988999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5369271">
                  <w:marLeft w:val="0"/>
                  <w:marRight w:val="0"/>
                  <w:marTop w:val="0"/>
                  <w:marBottom w:val="0"/>
                  <w:divBdr>
                    <w:top w:val="none" w:sz="0" w:space="0" w:color="auto"/>
                    <w:left w:val="none" w:sz="0" w:space="0" w:color="auto"/>
                    <w:bottom w:val="none" w:sz="0" w:space="0" w:color="auto"/>
                    <w:right w:val="none" w:sz="0" w:space="0" w:color="auto"/>
                  </w:divBdr>
                  <w:divsChild>
                    <w:div w:id="21448039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2411041">
                  <w:marLeft w:val="0"/>
                  <w:marRight w:val="0"/>
                  <w:marTop w:val="0"/>
                  <w:marBottom w:val="0"/>
                  <w:divBdr>
                    <w:top w:val="none" w:sz="0" w:space="0" w:color="auto"/>
                    <w:left w:val="none" w:sz="0" w:space="0" w:color="auto"/>
                    <w:bottom w:val="none" w:sz="0" w:space="0" w:color="auto"/>
                    <w:right w:val="none" w:sz="0" w:space="0" w:color="auto"/>
                  </w:divBdr>
                  <w:divsChild>
                    <w:div w:id="8601247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11208392">
          <w:marLeft w:val="0"/>
          <w:marRight w:val="0"/>
          <w:marTop w:val="0"/>
          <w:marBottom w:val="0"/>
          <w:divBdr>
            <w:top w:val="none" w:sz="0" w:space="0" w:color="auto"/>
            <w:left w:val="none" w:sz="0" w:space="0" w:color="auto"/>
            <w:bottom w:val="none" w:sz="0" w:space="0" w:color="auto"/>
            <w:right w:val="none" w:sz="0" w:space="0" w:color="auto"/>
          </w:divBdr>
          <w:divsChild>
            <w:div w:id="196523288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1933532">
                  <w:marLeft w:val="0"/>
                  <w:marRight w:val="0"/>
                  <w:marTop w:val="0"/>
                  <w:marBottom w:val="0"/>
                  <w:divBdr>
                    <w:top w:val="none" w:sz="0" w:space="0" w:color="auto"/>
                    <w:left w:val="none" w:sz="0" w:space="0" w:color="auto"/>
                    <w:bottom w:val="none" w:sz="0" w:space="0" w:color="auto"/>
                    <w:right w:val="none" w:sz="0" w:space="0" w:color="auto"/>
                  </w:divBdr>
                  <w:divsChild>
                    <w:div w:id="11944668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4901677">
                  <w:marLeft w:val="0"/>
                  <w:marRight w:val="0"/>
                  <w:marTop w:val="0"/>
                  <w:marBottom w:val="0"/>
                  <w:divBdr>
                    <w:top w:val="none" w:sz="0" w:space="0" w:color="auto"/>
                    <w:left w:val="none" w:sz="0" w:space="0" w:color="auto"/>
                    <w:bottom w:val="none" w:sz="0" w:space="0" w:color="auto"/>
                    <w:right w:val="none" w:sz="0" w:space="0" w:color="auto"/>
                  </w:divBdr>
                  <w:divsChild>
                    <w:div w:id="9749145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27699748">
                  <w:marLeft w:val="0"/>
                  <w:marRight w:val="0"/>
                  <w:marTop w:val="0"/>
                  <w:marBottom w:val="0"/>
                  <w:divBdr>
                    <w:top w:val="none" w:sz="0" w:space="0" w:color="auto"/>
                    <w:left w:val="none" w:sz="0" w:space="0" w:color="auto"/>
                    <w:bottom w:val="none" w:sz="0" w:space="0" w:color="auto"/>
                    <w:right w:val="none" w:sz="0" w:space="0" w:color="auto"/>
                  </w:divBdr>
                  <w:divsChild>
                    <w:div w:id="14523595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08187854">
      <w:bodyDiv w:val="1"/>
      <w:marLeft w:val="0"/>
      <w:marRight w:val="0"/>
      <w:marTop w:val="0"/>
      <w:marBottom w:val="0"/>
      <w:divBdr>
        <w:top w:val="none" w:sz="0" w:space="0" w:color="auto"/>
        <w:left w:val="none" w:sz="0" w:space="0" w:color="auto"/>
        <w:bottom w:val="none" w:sz="0" w:space="0" w:color="auto"/>
        <w:right w:val="none" w:sz="0" w:space="0" w:color="auto"/>
      </w:divBdr>
      <w:divsChild>
        <w:div w:id="204371985">
          <w:marLeft w:val="0"/>
          <w:marRight w:val="0"/>
          <w:marTop w:val="0"/>
          <w:marBottom w:val="0"/>
          <w:divBdr>
            <w:top w:val="none" w:sz="0" w:space="0" w:color="auto"/>
            <w:left w:val="none" w:sz="0" w:space="0" w:color="auto"/>
            <w:bottom w:val="none" w:sz="0" w:space="0" w:color="auto"/>
            <w:right w:val="none" w:sz="0" w:space="0" w:color="auto"/>
          </w:divBdr>
          <w:divsChild>
            <w:div w:id="107755994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55751188">
                  <w:marLeft w:val="0"/>
                  <w:marRight w:val="0"/>
                  <w:marTop w:val="0"/>
                  <w:marBottom w:val="0"/>
                  <w:divBdr>
                    <w:top w:val="none" w:sz="0" w:space="0" w:color="auto"/>
                    <w:left w:val="none" w:sz="0" w:space="0" w:color="auto"/>
                    <w:bottom w:val="none" w:sz="0" w:space="0" w:color="auto"/>
                    <w:right w:val="none" w:sz="0" w:space="0" w:color="auto"/>
                  </w:divBdr>
                  <w:divsChild>
                    <w:div w:id="19908594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3761096">
                  <w:marLeft w:val="0"/>
                  <w:marRight w:val="0"/>
                  <w:marTop w:val="0"/>
                  <w:marBottom w:val="0"/>
                  <w:divBdr>
                    <w:top w:val="none" w:sz="0" w:space="0" w:color="auto"/>
                    <w:left w:val="none" w:sz="0" w:space="0" w:color="auto"/>
                    <w:bottom w:val="none" w:sz="0" w:space="0" w:color="auto"/>
                    <w:right w:val="none" w:sz="0" w:space="0" w:color="auto"/>
                  </w:divBdr>
                  <w:divsChild>
                    <w:div w:id="3432853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013797101">
          <w:marLeft w:val="0"/>
          <w:marRight w:val="0"/>
          <w:marTop w:val="0"/>
          <w:marBottom w:val="0"/>
          <w:divBdr>
            <w:top w:val="none" w:sz="0" w:space="0" w:color="auto"/>
            <w:left w:val="none" w:sz="0" w:space="0" w:color="auto"/>
            <w:bottom w:val="none" w:sz="0" w:space="0" w:color="auto"/>
            <w:right w:val="none" w:sz="0" w:space="0" w:color="auto"/>
          </w:divBdr>
          <w:divsChild>
            <w:div w:id="1313296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11561911">
                  <w:marLeft w:val="0"/>
                  <w:marRight w:val="0"/>
                  <w:marTop w:val="0"/>
                  <w:marBottom w:val="0"/>
                  <w:divBdr>
                    <w:top w:val="none" w:sz="0" w:space="0" w:color="auto"/>
                    <w:left w:val="none" w:sz="0" w:space="0" w:color="auto"/>
                    <w:bottom w:val="none" w:sz="0" w:space="0" w:color="auto"/>
                    <w:right w:val="none" w:sz="0" w:space="0" w:color="auto"/>
                  </w:divBdr>
                  <w:divsChild>
                    <w:div w:id="3855686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3363456">
                  <w:marLeft w:val="0"/>
                  <w:marRight w:val="0"/>
                  <w:marTop w:val="0"/>
                  <w:marBottom w:val="0"/>
                  <w:divBdr>
                    <w:top w:val="none" w:sz="0" w:space="0" w:color="auto"/>
                    <w:left w:val="none" w:sz="0" w:space="0" w:color="auto"/>
                    <w:bottom w:val="none" w:sz="0" w:space="0" w:color="auto"/>
                    <w:right w:val="none" w:sz="0" w:space="0" w:color="auto"/>
                  </w:divBdr>
                  <w:divsChild>
                    <w:div w:id="20989404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44734730">
                  <w:marLeft w:val="0"/>
                  <w:marRight w:val="0"/>
                  <w:marTop w:val="0"/>
                  <w:marBottom w:val="0"/>
                  <w:divBdr>
                    <w:top w:val="none" w:sz="0" w:space="0" w:color="auto"/>
                    <w:left w:val="none" w:sz="0" w:space="0" w:color="auto"/>
                    <w:bottom w:val="none" w:sz="0" w:space="0" w:color="auto"/>
                    <w:right w:val="none" w:sz="0" w:space="0" w:color="auto"/>
                  </w:divBdr>
                  <w:divsChild>
                    <w:div w:id="6240436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981959814">
          <w:marLeft w:val="0"/>
          <w:marRight w:val="0"/>
          <w:marTop w:val="0"/>
          <w:marBottom w:val="0"/>
          <w:divBdr>
            <w:top w:val="none" w:sz="0" w:space="0" w:color="auto"/>
            <w:left w:val="none" w:sz="0" w:space="0" w:color="auto"/>
            <w:bottom w:val="none" w:sz="0" w:space="0" w:color="auto"/>
            <w:right w:val="none" w:sz="0" w:space="0" w:color="auto"/>
          </w:divBdr>
          <w:divsChild>
            <w:div w:id="203464576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23106801">
                  <w:marLeft w:val="0"/>
                  <w:marRight w:val="0"/>
                  <w:marTop w:val="0"/>
                  <w:marBottom w:val="0"/>
                  <w:divBdr>
                    <w:top w:val="none" w:sz="0" w:space="0" w:color="auto"/>
                    <w:left w:val="none" w:sz="0" w:space="0" w:color="auto"/>
                    <w:bottom w:val="none" w:sz="0" w:space="0" w:color="auto"/>
                    <w:right w:val="none" w:sz="0" w:space="0" w:color="auto"/>
                  </w:divBdr>
                  <w:divsChild>
                    <w:div w:id="5551665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8525727">
                  <w:marLeft w:val="0"/>
                  <w:marRight w:val="0"/>
                  <w:marTop w:val="0"/>
                  <w:marBottom w:val="0"/>
                  <w:divBdr>
                    <w:top w:val="none" w:sz="0" w:space="0" w:color="auto"/>
                    <w:left w:val="none" w:sz="0" w:space="0" w:color="auto"/>
                    <w:bottom w:val="none" w:sz="0" w:space="0" w:color="auto"/>
                    <w:right w:val="none" w:sz="0" w:space="0" w:color="auto"/>
                  </w:divBdr>
                  <w:divsChild>
                    <w:div w:id="14979568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34333308">
                  <w:marLeft w:val="0"/>
                  <w:marRight w:val="0"/>
                  <w:marTop w:val="0"/>
                  <w:marBottom w:val="0"/>
                  <w:divBdr>
                    <w:top w:val="none" w:sz="0" w:space="0" w:color="auto"/>
                    <w:left w:val="none" w:sz="0" w:space="0" w:color="auto"/>
                    <w:bottom w:val="none" w:sz="0" w:space="0" w:color="auto"/>
                    <w:right w:val="none" w:sz="0" w:space="0" w:color="auto"/>
                  </w:divBdr>
                  <w:divsChild>
                    <w:div w:id="2185176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40175180">
      <w:bodyDiv w:val="1"/>
      <w:marLeft w:val="0"/>
      <w:marRight w:val="0"/>
      <w:marTop w:val="0"/>
      <w:marBottom w:val="0"/>
      <w:divBdr>
        <w:top w:val="none" w:sz="0" w:space="0" w:color="auto"/>
        <w:left w:val="none" w:sz="0" w:space="0" w:color="auto"/>
        <w:bottom w:val="none" w:sz="0" w:space="0" w:color="auto"/>
        <w:right w:val="none" w:sz="0" w:space="0" w:color="auto"/>
      </w:divBdr>
    </w:div>
    <w:div w:id="1836529783">
      <w:bodyDiv w:val="1"/>
      <w:marLeft w:val="0"/>
      <w:marRight w:val="0"/>
      <w:marTop w:val="0"/>
      <w:marBottom w:val="0"/>
      <w:divBdr>
        <w:top w:val="none" w:sz="0" w:space="0" w:color="auto"/>
        <w:left w:val="none" w:sz="0" w:space="0" w:color="auto"/>
        <w:bottom w:val="none" w:sz="0" w:space="0" w:color="auto"/>
        <w:right w:val="none" w:sz="0" w:space="0" w:color="auto"/>
      </w:divBdr>
      <w:divsChild>
        <w:div w:id="318658041">
          <w:marLeft w:val="0"/>
          <w:marRight w:val="0"/>
          <w:marTop w:val="0"/>
          <w:marBottom w:val="0"/>
          <w:divBdr>
            <w:top w:val="none" w:sz="0" w:space="0" w:color="auto"/>
            <w:left w:val="none" w:sz="0" w:space="0" w:color="auto"/>
            <w:bottom w:val="none" w:sz="0" w:space="0" w:color="auto"/>
            <w:right w:val="none" w:sz="0" w:space="0" w:color="auto"/>
          </w:divBdr>
          <w:divsChild>
            <w:div w:id="204173879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86358589">
                  <w:marLeft w:val="0"/>
                  <w:marRight w:val="0"/>
                  <w:marTop w:val="0"/>
                  <w:marBottom w:val="0"/>
                  <w:divBdr>
                    <w:top w:val="none" w:sz="0" w:space="0" w:color="auto"/>
                    <w:left w:val="none" w:sz="0" w:space="0" w:color="auto"/>
                    <w:bottom w:val="none" w:sz="0" w:space="0" w:color="auto"/>
                    <w:right w:val="none" w:sz="0" w:space="0" w:color="auto"/>
                  </w:divBdr>
                  <w:divsChild>
                    <w:div w:id="12341938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8814861">
                  <w:marLeft w:val="0"/>
                  <w:marRight w:val="0"/>
                  <w:marTop w:val="0"/>
                  <w:marBottom w:val="0"/>
                  <w:divBdr>
                    <w:top w:val="none" w:sz="0" w:space="0" w:color="auto"/>
                    <w:left w:val="none" w:sz="0" w:space="0" w:color="auto"/>
                    <w:bottom w:val="none" w:sz="0" w:space="0" w:color="auto"/>
                    <w:right w:val="none" w:sz="0" w:space="0" w:color="auto"/>
                  </w:divBdr>
                  <w:divsChild>
                    <w:div w:id="14799599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4131228">
                  <w:marLeft w:val="0"/>
                  <w:marRight w:val="0"/>
                  <w:marTop w:val="0"/>
                  <w:marBottom w:val="0"/>
                  <w:divBdr>
                    <w:top w:val="none" w:sz="0" w:space="0" w:color="auto"/>
                    <w:left w:val="none" w:sz="0" w:space="0" w:color="auto"/>
                    <w:bottom w:val="none" w:sz="0" w:space="0" w:color="auto"/>
                    <w:right w:val="none" w:sz="0" w:space="0" w:color="auto"/>
                  </w:divBdr>
                  <w:divsChild>
                    <w:div w:id="19604079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301959405">
          <w:marLeft w:val="0"/>
          <w:marRight w:val="0"/>
          <w:marTop w:val="0"/>
          <w:marBottom w:val="0"/>
          <w:divBdr>
            <w:top w:val="none" w:sz="0" w:space="0" w:color="auto"/>
            <w:left w:val="none" w:sz="0" w:space="0" w:color="auto"/>
            <w:bottom w:val="none" w:sz="0" w:space="0" w:color="auto"/>
            <w:right w:val="none" w:sz="0" w:space="0" w:color="auto"/>
          </w:divBdr>
          <w:divsChild>
            <w:div w:id="97853484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38795310">
                  <w:marLeft w:val="0"/>
                  <w:marRight w:val="0"/>
                  <w:marTop w:val="0"/>
                  <w:marBottom w:val="0"/>
                  <w:divBdr>
                    <w:top w:val="none" w:sz="0" w:space="0" w:color="auto"/>
                    <w:left w:val="none" w:sz="0" w:space="0" w:color="auto"/>
                    <w:bottom w:val="none" w:sz="0" w:space="0" w:color="auto"/>
                    <w:right w:val="none" w:sz="0" w:space="0" w:color="auto"/>
                  </w:divBdr>
                  <w:divsChild>
                    <w:div w:id="21070767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9879325">
                  <w:marLeft w:val="0"/>
                  <w:marRight w:val="0"/>
                  <w:marTop w:val="0"/>
                  <w:marBottom w:val="0"/>
                  <w:divBdr>
                    <w:top w:val="none" w:sz="0" w:space="0" w:color="auto"/>
                    <w:left w:val="none" w:sz="0" w:space="0" w:color="auto"/>
                    <w:bottom w:val="none" w:sz="0" w:space="0" w:color="auto"/>
                    <w:right w:val="none" w:sz="0" w:space="0" w:color="auto"/>
                  </w:divBdr>
                  <w:divsChild>
                    <w:div w:id="14027990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583442810">
          <w:marLeft w:val="0"/>
          <w:marRight w:val="0"/>
          <w:marTop w:val="0"/>
          <w:marBottom w:val="0"/>
          <w:divBdr>
            <w:top w:val="none" w:sz="0" w:space="0" w:color="auto"/>
            <w:left w:val="none" w:sz="0" w:space="0" w:color="auto"/>
            <w:bottom w:val="none" w:sz="0" w:space="0" w:color="auto"/>
            <w:right w:val="none" w:sz="0" w:space="0" w:color="auto"/>
          </w:divBdr>
          <w:divsChild>
            <w:div w:id="1234634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59232285">
                  <w:marLeft w:val="0"/>
                  <w:marRight w:val="0"/>
                  <w:marTop w:val="0"/>
                  <w:marBottom w:val="0"/>
                  <w:divBdr>
                    <w:top w:val="none" w:sz="0" w:space="0" w:color="auto"/>
                    <w:left w:val="none" w:sz="0" w:space="0" w:color="auto"/>
                    <w:bottom w:val="none" w:sz="0" w:space="0" w:color="auto"/>
                    <w:right w:val="none" w:sz="0" w:space="0" w:color="auto"/>
                  </w:divBdr>
                  <w:divsChild>
                    <w:div w:id="3355469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55701275">
                  <w:marLeft w:val="0"/>
                  <w:marRight w:val="0"/>
                  <w:marTop w:val="0"/>
                  <w:marBottom w:val="0"/>
                  <w:divBdr>
                    <w:top w:val="none" w:sz="0" w:space="0" w:color="auto"/>
                    <w:left w:val="none" w:sz="0" w:space="0" w:color="auto"/>
                    <w:bottom w:val="none" w:sz="0" w:space="0" w:color="auto"/>
                    <w:right w:val="none" w:sz="0" w:space="0" w:color="auto"/>
                  </w:divBdr>
                  <w:divsChild>
                    <w:div w:id="15712342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13848814">
                  <w:marLeft w:val="0"/>
                  <w:marRight w:val="0"/>
                  <w:marTop w:val="0"/>
                  <w:marBottom w:val="0"/>
                  <w:divBdr>
                    <w:top w:val="none" w:sz="0" w:space="0" w:color="auto"/>
                    <w:left w:val="none" w:sz="0" w:space="0" w:color="auto"/>
                    <w:bottom w:val="none" w:sz="0" w:space="0" w:color="auto"/>
                    <w:right w:val="none" w:sz="0" w:space="0" w:color="auto"/>
                  </w:divBdr>
                  <w:divsChild>
                    <w:div w:id="8697562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2048087">
                  <w:marLeft w:val="0"/>
                  <w:marRight w:val="0"/>
                  <w:marTop w:val="0"/>
                  <w:marBottom w:val="0"/>
                  <w:divBdr>
                    <w:top w:val="none" w:sz="0" w:space="0" w:color="auto"/>
                    <w:left w:val="none" w:sz="0" w:space="0" w:color="auto"/>
                    <w:bottom w:val="none" w:sz="0" w:space="0" w:color="auto"/>
                    <w:right w:val="none" w:sz="0" w:space="0" w:color="auto"/>
                  </w:divBdr>
                  <w:divsChild>
                    <w:div w:id="14483517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34110648">
      <w:bodyDiv w:val="1"/>
      <w:marLeft w:val="0"/>
      <w:marRight w:val="0"/>
      <w:marTop w:val="0"/>
      <w:marBottom w:val="0"/>
      <w:divBdr>
        <w:top w:val="none" w:sz="0" w:space="0" w:color="auto"/>
        <w:left w:val="none" w:sz="0" w:space="0" w:color="auto"/>
        <w:bottom w:val="none" w:sz="0" w:space="0" w:color="auto"/>
        <w:right w:val="none" w:sz="0" w:space="0" w:color="auto"/>
      </w:divBdr>
      <w:divsChild>
        <w:div w:id="69694702">
          <w:marLeft w:val="0"/>
          <w:marRight w:val="0"/>
          <w:marTop w:val="0"/>
          <w:marBottom w:val="0"/>
          <w:divBdr>
            <w:top w:val="none" w:sz="0" w:space="0" w:color="auto"/>
            <w:left w:val="none" w:sz="0" w:space="0" w:color="auto"/>
            <w:bottom w:val="none" w:sz="0" w:space="0" w:color="auto"/>
            <w:right w:val="none" w:sz="0" w:space="0" w:color="auto"/>
          </w:divBdr>
          <w:divsChild>
            <w:div w:id="8727701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0866150">
          <w:marLeft w:val="0"/>
          <w:marRight w:val="0"/>
          <w:marTop w:val="0"/>
          <w:marBottom w:val="0"/>
          <w:divBdr>
            <w:top w:val="none" w:sz="0" w:space="0" w:color="auto"/>
            <w:left w:val="none" w:sz="0" w:space="0" w:color="auto"/>
            <w:bottom w:val="none" w:sz="0" w:space="0" w:color="auto"/>
            <w:right w:val="none" w:sz="0" w:space="0" w:color="auto"/>
          </w:divBdr>
          <w:divsChild>
            <w:div w:id="6559166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57453824">
          <w:marLeft w:val="0"/>
          <w:marRight w:val="0"/>
          <w:marTop w:val="0"/>
          <w:marBottom w:val="0"/>
          <w:divBdr>
            <w:top w:val="none" w:sz="0" w:space="0" w:color="auto"/>
            <w:left w:val="none" w:sz="0" w:space="0" w:color="auto"/>
            <w:bottom w:val="none" w:sz="0" w:space="0" w:color="auto"/>
            <w:right w:val="none" w:sz="0" w:space="0" w:color="auto"/>
          </w:divBdr>
          <w:divsChild>
            <w:div w:id="7687429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sl/2008-55"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legislation.act.gov.au/a/2002-51"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1996-74"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legislation.act.gov.au/sl/2005-44" TargetMode="External"/><Relationship Id="rId20" Type="http://schemas.openxmlformats.org/officeDocument/2006/relationships/hyperlink" Target="http://www.legislation.act.gov.au/a/2001-14" TargetMode="External"/><Relationship Id="rId29"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legislation.act.gov.au/a/2005-30"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legislation.act.gov.au/ni/2021-398/"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s://www.legislation.act.gov.au/a/2005-30/" TargetMode="Externa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7362</Words>
  <Characters>36136</Characters>
  <Application>Microsoft Office Word</Application>
  <DocSecurity>0</DocSecurity>
  <Lines>988</Lines>
  <Paragraphs>545</Paragraphs>
  <ScaleCrop>false</ScaleCrop>
  <HeadingPairs>
    <vt:vector size="2" baseType="variant">
      <vt:variant>
        <vt:lpstr>Title</vt:lpstr>
      </vt:variant>
      <vt:variant>
        <vt:i4>1</vt:i4>
      </vt:variant>
    </vt:vector>
  </HeadingPairs>
  <TitlesOfParts>
    <vt:vector size="1" baseType="lpstr">
      <vt:lpstr>Crimes (Policing) Legislation Amendment Act 2021</vt:lpstr>
    </vt:vector>
  </TitlesOfParts>
  <Manager>Section</Manager>
  <Company>Section</Company>
  <LinksUpToDate>false</LinksUpToDate>
  <CharactersWithSpaces>43265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(Policing) Legislation Amendment Act 2021</dc:title>
  <dc:subject>Amendment</dc:subject>
  <dc:creator>ACT Government</dc:creator>
  <cp:keywords>D12</cp:keywords>
  <dc:description>J2021-1275</dc:description>
  <cp:lastModifiedBy>Moxon, KarenL</cp:lastModifiedBy>
  <cp:revision>4</cp:revision>
  <cp:lastPrinted>2021-11-25T23:23:00Z</cp:lastPrinted>
  <dcterms:created xsi:type="dcterms:W3CDTF">2021-11-30T22:46:00Z</dcterms:created>
  <dcterms:modified xsi:type="dcterms:W3CDTF">2021-11-30T22:46:00Z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Jessica Ng</vt:lpwstr>
  </property>
  <property fmtid="{D5CDD505-2E9C-101B-9397-08002B2CF9AE}" pid="5" name="ClientEmail1">
    <vt:lpwstr>Jessica.Ng@act.gov.au</vt:lpwstr>
  </property>
  <property fmtid="{D5CDD505-2E9C-101B-9397-08002B2CF9AE}" pid="6" name="ClientPh1">
    <vt:lpwstr>62075547</vt:lpwstr>
  </property>
  <property fmtid="{D5CDD505-2E9C-101B-9397-08002B2CF9AE}" pid="7" name="ClientName2">
    <vt:lpwstr>Olivia Pursey</vt:lpwstr>
  </property>
  <property fmtid="{D5CDD505-2E9C-101B-9397-08002B2CF9AE}" pid="8" name="ClientEmail2">
    <vt:lpwstr>olivia.pursey@act.gov.au</vt:lpwstr>
  </property>
  <property fmtid="{D5CDD505-2E9C-101B-9397-08002B2CF9AE}" pid="9" name="ClientPh2">
    <vt:lpwstr>62050122</vt:lpwstr>
  </property>
  <property fmtid="{D5CDD505-2E9C-101B-9397-08002B2CF9AE}" pid="10" name="jobType">
    <vt:lpwstr>Drafting</vt:lpwstr>
  </property>
  <property fmtid="{D5CDD505-2E9C-101B-9397-08002B2CF9AE}" pid="11" name="DMSID">
    <vt:lpwstr>1417602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Crimes (Policing) Legislation Amendment Bill 2021</vt:lpwstr>
  </property>
  <property fmtid="{D5CDD505-2E9C-101B-9397-08002B2CF9AE}" pid="15" name="ActName">
    <vt:lpwstr/>
  </property>
  <property fmtid="{D5CDD505-2E9C-101B-9397-08002B2CF9AE}" pid="16" name="DrafterName">
    <vt:lpwstr>Scott Pobihun</vt:lpwstr>
  </property>
  <property fmtid="{D5CDD505-2E9C-101B-9397-08002B2CF9AE}" pid="17" name="DrafterEmail">
    <vt:lpwstr>scott.pobihun@act.gov.au</vt:lpwstr>
  </property>
  <property fmtid="{D5CDD505-2E9C-101B-9397-08002B2CF9AE}" pid="18" name="DrafterPh">
    <vt:lpwstr>62053789</vt:lpwstr>
  </property>
  <property fmtid="{D5CDD505-2E9C-101B-9397-08002B2CF9AE}" pid="19" name="SettlerName">
    <vt:lpwstr>Christina Maselos</vt:lpwstr>
  </property>
  <property fmtid="{D5CDD505-2E9C-101B-9397-08002B2CF9AE}" pid="20" name="SettlerEmail">
    <vt:lpwstr>christina.maselos@act.gov.au</vt:lpwstr>
  </property>
  <property fmtid="{D5CDD505-2E9C-101B-9397-08002B2CF9AE}" pid="21" name="SettlerPh">
    <vt:lpwstr>62053775</vt:lpwstr>
  </property>
  <property fmtid="{D5CDD505-2E9C-101B-9397-08002B2CF9AE}" pid="22" name="MSIP_Label_06cc28a1-59e3-4b8d-9931-07e592b3aab7_Enabled">
    <vt:lpwstr>true</vt:lpwstr>
  </property>
  <property fmtid="{D5CDD505-2E9C-101B-9397-08002B2CF9AE}" pid="23" name="MSIP_Label_06cc28a1-59e3-4b8d-9931-07e592b3aab7_SetDate">
    <vt:lpwstr>2021-11-05T03:05:16Z</vt:lpwstr>
  </property>
  <property fmtid="{D5CDD505-2E9C-101B-9397-08002B2CF9AE}" pid="24" name="MSIP_Label_06cc28a1-59e3-4b8d-9931-07e592b3aab7_Method">
    <vt:lpwstr>Privileged</vt:lpwstr>
  </property>
  <property fmtid="{D5CDD505-2E9C-101B-9397-08002B2CF9AE}" pid="25" name="MSIP_Label_06cc28a1-59e3-4b8d-9931-07e592b3aab7_Name">
    <vt:lpwstr>CABINET</vt:lpwstr>
  </property>
  <property fmtid="{D5CDD505-2E9C-101B-9397-08002B2CF9AE}" pid="26" name="MSIP_Label_06cc28a1-59e3-4b8d-9931-07e592b3aab7_SiteId">
    <vt:lpwstr>b46c1908-0334-4236-b978-585ee88e4199</vt:lpwstr>
  </property>
  <property fmtid="{D5CDD505-2E9C-101B-9397-08002B2CF9AE}" pid="27" name="MSIP_Label_06cc28a1-59e3-4b8d-9931-07e592b3aab7_ActionId">
    <vt:lpwstr>9571744c-348d-4e42-8f81-d869e0c58099</vt:lpwstr>
  </property>
  <property fmtid="{D5CDD505-2E9C-101B-9397-08002B2CF9AE}" pid="28" name="MSIP_Label_06cc28a1-59e3-4b8d-9931-07e592b3aab7_ContentBits">
    <vt:lpwstr>1</vt:lpwstr>
  </property>
  <property fmtid="{D5CDD505-2E9C-101B-9397-08002B2CF9AE}" pid="29" name="Status">
    <vt:lpwstr> </vt:lpwstr>
  </property>
  <property fmtid="{D5CDD505-2E9C-101B-9397-08002B2CF9AE}" pid="30" name="Eff">
    <vt:lpwstr> </vt:lpwstr>
  </property>
  <property fmtid="{D5CDD505-2E9C-101B-9397-08002B2CF9AE}" pid="31" name="EndDt">
    <vt:lpwstr>  </vt:lpwstr>
  </property>
  <property fmtid="{D5CDD505-2E9C-101B-9397-08002B2CF9AE}" pid="32" name="RepubDt">
    <vt:lpwstr>  </vt:lpwstr>
  </property>
  <property fmtid="{D5CDD505-2E9C-101B-9397-08002B2CF9AE}" pid="33" name="StartDt">
    <vt:lpwstr>  </vt:lpwstr>
  </property>
</Properties>
</file>