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8BFC" w14:textId="3EC2A1AB" w:rsidR="000C39FA" w:rsidRPr="00DA6837" w:rsidRDefault="000C39FA">
      <w:pPr>
        <w:spacing w:before="400"/>
        <w:jc w:val="center"/>
      </w:pPr>
      <w:r w:rsidRPr="00DA6837">
        <w:rPr>
          <w:noProof/>
          <w:color w:val="000000"/>
          <w:sz w:val="22"/>
        </w:rPr>
        <w:t>2022</w:t>
      </w:r>
    </w:p>
    <w:p w14:paraId="43C7ED42" w14:textId="77777777" w:rsidR="000C39FA" w:rsidRPr="00DA6837" w:rsidRDefault="000C39FA">
      <w:pPr>
        <w:spacing w:before="300"/>
        <w:jc w:val="center"/>
      </w:pPr>
      <w:r w:rsidRPr="00DA6837">
        <w:t>THE LEGISLATIVE ASSEMBLY</w:t>
      </w:r>
      <w:r w:rsidRPr="00DA6837">
        <w:br/>
        <w:t>FOR THE AUSTRALIAN CAPITAL TERRITORY</w:t>
      </w:r>
    </w:p>
    <w:p w14:paraId="67E5C4FB" w14:textId="77777777" w:rsidR="000C39FA" w:rsidRPr="00DA6837" w:rsidRDefault="000C39FA">
      <w:pPr>
        <w:pStyle w:val="N-line1"/>
        <w:jc w:val="both"/>
      </w:pPr>
    </w:p>
    <w:p w14:paraId="74C2C060" w14:textId="77777777" w:rsidR="000C39FA" w:rsidRPr="00DA6837" w:rsidRDefault="000C39FA" w:rsidP="00FE5883">
      <w:pPr>
        <w:spacing w:before="120"/>
        <w:jc w:val="center"/>
      </w:pPr>
      <w:r w:rsidRPr="00DA6837">
        <w:t>(As presented)</w:t>
      </w:r>
    </w:p>
    <w:p w14:paraId="6E5B11FE" w14:textId="06811407" w:rsidR="000C39FA" w:rsidRPr="00DA6837" w:rsidRDefault="000C39FA">
      <w:pPr>
        <w:spacing w:before="240"/>
        <w:jc w:val="center"/>
      </w:pPr>
      <w:r w:rsidRPr="00DA6837">
        <w:t>(</w:t>
      </w:r>
      <w:bookmarkStart w:id="0" w:name="Sponsor"/>
      <w:r w:rsidRPr="00DA6837">
        <w:t>Attorney-General</w:t>
      </w:r>
      <w:bookmarkEnd w:id="0"/>
      <w:r w:rsidRPr="00DA6837">
        <w:t>)</w:t>
      </w:r>
    </w:p>
    <w:p w14:paraId="65352BAA" w14:textId="0987B013" w:rsidR="00664B14" w:rsidRPr="00DA6837" w:rsidRDefault="00793260">
      <w:pPr>
        <w:pStyle w:val="Billname1"/>
      </w:pPr>
      <w:r w:rsidRPr="00DA6837">
        <w:fldChar w:fldCharType="begin"/>
      </w:r>
      <w:r w:rsidRPr="00DA6837">
        <w:instrText xml:space="preserve"> REF Citation \*charformat  \* MERGEFORMAT </w:instrText>
      </w:r>
      <w:r w:rsidRPr="00DA6837">
        <w:fldChar w:fldCharType="separate"/>
      </w:r>
      <w:r w:rsidR="00C719B5" w:rsidRPr="00DA6837">
        <w:t>Justice and Community Safety Legislation Amendment</w:t>
      </w:r>
      <w:r w:rsidR="00C719B5">
        <w:t> </w:t>
      </w:r>
      <w:r w:rsidR="00C719B5" w:rsidRPr="00DA6837">
        <w:t>Bill 2022</w:t>
      </w:r>
      <w:r w:rsidRPr="00DA6837">
        <w:fldChar w:fldCharType="end"/>
      </w:r>
    </w:p>
    <w:p w14:paraId="43D8FA8A" w14:textId="38EDF0CC" w:rsidR="00664B14" w:rsidRPr="00DA6837" w:rsidRDefault="00664B14">
      <w:pPr>
        <w:pStyle w:val="ActNo"/>
      </w:pPr>
      <w:r w:rsidRPr="00DA6837">
        <w:fldChar w:fldCharType="begin"/>
      </w:r>
      <w:r w:rsidRPr="00DA6837">
        <w:instrText xml:space="preserve"> DOCPROPERTY "Category"  \* MERGEFORMAT </w:instrText>
      </w:r>
      <w:r w:rsidRPr="00DA6837">
        <w:fldChar w:fldCharType="end"/>
      </w:r>
    </w:p>
    <w:p w14:paraId="76105B8B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ontents"/>
          <w:sz w:val="16"/>
        </w:rPr>
        <w:t xml:space="preserve">  </w:t>
      </w:r>
      <w:r w:rsidRPr="00DA6837">
        <w:rPr>
          <w:rStyle w:val="charPage"/>
        </w:rPr>
        <w:t xml:space="preserve">  </w:t>
      </w:r>
    </w:p>
    <w:p w14:paraId="6C94D469" w14:textId="77777777" w:rsidR="00664B14" w:rsidRPr="00DA6837" w:rsidRDefault="00664B14">
      <w:pPr>
        <w:pStyle w:val="N-TOCheading"/>
      </w:pPr>
      <w:r w:rsidRPr="00DA6837">
        <w:rPr>
          <w:rStyle w:val="charContents"/>
        </w:rPr>
        <w:t>Contents</w:t>
      </w:r>
    </w:p>
    <w:p w14:paraId="24A5B629" w14:textId="77777777" w:rsidR="00664B14" w:rsidRPr="00DA6837" w:rsidRDefault="00664B14">
      <w:pPr>
        <w:pStyle w:val="N-9pt"/>
      </w:pPr>
      <w:r w:rsidRPr="00DA6837">
        <w:tab/>
      </w:r>
      <w:r w:rsidRPr="00DA6837">
        <w:rPr>
          <w:rStyle w:val="charPage"/>
        </w:rPr>
        <w:t>Page</w:t>
      </w:r>
    </w:p>
    <w:p w14:paraId="7D0D7AA7" w14:textId="56AA042B" w:rsidR="00CE5EB9" w:rsidRDefault="00CE5EB9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04999413" w:history="1">
        <w:r w:rsidRPr="00AB0230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B0230">
          <w:t>Preliminary</w:t>
        </w:r>
        <w:r w:rsidRPr="00CE5EB9">
          <w:rPr>
            <w:vanish/>
          </w:rPr>
          <w:tab/>
        </w:r>
        <w:r w:rsidRPr="00CE5EB9">
          <w:rPr>
            <w:vanish/>
          </w:rPr>
          <w:fldChar w:fldCharType="begin"/>
        </w:r>
        <w:r w:rsidRPr="00CE5EB9">
          <w:rPr>
            <w:vanish/>
          </w:rPr>
          <w:instrText xml:space="preserve"> PAGEREF _Toc104999413 \h </w:instrText>
        </w:r>
        <w:r w:rsidRPr="00CE5EB9">
          <w:rPr>
            <w:vanish/>
          </w:rPr>
        </w:r>
        <w:r w:rsidRPr="00CE5EB9">
          <w:rPr>
            <w:vanish/>
          </w:rPr>
          <w:fldChar w:fldCharType="separate"/>
        </w:r>
        <w:r w:rsidR="00C719B5">
          <w:rPr>
            <w:vanish/>
          </w:rPr>
          <w:t>2</w:t>
        </w:r>
        <w:r w:rsidRPr="00CE5EB9">
          <w:rPr>
            <w:vanish/>
          </w:rPr>
          <w:fldChar w:fldCharType="end"/>
        </w:r>
      </w:hyperlink>
    </w:p>
    <w:p w14:paraId="09275128" w14:textId="5A5507CE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4" w:history="1">
        <w:r w:rsidRPr="00AB0230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Name of Act</w:t>
        </w:r>
        <w:r>
          <w:tab/>
        </w:r>
        <w:r>
          <w:fldChar w:fldCharType="begin"/>
        </w:r>
        <w:r>
          <w:instrText xml:space="preserve"> PAGEREF _Toc104999414 \h </w:instrText>
        </w:r>
        <w:r>
          <w:fldChar w:fldCharType="separate"/>
        </w:r>
        <w:r w:rsidR="00C719B5">
          <w:t>2</w:t>
        </w:r>
        <w:r>
          <w:fldChar w:fldCharType="end"/>
        </w:r>
      </w:hyperlink>
    </w:p>
    <w:p w14:paraId="44612201" w14:textId="6656D236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5" w:history="1">
        <w:r w:rsidRPr="00AB0230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Commencement</w:t>
        </w:r>
        <w:r>
          <w:tab/>
        </w:r>
        <w:r>
          <w:fldChar w:fldCharType="begin"/>
        </w:r>
        <w:r>
          <w:instrText xml:space="preserve"> PAGEREF _Toc104999415 \h </w:instrText>
        </w:r>
        <w:r>
          <w:fldChar w:fldCharType="separate"/>
        </w:r>
        <w:r w:rsidR="00C719B5">
          <w:t>2</w:t>
        </w:r>
        <w:r>
          <w:fldChar w:fldCharType="end"/>
        </w:r>
      </w:hyperlink>
    </w:p>
    <w:p w14:paraId="5D625C39" w14:textId="32833D56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6" w:history="1">
        <w:r w:rsidRPr="00AB0230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Legislation amended</w:t>
        </w:r>
        <w:r>
          <w:tab/>
        </w:r>
        <w:r>
          <w:fldChar w:fldCharType="begin"/>
        </w:r>
        <w:r>
          <w:instrText xml:space="preserve"> PAGEREF _Toc104999416 \h </w:instrText>
        </w:r>
        <w:r>
          <w:fldChar w:fldCharType="separate"/>
        </w:r>
        <w:r w:rsidR="00C719B5">
          <w:t>2</w:t>
        </w:r>
        <w:r>
          <w:fldChar w:fldCharType="end"/>
        </w:r>
      </w:hyperlink>
    </w:p>
    <w:p w14:paraId="2178EB13" w14:textId="5316019F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17" w:history="1">
        <w:r w:rsidR="00CE5EB9" w:rsidRPr="00AB0230">
          <w:t>Part 2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Agents Act 2003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_Toc104999417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3</w:t>
        </w:r>
        <w:r w:rsidR="00CE5EB9" w:rsidRPr="00CE5EB9">
          <w:rPr>
            <w:vanish/>
          </w:rPr>
          <w:fldChar w:fldCharType="end"/>
        </w:r>
      </w:hyperlink>
    </w:p>
    <w:p w14:paraId="36DEEEC0" w14:textId="261F657A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18" w:history="1">
        <w:r w:rsidRPr="00DA6837">
          <w:rPr>
            <w:rStyle w:val="CharSectNo"/>
          </w:rPr>
          <w:t>4</w:t>
        </w:r>
        <w:r w:rsidRPr="00DA6837">
          <w:rPr>
            <w:color w:val="000000"/>
          </w:rPr>
          <w:tab/>
          <w:t>Application of pt 6</w:t>
        </w:r>
        <w:r>
          <w:rPr>
            <w:color w:val="000000"/>
          </w:rPr>
          <w:br/>
        </w:r>
        <w:r w:rsidRPr="00DA6837">
          <w:rPr>
            <w:color w:val="000000"/>
          </w:rPr>
          <w:t>New section 99 (c)</w:t>
        </w:r>
        <w:r>
          <w:tab/>
        </w:r>
        <w:r>
          <w:fldChar w:fldCharType="begin"/>
        </w:r>
        <w:r>
          <w:instrText xml:space="preserve"> PAGEREF _Toc104999418 \h </w:instrText>
        </w:r>
        <w:r>
          <w:fldChar w:fldCharType="separate"/>
        </w:r>
        <w:r w:rsidR="00C719B5">
          <w:t>3</w:t>
        </w:r>
        <w:r>
          <w:fldChar w:fldCharType="end"/>
        </w:r>
      </w:hyperlink>
    </w:p>
    <w:p w14:paraId="217A1418" w14:textId="09837624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19" w:history="1">
        <w:r w:rsidR="00CE5EB9" w:rsidRPr="00AB0230">
          <w:t>Part 3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Civil Law (Wrongs) Act 2002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_Toc104999419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4</w:t>
        </w:r>
        <w:r w:rsidR="00CE5EB9" w:rsidRPr="00CE5EB9">
          <w:rPr>
            <w:vanish/>
          </w:rPr>
          <w:fldChar w:fldCharType="end"/>
        </w:r>
      </w:hyperlink>
    </w:p>
    <w:p w14:paraId="6361961D" w14:textId="32E4DCE0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0" w:history="1">
        <w:r w:rsidRPr="00DA6837">
          <w:rPr>
            <w:rStyle w:val="CharSectNo"/>
          </w:rPr>
          <w:t>5</w:t>
        </w:r>
        <w:r w:rsidRPr="00DA6837">
          <w:rPr>
            <w:color w:val="000000"/>
          </w:rPr>
          <w:tab/>
          <w:t>Notice of claim</w:t>
        </w:r>
        <w:r>
          <w:rPr>
            <w:color w:val="000000"/>
          </w:rPr>
          <w:br/>
        </w:r>
        <w:r w:rsidRPr="00DA6837">
          <w:rPr>
            <w:color w:val="000000"/>
          </w:rPr>
          <w:t>Section 51 (11)</w:t>
        </w:r>
        <w:r>
          <w:tab/>
        </w:r>
        <w:r>
          <w:fldChar w:fldCharType="begin"/>
        </w:r>
        <w:r>
          <w:instrText xml:space="preserve"> PAGEREF _Toc104999420 \h </w:instrText>
        </w:r>
        <w:r>
          <w:fldChar w:fldCharType="separate"/>
        </w:r>
        <w:r w:rsidR="00C719B5">
          <w:t>4</w:t>
        </w:r>
        <w:r>
          <w:fldChar w:fldCharType="end"/>
        </w:r>
      </w:hyperlink>
    </w:p>
    <w:p w14:paraId="31C8B59F" w14:textId="6F5DE5BC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1" w:history="1">
        <w:r w:rsidRPr="00AB0230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114A</w:t>
        </w:r>
        <w:r>
          <w:tab/>
        </w:r>
        <w:r>
          <w:fldChar w:fldCharType="begin"/>
        </w:r>
        <w:r>
          <w:instrText xml:space="preserve"> PAGEREF _Toc104999421 \h </w:instrText>
        </w:r>
        <w:r>
          <w:fldChar w:fldCharType="separate"/>
        </w:r>
        <w:r w:rsidR="00C719B5">
          <w:t>4</w:t>
        </w:r>
        <w:r>
          <w:fldChar w:fldCharType="end"/>
        </w:r>
      </w:hyperlink>
    </w:p>
    <w:p w14:paraId="7BEC5B7E" w14:textId="32DCCF75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2" w:history="1">
        <w:r w:rsidRPr="00AB0230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New section 114BA and part 8A.2 heading</w:t>
        </w:r>
        <w:r>
          <w:tab/>
        </w:r>
        <w:r>
          <w:fldChar w:fldCharType="begin"/>
        </w:r>
        <w:r>
          <w:instrText xml:space="preserve"> PAGEREF _Toc104999422 \h </w:instrText>
        </w:r>
        <w:r>
          <w:fldChar w:fldCharType="separate"/>
        </w:r>
        <w:r w:rsidR="00C719B5">
          <w:t>5</w:t>
        </w:r>
        <w:r>
          <w:fldChar w:fldCharType="end"/>
        </w:r>
      </w:hyperlink>
    </w:p>
    <w:p w14:paraId="357EDC99" w14:textId="59017DA5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3" w:history="1">
        <w:r w:rsidRPr="00AB0230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Sections 114C and 114G</w:t>
        </w:r>
        <w:r>
          <w:tab/>
        </w:r>
        <w:r>
          <w:fldChar w:fldCharType="begin"/>
        </w:r>
        <w:r>
          <w:instrText xml:space="preserve"> PAGEREF _Toc104999423 \h </w:instrText>
        </w:r>
        <w:r>
          <w:fldChar w:fldCharType="separate"/>
        </w:r>
        <w:r w:rsidR="00C719B5">
          <w:t>5</w:t>
        </w:r>
        <w:r>
          <w:fldChar w:fldCharType="end"/>
        </w:r>
      </w:hyperlink>
    </w:p>
    <w:p w14:paraId="5EE19BBE" w14:textId="49A73B5F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4" w:history="1">
        <w:r w:rsidRPr="00AB0230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New part 8A.3</w:t>
        </w:r>
        <w:r>
          <w:tab/>
        </w:r>
        <w:r>
          <w:fldChar w:fldCharType="begin"/>
        </w:r>
        <w:r>
          <w:instrText xml:space="preserve"> PAGEREF _Toc104999424 \h </w:instrText>
        </w:r>
        <w:r>
          <w:fldChar w:fldCharType="separate"/>
        </w:r>
        <w:r w:rsidR="00C719B5">
          <w:t>6</w:t>
        </w:r>
        <w:r>
          <w:fldChar w:fldCharType="end"/>
        </w:r>
      </w:hyperlink>
    </w:p>
    <w:p w14:paraId="1020B0C7" w14:textId="4A173399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5" w:history="1">
        <w:r w:rsidRPr="00AB0230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Dictionary, new definitions</w:t>
        </w:r>
        <w:r>
          <w:tab/>
        </w:r>
        <w:r>
          <w:fldChar w:fldCharType="begin"/>
        </w:r>
        <w:r>
          <w:instrText xml:space="preserve"> PAGEREF _Toc104999425 \h </w:instrText>
        </w:r>
        <w:r>
          <w:fldChar w:fldCharType="separate"/>
        </w:r>
        <w:r w:rsidR="00C719B5">
          <w:t>9</w:t>
        </w:r>
        <w:r>
          <w:fldChar w:fldCharType="end"/>
        </w:r>
      </w:hyperlink>
    </w:p>
    <w:p w14:paraId="512A7338" w14:textId="21BDA8D0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6" w:history="1">
        <w:r w:rsidRPr="00AB0230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 xml:space="preserve">Dictionary, definitions of </w:t>
        </w:r>
        <w:r w:rsidRPr="00AB0230">
          <w:rPr>
            <w:i/>
          </w:rPr>
          <w:t>child abuse</w:t>
        </w:r>
        <w:r w:rsidRPr="00AB0230">
          <w:t xml:space="preserve"> and </w:t>
        </w:r>
        <w:r w:rsidRPr="00AB0230">
          <w:rPr>
            <w:i/>
          </w:rPr>
          <w:t>child abuse claim</w:t>
        </w:r>
        <w:r>
          <w:tab/>
        </w:r>
        <w:r>
          <w:fldChar w:fldCharType="begin"/>
        </w:r>
        <w:r>
          <w:instrText xml:space="preserve"> PAGEREF _Toc104999426 \h </w:instrText>
        </w:r>
        <w:r>
          <w:fldChar w:fldCharType="separate"/>
        </w:r>
        <w:r w:rsidR="00C719B5">
          <w:t>10</w:t>
        </w:r>
        <w:r>
          <w:fldChar w:fldCharType="end"/>
        </w:r>
      </w:hyperlink>
    </w:p>
    <w:p w14:paraId="64931CA2" w14:textId="59A729AE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27" w:history="1">
        <w:r w:rsidR="00CE5EB9" w:rsidRPr="00AB0230">
          <w:t>Part 4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COVID-19 Emergency Response Act 2020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_Toc104999427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11</w:t>
        </w:r>
        <w:r w:rsidR="00CE5EB9" w:rsidRPr="00CE5EB9">
          <w:rPr>
            <w:vanish/>
          </w:rPr>
          <w:fldChar w:fldCharType="end"/>
        </w:r>
      </w:hyperlink>
    </w:p>
    <w:p w14:paraId="7ABE6544" w14:textId="26E1ABFF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8" w:history="1">
        <w:r w:rsidRPr="00DA6837">
          <w:rPr>
            <w:rStyle w:val="CharSectNo"/>
          </w:rPr>
          <w:t>12</w:t>
        </w:r>
        <w:r w:rsidRPr="00DA6837">
          <w:rPr>
            <w:color w:val="000000"/>
          </w:rPr>
          <w:tab/>
          <w:t>Reports for Legislative Assembly</w:t>
        </w:r>
        <w:r>
          <w:rPr>
            <w:color w:val="000000"/>
          </w:rPr>
          <w:br/>
        </w:r>
        <w:r w:rsidRPr="00DA6837">
          <w:rPr>
            <w:color w:val="000000"/>
          </w:rPr>
          <w:t>New section 3 (1A) and (1B)</w:t>
        </w:r>
        <w:r>
          <w:tab/>
        </w:r>
        <w:r>
          <w:fldChar w:fldCharType="begin"/>
        </w:r>
        <w:r>
          <w:instrText xml:space="preserve"> PAGEREF _Toc104999428 \h </w:instrText>
        </w:r>
        <w:r>
          <w:fldChar w:fldCharType="separate"/>
        </w:r>
        <w:r w:rsidR="00C719B5">
          <w:t>11</w:t>
        </w:r>
        <w:r>
          <w:fldChar w:fldCharType="end"/>
        </w:r>
      </w:hyperlink>
    </w:p>
    <w:p w14:paraId="753FC98D" w14:textId="451BD3CA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29" w:history="1">
        <w:r w:rsidRPr="00DA6837">
          <w:rPr>
            <w:rStyle w:val="CharSectNo"/>
          </w:rPr>
          <w:t>13</w:t>
        </w:r>
        <w:r w:rsidRPr="00DA6837">
          <w:rPr>
            <w:rStyle w:val="charItals"/>
            <w:i w:val="0"/>
          </w:rPr>
          <w:tab/>
        </w:r>
        <w:r w:rsidRPr="00DA6837">
          <w:rPr>
            <w:color w:val="000000"/>
          </w:rPr>
          <w:t>Section 3 (4)</w:t>
        </w:r>
        <w:r>
          <w:rPr>
            <w:color w:val="000000"/>
          </w:rPr>
          <w:br/>
        </w:r>
        <w:r w:rsidRPr="00DA6837">
          <w:rPr>
            <w:color w:val="000000"/>
          </w:rPr>
          <w:t xml:space="preserve">New definition of </w:t>
        </w:r>
        <w:r w:rsidRPr="00DA6837">
          <w:rPr>
            <w:rStyle w:val="charItals"/>
          </w:rPr>
          <w:t>remade</w:t>
        </w:r>
        <w:r>
          <w:tab/>
        </w:r>
        <w:r>
          <w:fldChar w:fldCharType="begin"/>
        </w:r>
        <w:r>
          <w:instrText xml:space="preserve"> PAGEREF _Toc104999429 \h </w:instrText>
        </w:r>
        <w:r>
          <w:fldChar w:fldCharType="separate"/>
        </w:r>
        <w:r w:rsidR="00C719B5">
          <w:t>11</w:t>
        </w:r>
        <w:r>
          <w:fldChar w:fldCharType="end"/>
        </w:r>
      </w:hyperlink>
    </w:p>
    <w:p w14:paraId="2B241D23" w14:textId="1C357C28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0" w:history="1">
        <w:r w:rsidR="00CE5EB9" w:rsidRPr="00AB0230">
          <w:t>Part 5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Gaming Machine Act 2004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_Toc104999430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12</w:t>
        </w:r>
        <w:r w:rsidR="00CE5EB9" w:rsidRPr="00CE5EB9">
          <w:rPr>
            <w:vanish/>
          </w:rPr>
          <w:fldChar w:fldCharType="end"/>
        </w:r>
      </w:hyperlink>
    </w:p>
    <w:p w14:paraId="237E8562" w14:textId="5ECB1904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1" w:history="1">
        <w:r w:rsidRPr="00DA6837">
          <w:rPr>
            <w:rStyle w:val="CharSectNo"/>
          </w:rPr>
          <w:t>14</w:t>
        </w:r>
        <w:r w:rsidRPr="00DA6837">
          <w:rPr>
            <w:color w:val="000000"/>
          </w:rPr>
          <w:tab/>
          <w:t>Review of gaming machine tax rebate</w:t>
        </w:r>
        <w:r>
          <w:rPr>
            <w:color w:val="000000"/>
          </w:rPr>
          <w:br/>
        </w:r>
        <w:r w:rsidRPr="00DA6837">
          <w:rPr>
            <w:color w:val="000000"/>
          </w:rPr>
          <w:t>Section 179A (1)</w:t>
        </w:r>
        <w:r>
          <w:tab/>
        </w:r>
        <w:r>
          <w:fldChar w:fldCharType="begin"/>
        </w:r>
        <w:r>
          <w:instrText xml:space="preserve"> PAGEREF _Toc104999431 \h </w:instrText>
        </w:r>
        <w:r>
          <w:fldChar w:fldCharType="separate"/>
        </w:r>
        <w:r w:rsidR="00C719B5">
          <w:t>12</w:t>
        </w:r>
        <w:r>
          <w:fldChar w:fldCharType="end"/>
        </w:r>
      </w:hyperlink>
    </w:p>
    <w:p w14:paraId="47CFC6E2" w14:textId="770C137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2" w:history="1">
        <w:r w:rsidRPr="00AB0230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179A (2)</w:t>
        </w:r>
        <w:r>
          <w:tab/>
        </w:r>
        <w:r>
          <w:fldChar w:fldCharType="begin"/>
        </w:r>
        <w:r>
          <w:instrText xml:space="preserve"> PAGEREF _Toc104999432 \h </w:instrText>
        </w:r>
        <w:r>
          <w:fldChar w:fldCharType="separate"/>
        </w:r>
        <w:r w:rsidR="00C719B5">
          <w:t>12</w:t>
        </w:r>
        <w:r>
          <w:fldChar w:fldCharType="end"/>
        </w:r>
      </w:hyperlink>
    </w:p>
    <w:p w14:paraId="090DB47B" w14:textId="2CE054B3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3" w:history="1">
        <w:r w:rsidR="00CE5EB9" w:rsidRPr="00AB0230">
          <w:t>Part 6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Land Titles Act 1925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_Toc104999433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13</w:t>
        </w:r>
        <w:r w:rsidR="00CE5EB9" w:rsidRPr="00CE5EB9">
          <w:rPr>
            <w:vanish/>
          </w:rPr>
          <w:fldChar w:fldCharType="end"/>
        </w:r>
      </w:hyperlink>
    </w:p>
    <w:p w14:paraId="6DD18722" w14:textId="60543CB1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4" w:history="1">
        <w:r w:rsidRPr="00DA6837">
          <w:rPr>
            <w:rStyle w:val="CharSectNo"/>
          </w:rPr>
          <w:t>16</w:t>
        </w:r>
        <w:r w:rsidRPr="00DA6837">
          <w:rPr>
            <w:color w:val="000000"/>
          </w:rPr>
          <w:tab/>
          <w:t>Signature and witnessing requirements—legal practitioners and mortgagee corporations</w:t>
        </w:r>
        <w:r>
          <w:rPr>
            <w:color w:val="000000"/>
          </w:rPr>
          <w:br/>
        </w:r>
        <w:r w:rsidRPr="00DA6837">
          <w:rPr>
            <w:color w:val="000000"/>
          </w:rPr>
          <w:t>Section 48BD (1), note</w:t>
        </w:r>
        <w:r>
          <w:tab/>
        </w:r>
        <w:r>
          <w:fldChar w:fldCharType="begin"/>
        </w:r>
        <w:r>
          <w:instrText xml:space="preserve"> PAGEREF _Toc104999434 \h </w:instrText>
        </w:r>
        <w:r>
          <w:fldChar w:fldCharType="separate"/>
        </w:r>
        <w:r w:rsidR="00C719B5">
          <w:t>13</w:t>
        </w:r>
        <w:r>
          <w:fldChar w:fldCharType="end"/>
        </w:r>
      </w:hyperlink>
    </w:p>
    <w:p w14:paraId="1A3A02E3" w14:textId="6A596CDB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35" w:history="1">
        <w:r w:rsidR="00CE5EB9" w:rsidRPr="00AB0230">
          <w:t>Part 7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Limitation Act 1985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_Toc104999435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14</w:t>
        </w:r>
        <w:r w:rsidR="00CE5EB9" w:rsidRPr="00CE5EB9">
          <w:rPr>
            <w:vanish/>
          </w:rPr>
          <w:fldChar w:fldCharType="end"/>
        </w:r>
      </w:hyperlink>
    </w:p>
    <w:p w14:paraId="3E8D88B8" w14:textId="5DFB03B6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6" w:history="1">
        <w:r w:rsidRPr="00AB0230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heading</w:t>
        </w:r>
        <w:r>
          <w:tab/>
        </w:r>
        <w:r>
          <w:fldChar w:fldCharType="begin"/>
        </w:r>
        <w:r>
          <w:instrText xml:space="preserve"> PAGEREF _Toc104999436 \h </w:instrText>
        </w:r>
        <w:r>
          <w:fldChar w:fldCharType="separate"/>
        </w:r>
        <w:r w:rsidR="00C719B5">
          <w:t>14</w:t>
        </w:r>
        <w:r>
          <w:fldChar w:fldCharType="end"/>
        </w:r>
      </w:hyperlink>
    </w:p>
    <w:p w14:paraId="56C2D4E8" w14:textId="49E6D5E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7" w:history="1">
        <w:r w:rsidRPr="00AB0230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(1) (a)</w:t>
        </w:r>
        <w:r>
          <w:tab/>
        </w:r>
        <w:r>
          <w:fldChar w:fldCharType="begin"/>
        </w:r>
        <w:r>
          <w:instrText xml:space="preserve"> PAGEREF _Toc104999437 \h </w:instrText>
        </w:r>
        <w:r>
          <w:fldChar w:fldCharType="separate"/>
        </w:r>
        <w:r w:rsidR="00C719B5">
          <w:t>14</w:t>
        </w:r>
        <w:r>
          <w:fldChar w:fldCharType="end"/>
        </w:r>
      </w:hyperlink>
    </w:p>
    <w:p w14:paraId="0B6EAEDD" w14:textId="7D60E9D4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8" w:history="1">
        <w:r w:rsidRPr="00AB0230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B0230">
          <w:t>Section 21C (4)</w:t>
        </w:r>
        <w:r>
          <w:tab/>
        </w:r>
        <w:r>
          <w:fldChar w:fldCharType="begin"/>
        </w:r>
        <w:r>
          <w:instrText xml:space="preserve"> PAGEREF _Toc104999438 \h </w:instrText>
        </w:r>
        <w:r>
          <w:fldChar w:fldCharType="separate"/>
        </w:r>
        <w:r w:rsidR="00C719B5">
          <w:t>14</w:t>
        </w:r>
        <w:r>
          <w:fldChar w:fldCharType="end"/>
        </w:r>
      </w:hyperlink>
    </w:p>
    <w:p w14:paraId="3036FAF3" w14:textId="727C460E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39" w:history="1">
        <w:r w:rsidRPr="00DA6837">
          <w:rPr>
            <w:rStyle w:val="CharSectNo"/>
          </w:rPr>
          <w:t>20</w:t>
        </w:r>
        <w:r w:rsidRPr="00DA6837">
          <w:rPr>
            <w:color w:val="000000"/>
          </w:rPr>
          <w:tab/>
          <w:t>Special provision in relation to children—claims relating to health services</w:t>
        </w:r>
        <w:r>
          <w:rPr>
            <w:color w:val="000000"/>
          </w:rPr>
          <w:br/>
        </w:r>
        <w:r w:rsidRPr="00DA6837">
          <w:rPr>
            <w:color w:val="000000"/>
          </w:rPr>
          <w:t>Section 30B (1) (b) (ii)</w:t>
        </w:r>
        <w:r>
          <w:tab/>
        </w:r>
        <w:r>
          <w:fldChar w:fldCharType="begin"/>
        </w:r>
        <w:r>
          <w:instrText xml:space="preserve"> PAGEREF _Toc104999439 \h </w:instrText>
        </w:r>
        <w:r>
          <w:fldChar w:fldCharType="separate"/>
        </w:r>
        <w:r w:rsidR="00C719B5">
          <w:t>14</w:t>
        </w:r>
        <w:r>
          <w:fldChar w:fldCharType="end"/>
        </w:r>
      </w:hyperlink>
    </w:p>
    <w:p w14:paraId="48460BA0" w14:textId="093AA2D7" w:rsidR="00CE5EB9" w:rsidRDefault="00793260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04999440" w:history="1">
        <w:r w:rsidR="00CE5EB9" w:rsidRPr="00AB0230">
          <w:t>Part 8</w:t>
        </w:r>
        <w:r w:rsidR="00CE5EB9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E5EB9" w:rsidRPr="00AB0230">
          <w:t>Residential Tenancies Act 1997</w:t>
        </w:r>
        <w:r w:rsidR="00CE5EB9" w:rsidRPr="00CE5EB9">
          <w:rPr>
            <w:vanish/>
          </w:rPr>
          <w:tab/>
        </w:r>
        <w:r w:rsidR="00CE5EB9" w:rsidRPr="00CE5EB9">
          <w:rPr>
            <w:vanish/>
          </w:rPr>
          <w:fldChar w:fldCharType="begin"/>
        </w:r>
        <w:r w:rsidR="00CE5EB9" w:rsidRPr="00CE5EB9">
          <w:rPr>
            <w:vanish/>
          </w:rPr>
          <w:instrText xml:space="preserve"> PAGEREF _Toc104999440 \h </w:instrText>
        </w:r>
        <w:r w:rsidR="00CE5EB9" w:rsidRPr="00CE5EB9">
          <w:rPr>
            <w:vanish/>
          </w:rPr>
        </w:r>
        <w:r w:rsidR="00CE5EB9" w:rsidRPr="00CE5EB9">
          <w:rPr>
            <w:vanish/>
          </w:rPr>
          <w:fldChar w:fldCharType="separate"/>
        </w:r>
        <w:r w:rsidR="00C719B5">
          <w:rPr>
            <w:vanish/>
          </w:rPr>
          <w:t>15</w:t>
        </w:r>
        <w:r w:rsidR="00CE5EB9" w:rsidRPr="00CE5EB9">
          <w:rPr>
            <w:vanish/>
          </w:rPr>
          <w:fldChar w:fldCharType="end"/>
        </w:r>
      </w:hyperlink>
    </w:p>
    <w:p w14:paraId="4238E0AD" w14:textId="0B83DC1B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1" w:history="1">
        <w:r w:rsidRPr="00DA6837">
          <w:rPr>
            <w:rStyle w:val="CharSectNo"/>
          </w:rPr>
          <w:t>21</w:t>
        </w:r>
        <w:r w:rsidRPr="00DA6837">
          <w:rPr>
            <w:rStyle w:val="charItals"/>
            <w:i w:val="0"/>
          </w:rPr>
          <w:tab/>
        </w:r>
        <w:r w:rsidRPr="00DA6837">
          <w:rPr>
            <w:color w:val="000000"/>
          </w:rPr>
          <w:t>Lessor’s obligations</w:t>
        </w:r>
        <w:r>
          <w:rPr>
            <w:color w:val="000000"/>
          </w:rPr>
          <w:br/>
        </w:r>
        <w:r w:rsidRPr="00DA6837">
          <w:rPr>
            <w:color w:val="000000"/>
          </w:rPr>
          <w:t xml:space="preserve">Section 12 (4), definition of </w:t>
        </w:r>
        <w:r w:rsidRPr="00DA6837">
          <w:rPr>
            <w:rStyle w:val="charItals"/>
          </w:rPr>
          <w:t>asbestos advice</w:t>
        </w:r>
        <w:r>
          <w:tab/>
        </w:r>
        <w:r>
          <w:fldChar w:fldCharType="begin"/>
        </w:r>
        <w:r>
          <w:instrText xml:space="preserve"> PAGEREF _Toc104999441 \h </w:instrText>
        </w:r>
        <w:r>
          <w:fldChar w:fldCharType="separate"/>
        </w:r>
        <w:r w:rsidR="00C719B5">
          <w:t>15</w:t>
        </w:r>
        <w:r>
          <w:fldChar w:fldCharType="end"/>
        </w:r>
      </w:hyperlink>
    </w:p>
    <w:p w14:paraId="1B1027BD" w14:textId="76BCA732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2" w:history="1">
        <w:r w:rsidRPr="00DA6837">
          <w:rPr>
            <w:rStyle w:val="CharSectNo"/>
          </w:rPr>
          <w:t>22</w:t>
        </w:r>
        <w:r w:rsidRPr="00DA6837">
          <w:rPr>
            <w:color w:val="000000"/>
          </w:rPr>
          <w:tab/>
          <w:t>Co-tenant may leave residential tenancy agreement</w:t>
        </w:r>
        <w:r>
          <w:rPr>
            <w:color w:val="000000"/>
          </w:rPr>
          <w:br/>
        </w:r>
        <w:r w:rsidRPr="00DA6837">
          <w:rPr>
            <w:color w:val="000000"/>
          </w:rPr>
          <w:t>Section 35A (4) (b)</w:t>
        </w:r>
        <w:r>
          <w:tab/>
        </w:r>
        <w:r>
          <w:fldChar w:fldCharType="begin"/>
        </w:r>
        <w:r>
          <w:instrText xml:space="preserve"> PAGEREF _Toc104999442 \h </w:instrText>
        </w:r>
        <w:r>
          <w:fldChar w:fldCharType="separate"/>
        </w:r>
        <w:r w:rsidR="00C719B5">
          <w:t>15</w:t>
        </w:r>
        <w:r>
          <w:fldChar w:fldCharType="end"/>
        </w:r>
      </w:hyperlink>
    </w:p>
    <w:p w14:paraId="55D13DCC" w14:textId="133294EF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3" w:history="1">
        <w:r w:rsidRPr="00DA6837">
          <w:rPr>
            <w:rStyle w:val="CharSectNo"/>
          </w:rPr>
          <w:t>23</w:t>
        </w:r>
        <w:r w:rsidRPr="00DA6837">
          <w:rPr>
            <w:color w:val="000000"/>
          </w:rPr>
          <w:tab/>
          <w:t>Repayment of bond to leaving co-tenant</w:t>
        </w:r>
        <w:r>
          <w:rPr>
            <w:color w:val="000000"/>
          </w:rPr>
          <w:br/>
        </w:r>
        <w:r w:rsidRPr="00DA6837">
          <w:rPr>
            <w:color w:val="000000"/>
          </w:rPr>
          <w:t>Section 35B (6), note</w:t>
        </w:r>
        <w:r>
          <w:tab/>
        </w:r>
        <w:r>
          <w:fldChar w:fldCharType="begin"/>
        </w:r>
        <w:r>
          <w:instrText xml:space="preserve"> PAGEREF _Toc104999443 \h </w:instrText>
        </w:r>
        <w:r>
          <w:fldChar w:fldCharType="separate"/>
        </w:r>
        <w:r w:rsidR="00C719B5">
          <w:t>15</w:t>
        </w:r>
        <w:r>
          <w:fldChar w:fldCharType="end"/>
        </w:r>
      </w:hyperlink>
    </w:p>
    <w:p w14:paraId="573CA788" w14:textId="086C7F91" w:rsidR="00CE5EB9" w:rsidRDefault="00CE5EB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04999444" w:history="1">
        <w:r w:rsidRPr="00DA6837">
          <w:rPr>
            <w:rStyle w:val="CharSectNo"/>
          </w:rPr>
          <w:t>24</w:t>
        </w:r>
        <w:r w:rsidRPr="00DA6837">
          <w:rPr>
            <w:color w:val="000000"/>
          </w:rPr>
          <w:tab/>
          <w:t>Standard residential tenancy terms</w:t>
        </w:r>
        <w:r>
          <w:rPr>
            <w:color w:val="000000"/>
          </w:rPr>
          <w:br/>
        </w:r>
        <w:r w:rsidRPr="00DA6837">
          <w:rPr>
            <w:color w:val="000000"/>
          </w:rPr>
          <w:t>Schedule 1, clause 100</w:t>
        </w:r>
        <w:r>
          <w:tab/>
        </w:r>
        <w:r>
          <w:fldChar w:fldCharType="begin"/>
        </w:r>
        <w:r>
          <w:instrText xml:space="preserve"> PAGEREF _Toc104999444 \h </w:instrText>
        </w:r>
        <w:r>
          <w:fldChar w:fldCharType="separate"/>
        </w:r>
        <w:r w:rsidR="00C719B5">
          <w:t>15</w:t>
        </w:r>
        <w:r>
          <w:fldChar w:fldCharType="end"/>
        </w:r>
      </w:hyperlink>
    </w:p>
    <w:p w14:paraId="0449F9AC" w14:textId="4CF3DFE0" w:rsidR="00664B14" w:rsidRPr="00DA6837" w:rsidRDefault="00CE5EB9">
      <w:pPr>
        <w:pStyle w:val="BillBasic"/>
      </w:pPr>
      <w:r>
        <w:fldChar w:fldCharType="end"/>
      </w:r>
    </w:p>
    <w:p w14:paraId="4DF5F5CA" w14:textId="77777777" w:rsidR="00DA6837" w:rsidRDefault="00DA6837">
      <w:pPr>
        <w:pStyle w:val="01Contents"/>
        <w:sectPr w:rsidR="00DA683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0EA03CC" w14:textId="3B5F4BF3" w:rsidR="000C39FA" w:rsidRPr="00DA6837" w:rsidRDefault="000C39FA" w:rsidP="00DA6837">
      <w:pPr>
        <w:suppressLineNumbers/>
        <w:spacing w:before="400"/>
        <w:jc w:val="center"/>
      </w:pPr>
      <w:r w:rsidRPr="00DA6837">
        <w:rPr>
          <w:noProof/>
          <w:color w:val="000000"/>
          <w:sz w:val="22"/>
        </w:rPr>
        <w:lastRenderedPageBreak/>
        <w:t>2022</w:t>
      </w:r>
    </w:p>
    <w:p w14:paraId="4CA065E0" w14:textId="77777777" w:rsidR="000C39FA" w:rsidRPr="00DA6837" w:rsidRDefault="000C39FA" w:rsidP="00DA6837">
      <w:pPr>
        <w:suppressLineNumbers/>
        <w:spacing w:before="300"/>
        <w:jc w:val="center"/>
      </w:pPr>
      <w:r w:rsidRPr="00DA6837">
        <w:t>THE LEGISLATIVE ASSEMBLY</w:t>
      </w:r>
      <w:r w:rsidRPr="00DA6837">
        <w:br/>
        <w:t>FOR THE AUSTRALIAN CAPITAL TERRITORY</w:t>
      </w:r>
    </w:p>
    <w:p w14:paraId="40712821" w14:textId="77777777" w:rsidR="000C39FA" w:rsidRPr="00DA6837" w:rsidRDefault="000C39FA" w:rsidP="00DA6837">
      <w:pPr>
        <w:pStyle w:val="N-line1"/>
        <w:suppressLineNumbers/>
        <w:jc w:val="both"/>
      </w:pPr>
    </w:p>
    <w:p w14:paraId="501D4717" w14:textId="77777777" w:rsidR="000C39FA" w:rsidRPr="00DA6837" w:rsidRDefault="000C39FA" w:rsidP="00DA6837">
      <w:pPr>
        <w:suppressLineNumbers/>
        <w:spacing w:before="120"/>
        <w:jc w:val="center"/>
      </w:pPr>
      <w:r w:rsidRPr="00DA6837">
        <w:t>(As presented)</w:t>
      </w:r>
    </w:p>
    <w:p w14:paraId="0E3D13AD" w14:textId="51F189A2" w:rsidR="000C39FA" w:rsidRPr="00DA6837" w:rsidRDefault="000C39FA" w:rsidP="00DA6837">
      <w:pPr>
        <w:suppressLineNumbers/>
        <w:spacing w:before="240"/>
        <w:jc w:val="center"/>
      </w:pPr>
      <w:r w:rsidRPr="00DA6837">
        <w:t>(Attorney-General)</w:t>
      </w:r>
    </w:p>
    <w:p w14:paraId="543A6CD0" w14:textId="27917DB3" w:rsidR="00664B14" w:rsidRPr="00DA6837" w:rsidRDefault="007208D1" w:rsidP="00DA6837">
      <w:pPr>
        <w:pStyle w:val="Billname"/>
        <w:suppressLineNumbers/>
      </w:pPr>
      <w:bookmarkStart w:id="1" w:name="Citation"/>
      <w:r w:rsidRPr="00DA6837">
        <w:t>Justice and Community Safety Legislation Amendment</w:t>
      </w:r>
      <w:r w:rsidR="00D76C16">
        <w:t> </w:t>
      </w:r>
      <w:r w:rsidRPr="00DA6837">
        <w:t>Bill</w:t>
      </w:r>
      <w:r w:rsidR="00B21EF1" w:rsidRPr="00DA6837">
        <w:t> </w:t>
      </w:r>
      <w:r w:rsidRPr="00DA6837">
        <w:t>2022</w:t>
      </w:r>
      <w:bookmarkEnd w:id="1"/>
    </w:p>
    <w:p w14:paraId="606D5D46" w14:textId="0AF535AE" w:rsidR="00664B14" w:rsidRPr="00DA6837" w:rsidRDefault="00664B14" w:rsidP="00DA6837">
      <w:pPr>
        <w:pStyle w:val="ActNo"/>
        <w:suppressLineNumbers/>
      </w:pPr>
      <w:r w:rsidRPr="00DA6837">
        <w:fldChar w:fldCharType="begin"/>
      </w:r>
      <w:r w:rsidRPr="00DA6837">
        <w:instrText xml:space="preserve"> DOCPROPERTY "Category"  \* MERGEFORMAT </w:instrText>
      </w:r>
      <w:r w:rsidRPr="00DA6837">
        <w:fldChar w:fldCharType="end"/>
      </w:r>
    </w:p>
    <w:p w14:paraId="5EA02DFB" w14:textId="77777777" w:rsidR="00664B14" w:rsidRPr="00DA6837" w:rsidRDefault="00664B14" w:rsidP="00DA6837">
      <w:pPr>
        <w:pStyle w:val="N-line3"/>
        <w:suppressLineNumbers/>
      </w:pPr>
    </w:p>
    <w:p w14:paraId="4210D112" w14:textId="77777777" w:rsidR="00664B14" w:rsidRPr="00DA6837" w:rsidRDefault="00664B14" w:rsidP="00DA6837">
      <w:pPr>
        <w:pStyle w:val="BillFor"/>
        <w:suppressLineNumbers/>
      </w:pPr>
      <w:r w:rsidRPr="00DA6837">
        <w:t>A Bill for</w:t>
      </w:r>
    </w:p>
    <w:p w14:paraId="1A31860B" w14:textId="74518248" w:rsidR="00664B14" w:rsidRPr="00DA6837" w:rsidRDefault="00664B14" w:rsidP="00DA6837">
      <w:pPr>
        <w:pStyle w:val="LongTitle"/>
        <w:suppressLineNumbers/>
      </w:pPr>
      <w:r w:rsidRPr="00DA6837">
        <w:t xml:space="preserve">An Act to amend </w:t>
      </w:r>
      <w:r w:rsidR="00E433DE" w:rsidRPr="00DA6837">
        <w:t>legislation about justice and community safety</w:t>
      </w:r>
    </w:p>
    <w:p w14:paraId="78F01A0D" w14:textId="77777777" w:rsidR="00664B14" w:rsidRPr="00DA6837" w:rsidRDefault="00664B14" w:rsidP="00DA6837">
      <w:pPr>
        <w:pStyle w:val="N-line3"/>
        <w:suppressLineNumbers/>
      </w:pPr>
    </w:p>
    <w:p w14:paraId="2E245E8F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ontents"/>
          <w:sz w:val="16"/>
        </w:rPr>
        <w:t xml:space="preserve">  </w:t>
      </w:r>
      <w:r w:rsidRPr="00DA6837">
        <w:rPr>
          <w:rStyle w:val="charPage"/>
        </w:rPr>
        <w:t xml:space="preserve">  </w:t>
      </w:r>
    </w:p>
    <w:p w14:paraId="444C54EA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ChapNo"/>
        </w:rPr>
        <w:t xml:space="preserve">  </w:t>
      </w:r>
      <w:r w:rsidRPr="00DA6837">
        <w:rPr>
          <w:rStyle w:val="CharChapText"/>
        </w:rPr>
        <w:t xml:space="preserve">  </w:t>
      </w:r>
    </w:p>
    <w:p w14:paraId="3F625AFE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PartNo"/>
        </w:rPr>
        <w:t xml:space="preserve">  </w:t>
      </w:r>
      <w:r w:rsidRPr="00DA6837">
        <w:rPr>
          <w:rStyle w:val="CharPartText"/>
        </w:rPr>
        <w:t xml:space="preserve">  </w:t>
      </w:r>
    </w:p>
    <w:p w14:paraId="3B498EC7" w14:textId="77777777" w:rsidR="00664B14" w:rsidRPr="00DA6837" w:rsidRDefault="00664B14" w:rsidP="00DA6837">
      <w:pPr>
        <w:pStyle w:val="Placeholder"/>
        <w:suppressLineNumbers/>
      </w:pPr>
      <w:r w:rsidRPr="00DA6837">
        <w:rPr>
          <w:rStyle w:val="CharDivNo"/>
        </w:rPr>
        <w:t xml:space="preserve">  </w:t>
      </w:r>
      <w:r w:rsidRPr="00DA6837">
        <w:rPr>
          <w:rStyle w:val="CharDivText"/>
        </w:rPr>
        <w:t xml:space="preserve">  </w:t>
      </w:r>
    </w:p>
    <w:p w14:paraId="0FF72D3B" w14:textId="77777777" w:rsidR="00664B14" w:rsidRPr="00DA6837" w:rsidRDefault="00664B14" w:rsidP="00DA6837">
      <w:pPr>
        <w:pStyle w:val="Notified"/>
        <w:suppressLineNumbers/>
      </w:pPr>
    </w:p>
    <w:p w14:paraId="188EE81C" w14:textId="77777777" w:rsidR="00664B14" w:rsidRPr="00DA6837" w:rsidRDefault="00664B14" w:rsidP="00DA6837">
      <w:pPr>
        <w:pStyle w:val="EnactingWords"/>
        <w:suppressLineNumbers/>
      </w:pPr>
      <w:r w:rsidRPr="00DA6837">
        <w:t>The Legislative Assembly for the Australian Capital Territory enacts as follows:</w:t>
      </w:r>
    </w:p>
    <w:p w14:paraId="3D6B2C13" w14:textId="77777777" w:rsidR="00664B14" w:rsidRPr="00DA6837" w:rsidRDefault="00664B14" w:rsidP="00DA6837">
      <w:pPr>
        <w:pStyle w:val="PageBreak"/>
        <w:suppressLineNumbers/>
      </w:pPr>
      <w:r w:rsidRPr="00DA6837">
        <w:br w:type="page"/>
      </w:r>
    </w:p>
    <w:p w14:paraId="7B3D27B2" w14:textId="173456E3" w:rsidR="00346358" w:rsidRPr="00DA6837" w:rsidRDefault="00DA6837" w:rsidP="00DA6837">
      <w:pPr>
        <w:pStyle w:val="AH2Part"/>
      </w:pPr>
      <w:bookmarkStart w:id="2" w:name="_Toc104999413"/>
      <w:r w:rsidRPr="00DA6837">
        <w:rPr>
          <w:rStyle w:val="CharPartNo"/>
        </w:rPr>
        <w:lastRenderedPageBreak/>
        <w:t>Part 1</w:t>
      </w:r>
      <w:r w:rsidRPr="00DA6837">
        <w:tab/>
      </w:r>
      <w:r w:rsidR="00346358" w:rsidRPr="00DA6837">
        <w:rPr>
          <w:rStyle w:val="CharPartText"/>
        </w:rPr>
        <w:t>Preliminary</w:t>
      </w:r>
      <w:bookmarkEnd w:id="2"/>
    </w:p>
    <w:p w14:paraId="5386ADB1" w14:textId="6FC5ED7A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" w:name="_Toc104999414"/>
      <w:r w:rsidRPr="00DA6837">
        <w:rPr>
          <w:rStyle w:val="CharSectNo"/>
        </w:rPr>
        <w:t>1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Name of Act</w:t>
      </w:r>
      <w:bookmarkEnd w:id="3"/>
    </w:p>
    <w:p w14:paraId="70C24281" w14:textId="67685B2F" w:rsidR="00664B14" w:rsidRPr="00DA6837" w:rsidRDefault="00664B14">
      <w:pPr>
        <w:pStyle w:val="Amainreturn"/>
        <w:rPr>
          <w:color w:val="000000"/>
        </w:rPr>
      </w:pPr>
      <w:r w:rsidRPr="00DA6837">
        <w:rPr>
          <w:color w:val="000000"/>
        </w:rPr>
        <w:t xml:space="preserve">This Act is the </w:t>
      </w:r>
      <w:r w:rsidRPr="00DA6837">
        <w:rPr>
          <w:i/>
          <w:color w:val="000000"/>
        </w:rPr>
        <w:fldChar w:fldCharType="begin"/>
      </w:r>
      <w:r w:rsidRPr="00DA6837">
        <w:rPr>
          <w:i/>
          <w:color w:val="000000"/>
        </w:rPr>
        <w:instrText xml:space="preserve"> TITLE</w:instrText>
      </w:r>
      <w:r w:rsidRPr="00DA6837">
        <w:rPr>
          <w:i/>
          <w:color w:val="000000"/>
        </w:rPr>
        <w:fldChar w:fldCharType="separate"/>
      </w:r>
      <w:r w:rsidR="00C719B5">
        <w:rPr>
          <w:i/>
          <w:color w:val="000000"/>
        </w:rPr>
        <w:t>Justice and Community Safety Legislation Amendment Act 2022</w:t>
      </w:r>
      <w:r w:rsidRPr="00DA6837">
        <w:rPr>
          <w:i/>
          <w:color w:val="000000"/>
        </w:rPr>
        <w:fldChar w:fldCharType="end"/>
      </w:r>
      <w:r w:rsidRPr="00DA6837">
        <w:rPr>
          <w:color w:val="000000"/>
        </w:rPr>
        <w:t>.</w:t>
      </w:r>
    </w:p>
    <w:p w14:paraId="677E3B95" w14:textId="41D05126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4" w:name="_Toc104999415"/>
      <w:r w:rsidRPr="00DA6837">
        <w:rPr>
          <w:rStyle w:val="CharSectNo"/>
        </w:rPr>
        <w:t>2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Commencement</w:t>
      </w:r>
      <w:bookmarkEnd w:id="4"/>
    </w:p>
    <w:p w14:paraId="70C0B28B" w14:textId="77777777" w:rsidR="00664B14" w:rsidRPr="00DA6837" w:rsidRDefault="00664B14" w:rsidP="00DA6837">
      <w:pPr>
        <w:pStyle w:val="Amainreturn"/>
        <w:keepNext/>
        <w:rPr>
          <w:color w:val="000000"/>
        </w:rPr>
      </w:pPr>
      <w:r w:rsidRPr="00DA6837">
        <w:rPr>
          <w:color w:val="000000"/>
        </w:rPr>
        <w:t>This Act commences on the day after its notification day.</w:t>
      </w:r>
    </w:p>
    <w:p w14:paraId="2B8E8285" w14:textId="6137E930" w:rsidR="00664B14" w:rsidRPr="00DA6837" w:rsidRDefault="00664B14">
      <w:pPr>
        <w:pStyle w:val="aNote"/>
        <w:rPr>
          <w:color w:val="000000"/>
        </w:rPr>
      </w:pPr>
      <w:r w:rsidRPr="00DA6837">
        <w:rPr>
          <w:rStyle w:val="charItals"/>
        </w:rPr>
        <w:t>Note</w:t>
      </w:r>
      <w:r w:rsidRPr="00DA6837">
        <w:rPr>
          <w:rStyle w:val="charItals"/>
        </w:rPr>
        <w:tab/>
      </w:r>
      <w:r w:rsidRPr="00DA6837">
        <w:rPr>
          <w:color w:val="000000"/>
        </w:rPr>
        <w:t xml:space="preserve">The naming and commencement provisions automatically commence on the notification day (see </w:t>
      </w:r>
      <w:hyperlink r:id="rId14" w:tooltip="A2001-14" w:history="1">
        <w:r w:rsidR="000C39FA" w:rsidRPr="00DA6837">
          <w:rPr>
            <w:rStyle w:val="charCitHyperlinkAbbrev"/>
          </w:rPr>
          <w:t>Legislation Act</w:t>
        </w:r>
      </w:hyperlink>
      <w:r w:rsidRPr="00DA6837">
        <w:rPr>
          <w:color w:val="000000"/>
        </w:rPr>
        <w:t>, s 75 (1)).</w:t>
      </w:r>
    </w:p>
    <w:p w14:paraId="366101EC" w14:textId="51F1BC44" w:rsidR="00664B1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5" w:name="_Toc104999416"/>
      <w:r w:rsidRPr="00DA6837">
        <w:rPr>
          <w:rStyle w:val="CharSectNo"/>
        </w:rPr>
        <w:t>3</w:t>
      </w:r>
      <w:r w:rsidRPr="00DA6837">
        <w:rPr>
          <w:color w:val="000000"/>
        </w:rPr>
        <w:tab/>
      </w:r>
      <w:r w:rsidR="00664B14" w:rsidRPr="00DA6837">
        <w:rPr>
          <w:color w:val="000000"/>
        </w:rPr>
        <w:t>Legislation amended</w:t>
      </w:r>
      <w:bookmarkEnd w:id="5"/>
    </w:p>
    <w:p w14:paraId="4DBDC0D1" w14:textId="039AF8BB" w:rsidR="00221F9B" w:rsidRPr="00DA6837" w:rsidRDefault="00664B14">
      <w:pPr>
        <w:pStyle w:val="Amainreturn"/>
        <w:rPr>
          <w:color w:val="000000"/>
        </w:rPr>
      </w:pPr>
      <w:r w:rsidRPr="00DA6837">
        <w:rPr>
          <w:color w:val="000000"/>
        </w:rPr>
        <w:t>This Act amends the</w:t>
      </w:r>
      <w:r w:rsidR="00221F9B" w:rsidRPr="00DA6837">
        <w:rPr>
          <w:color w:val="000000"/>
        </w:rPr>
        <w:t xml:space="preserve"> following legislation:</w:t>
      </w:r>
    </w:p>
    <w:p w14:paraId="6B44D980" w14:textId="38F9C87B" w:rsidR="00221F9B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5" w:tooltip="A2003-20" w:history="1">
        <w:r w:rsidR="000C39FA" w:rsidRPr="00DA6837">
          <w:rPr>
            <w:rStyle w:val="charCitHyperlinkItal"/>
          </w:rPr>
          <w:t>Agents Act 2003</w:t>
        </w:r>
      </w:hyperlink>
    </w:p>
    <w:p w14:paraId="2083B591" w14:textId="618CF2B2" w:rsidR="00873BD5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6" w:tooltip="A2002-40" w:history="1">
        <w:r w:rsidR="000C39FA" w:rsidRPr="00DA6837">
          <w:rPr>
            <w:rStyle w:val="charCitHyperlinkItal"/>
          </w:rPr>
          <w:t>Civil Law (Wrongs) Act 2002</w:t>
        </w:r>
      </w:hyperlink>
    </w:p>
    <w:p w14:paraId="3C5F65DC" w14:textId="77477299" w:rsidR="009C584E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7" w:tooltip="A2020-11" w:history="1">
        <w:r w:rsidR="000C39FA" w:rsidRPr="00DA6837">
          <w:rPr>
            <w:rStyle w:val="charCitHyperlinkItal"/>
          </w:rPr>
          <w:t>COVID-19 Emergency Response Act 2020</w:t>
        </w:r>
      </w:hyperlink>
    </w:p>
    <w:p w14:paraId="6BAEECF3" w14:textId="0B0452EB" w:rsidR="00221F9B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8" w:tooltip="A2004-34" w:history="1">
        <w:r w:rsidR="000C39FA" w:rsidRPr="00DA6837">
          <w:rPr>
            <w:rStyle w:val="charCitHyperlinkItal"/>
          </w:rPr>
          <w:t>Gaming Machine Act 2004</w:t>
        </w:r>
      </w:hyperlink>
    </w:p>
    <w:p w14:paraId="22F19230" w14:textId="3FEDB43F" w:rsidR="00A56B50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19" w:tooltip="A1925-1" w:history="1">
        <w:r w:rsidR="000C39FA" w:rsidRPr="00DA6837">
          <w:rPr>
            <w:rStyle w:val="charCitHyperlinkItal"/>
          </w:rPr>
          <w:t>Land Titles Act 1925</w:t>
        </w:r>
      </w:hyperlink>
    </w:p>
    <w:p w14:paraId="07A9D674" w14:textId="1D28BB8A" w:rsidR="00A56B50" w:rsidRPr="00DA6837" w:rsidRDefault="00DA6837" w:rsidP="00DA6837">
      <w:pPr>
        <w:pStyle w:val="Amainbullet"/>
        <w:tabs>
          <w:tab w:val="left" w:pos="1500"/>
        </w:tabs>
        <w:rPr>
          <w:rStyle w:val="charItals"/>
        </w:rPr>
      </w:pPr>
      <w:r w:rsidRPr="00DA6837">
        <w:rPr>
          <w:rStyle w:val="charItals"/>
          <w:rFonts w:ascii="Symbol" w:hAnsi="Symbol"/>
          <w:i w:val="0"/>
          <w:sz w:val="20"/>
        </w:rPr>
        <w:t></w:t>
      </w:r>
      <w:r w:rsidRPr="00DA6837">
        <w:rPr>
          <w:rStyle w:val="charItals"/>
          <w:rFonts w:ascii="Symbol" w:hAnsi="Symbol"/>
          <w:i w:val="0"/>
          <w:sz w:val="20"/>
        </w:rPr>
        <w:tab/>
      </w:r>
      <w:hyperlink r:id="rId20" w:tooltip="A1985-66" w:history="1">
        <w:r w:rsidR="000C39FA" w:rsidRPr="00DA6837">
          <w:rPr>
            <w:rStyle w:val="charCitHyperlinkItal"/>
          </w:rPr>
          <w:t>Limitation Act 1985</w:t>
        </w:r>
      </w:hyperlink>
    </w:p>
    <w:p w14:paraId="42937F85" w14:textId="3EAF7121" w:rsidR="00664B14" w:rsidRPr="00DA6837" w:rsidRDefault="00DA6837" w:rsidP="00DA6837">
      <w:pPr>
        <w:pStyle w:val="Amainbullet"/>
        <w:tabs>
          <w:tab w:val="left" w:pos="1500"/>
        </w:tabs>
        <w:rPr>
          <w:color w:val="000000"/>
        </w:rPr>
      </w:pPr>
      <w:r w:rsidRPr="00DA6837">
        <w:rPr>
          <w:rFonts w:ascii="Symbol" w:hAnsi="Symbol"/>
          <w:color w:val="000000"/>
          <w:sz w:val="20"/>
        </w:rPr>
        <w:t></w:t>
      </w:r>
      <w:r w:rsidRPr="00DA6837">
        <w:rPr>
          <w:rFonts w:ascii="Symbol" w:hAnsi="Symbol"/>
          <w:color w:val="000000"/>
          <w:sz w:val="20"/>
        </w:rPr>
        <w:tab/>
      </w:r>
      <w:hyperlink r:id="rId21" w:tooltip="A1997-84" w:history="1">
        <w:r w:rsidR="000C39FA" w:rsidRPr="00DA6837">
          <w:rPr>
            <w:rStyle w:val="charCitHyperlinkItal"/>
          </w:rPr>
          <w:t>Residential Tenancies Act 1997</w:t>
        </w:r>
      </w:hyperlink>
      <w:r w:rsidR="007C34C9" w:rsidRPr="00DA6837">
        <w:rPr>
          <w:color w:val="000000"/>
        </w:rPr>
        <w:t>.</w:t>
      </w:r>
    </w:p>
    <w:p w14:paraId="59496EEC" w14:textId="15199F31" w:rsidR="003B6CA4" w:rsidRPr="00DA6837" w:rsidRDefault="003B6CA4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6FF64EA6" w14:textId="72133F20" w:rsidR="00E144CD" w:rsidRPr="00DA6837" w:rsidRDefault="00DA6837" w:rsidP="00DA6837">
      <w:pPr>
        <w:pStyle w:val="AH2Part"/>
      </w:pPr>
      <w:bookmarkStart w:id="6" w:name="_Toc104999417"/>
      <w:r w:rsidRPr="00DA6837">
        <w:rPr>
          <w:rStyle w:val="CharPartNo"/>
        </w:rPr>
        <w:lastRenderedPageBreak/>
        <w:t>Part 2</w:t>
      </w:r>
      <w:r w:rsidRPr="00DA6837">
        <w:rPr>
          <w:color w:val="000000"/>
        </w:rPr>
        <w:tab/>
      </w:r>
      <w:r w:rsidR="00E144CD" w:rsidRPr="00DA6837">
        <w:rPr>
          <w:rStyle w:val="CharPartText"/>
          <w:color w:val="000000"/>
        </w:rPr>
        <w:t>Agents Act 2003</w:t>
      </w:r>
      <w:bookmarkEnd w:id="6"/>
    </w:p>
    <w:p w14:paraId="31A034F3" w14:textId="7609D3E7" w:rsidR="00E144CD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7" w:name="_Toc104999418"/>
      <w:r w:rsidRPr="00DA6837">
        <w:rPr>
          <w:rStyle w:val="CharSectNo"/>
        </w:rPr>
        <w:t>4</w:t>
      </w:r>
      <w:r w:rsidRPr="00DA6837">
        <w:rPr>
          <w:color w:val="000000"/>
        </w:rPr>
        <w:tab/>
      </w:r>
      <w:r w:rsidR="00E144CD" w:rsidRPr="00DA6837">
        <w:rPr>
          <w:color w:val="000000"/>
        </w:rPr>
        <w:t xml:space="preserve">Application of </w:t>
      </w:r>
      <w:proofErr w:type="spellStart"/>
      <w:r w:rsidR="00E144CD" w:rsidRPr="00DA6837">
        <w:rPr>
          <w:color w:val="000000"/>
        </w:rPr>
        <w:t>pt</w:t>
      </w:r>
      <w:proofErr w:type="spellEnd"/>
      <w:r w:rsidR="00E144CD" w:rsidRPr="00DA6837">
        <w:rPr>
          <w:color w:val="000000"/>
        </w:rPr>
        <w:t xml:space="preserve"> 6</w:t>
      </w:r>
      <w:r w:rsidR="00E144CD" w:rsidRPr="00DA6837">
        <w:rPr>
          <w:color w:val="000000"/>
        </w:rPr>
        <w:br/>
        <w:t>New section 99 (c)</w:t>
      </w:r>
      <w:bookmarkEnd w:id="7"/>
    </w:p>
    <w:p w14:paraId="5D788977" w14:textId="1523C756" w:rsidR="00E144CD" w:rsidRPr="00DA6837" w:rsidRDefault="00E26BA3" w:rsidP="00E144CD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18A2E431" w14:textId="62EBAC4F" w:rsidR="008E305A" w:rsidRPr="00DA6837" w:rsidRDefault="00E26BA3" w:rsidP="00E26BA3">
      <w:pPr>
        <w:pStyle w:val="Ipara"/>
        <w:rPr>
          <w:color w:val="000000"/>
        </w:rPr>
      </w:pPr>
      <w:r w:rsidRPr="00DA6837">
        <w:rPr>
          <w:color w:val="000000"/>
        </w:rPr>
        <w:tab/>
        <w:t>(c)</w:t>
      </w:r>
      <w:r w:rsidRPr="00DA6837">
        <w:rPr>
          <w:color w:val="000000"/>
        </w:rPr>
        <w:tab/>
        <w:t>a business or professional practice.</w:t>
      </w:r>
    </w:p>
    <w:p w14:paraId="6240846E" w14:textId="77777777" w:rsidR="007E4791" w:rsidRPr="00DA6837" w:rsidRDefault="007E4791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4CAA7C03" w14:textId="3FAD4A57" w:rsidR="009E0382" w:rsidRPr="00DA6837" w:rsidRDefault="00DA6837" w:rsidP="00DA6837">
      <w:pPr>
        <w:pStyle w:val="AH2Part"/>
      </w:pPr>
      <w:bookmarkStart w:id="8" w:name="_Toc104999419"/>
      <w:r w:rsidRPr="00DA6837">
        <w:rPr>
          <w:rStyle w:val="CharPartNo"/>
        </w:rPr>
        <w:lastRenderedPageBreak/>
        <w:t>Part 3</w:t>
      </w:r>
      <w:r w:rsidRPr="00DA6837">
        <w:rPr>
          <w:color w:val="000000"/>
        </w:rPr>
        <w:tab/>
      </w:r>
      <w:r w:rsidR="009E0382" w:rsidRPr="00DA6837">
        <w:rPr>
          <w:rStyle w:val="CharPartText"/>
          <w:color w:val="000000"/>
        </w:rPr>
        <w:t>Civil Law (Wrongs) Act 2002</w:t>
      </w:r>
      <w:bookmarkEnd w:id="8"/>
    </w:p>
    <w:p w14:paraId="45EABCFF" w14:textId="6AA4646B" w:rsidR="00CE4390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9" w:name="_Toc104999420"/>
      <w:r w:rsidRPr="00DA6837">
        <w:rPr>
          <w:rStyle w:val="CharSectNo"/>
        </w:rPr>
        <w:t>5</w:t>
      </w:r>
      <w:r w:rsidRPr="00DA6837">
        <w:rPr>
          <w:color w:val="000000"/>
        </w:rPr>
        <w:tab/>
      </w:r>
      <w:r w:rsidR="00CE4390" w:rsidRPr="00DA6837">
        <w:rPr>
          <w:color w:val="000000"/>
        </w:rPr>
        <w:t>Notice of claim</w:t>
      </w:r>
      <w:r w:rsidR="00CE4390" w:rsidRPr="00DA6837">
        <w:rPr>
          <w:color w:val="000000"/>
        </w:rPr>
        <w:br/>
        <w:t>Section 51 (11)</w:t>
      </w:r>
      <w:bookmarkEnd w:id="9"/>
    </w:p>
    <w:p w14:paraId="1ACD89EA" w14:textId="0EDD8EFD" w:rsidR="00CE4390" w:rsidRPr="00DA6837" w:rsidRDefault="00087BC4" w:rsidP="003D0AA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3C744F26" w14:textId="3C858DF9" w:rsidR="00087BC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0" w:name="_Toc104999421"/>
      <w:r w:rsidRPr="00DA6837">
        <w:rPr>
          <w:rStyle w:val="CharSectNo"/>
        </w:rPr>
        <w:t>6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Section 114A</w:t>
      </w:r>
      <w:bookmarkEnd w:id="10"/>
    </w:p>
    <w:p w14:paraId="45FA5147" w14:textId="43978C1B" w:rsidR="00087BC4" w:rsidRPr="00DA6837" w:rsidRDefault="00087BC4" w:rsidP="00087BC4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205C8510" w14:textId="77777777" w:rsidR="008D70CB" w:rsidRPr="00DA6837" w:rsidRDefault="008D70CB" w:rsidP="008D70CB">
      <w:pPr>
        <w:pStyle w:val="IH2Part"/>
        <w:rPr>
          <w:color w:val="000000"/>
        </w:rPr>
      </w:pPr>
      <w:r w:rsidRPr="00DA6837">
        <w:rPr>
          <w:color w:val="000000"/>
        </w:rPr>
        <w:t>Part 8A.1</w:t>
      </w:r>
      <w:r w:rsidRPr="00DA6837">
        <w:rPr>
          <w:color w:val="000000"/>
        </w:rPr>
        <w:tab/>
        <w:t>Definitions and application—</w:t>
      </w:r>
      <w:proofErr w:type="spellStart"/>
      <w:r w:rsidRPr="00DA6837">
        <w:rPr>
          <w:color w:val="000000"/>
        </w:rPr>
        <w:t>ch</w:t>
      </w:r>
      <w:proofErr w:type="spellEnd"/>
      <w:r w:rsidRPr="00DA6837">
        <w:rPr>
          <w:color w:val="000000"/>
        </w:rPr>
        <w:t> 8A</w:t>
      </w:r>
    </w:p>
    <w:p w14:paraId="0E1D93D3" w14:textId="5AD141D7" w:rsidR="00087BC4" w:rsidRPr="00DA6837" w:rsidRDefault="00087BC4" w:rsidP="00087BC4">
      <w:pPr>
        <w:pStyle w:val="IH5Sec"/>
        <w:rPr>
          <w:color w:val="000000"/>
        </w:rPr>
      </w:pPr>
      <w:r w:rsidRPr="00DA6837">
        <w:rPr>
          <w:color w:val="000000"/>
        </w:rPr>
        <w:t>114A</w:t>
      </w:r>
      <w:r w:rsidRPr="00DA6837">
        <w:rPr>
          <w:color w:val="000000"/>
        </w:rPr>
        <w:tab/>
        <w:t xml:space="preserve">Meaning of </w:t>
      </w:r>
      <w:r w:rsidRPr="00DA6837">
        <w:rPr>
          <w:rStyle w:val="charItals"/>
        </w:rPr>
        <w:t>child abuse claim</w:t>
      </w:r>
    </w:p>
    <w:p w14:paraId="1FBCCAF7" w14:textId="5E6EB426" w:rsidR="00087BC4" w:rsidRPr="00DA6837" w:rsidRDefault="00087BC4" w:rsidP="00087BC4">
      <w:pPr>
        <w:pStyle w:val="Amainreturn"/>
        <w:rPr>
          <w:color w:val="000000"/>
        </w:rPr>
      </w:pPr>
      <w:r w:rsidRPr="00DA6837">
        <w:rPr>
          <w:color w:val="000000"/>
        </w:rPr>
        <w:t>In this Act:</w:t>
      </w:r>
    </w:p>
    <w:p w14:paraId="5FC4B6C3" w14:textId="1D2E5D66" w:rsidR="00087BC4" w:rsidRPr="00DA6837" w:rsidRDefault="00087BC4" w:rsidP="00DA6837">
      <w:pPr>
        <w:pStyle w:val="aDef"/>
      </w:pPr>
      <w:r w:rsidRPr="00DA6837">
        <w:rPr>
          <w:rStyle w:val="charBoldItals"/>
        </w:rPr>
        <w:t>child abuse claim</w:t>
      </w:r>
      <w:r w:rsidRPr="00DA6837">
        <w:rPr>
          <w:bCs/>
          <w:iCs/>
        </w:rPr>
        <w:t>,</w:t>
      </w:r>
      <w:r w:rsidRPr="00DA6837">
        <w:t xml:space="preserve"> by or on behalf of a person, means a claim in relation to a personal injury that arises from child abuse to which the person was subjected when the person was a child.</w:t>
      </w:r>
    </w:p>
    <w:p w14:paraId="2315D541" w14:textId="7795921B" w:rsidR="00087BC4" w:rsidRPr="00DA6837" w:rsidRDefault="00087BC4" w:rsidP="00087BC4">
      <w:pPr>
        <w:pStyle w:val="IH5Sec"/>
        <w:rPr>
          <w:color w:val="000000"/>
        </w:rPr>
      </w:pPr>
      <w:r w:rsidRPr="00DA6837">
        <w:rPr>
          <w:color w:val="000000"/>
        </w:rPr>
        <w:t>114A</w:t>
      </w:r>
      <w:r w:rsidR="001F3C84" w:rsidRPr="00DA6837">
        <w:rPr>
          <w:color w:val="000000"/>
        </w:rPr>
        <w:t>A</w:t>
      </w:r>
      <w:r w:rsidRPr="00DA6837">
        <w:rPr>
          <w:color w:val="000000"/>
        </w:rPr>
        <w:tab/>
        <w:t xml:space="preserve">Meaning of </w:t>
      </w:r>
      <w:r w:rsidRPr="00DA6837">
        <w:rPr>
          <w:rStyle w:val="charItals"/>
        </w:rPr>
        <w:t>child abuse</w:t>
      </w:r>
      <w:r w:rsidRPr="00DA6837">
        <w:rPr>
          <w:color w:val="000000"/>
        </w:rPr>
        <w:t>—</w:t>
      </w:r>
      <w:proofErr w:type="spellStart"/>
      <w:r w:rsidRPr="00DA6837">
        <w:rPr>
          <w:color w:val="000000"/>
        </w:rPr>
        <w:t>ch</w:t>
      </w:r>
      <w:proofErr w:type="spellEnd"/>
      <w:r w:rsidRPr="00DA6837">
        <w:rPr>
          <w:color w:val="000000"/>
        </w:rPr>
        <w:t xml:space="preserve"> 8A</w:t>
      </w:r>
    </w:p>
    <w:p w14:paraId="12D14376" w14:textId="4C9AF927" w:rsidR="00087BC4" w:rsidRPr="00DA6837" w:rsidRDefault="00087BC4" w:rsidP="00087BC4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>In this chapter:</w:t>
      </w:r>
    </w:p>
    <w:p w14:paraId="0115C02A" w14:textId="59BA5FB1" w:rsidR="00087BC4" w:rsidRPr="00DA6837" w:rsidRDefault="00087BC4" w:rsidP="00087BC4">
      <w:pPr>
        <w:pStyle w:val="Amainreturn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color w:val="000000"/>
        </w:rPr>
        <w:t xml:space="preserve"> means physical </w:t>
      </w:r>
      <w:r w:rsidR="00D14DE1" w:rsidRPr="00DA6837">
        <w:rPr>
          <w:color w:val="000000"/>
        </w:rPr>
        <w:t xml:space="preserve">abuse </w:t>
      </w:r>
      <w:r w:rsidRPr="00DA6837">
        <w:rPr>
          <w:color w:val="000000"/>
        </w:rPr>
        <w:t>or sexual abuse of a child.</w:t>
      </w:r>
    </w:p>
    <w:p w14:paraId="18A43181" w14:textId="209E751C" w:rsidR="00087BC4" w:rsidRPr="00DA6837" w:rsidRDefault="00087BC4" w:rsidP="00087BC4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In this section:</w:t>
      </w:r>
    </w:p>
    <w:p w14:paraId="6E0BF375" w14:textId="5BF41E66" w:rsidR="00087BC4" w:rsidRPr="00DA6837" w:rsidRDefault="0036112A" w:rsidP="00DA6837">
      <w:pPr>
        <w:pStyle w:val="aDef"/>
        <w:rPr>
          <w:color w:val="000000"/>
        </w:rPr>
      </w:pPr>
      <w:r w:rsidRPr="00DA6837">
        <w:rPr>
          <w:rStyle w:val="charBoldItals"/>
        </w:rPr>
        <w:t>physical abuse</w:t>
      </w:r>
      <w:r w:rsidRPr="00DA6837">
        <w:rPr>
          <w:color w:val="000000"/>
        </w:rPr>
        <w:t xml:space="preserve"> </w:t>
      </w:r>
      <w:r w:rsidR="00087BC4" w:rsidRPr="00DA6837">
        <w:rPr>
          <w:color w:val="000000"/>
        </w:rPr>
        <w:t>does not include conduct that is justified or excused under a law applying in the Territory.</w:t>
      </w:r>
    </w:p>
    <w:p w14:paraId="5B87C849" w14:textId="112717CE" w:rsidR="00087BC4" w:rsidRPr="00DA6837" w:rsidRDefault="0036112A" w:rsidP="00DA6837">
      <w:pPr>
        <w:pStyle w:val="aDef"/>
        <w:rPr>
          <w:color w:val="000000"/>
        </w:rPr>
      </w:pPr>
      <w:r w:rsidRPr="00DA6837">
        <w:rPr>
          <w:rStyle w:val="charBoldItals"/>
        </w:rPr>
        <w:t>sexual abuse</w:t>
      </w:r>
      <w:r w:rsidR="00D14DE1" w:rsidRPr="00DA6837">
        <w:rPr>
          <w:bCs/>
          <w:iCs/>
          <w:color w:val="000000"/>
        </w:rPr>
        <w:t>, of a child,</w:t>
      </w:r>
      <w:r w:rsidRPr="00DA6837">
        <w:rPr>
          <w:color w:val="000000"/>
        </w:rPr>
        <w:t xml:space="preserve"> </w:t>
      </w:r>
      <w:r w:rsidR="00087BC4" w:rsidRPr="00DA6837">
        <w:rPr>
          <w:color w:val="000000"/>
        </w:rPr>
        <w:t>includes</w:t>
      </w:r>
      <w:r w:rsidR="005150E1" w:rsidRPr="00DA6837">
        <w:rPr>
          <w:color w:val="000000"/>
        </w:rPr>
        <w:t xml:space="preserve"> any of the following involving the child:</w:t>
      </w:r>
    </w:p>
    <w:p w14:paraId="031B913C" w14:textId="4152F4F8" w:rsidR="00087BC4" w:rsidRPr="00DA6837" w:rsidRDefault="0036112A" w:rsidP="0036112A">
      <w:pPr>
        <w:pStyle w:val="Idef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an offence of a sexual nature;</w:t>
      </w:r>
    </w:p>
    <w:p w14:paraId="539F4FD0" w14:textId="7CFE26A7" w:rsidR="00087BC4" w:rsidRPr="00DA6837" w:rsidRDefault="0036112A" w:rsidP="0036112A">
      <w:pPr>
        <w:pStyle w:val="Idef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087BC4" w:rsidRPr="00DA6837">
        <w:rPr>
          <w:color w:val="000000"/>
        </w:rPr>
        <w:t>misconduct of a sexual nature.</w:t>
      </w:r>
    </w:p>
    <w:p w14:paraId="7FA14EEF" w14:textId="1C38724C" w:rsidR="0021055D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1" w:name="_Toc104999422"/>
      <w:r w:rsidRPr="00DA6837">
        <w:rPr>
          <w:rStyle w:val="CharSectNo"/>
        </w:rPr>
        <w:lastRenderedPageBreak/>
        <w:t>7</w:t>
      </w:r>
      <w:r w:rsidRPr="00DA6837">
        <w:rPr>
          <w:color w:val="000000"/>
        </w:rPr>
        <w:tab/>
      </w:r>
      <w:r w:rsidR="0021055D" w:rsidRPr="00DA6837">
        <w:rPr>
          <w:color w:val="000000"/>
        </w:rPr>
        <w:t>New section 114BA</w:t>
      </w:r>
      <w:r w:rsidR="001F3C84" w:rsidRPr="00DA6837">
        <w:rPr>
          <w:color w:val="000000"/>
        </w:rPr>
        <w:t xml:space="preserve"> </w:t>
      </w:r>
      <w:r w:rsidR="008D70CB" w:rsidRPr="00DA6837">
        <w:rPr>
          <w:color w:val="000000"/>
        </w:rPr>
        <w:t>and part 8A.2 heading</w:t>
      </w:r>
      <w:bookmarkEnd w:id="11"/>
    </w:p>
    <w:p w14:paraId="2B3A88A3" w14:textId="0B501C94" w:rsidR="0021055D" w:rsidRPr="00DA6837" w:rsidRDefault="0021055D" w:rsidP="0021055D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72A875CE" w14:textId="6BA5DBCC" w:rsidR="00AC7C51" w:rsidRPr="00DA6837" w:rsidRDefault="00AC7C51" w:rsidP="00AC7C51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21055D" w:rsidRPr="00DA6837">
        <w:rPr>
          <w:color w:val="000000"/>
        </w:rPr>
        <w:t>BA</w:t>
      </w:r>
      <w:r w:rsidRPr="00DA6837">
        <w:rPr>
          <w:color w:val="000000"/>
        </w:rPr>
        <w:tab/>
      </w:r>
      <w:r w:rsidR="000564F8" w:rsidRPr="00DA6837">
        <w:rPr>
          <w:color w:val="000000"/>
        </w:rPr>
        <w:t>Time when child abuse</w:t>
      </w:r>
      <w:r w:rsidR="001011D0" w:rsidRPr="00DA6837">
        <w:rPr>
          <w:color w:val="000000"/>
        </w:rPr>
        <w:t xml:space="preserve"> </w:t>
      </w:r>
      <w:r w:rsidR="003E5042" w:rsidRPr="00DA6837">
        <w:rPr>
          <w:color w:val="000000"/>
        </w:rPr>
        <w:t xml:space="preserve">etc </w:t>
      </w:r>
      <w:r w:rsidR="000564F8" w:rsidRPr="00DA6837">
        <w:rPr>
          <w:color w:val="000000"/>
        </w:rPr>
        <w:t>happens</w:t>
      </w:r>
    </w:p>
    <w:p w14:paraId="013F0181" w14:textId="56EF6B04" w:rsidR="00464CEF" w:rsidRPr="00DA6837" w:rsidRDefault="00464CEF" w:rsidP="0063748D">
      <w:pPr>
        <w:pStyle w:val="Amainreturn"/>
        <w:rPr>
          <w:color w:val="000000"/>
        </w:rPr>
      </w:pPr>
      <w:r w:rsidRPr="00DA6837">
        <w:rPr>
          <w:color w:val="000000"/>
        </w:rPr>
        <w:t>This chapter applies in relation to child abuse or alleged child abuse of a person who</w:t>
      </w:r>
      <w:r w:rsidR="00663177" w:rsidRPr="00DA6837">
        <w:rPr>
          <w:color w:val="000000"/>
        </w:rPr>
        <w:t xml:space="preserve"> </w:t>
      </w:r>
      <w:r w:rsidRPr="00DA6837">
        <w:rPr>
          <w:color w:val="000000"/>
        </w:rPr>
        <w:t>is the subject of a child abuse claim, regardless of when the abuse or alleged abuse happened.</w:t>
      </w:r>
    </w:p>
    <w:p w14:paraId="7B1F64FB" w14:textId="08BE8995" w:rsidR="00D808BE" w:rsidRPr="00DA6837" w:rsidRDefault="00C74C3A" w:rsidP="00AD56C2">
      <w:pPr>
        <w:pStyle w:val="IH2Part"/>
        <w:rPr>
          <w:color w:val="000000"/>
        </w:rPr>
      </w:pPr>
      <w:r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8A.2</w:t>
      </w:r>
      <w:r w:rsidR="00D808BE" w:rsidRPr="00DA6837">
        <w:rPr>
          <w:color w:val="000000"/>
        </w:rPr>
        <w:tab/>
      </w:r>
      <w:r w:rsidR="003B5D5C" w:rsidRPr="00DA6837">
        <w:rPr>
          <w:color w:val="000000"/>
        </w:rPr>
        <w:t>Institutional child abuse—p</w:t>
      </w:r>
      <w:r w:rsidR="00D808BE" w:rsidRPr="00DA6837">
        <w:rPr>
          <w:color w:val="000000"/>
        </w:rPr>
        <w:t>roceedings against unincorporated bodies</w:t>
      </w:r>
    </w:p>
    <w:p w14:paraId="55AF1849" w14:textId="74528154" w:rsidR="00C74C3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2" w:name="_Toc104999423"/>
      <w:r w:rsidRPr="00DA6837">
        <w:rPr>
          <w:rStyle w:val="CharSectNo"/>
        </w:rPr>
        <w:t>8</w:t>
      </w:r>
      <w:r w:rsidRPr="00DA6837">
        <w:rPr>
          <w:color w:val="000000"/>
        </w:rPr>
        <w:tab/>
      </w:r>
      <w:r w:rsidR="00C74C3A" w:rsidRPr="00DA6837">
        <w:rPr>
          <w:color w:val="000000"/>
        </w:rPr>
        <w:t>Section</w:t>
      </w:r>
      <w:r w:rsidR="00AD56C2" w:rsidRPr="00DA6837">
        <w:rPr>
          <w:color w:val="000000"/>
        </w:rPr>
        <w:t>s</w:t>
      </w:r>
      <w:r w:rsidR="00C74C3A" w:rsidRPr="00DA6837">
        <w:rPr>
          <w:color w:val="000000"/>
        </w:rPr>
        <w:t xml:space="preserve"> 114C </w:t>
      </w:r>
      <w:r w:rsidR="00AD56C2" w:rsidRPr="00DA6837">
        <w:rPr>
          <w:color w:val="000000"/>
        </w:rPr>
        <w:t>and 114G</w:t>
      </w:r>
      <w:bookmarkEnd w:id="12"/>
    </w:p>
    <w:p w14:paraId="3BA5F7CE" w14:textId="08CC0D9A" w:rsidR="00C74C3A" w:rsidRPr="00DA6837" w:rsidRDefault="00C74C3A" w:rsidP="00C74C3A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17327C3A" w14:textId="09AEB3E0" w:rsidR="00C74C3A" w:rsidRPr="00DA6837" w:rsidRDefault="00C74C3A" w:rsidP="00C74C3A">
      <w:pPr>
        <w:pStyle w:val="Amainreturn"/>
        <w:rPr>
          <w:color w:val="000000"/>
        </w:rPr>
      </w:pPr>
      <w:r w:rsidRPr="00DA6837">
        <w:rPr>
          <w:color w:val="000000"/>
        </w:rPr>
        <w:t>chapter</w:t>
      </w:r>
    </w:p>
    <w:p w14:paraId="0E374629" w14:textId="6EFD9D58" w:rsidR="00C74C3A" w:rsidRPr="00DA6837" w:rsidRDefault="00C74C3A" w:rsidP="00C74C3A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128A3787" w14:textId="2D277DC8" w:rsidR="00C74C3A" w:rsidRPr="00DA6837" w:rsidRDefault="00C74C3A" w:rsidP="00C74C3A">
      <w:pPr>
        <w:pStyle w:val="Amainreturn"/>
        <w:rPr>
          <w:color w:val="000000"/>
        </w:rPr>
      </w:pPr>
      <w:r w:rsidRPr="00DA6837">
        <w:rPr>
          <w:color w:val="000000"/>
        </w:rPr>
        <w:t>part</w:t>
      </w:r>
    </w:p>
    <w:p w14:paraId="0E561502" w14:textId="5271D703" w:rsidR="00D808BE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3" w:name="_Toc104999424"/>
      <w:r w:rsidRPr="00DA6837">
        <w:rPr>
          <w:rStyle w:val="CharSectNo"/>
        </w:rPr>
        <w:lastRenderedPageBreak/>
        <w:t>9</w:t>
      </w:r>
      <w:r w:rsidRPr="00DA6837">
        <w:rPr>
          <w:color w:val="000000"/>
        </w:rPr>
        <w:tab/>
      </w:r>
      <w:r w:rsidR="00D808BE" w:rsidRPr="00DA6837">
        <w:rPr>
          <w:color w:val="000000"/>
        </w:rPr>
        <w:t xml:space="preserve">New </w:t>
      </w:r>
      <w:r w:rsidR="00C74C3A"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8A.3</w:t>
      </w:r>
      <w:bookmarkEnd w:id="13"/>
    </w:p>
    <w:p w14:paraId="0E5EE5D6" w14:textId="0CDAC194" w:rsidR="00D808BE" w:rsidRPr="00DA6837" w:rsidRDefault="00D808BE" w:rsidP="00D808BE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0E839802" w14:textId="7B59A5DF" w:rsidR="00D808BE" w:rsidRPr="00DA6837" w:rsidRDefault="00C74C3A" w:rsidP="00AD56C2">
      <w:pPr>
        <w:pStyle w:val="IH2Part"/>
        <w:rPr>
          <w:color w:val="000000"/>
        </w:rPr>
      </w:pPr>
      <w:r w:rsidRPr="00DA6837">
        <w:rPr>
          <w:color w:val="000000"/>
        </w:rPr>
        <w:t>Part</w:t>
      </w:r>
      <w:r w:rsidR="00D808BE" w:rsidRPr="00DA6837">
        <w:rPr>
          <w:color w:val="000000"/>
        </w:rPr>
        <w:t xml:space="preserve"> 8A.3</w:t>
      </w:r>
      <w:r w:rsidR="00D808BE" w:rsidRPr="00DA6837">
        <w:rPr>
          <w:color w:val="000000"/>
        </w:rPr>
        <w:tab/>
      </w:r>
      <w:r w:rsidR="00017704" w:rsidRPr="00DA6837">
        <w:rPr>
          <w:color w:val="000000"/>
        </w:rPr>
        <w:t xml:space="preserve">Institutional child abuse—setting aside </w:t>
      </w:r>
      <w:r w:rsidR="00673F6C" w:rsidRPr="00DA6837">
        <w:rPr>
          <w:color w:val="000000"/>
        </w:rPr>
        <w:t>abuse settlement agreement</w:t>
      </w:r>
      <w:r w:rsidR="001E3758" w:rsidRPr="00DA6837">
        <w:rPr>
          <w:color w:val="000000"/>
        </w:rPr>
        <w:t>s</w:t>
      </w:r>
    </w:p>
    <w:p w14:paraId="0E9B0449" w14:textId="1C02125C" w:rsidR="009C209C" w:rsidRPr="00DA6837" w:rsidRDefault="00017704" w:rsidP="00017704">
      <w:pPr>
        <w:pStyle w:val="IH5Sec"/>
        <w:rPr>
          <w:color w:val="000000"/>
        </w:rPr>
      </w:pPr>
      <w:r w:rsidRPr="00DA6837">
        <w:rPr>
          <w:color w:val="000000"/>
        </w:rPr>
        <w:t>1</w:t>
      </w:r>
      <w:r w:rsidR="00C74C3A" w:rsidRPr="00DA6837">
        <w:rPr>
          <w:color w:val="000000"/>
        </w:rPr>
        <w:t>1</w:t>
      </w:r>
      <w:r w:rsidRPr="00DA6837">
        <w:rPr>
          <w:color w:val="000000"/>
        </w:rPr>
        <w:t>4I</w:t>
      </w:r>
      <w:r w:rsidRPr="00DA6837">
        <w:rPr>
          <w:color w:val="000000"/>
        </w:rPr>
        <w:tab/>
      </w:r>
      <w:r w:rsidR="009C209C" w:rsidRPr="00DA6837">
        <w:rPr>
          <w:color w:val="000000"/>
        </w:rPr>
        <w:t>Object—</w:t>
      </w:r>
      <w:proofErr w:type="spellStart"/>
      <w:r w:rsidR="00C74C3A" w:rsidRPr="00DA6837">
        <w:rPr>
          <w:color w:val="000000"/>
        </w:rPr>
        <w:t>pt</w:t>
      </w:r>
      <w:proofErr w:type="spellEnd"/>
      <w:r w:rsidR="009C209C" w:rsidRPr="00DA6837">
        <w:rPr>
          <w:color w:val="000000"/>
        </w:rPr>
        <w:t xml:space="preserve"> 8A.3</w:t>
      </w:r>
    </w:p>
    <w:p w14:paraId="4393DD99" w14:textId="207920D9" w:rsidR="009C209C" w:rsidRPr="00DA6837" w:rsidRDefault="009C209C" w:rsidP="00DA2ACE">
      <w:pPr>
        <w:pStyle w:val="Amainreturn"/>
        <w:rPr>
          <w:color w:val="000000"/>
        </w:rPr>
      </w:pPr>
      <w:r w:rsidRPr="00DA6837">
        <w:rPr>
          <w:color w:val="000000"/>
        </w:rPr>
        <w:t xml:space="preserve">The object of this </w:t>
      </w:r>
      <w:r w:rsidR="00F559D1" w:rsidRPr="00DA6837">
        <w:rPr>
          <w:color w:val="000000"/>
        </w:rPr>
        <w:t>part</w:t>
      </w:r>
      <w:r w:rsidRPr="00DA6837">
        <w:rPr>
          <w:color w:val="000000"/>
        </w:rPr>
        <w:t xml:space="preserve"> is to provide a way</w:t>
      </w:r>
      <w:r w:rsidR="00BD316F" w:rsidRPr="00DA6837">
        <w:rPr>
          <w:color w:val="000000"/>
        </w:rPr>
        <w:t>,</w:t>
      </w:r>
      <w:r w:rsidRPr="00DA6837">
        <w:rPr>
          <w:color w:val="000000"/>
        </w:rPr>
        <w:t xml:space="preserve"> for a person </w:t>
      </w:r>
      <w:r w:rsidR="00D12100" w:rsidRPr="00DA6837">
        <w:rPr>
          <w:color w:val="000000"/>
        </w:rPr>
        <w:t xml:space="preserve">who is </w:t>
      </w:r>
      <w:r w:rsidR="005F64E4" w:rsidRPr="00DA6837">
        <w:rPr>
          <w:color w:val="000000"/>
        </w:rPr>
        <w:t xml:space="preserve">the subject of </w:t>
      </w:r>
      <w:r w:rsidR="00D12100" w:rsidRPr="00DA6837">
        <w:rPr>
          <w:color w:val="000000"/>
        </w:rPr>
        <w:t xml:space="preserve">a </w:t>
      </w:r>
      <w:r w:rsidR="005F64E4" w:rsidRPr="00DA6837">
        <w:rPr>
          <w:color w:val="000000"/>
        </w:rPr>
        <w:t>child abuse</w:t>
      </w:r>
      <w:r w:rsidR="00D12100" w:rsidRPr="00DA6837">
        <w:rPr>
          <w:color w:val="000000"/>
        </w:rPr>
        <w:t xml:space="preserve"> claim</w:t>
      </w:r>
      <w:r w:rsidR="006130E9" w:rsidRPr="00DA6837">
        <w:rPr>
          <w:color w:val="000000"/>
        </w:rPr>
        <w:t xml:space="preserve"> </w:t>
      </w:r>
      <w:r w:rsidR="0022045B" w:rsidRPr="00DA6837">
        <w:rPr>
          <w:color w:val="000000"/>
        </w:rPr>
        <w:t>because the person suffered child abuse</w:t>
      </w:r>
      <w:r w:rsidR="00BD316F" w:rsidRPr="00DA6837">
        <w:rPr>
          <w:color w:val="000000"/>
        </w:rPr>
        <w:t>,</w:t>
      </w:r>
      <w:r w:rsidR="0022045B" w:rsidRPr="00DA6837">
        <w:rPr>
          <w:color w:val="000000"/>
        </w:rPr>
        <w:t xml:space="preserve"> </w:t>
      </w:r>
      <w:r w:rsidRPr="00DA6837">
        <w:rPr>
          <w:color w:val="000000"/>
        </w:rPr>
        <w:t>to seek to have a</w:t>
      </w:r>
      <w:r w:rsidR="00673F6C" w:rsidRPr="00DA6837">
        <w:rPr>
          <w:color w:val="000000"/>
        </w:rPr>
        <w:t>n</w:t>
      </w:r>
      <w:r w:rsidR="0097068D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set aside if—</w:t>
      </w:r>
    </w:p>
    <w:p w14:paraId="503E8665" w14:textId="13E4C1C2" w:rsidR="00975E28" w:rsidRPr="00DA6837" w:rsidRDefault="009C209C" w:rsidP="009C209C">
      <w:pPr>
        <w:pStyle w:val="Ipara"/>
        <w:rPr>
          <w:color w:val="000000"/>
        </w:rPr>
      </w:pPr>
      <w:r w:rsidRPr="00DA6837">
        <w:rPr>
          <w:color w:val="000000"/>
        </w:rPr>
        <w:tab/>
        <w:t>(</w:t>
      </w:r>
      <w:r w:rsidR="00663177" w:rsidRPr="00DA6837">
        <w:rPr>
          <w:color w:val="000000"/>
        </w:rPr>
        <w:t>a</w:t>
      </w:r>
      <w:r w:rsidRPr="00DA6837">
        <w:rPr>
          <w:color w:val="000000"/>
        </w:rPr>
        <w:t>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="0091359E" w:rsidRPr="00DA6837">
        <w:rPr>
          <w:color w:val="000000"/>
        </w:rPr>
        <w:t xml:space="preserve"> the agreement was made </w:t>
      </w:r>
      <w:r w:rsidR="00975E28" w:rsidRPr="00DA6837">
        <w:rPr>
          <w:color w:val="000000"/>
        </w:rPr>
        <w:t>there were legal barriers</w:t>
      </w:r>
      <w:r w:rsidRPr="00DA6837">
        <w:rPr>
          <w:color w:val="000000"/>
        </w:rPr>
        <w:t xml:space="preserve"> </w:t>
      </w:r>
      <w:r w:rsidR="00975E28" w:rsidRPr="00DA6837">
        <w:rPr>
          <w:color w:val="000000"/>
        </w:rPr>
        <w:t xml:space="preserve">to </w:t>
      </w:r>
      <w:r w:rsidRPr="00DA6837">
        <w:rPr>
          <w:color w:val="000000"/>
        </w:rPr>
        <w:t>the person being fully compensated through a legal cause of action</w:t>
      </w:r>
      <w:r w:rsidR="00975E28" w:rsidRPr="00DA6837">
        <w:rPr>
          <w:color w:val="000000"/>
        </w:rPr>
        <w:t xml:space="preserve">; </w:t>
      </w:r>
      <w:r w:rsidR="005F64E4" w:rsidRPr="00DA6837">
        <w:rPr>
          <w:color w:val="000000"/>
        </w:rPr>
        <w:t>or</w:t>
      </w:r>
    </w:p>
    <w:p w14:paraId="07FA959F" w14:textId="09B84B77" w:rsidR="00663177" w:rsidRPr="00DA6837" w:rsidRDefault="00975E28" w:rsidP="009C209C">
      <w:pPr>
        <w:pStyle w:val="Ipara"/>
        <w:rPr>
          <w:color w:val="000000"/>
        </w:rPr>
      </w:pPr>
      <w:r w:rsidRPr="00DA6837">
        <w:rPr>
          <w:color w:val="000000"/>
        </w:rPr>
        <w:tab/>
        <w:t>(</w:t>
      </w:r>
      <w:r w:rsidR="00663177" w:rsidRPr="00DA6837">
        <w:rPr>
          <w:color w:val="000000"/>
        </w:rPr>
        <w:t>b</w:t>
      </w:r>
      <w:r w:rsidRPr="00DA6837">
        <w:rPr>
          <w:color w:val="000000"/>
        </w:rPr>
        <w:t>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="0091359E" w:rsidRPr="00DA6837">
        <w:rPr>
          <w:color w:val="000000"/>
        </w:rPr>
        <w:t xml:space="preserve"> the agreement is sought to be set aside </w:t>
      </w:r>
      <w:r w:rsidR="00880E75" w:rsidRPr="00DA6837">
        <w:rPr>
          <w:color w:val="000000"/>
        </w:rPr>
        <w:t xml:space="preserve">the agreement </w:t>
      </w:r>
      <w:r w:rsidR="008B0516" w:rsidRPr="00DA6837">
        <w:rPr>
          <w:color w:val="000000"/>
        </w:rPr>
        <w:t>is</w:t>
      </w:r>
      <w:r w:rsidR="00777878" w:rsidRPr="00DA6837">
        <w:rPr>
          <w:color w:val="000000"/>
        </w:rPr>
        <w:t>, in all the circumstances,</w:t>
      </w:r>
      <w:r w:rsidR="008B0516" w:rsidRPr="00DA6837">
        <w:rPr>
          <w:color w:val="000000"/>
        </w:rPr>
        <w:t xml:space="preserve"> not </w:t>
      </w:r>
      <w:r w:rsidR="00777878" w:rsidRPr="00DA6837">
        <w:rPr>
          <w:color w:val="000000"/>
        </w:rPr>
        <w:t xml:space="preserve">a </w:t>
      </w:r>
      <w:r w:rsidR="00880E75" w:rsidRPr="00DA6837">
        <w:rPr>
          <w:color w:val="000000"/>
        </w:rPr>
        <w:t>just and reasonable</w:t>
      </w:r>
      <w:r w:rsidR="00777878" w:rsidRPr="00DA6837">
        <w:rPr>
          <w:color w:val="000000"/>
        </w:rPr>
        <w:t xml:space="preserve"> agreement</w:t>
      </w:r>
      <w:r w:rsidR="009C209C" w:rsidRPr="00DA6837">
        <w:rPr>
          <w:color w:val="000000"/>
        </w:rPr>
        <w:t>.</w:t>
      </w:r>
    </w:p>
    <w:p w14:paraId="7D844621" w14:textId="103915AB" w:rsidR="00017704" w:rsidRPr="00DA6837" w:rsidRDefault="00DA2ACE" w:rsidP="00017704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J</w:t>
      </w:r>
      <w:r w:rsidRPr="00DA6837">
        <w:rPr>
          <w:color w:val="000000"/>
        </w:rPr>
        <w:tab/>
      </w:r>
      <w:r w:rsidR="00940F2D" w:rsidRPr="00DA6837">
        <w:rPr>
          <w:color w:val="000000"/>
        </w:rPr>
        <w:t>Definitions</w:t>
      </w:r>
      <w:r w:rsidR="00017704" w:rsidRPr="00DA6837">
        <w:rPr>
          <w:color w:val="000000"/>
        </w:rPr>
        <w:t>—</w:t>
      </w:r>
      <w:proofErr w:type="spellStart"/>
      <w:r w:rsidR="00AD56C2" w:rsidRPr="00DA6837">
        <w:rPr>
          <w:color w:val="000000"/>
        </w:rPr>
        <w:t>pt</w:t>
      </w:r>
      <w:proofErr w:type="spellEnd"/>
      <w:r w:rsidR="00017704" w:rsidRPr="00DA6837">
        <w:rPr>
          <w:color w:val="000000"/>
        </w:rPr>
        <w:t xml:space="preserve"> 8A.3</w:t>
      </w:r>
    </w:p>
    <w:p w14:paraId="52976C11" w14:textId="5A6E28A4" w:rsidR="00017704" w:rsidRPr="00DA6837" w:rsidRDefault="003F1BDB" w:rsidP="003F1BDB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</w:r>
      <w:r w:rsidR="00017704" w:rsidRPr="00DA6837">
        <w:rPr>
          <w:color w:val="000000"/>
        </w:rPr>
        <w:t xml:space="preserve">In this </w:t>
      </w:r>
      <w:r w:rsidR="00AD56C2" w:rsidRPr="00DA6837">
        <w:rPr>
          <w:color w:val="000000"/>
        </w:rPr>
        <w:t>part</w:t>
      </w:r>
      <w:r w:rsidR="00BC61EC" w:rsidRPr="00DA6837">
        <w:rPr>
          <w:color w:val="000000"/>
        </w:rPr>
        <w:t>:</w:t>
      </w:r>
    </w:p>
    <w:p w14:paraId="16BA5EC1" w14:textId="6E2B5377" w:rsidR="00F66BEB" w:rsidRPr="00DA6837" w:rsidRDefault="00673F6C" w:rsidP="00DA6837">
      <w:pPr>
        <w:pStyle w:val="aDef"/>
        <w:rPr>
          <w:color w:val="000000"/>
        </w:rPr>
      </w:pPr>
      <w:r w:rsidRPr="00DA6837">
        <w:rPr>
          <w:rStyle w:val="charBoldItals"/>
        </w:rPr>
        <w:t>abuse settlement agreement</w:t>
      </w:r>
      <w:r w:rsidR="00BC61EC" w:rsidRPr="00DA6837">
        <w:rPr>
          <w:color w:val="000000"/>
        </w:rPr>
        <w:t xml:space="preserve"> means an agreement</w:t>
      </w:r>
      <w:r w:rsidR="00F66BEB" w:rsidRPr="00DA6837">
        <w:rPr>
          <w:color w:val="000000"/>
        </w:rPr>
        <w:t>—</w:t>
      </w:r>
    </w:p>
    <w:p w14:paraId="653230EC" w14:textId="6B93CA37" w:rsidR="00F66BEB" w:rsidRPr="00DA6837" w:rsidRDefault="00F66BEB" w:rsidP="00F66BEB">
      <w:pPr>
        <w:pStyle w:val="Idef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2056F0" w:rsidRPr="00DA6837">
        <w:rPr>
          <w:color w:val="000000"/>
        </w:rPr>
        <w:t xml:space="preserve">that </w:t>
      </w:r>
      <w:r w:rsidR="006130E9" w:rsidRPr="00DA6837">
        <w:rPr>
          <w:color w:val="000000"/>
        </w:rPr>
        <w:t>settle</w:t>
      </w:r>
      <w:r w:rsidR="00BF3D97" w:rsidRPr="00DA6837">
        <w:rPr>
          <w:color w:val="000000"/>
        </w:rPr>
        <w:t>s</w:t>
      </w:r>
      <w:r w:rsidR="004B3D49" w:rsidRPr="00DA6837">
        <w:rPr>
          <w:color w:val="000000"/>
        </w:rPr>
        <w:t xml:space="preserve"> a child abuse claim </w:t>
      </w:r>
      <w:r w:rsidR="006130E9" w:rsidRPr="00DA6837">
        <w:rPr>
          <w:color w:val="000000"/>
        </w:rPr>
        <w:t>and</w:t>
      </w:r>
      <w:r w:rsidRPr="00DA6837">
        <w:rPr>
          <w:color w:val="000000"/>
        </w:rPr>
        <w:t xml:space="preserve"> </w:t>
      </w:r>
      <w:r w:rsidR="00BC61EC" w:rsidRPr="00DA6837">
        <w:rPr>
          <w:color w:val="000000"/>
        </w:rPr>
        <w:t xml:space="preserve">prevents the exercise of an action on a cause of action to which the </w:t>
      </w:r>
      <w:hyperlink r:id="rId22" w:tooltip="A1985-66" w:history="1">
        <w:r w:rsidR="000C39FA" w:rsidRPr="00DA6837">
          <w:rPr>
            <w:rStyle w:val="charCitHyperlinkItal"/>
          </w:rPr>
          <w:t>Limitation Act 1985</w:t>
        </w:r>
      </w:hyperlink>
      <w:r w:rsidR="00BC61EC" w:rsidRPr="00DA6837">
        <w:rPr>
          <w:color w:val="000000"/>
        </w:rPr>
        <w:t>, section 21C (</w:t>
      </w:r>
      <w:r w:rsidR="008B3F17" w:rsidRPr="00DA6837">
        <w:rPr>
          <w:color w:val="000000"/>
        </w:rPr>
        <w:t>Personal injury resulting from child abuse) applies</w:t>
      </w:r>
      <w:r w:rsidRPr="00DA6837">
        <w:rPr>
          <w:color w:val="000000"/>
        </w:rPr>
        <w:t>; and</w:t>
      </w:r>
    </w:p>
    <w:p w14:paraId="706C35D6" w14:textId="6D581536" w:rsidR="00017704" w:rsidRPr="00DA6837" w:rsidRDefault="00F66BEB" w:rsidP="00F66BEB">
      <w:pPr>
        <w:pStyle w:val="Idef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2056F0" w:rsidRPr="00DA6837">
        <w:rPr>
          <w:color w:val="000000"/>
        </w:rPr>
        <w:t>that</w:t>
      </w:r>
      <w:r w:rsidRPr="00DA6837">
        <w:rPr>
          <w:color w:val="000000"/>
        </w:rPr>
        <w:t>—</w:t>
      </w:r>
    </w:p>
    <w:p w14:paraId="5747A45C" w14:textId="1FC187E9" w:rsidR="008B3F17" w:rsidRPr="00DA6837" w:rsidRDefault="00CB48C4" w:rsidP="00CB48C4">
      <w:pPr>
        <w:pStyle w:val="Idefsubpara"/>
        <w:rPr>
          <w:color w:val="000000"/>
        </w:rPr>
      </w:pPr>
      <w:r w:rsidRPr="00DA6837">
        <w:rPr>
          <w:color w:val="000000"/>
        </w:rPr>
        <w:tab/>
      </w:r>
      <w:r w:rsidR="00F66BEB" w:rsidRPr="00DA6837">
        <w:rPr>
          <w:color w:val="000000"/>
        </w:rPr>
        <w:t>(</w:t>
      </w:r>
      <w:proofErr w:type="spellStart"/>
      <w:r w:rsidR="00F66BEB" w:rsidRPr="00DA6837">
        <w:rPr>
          <w:color w:val="000000"/>
        </w:rPr>
        <w:t>i</w:t>
      </w:r>
      <w:proofErr w:type="spellEnd"/>
      <w:r w:rsidR="00F66BEB" w:rsidRPr="00DA6837">
        <w:rPr>
          <w:color w:val="000000"/>
        </w:rPr>
        <w:t>)</w:t>
      </w:r>
      <w:r w:rsidR="00F66BEB" w:rsidRPr="00DA6837">
        <w:rPr>
          <w:color w:val="000000"/>
        </w:rPr>
        <w:tab/>
      </w:r>
      <w:r w:rsidR="002056F0" w:rsidRPr="00DA6837">
        <w:rPr>
          <w:color w:val="000000"/>
        </w:rPr>
        <w:t xml:space="preserve">happened </w:t>
      </w:r>
      <w:r w:rsidR="00F11960" w:rsidRPr="00DA6837">
        <w:rPr>
          <w:color w:val="000000"/>
        </w:rPr>
        <w:t xml:space="preserve">before the commencement of </w:t>
      </w:r>
      <w:r w:rsidR="009C4C94" w:rsidRPr="00DA6837">
        <w:rPr>
          <w:color w:val="000000"/>
        </w:rPr>
        <w:t xml:space="preserve">the </w:t>
      </w:r>
      <w:hyperlink r:id="rId23" w:tooltip="A1985-66" w:history="1">
        <w:r w:rsidR="000C39FA" w:rsidRPr="00DA6837">
          <w:rPr>
            <w:rStyle w:val="charCitHyperlinkItal"/>
          </w:rPr>
          <w:t>Limitation Act 1985</w:t>
        </w:r>
      </w:hyperlink>
      <w:r w:rsidR="009C4C94" w:rsidRPr="00DA6837">
        <w:rPr>
          <w:color w:val="000000"/>
        </w:rPr>
        <w:t xml:space="preserve">, </w:t>
      </w:r>
      <w:r w:rsidR="00F11960" w:rsidRPr="00DA6837">
        <w:rPr>
          <w:color w:val="000000"/>
        </w:rPr>
        <w:t>section</w:t>
      </w:r>
      <w:r w:rsidR="00940F2D" w:rsidRPr="00DA6837">
        <w:rPr>
          <w:color w:val="000000"/>
        </w:rPr>
        <w:t> </w:t>
      </w:r>
      <w:r w:rsidR="00F11960" w:rsidRPr="00DA6837">
        <w:rPr>
          <w:color w:val="000000"/>
        </w:rPr>
        <w:t>21C</w:t>
      </w:r>
      <w:r w:rsidR="002056F0" w:rsidRPr="00DA6837">
        <w:rPr>
          <w:color w:val="000000"/>
        </w:rPr>
        <w:t>,</w:t>
      </w:r>
      <w:r w:rsidR="00F11960" w:rsidRPr="00DA6837">
        <w:rPr>
          <w:color w:val="000000"/>
        </w:rPr>
        <w:t xml:space="preserve"> and</w:t>
      </w:r>
      <w:r w:rsidR="002056F0" w:rsidRPr="00DA6837">
        <w:rPr>
          <w:color w:val="000000"/>
        </w:rPr>
        <w:t xml:space="preserve"> at a time </w:t>
      </w:r>
      <w:r w:rsidR="00540F0D" w:rsidRPr="00DA6837">
        <w:rPr>
          <w:color w:val="000000"/>
        </w:rPr>
        <w:t>when</w:t>
      </w:r>
      <w:r w:rsidR="00F11960" w:rsidRPr="00DA6837">
        <w:rPr>
          <w:color w:val="000000"/>
        </w:rPr>
        <w:t xml:space="preserve"> a limitation period applying to the cause of action had </w:t>
      </w:r>
      <w:r w:rsidR="00540F0D" w:rsidRPr="00DA6837">
        <w:rPr>
          <w:color w:val="000000"/>
        </w:rPr>
        <w:t>ended</w:t>
      </w:r>
      <w:r w:rsidR="00F11960" w:rsidRPr="00DA6837">
        <w:rPr>
          <w:color w:val="000000"/>
        </w:rPr>
        <w:t xml:space="preserve">; </w:t>
      </w:r>
      <w:r w:rsidR="002056F0" w:rsidRPr="00DA6837">
        <w:rPr>
          <w:color w:val="000000"/>
        </w:rPr>
        <w:t>or</w:t>
      </w:r>
    </w:p>
    <w:p w14:paraId="7A134E25" w14:textId="1CBC6054" w:rsidR="00F11960" w:rsidRPr="00DA6837" w:rsidRDefault="00CB48C4" w:rsidP="00CB48C4">
      <w:pPr>
        <w:pStyle w:val="Idefsubpara"/>
        <w:rPr>
          <w:color w:val="000000"/>
        </w:rPr>
      </w:pPr>
      <w:r w:rsidRPr="00DA6837">
        <w:rPr>
          <w:color w:val="000000"/>
        </w:rPr>
        <w:lastRenderedPageBreak/>
        <w:tab/>
      </w:r>
      <w:r w:rsidR="002056F0" w:rsidRPr="00DA6837">
        <w:rPr>
          <w:color w:val="000000"/>
        </w:rPr>
        <w:t>(ii)</w:t>
      </w:r>
      <w:r w:rsidR="002056F0" w:rsidRPr="00DA6837">
        <w:rPr>
          <w:color w:val="000000"/>
        </w:rPr>
        <w:tab/>
        <w:t xml:space="preserve">happened </w:t>
      </w:r>
      <w:r w:rsidR="00540F0D" w:rsidRPr="00DA6837">
        <w:rPr>
          <w:color w:val="000000"/>
        </w:rPr>
        <w:t>before the commencement of</w:t>
      </w:r>
      <w:r w:rsidR="005F2D91" w:rsidRPr="00DA6837">
        <w:rPr>
          <w:color w:val="000000"/>
        </w:rPr>
        <w:t xml:space="preserve"> this part</w:t>
      </w:r>
      <w:r w:rsidR="002056F0" w:rsidRPr="00DA6837">
        <w:rPr>
          <w:color w:val="000000"/>
        </w:rPr>
        <w:t>,</w:t>
      </w:r>
      <w:r w:rsidR="009C4C94" w:rsidRPr="00DA6837">
        <w:rPr>
          <w:color w:val="000000"/>
        </w:rPr>
        <w:t xml:space="preserve"> and the agreement is not just and reasonable in the circumstances.</w:t>
      </w:r>
    </w:p>
    <w:p w14:paraId="06AD34A9" w14:textId="44ABC82A" w:rsidR="00017704" w:rsidRPr="00DA6837" w:rsidRDefault="00017704" w:rsidP="00DA6837">
      <w:pPr>
        <w:pStyle w:val="aDef"/>
        <w:rPr>
          <w:color w:val="000000"/>
        </w:rPr>
      </w:pPr>
      <w:r w:rsidRPr="00DA6837">
        <w:rPr>
          <w:rStyle w:val="charBoldItals"/>
        </w:rPr>
        <w:t>applicant</w:t>
      </w:r>
      <w:r w:rsidRPr="00DA6837">
        <w:rPr>
          <w:color w:val="000000"/>
        </w:rPr>
        <w:t>—see section 1</w:t>
      </w:r>
      <w:r w:rsidR="00540F0D" w:rsidRPr="00DA6837">
        <w:rPr>
          <w:color w:val="000000"/>
        </w:rPr>
        <w:t>1</w:t>
      </w:r>
      <w:r w:rsidRPr="00DA6837">
        <w:rPr>
          <w:color w:val="000000"/>
        </w:rPr>
        <w:t>4</w:t>
      </w:r>
      <w:r w:rsidR="0097068D" w:rsidRPr="00DA6837">
        <w:rPr>
          <w:color w:val="000000"/>
        </w:rPr>
        <w:t>K</w:t>
      </w:r>
      <w:r w:rsidR="00044099" w:rsidRPr="00DA6837">
        <w:rPr>
          <w:color w:val="000000"/>
        </w:rPr>
        <w:t xml:space="preserve"> (1)</w:t>
      </w:r>
      <w:r w:rsidRPr="00DA6837">
        <w:rPr>
          <w:color w:val="000000"/>
        </w:rPr>
        <w:t>.</w:t>
      </w:r>
    </w:p>
    <w:p w14:paraId="358C31A4" w14:textId="4B687EDF" w:rsidR="003F1BDB" w:rsidRPr="00DA6837" w:rsidRDefault="003F1BDB" w:rsidP="003F1BDB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 xml:space="preserve">For the definition of </w:t>
      </w:r>
      <w:r w:rsidRPr="00DA6837">
        <w:rPr>
          <w:rStyle w:val="charBoldItals"/>
        </w:rPr>
        <w:t>abuse settlement agreement</w:t>
      </w:r>
      <w:r w:rsidRPr="00DA6837">
        <w:rPr>
          <w:color w:val="000000"/>
        </w:rPr>
        <w:t xml:space="preserve">, a limitation period </w:t>
      </w:r>
      <w:r w:rsidR="00D31442" w:rsidRPr="00DA6837">
        <w:rPr>
          <w:color w:val="000000"/>
        </w:rPr>
        <w:t>that</w:t>
      </w:r>
      <w:r w:rsidR="005F2D91" w:rsidRPr="00DA6837">
        <w:rPr>
          <w:color w:val="000000"/>
        </w:rPr>
        <w:t xml:space="preserve"> ended </w:t>
      </w:r>
      <w:r w:rsidR="008C18B5" w:rsidRPr="00DA6837">
        <w:rPr>
          <w:color w:val="000000"/>
        </w:rPr>
        <w:t xml:space="preserve">at a particular time </w:t>
      </w:r>
      <w:r w:rsidRPr="00DA6837">
        <w:rPr>
          <w:color w:val="000000"/>
        </w:rPr>
        <w:t>is taken to have ended even if it were possible to seek the leave of a court to extend the period</w:t>
      </w:r>
      <w:r w:rsidR="00633A5B" w:rsidRPr="00DA6837">
        <w:rPr>
          <w:color w:val="000000"/>
        </w:rPr>
        <w:t xml:space="preserve"> at the time the period ended</w:t>
      </w:r>
      <w:r w:rsidRPr="00DA6837">
        <w:rPr>
          <w:color w:val="000000"/>
        </w:rPr>
        <w:t>.</w:t>
      </w:r>
    </w:p>
    <w:p w14:paraId="2FCA3222" w14:textId="4FA0A21B" w:rsidR="00C31420" w:rsidRPr="00DA6837" w:rsidRDefault="00C31420" w:rsidP="00C31420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K</w:t>
      </w:r>
      <w:r w:rsidRPr="00DA6837">
        <w:rPr>
          <w:color w:val="000000"/>
        </w:rPr>
        <w:tab/>
        <w:t xml:space="preserve">Court may set aside </w:t>
      </w:r>
      <w:r w:rsidR="00673F6C" w:rsidRPr="00DA6837">
        <w:rPr>
          <w:color w:val="000000"/>
        </w:rPr>
        <w:t>abuse settlement agreement</w:t>
      </w:r>
    </w:p>
    <w:p w14:paraId="615ABD06" w14:textId="35BBFAAB" w:rsidR="00C31420" w:rsidRPr="00DA6837" w:rsidRDefault="00C31420" w:rsidP="00C31420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 xml:space="preserve">This section applies if a person (the </w:t>
      </w:r>
      <w:r w:rsidRPr="00DA6837">
        <w:rPr>
          <w:rStyle w:val="charBoldItals"/>
        </w:rPr>
        <w:t>applicant</w:t>
      </w:r>
      <w:r w:rsidRPr="00DA6837">
        <w:rPr>
          <w:color w:val="000000"/>
        </w:rPr>
        <w:t>) is prevented from exercising an action on a cause of action because of a</w:t>
      </w:r>
      <w:r w:rsidR="00673F6C" w:rsidRPr="00DA6837">
        <w:rPr>
          <w:color w:val="000000"/>
        </w:rPr>
        <w:t>n</w:t>
      </w:r>
      <w:r w:rsidR="00997296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>.</w:t>
      </w:r>
    </w:p>
    <w:p w14:paraId="328E5D67" w14:textId="78E8989A" w:rsidR="00C31420" w:rsidRPr="00DA6837" w:rsidRDefault="00C31420" w:rsidP="00C31420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="00E43ED8" w:rsidRPr="00DA6837">
        <w:rPr>
          <w:color w:val="000000"/>
        </w:rPr>
        <w:tab/>
        <w:t>The applicant may—</w:t>
      </w:r>
    </w:p>
    <w:p w14:paraId="0E3334C6" w14:textId="74C1D175" w:rsidR="00E43ED8" w:rsidRPr="00DA6837" w:rsidRDefault="00E43ED8" w:rsidP="00E43ED8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>begin</w:t>
      </w:r>
      <w:r w:rsidRPr="00DA6837">
        <w:rPr>
          <w:color w:val="000000"/>
        </w:rPr>
        <w:t xml:space="preserve"> a proceeding on the cause of action in a court with jurisdiction to hear the proceeding; and</w:t>
      </w:r>
    </w:p>
    <w:p w14:paraId="162F21E6" w14:textId="25EA230F" w:rsidR="00E43ED8" w:rsidRPr="00DA6837" w:rsidRDefault="00E43ED8" w:rsidP="00E43ED8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apply to the court to set aside the agreement.</w:t>
      </w:r>
    </w:p>
    <w:p w14:paraId="128FB3B4" w14:textId="29382241" w:rsidR="00A57974" w:rsidRPr="00DA6837" w:rsidRDefault="00E43ED8" w:rsidP="00E43ED8">
      <w:pPr>
        <w:pStyle w:val="IMain"/>
        <w:rPr>
          <w:color w:val="000000"/>
        </w:rPr>
      </w:pPr>
      <w:r w:rsidRPr="00DA6837">
        <w:rPr>
          <w:color w:val="000000"/>
        </w:rPr>
        <w:tab/>
        <w:t>(3)</w:t>
      </w:r>
      <w:r w:rsidRPr="00DA6837">
        <w:rPr>
          <w:color w:val="000000"/>
        </w:rPr>
        <w:tab/>
        <w:t>The court may set aside the agreement if</w:t>
      </w:r>
      <w:r w:rsidR="00B47CA2" w:rsidRPr="00DA6837">
        <w:rPr>
          <w:color w:val="000000"/>
        </w:rPr>
        <w:t xml:space="preserve"> the court is satisfied that</w:t>
      </w:r>
      <w:r w:rsidR="00A57974" w:rsidRPr="00DA6837">
        <w:rPr>
          <w:color w:val="000000"/>
        </w:rPr>
        <w:t>—</w:t>
      </w:r>
    </w:p>
    <w:p w14:paraId="0F2B259F" w14:textId="57F7DD60" w:rsidR="00A57974" w:rsidRPr="00DA6837" w:rsidRDefault="00A57974" w:rsidP="00A57974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633A5B" w:rsidRPr="00DA6837">
        <w:rPr>
          <w:color w:val="000000"/>
        </w:rPr>
        <w:t>when</w:t>
      </w:r>
      <w:r w:rsidRPr="00DA6837">
        <w:rPr>
          <w:color w:val="000000"/>
        </w:rPr>
        <w:t xml:space="preserve"> the agreement was made there were legal barriers to the person being fully compensated through a legal cause of action; or</w:t>
      </w:r>
    </w:p>
    <w:p w14:paraId="0BADD594" w14:textId="75494A95" w:rsidR="00A0152D" w:rsidRPr="00DA6837" w:rsidRDefault="00A57974" w:rsidP="00A0152D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</w:r>
      <w:r w:rsidR="00A0152D" w:rsidRPr="00DA6837">
        <w:rPr>
          <w:color w:val="000000"/>
        </w:rPr>
        <w:t>when the application is made to set aside the agreement, the agreement is</w:t>
      </w:r>
      <w:r w:rsidR="00B47CA2" w:rsidRPr="00DA6837">
        <w:rPr>
          <w:color w:val="000000"/>
        </w:rPr>
        <w:t>,</w:t>
      </w:r>
      <w:r w:rsidR="00A0152D" w:rsidRPr="00DA6837">
        <w:rPr>
          <w:color w:val="000000"/>
        </w:rPr>
        <w:t xml:space="preserve"> in all the circumstances</w:t>
      </w:r>
      <w:r w:rsidR="00B47CA2" w:rsidRPr="00DA6837">
        <w:rPr>
          <w:color w:val="000000"/>
        </w:rPr>
        <w:t>,</w:t>
      </w:r>
      <w:r w:rsidR="00A0152D" w:rsidRPr="00DA6837">
        <w:rPr>
          <w:color w:val="000000"/>
        </w:rPr>
        <w:t xml:space="preserve"> not a just and reasonable agreement.</w:t>
      </w:r>
    </w:p>
    <w:p w14:paraId="4A911537" w14:textId="6A893D77" w:rsidR="00E43ED8" w:rsidRPr="00DA6837" w:rsidRDefault="00E43ED8" w:rsidP="00E43ED8">
      <w:pPr>
        <w:pStyle w:val="IMain"/>
        <w:rPr>
          <w:color w:val="000000"/>
        </w:rPr>
      </w:pPr>
      <w:r w:rsidRPr="00DA6837">
        <w:rPr>
          <w:color w:val="000000"/>
        </w:rPr>
        <w:tab/>
        <w:t>(4)</w:t>
      </w:r>
      <w:r w:rsidRPr="00DA6837">
        <w:rPr>
          <w:color w:val="000000"/>
        </w:rPr>
        <w:tab/>
      </w:r>
      <w:r w:rsidR="008C61E0" w:rsidRPr="00DA6837">
        <w:rPr>
          <w:color w:val="000000"/>
        </w:rPr>
        <w:t>The court may consider the following in deciding whether to set aside the agreement:</w:t>
      </w:r>
    </w:p>
    <w:p w14:paraId="31070331" w14:textId="2E8EBD20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the amount paid to the applicant under the agreement;</w:t>
      </w:r>
    </w:p>
    <w:p w14:paraId="34FA4912" w14:textId="4F1F73A1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the bargaining position of the parties to the agreement;</w:t>
      </w:r>
    </w:p>
    <w:p w14:paraId="04A3BA4A" w14:textId="23829584" w:rsidR="008C61E0" w:rsidRPr="00DA6837" w:rsidRDefault="008C61E0" w:rsidP="0066230B">
      <w:pPr>
        <w:pStyle w:val="Ipara"/>
        <w:keepNext/>
        <w:keepLines/>
        <w:rPr>
          <w:color w:val="000000"/>
        </w:rPr>
      </w:pPr>
      <w:r w:rsidRPr="00DA6837">
        <w:rPr>
          <w:color w:val="000000"/>
        </w:rPr>
        <w:lastRenderedPageBreak/>
        <w:tab/>
        <w:t>(c)</w:t>
      </w:r>
      <w:r w:rsidRPr="00DA6837">
        <w:rPr>
          <w:color w:val="000000"/>
        </w:rPr>
        <w:tab/>
        <w:t>the conduct of the following people in relation to the agreement:</w:t>
      </w:r>
    </w:p>
    <w:p w14:paraId="63AEB6A7" w14:textId="26478C4C" w:rsidR="008C61E0" w:rsidRPr="00DA6837" w:rsidRDefault="008C61E0" w:rsidP="0066230B">
      <w:pPr>
        <w:pStyle w:val="Isubpara"/>
        <w:keepNext/>
        <w:keepLines/>
        <w:rPr>
          <w:color w:val="000000"/>
        </w:rPr>
      </w:pPr>
      <w:r w:rsidRPr="00DA6837">
        <w:rPr>
          <w:color w:val="000000"/>
        </w:rPr>
        <w:tab/>
        <w:t>(</w:t>
      </w:r>
      <w:proofErr w:type="spellStart"/>
      <w:r w:rsidRPr="00DA6837">
        <w:rPr>
          <w:color w:val="000000"/>
        </w:rPr>
        <w:t>i</w:t>
      </w:r>
      <w:proofErr w:type="spellEnd"/>
      <w:r w:rsidRPr="00DA6837">
        <w:rPr>
          <w:color w:val="000000"/>
        </w:rPr>
        <w:t>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>a party</w:t>
      </w:r>
      <w:r w:rsidRPr="00DA6837">
        <w:rPr>
          <w:color w:val="000000"/>
        </w:rPr>
        <w:t xml:space="preserve"> other than the applicant;</w:t>
      </w:r>
    </w:p>
    <w:p w14:paraId="59B77814" w14:textId="2613260C" w:rsidR="008C61E0" w:rsidRPr="00DA6837" w:rsidRDefault="008C61E0" w:rsidP="008C61E0">
      <w:pPr>
        <w:pStyle w:val="Isubpara"/>
        <w:rPr>
          <w:color w:val="000000"/>
        </w:rPr>
      </w:pPr>
      <w:r w:rsidRPr="00DA6837">
        <w:rPr>
          <w:color w:val="000000"/>
        </w:rPr>
        <w:tab/>
        <w:t>(ii)</w:t>
      </w:r>
      <w:r w:rsidRPr="00DA6837">
        <w:rPr>
          <w:color w:val="000000"/>
        </w:rPr>
        <w:tab/>
      </w:r>
      <w:r w:rsidR="00CC77FE" w:rsidRPr="00DA6837">
        <w:rPr>
          <w:color w:val="000000"/>
        </w:rPr>
        <w:t xml:space="preserve">a legal representative of a party </w:t>
      </w:r>
      <w:r w:rsidRPr="00DA6837">
        <w:rPr>
          <w:color w:val="000000"/>
        </w:rPr>
        <w:t>other than the applicant;</w:t>
      </w:r>
    </w:p>
    <w:p w14:paraId="5FBDC481" w14:textId="1838205E" w:rsidR="008C61E0" w:rsidRPr="00DA6837" w:rsidRDefault="008C61E0" w:rsidP="008C61E0">
      <w:pPr>
        <w:pStyle w:val="Ipara"/>
        <w:rPr>
          <w:color w:val="000000"/>
        </w:rPr>
      </w:pPr>
      <w:r w:rsidRPr="00DA6837">
        <w:rPr>
          <w:color w:val="000000"/>
        </w:rPr>
        <w:tab/>
        <w:t>(d)</w:t>
      </w:r>
      <w:r w:rsidRPr="00DA6837">
        <w:rPr>
          <w:color w:val="000000"/>
        </w:rPr>
        <w:tab/>
        <w:t>any other matter the court considers relevant.</w:t>
      </w:r>
    </w:p>
    <w:p w14:paraId="3C3E8473" w14:textId="5E87A6B9" w:rsidR="008C61E0" w:rsidRPr="00DA6837" w:rsidRDefault="008C61E0" w:rsidP="008C61E0">
      <w:pPr>
        <w:pStyle w:val="IMain"/>
        <w:rPr>
          <w:color w:val="000000"/>
        </w:rPr>
      </w:pPr>
      <w:r w:rsidRPr="00DA6837">
        <w:rPr>
          <w:color w:val="000000"/>
        </w:rPr>
        <w:tab/>
        <w:t>(5)</w:t>
      </w:r>
      <w:r w:rsidRPr="00DA6837">
        <w:rPr>
          <w:color w:val="000000"/>
        </w:rPr>
        <w:tab/>
        <w:t xml:space="preserve">The </w:t>
      </w:r>
      <w:hyperlink r:id="rId24" w:tooltip="A2011-12" w:history="1">
        <w:r w:rsidR="000C39FA" w:rsidRPr="00DA6837">
          <w:rPr>
            <w:rStyle w:val="charCitHyperlinkItal"/>
          </w:rPr>
          <w:t>Evidence Act 2011</w:t>
        </w:r>
      </w:hyperlink>
      <w:r w:rsidRPr="00DA6837">
        <w:rPr>
          <w:color w:val="000000"/>
        </w:rPr>
        <w:t>, section 131 (1) (Exclusion of evidence of settlement negotiations)</w:t>
      </w:r>
      <w:r w:rsidR="002F3B47" w:rsidRPr="00DA6837">
        <w:rPr>
          <w:color w:val="000000"/>
        </w:rPr>
        <w:t xml:space="preserve"> does not prevent evidence being adduced in a proceeding </w:t>
      </w:r>
      <w:r w:rsidR="00CC77FE" w:rsidRPr="00DA6837">
        <w:rPr>
          <w:color w:val="000000"/>
        </w:rPr>
        <w:t xml:space="preserve">begun </w:t>
      </w:r>
      <w:r w:rsidR="002F3B47" w:rsidRPr="00DA6837">
        <w:rPr>
          <w:color w:val="000000"/>
        </w:rPr>
        <w:t xml:space="preserve">under this section, even if the evidence is of a communication made, or a document prepared, in connection with an attempt to negotiate a settlement of the dispute to which the agreement relates. </w:t>
      </w:r>
    </w:p>
    <w:p w14:paraId="5E27C46D" w14:textId="33F3CBEB" w:rsidR="002F3B47" w:rsidRPr="00DA6837" w:rsidRDefault="002F3B47" w:rsidP="002F3B47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L</w:t>
      </w:r>
      <w:r w:rsidRPr="00DA6837">
        <w:rPr>
          <w:color w:val="000000"/>
        </w:rPr>
        <w:tab/>
        <w:t>Court may also set aside other things</w:t>
      </w:r>
    </w:p>
    <w:p w14:paraId="774ACC5A" w14:textId="7A7F31E3" w:rsidR="002F3B47" w:rsidRPr="00DA6837" w:rsidRDefault="002F3B47" w:rsidP="002F3B47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>If the court decides to set aside a</w:t>
      </w:r>
      <w:r w:rsidR="00673F6C" w:rsidRPr="00DA6837">
        <w:rPr>
          <w:color w:val="000000"/>
        </w:rPr>
        <w:t>n</w:t>
      </w:r>
      <w:r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under this part, it may also set aside </w:t>
      </w:r>
      <w:r w:rsidR="00CC77FE" w:rsidRPr="00DA6837">
        <w:rPr>
          <w:color w:val="000000"/>
        </w:rPr>
        <w:t>any</w:t>
      </w:r>
      <w:r w:rsidRPr="00DA6837">
        <w:rPr>
          <w:color w:val="000000"/>
        </w:rPr>
        <w:t xml:space="preserve"> of the following that gives effect to the agreement:</w:t>
      </w:r>
    </w:p>
    <w:p w14:paraId="78133757" w14:textId="28985B08" w:rsidR="002F3B47" w:rsidRPr="00DA6837" w:rsidRDefault="002F3B47" w:rsidP="002F3B47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a contract, deed or other agreement;</w:t>
      </w:r>
    </w:p>
    <w:p w14:paraId="77E90364" w14:textId="179B8D9B" w:rsidR="002F3B47" w:rsidRPr="00DA6837" w:rsidRDefault="002F3B47" w:rsidP="002F3B47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an order or judgment of the court or of a lower court.</w:t>
      </w:r>
    </w:p>
    <w:p w14:paraId="4594358C" w14:textId="10FDAD11" w:rsidR="00802546" w:rsidRPr="00DA6837" w:rsidRDefault="00802546" w:rsidP="00802546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However, the court must not set aside the following:</w:t>
      </w:r>
    </w:p>
    <w:p w14:paraId="6EE51B0C" w14:textId="0849737A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 xml:space="preserve">a deed of release signed by or on behalf of the applicant in acceptance of an offer under the </w:t>
      </w:r>
      <w:r w:rsidR="009A22F2" w:rsidRPr="00DA6837">
        <w:rPr>
          <w:color w:val="000000"/>
        </w:rPr>
        <w:t>n</w:t>
      </w:r>
      <w:r w:rsidRPr="00DA6837">
        <w:rPr>
          <w:color w:val="000000"/>
        </w:rPr>
        <w:t xml:space="preserve">ational </w:t>
      </w:r>
      <w:r w:rsidR="009A22F2" w:rsidRPr="00DA6837">
        <w:rPr>
          <w:color w:val="000000"/>
        </w:rPr>
        <w:t>r</w:t>
      </w:r>
      <w:r w:rsidRPr="00DA6837">
        <w:rPr>
          <w:color w:val="000000"/>
        </w:rPr>
        <w:t xml:space="preserve">edress </w:t>
      </w:r>
      <w:r w:rsidR="009A22F2" w:rsidRPr="00DA6837">
        <w:rPr>
          <w:color w:val="000000"/>
        </w:rPr>
        <w:t>s</w:t>
      </w:r>
      <w:r w:rsidRPr="00DA6837">
        <w:rPr>
          <w:color w:val="000000"/>
        </w:rPr>
        <w:t>cheme and an agreement relating to a relevant prior payment that has been taken into account in the offer;</w:t>
      </w:r>
    </w:p>
    <w:p w14:paraId="0DEE4F2E" w14:textId="2801E6FD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an agreement to the extent to which—</w:t>
      </w:r>
    </w:p>
    <w:p w14:paraId="6C074BAD" w14:textId="28DF8694" w:rsidR="00802546" w:rsidRPr="00DA6837" w:rsidRDefault="00802546" w:rsidP="00802546">
      <w:pPr>
        <w:pStyle w:val="Isubpara"/>
        <w:rPr>
          <w:color w:val="000000"/>
        </w:rPr>
      </w:pPr>
      <w:r w:rsidRPr="00DA6837">
        <w:rPr>
          <w:color w:val="000000"/>
        </w:rPr>
        <w:tab/>
        <w:t>(</w:t>
      </w:r>
      <w:proofErr w:type="spellStart"/>
      <w:r w:rsidRPr="00DA6837">
        <w:rPr>
          <w:color w:val="000000"/>
        </w:rPr>
        <w:t>i</w:t>
      </w:r>
      <w:proofErr w:type="spellEnd"/>
      <w:r w:rsidRPr="00DA6837">
        <w:rPr>
          <w:color w:val="000000"/>
        </w:rPr>
        <w:t>)</w:t>
      </w:r>
      <w:r w:rsidRPr="00DA6837">
        <w:rPr>
          <w:color w:val="000000"/>
        </w:rPr>
        <w:tab/>
        <w:t>the agreement settled a cross-claim between 2 or more defendants; or</w:t>
      </w:r>
    </w:p>
    <w:p w14:paraId="223AAB57" w14:textId="20899508" w:rsidR="00802546" w:rsidRPr="00DA6837" w:rsidRDefault="00802546" w:rsidP="00802546">
      <w:pPr>
        <w:pStyle w:val="Isubpara"/>
        <w:rPr>
          <w:color w:val="000000"/>
        </w:rPr>
      </w:pPr>
      <w:r w:rsidRPr="00DA6837">
        <w:rPr>
          <w:color w:val="000000"/>
        </w:rPr>
        <w:tab/>
        <w:t>(ii)</w:t>
      </w:r>
      <w:r w:rsidRPr="00DA6837">
        <w:rPr>
          <w:color w:val="000000"/>
        </w:rPr>
        <w:tab/>
      </w:r>
      <w:r w:rsidR="006336A5" w:rsidRPr="00DA6837">
        <w:rPr>
          <w:color w:val="000000"/>
        </w:rPr>
        <w:t>one</w:t>
      </w:r>
      <w:r w:rsidRPr="00DA6837">
        <w:rPr>
          <w:color w:val="000000"/>
        </w:rPr>
        <w:t xml:space="preserve"> defendant indemnified another;</w:t>
      </w:r>
    </w:p>
    <w:p w14:paraId="49B2D1B4" w14:textId="50EF1B91" w:rsidR="00802546" w:rsidRPr="00DA6837" w:rsidRDefault="00802546" w:rsidP="00802546">
      <w:pPr>
        <w:pStyle w:val="Ipara"/>
        <w:rPr>
          <w:color w:val="000000"/>
        </w:rPr>
      </w:pPr>
      <w:r w:rsidRPr="00DA6837">
        <w:rPr>
          <w:color w:val="000000"/>
        </w:rPr>
        <w:tab/>
        <w:t>(c)</w:t>
      </w:r>
      <w:r w:rsidRPr="00DA6837">
        <w:rPr>
          <w:color w:val="000000"/>
        </w:rPr>
        <w:tab/>
        <w:t>a contract of insurance.</w:t>
      </w:r>
    </w:p>
    <w:p w14:paraId="00017B32" w14:textId="1FD51968" w:rsidR="00802546" w:rsidRPr="00DA6837" w:rsidRDefault="00802546" w:rsidP="0066230B">
      <w:pPr>
        <w:pStyle w:val="IMain"/>
        <w:keepNext/>
        <w:keepLines/>
        <w:rPr>
          <w:color w:val="000000"/>
        </w:rPr>
      </w:pPr>
      <w:r w:rsidRPr="00DA6837">
        <w:rPr>
          <w:color w:val="000000"/>
        </w:rPr>
        <w:lastRenderedPageBreak/>
        <w:tab/>
        <w:t>(3)</w:t>
      </w:r>
      <w:r w:rsidRPr="00DA6837">
        <w:rPr>
          <w:color w:val="000000"/>
        </w:rPr>
        <w:tab/>
        <w:t>In this section:</w:t>
      </w:r>
    </w:p>
    <w:p w14:paraId="4D3C6F7D" w14:textId="1513E013" w:rsidR="00802546" w:rsidRPr="00DA6837" w:rsidRDefault="009A22F2" w:rsidP="0066230B">
      <w:pPr>
        <w:pStyle w:val="aDef"/>
        <w:keepNext/>
        <w:keepLines/>
        <w:rPr>
          <w:color w:val="000000"/>
        </w:rPr>
      </w:pPr>
      <w:r w:rsidRPr="00DA6837">
        <w:rPr>
          <w:rStyle w:val="charBoldItals"/>
        </w:rPr>
        <w:t>n</w:t>
      </w:r>
      <w:r w:rsidR="00802546" w:rsidRPr="00DA6837">
        <w:rPr>
          <w:rStyle w:val="charBoldItals"/>
        </w:rPr>
        <w:t xml:space="preserve">ational </w:t>
      </w:r>
      <w:r w:rsidRPr="00DA6837">
        <w:rPr>
          <w:rStyle w:val="charBoldItals"/>
        </w:rPr>
        <w:t xml:space="preserve">redress scheme </w:t>
      </w:r>
      <w:r w:rsidRPr="00DA6837">
        <w:rPr>
          <w:color w:val="000000"/>
        </w:rPr>
        <w:t xml:space="preserve">means the National Redress Scheme for Institutional Child Sexual Abuse established </w:t>
      </w:r>
      <w:r w:rsidR="006336A5" w:rsidRPr="00DA6837">
        <w:rPr>
          <w:color w:val="000000"/>
        </w:rPr>
        <w:t>under</w:t>
      </w:r>
      <w:r w:rsidRPr="00DA6837">
        <w:rPr>
          <w:color w:val="000000"/>
        </w:rPr>
        <w:t xml:space="preserve"> the </w:t>
      </w:r>
      <w:hyperlink r:id="rId25" w:tooltip="Act 2018 No 45 (Cwlth)" w:history="1">
        <w:r w:rsidR="000C39FA" w:rsidRPr="00DA6837">
          <w:rPr>
            <w:rStyle w:val="charCitHyperlinkItal"/>
          </w:rPr>
          <w:t>National Redress Scheme for Institutional Child Sexual Abuse Act 2018</w:t>
        </w:r>
      </w:hyperlink>
      <w:r w:rsidRPr="00DA6837">
        <w:rPr>
          <w:color w:val="000000"/>
        </w:rPr>
        <w:t xml:space="preserve"> (Cwlth)</w:t>
      </w:r>
      <w:r w:rsidR="006336A5" w:rsidRPr="00DA6837">
        <w:rPr>
          <w:color w:val="000000"/>
        </w:rPr>
        <w:t>, section 8</w:t>
      </w:r>
      <w:r w:rsidRPr="00DA6837">
        <w:rPr>
          <w:color w:val="000000"/>
        </w:rPr>
        <w:t>.</w:t>
      </w:r>
    </w:p>
    <w:p w14:paraId="33140031" w14:textId="3404E532" w:rsidR="009A22F2" w:rsidRPr="00DA6837" w:rsidRDefault="009A22F2" w:rsidP="009A22F2">
      <w:pPr>
        <w:pStyle w:val="IH5Sec"/>
        <w:rPr>
          <w:color w:val="000000"/>
        </w:rPr>
      </w:pPr>
      <w:r w:rsidRPr="00DA6837">
        <w:rPr>
          <w:color w:val="000000"/>
        </w:rPr>
        <w:t>114</w:t>
      </w:r>
      <w:r w:rsidR="000D774F" w:rsidRPr="00DA6837">
        <w:rPr>
          <w:color w:val="000000"/>
        </w:rPr>
        <w:t>M</w:t>
      </w:r>
      <w:r w:rsidRPr="00DA6837">
        <w:rPr>
          <w:color w:val="000000"/>
        </w:rPr>
        <w:tab/>
      </w:r>
      <w:r w:rsidR="00DF0651" w:rsidRPr="00DA6837">
        <w:rPr>
          <w:color w:val="000000"/>
        </w:rPr>
        <w:t xml:space="preserve">Effect of setting aside </w:t>
      </w:r>
      <w:r w:rsidR="00673F6C" w:rsidRPr="00DA6837">
        <w:rPr>
          <w:color w:val="000000"/>
        </w:rPr>
        <w:t>abuse settlement agreement</w:t>
      </w:r>
    </w:p>
    <w:p w14:paraId="0E4F61B1" w14:textId="42B73831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(1)</w:t>
      </w:r>
      <w:r w:rsidRPr="00DA6837">
        <w:rPr>
          <w:color w:val="000000"/>
        </w:rPr>
        <w:tab/>
        <w:t xml:space="preserve">A court may set aside </w:t>
      </w:r>
      <w:r w:rsidR="00997296" w:rsidRPr="00DA6837">
        <w:rPr>
          <w:color w:val="000000"/>
        </w:rPr>
        <w:t>a</w:t>
      </w:r>
      <w:r w:rsidR="00673F6C" w:rsidRPr="00DA6837">
        <w:rPr>
          <w:color w:val="000000"/>
        </w:rPr>
        <w:t>n</w:t>
      </w:r>
      <w:r w:rsidR="00997296" w:rsidRPr="00DA6837">
        <w:rPr>
          <w:color w:val="000000"/>
        </w:rPr>
        <w:t xml:space="preserve"> </w:t>
      </w:r>
      <w:r w:rsidR="00673F6C" w:rsidRPr="00DA6837">
        <w:rPr>
          <w:color w:val="000000"/>
        </w:rPr>
        <w:t>abuse settlement agreement</w:t>
      </w:r>
      <w:r w:rsidRPr="00DA6837">
        <w:rPr>
          <w:color w:val="000000"/>
        </w:rPr>
        <w:t xml:space="preserve"> or anything else </w:t>
      </w:r>
      <w:r w:rsidR="00E14C17" w:rsidRPr="00DA6837">
        <w:rPr>
          <w:color w:val="000000"/>
        </w:rPr>
        <w:t>in accordance with</w:t>
      </w:r>
      <w:r w:rsidRPr="00DA6837">
        <w:rPr>
          <w:color w:val="000000"/>
        </w:rPr>
        <w:t xml:space="preserve"> this part only to the extent that it relates to the applicant.</w:t>
      </w:r>
    </w:p>
    <w:p w14:paraId="7D11069E" w14:textId="5C1043A3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A</w:t>
      </w:r>
      <w:r w:rsidR="00EC30D5" w:rsidRPr="00DA6837">
        <w:rPr>
          <w:color w:val="000000"/>
        </w:rPr>
        <w:t>n agreement</w:t>
      </w:r>
      <w:r w:rsidRPr="00DA6837">
        <w:rPr>
          <w:color w:val="000000"/>
        </w:rPr>
        <w:t xml:space="preserve"> and anything else set aside </w:t>
      </w:r>
      <w:r w:rsidR="00E14C17" w:rsidRPr="00DA6837">
        <w:rPr>
          <w:color w:val="000000"/>
        </w:rPr>
        <w:t>in accordance with</w:t>
      </w:r>
      <w:r w:rsidRPr="00DA6837">
        <w:rPr>
          <w:color w:val="000000"/>
        </w:rPr>
        <w:t xml:space="preserve"> this part is void but only to the extent that it relates to the applicant.</w:t>
      </w:r>
    </w:p>
    <w:p w14:paraId="6FA265CC" w14:textId="7970A9F1" w:rsidR="00DF0651" w:rsidRPr="00DA6837" w:rsidRDefault="00DF0651" w:rsidP="00DF0651">
      <w:pPr>
        <w:pStyle w:val="IMain"/>
        <w:rPr>
          <w:color w:val="000000"/>
        </w:rPr>
      </w:pPr>
      <w:r w:rsidRPr="00DA6837">
        <w:rPr>
          <w:color w:val="000000"/>
        </w:rPr>
        <w:tab/>
        <w:t>(3)</w:t>
      </w:r>
      <w:r w:rsidRPr="00DA6837">
        <w:rPr>
          <w:color w:val="000000"/>
        </w:rPr>
        <w:tab/>
        <w:t>An amount paid, including legal costs or disbursements, or other consideration given under the agreement—</w:t>
      </w:r>
    </w:p>
    <w:p w14:paraId="4AC23B0F" w14:textId="7578C0AE" w:rsidR="00DF0651" w:rsidRPr="00DA6837" w:rsidRDefault="00DF0651" w:rsidP="00DF0651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  <w:t>is not recoverable despite the agreement being void; and</w:t>
      </w:r>
    </w:p>
    <w:p w14:paraId="3484C088" w14:textId="3BB8B2EC" w:rsidR="00DF0651" w:rsidRPr="00DA6837" w:rsidRDefault="00DF0651" w:rsidP="00DF0651">
      <w:pPr>
        <w:pStyle w:val="Ipara"/>
        <w:rPr>
          <w:color w:val="000000"/>
        </w:rPr>
      </w:pPr>
      <w:r w:rsidRPr="00DA6837">
        <w:rPr>
          <w:color w:val="000000"/>
        </w:rPr>
        <w:tab/>
        <w:t>(b)</w:t>
      </w:r>
      <w:r w:rsidRPr="00DA6837">
        <w:rPr>
          <w:color w:val="000000"/>
        </w:rPr>
        <w:tab/>
        <w:t>may be taken into account by a court in deciding damages in a proceeding on a cause of action to which the agreement relates.</w:t>
      </w:r>
    </w:p>
    <w:p w14:paraId="261FC759" w14:textId="0346E953" w:rsidR="00DA6FC9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4" w:name="_Toc104999425"/>
      <w:r w:rsidRPr="00DA6837">
        <w:rPr>
          <w:rStyle w:val="CharSectNo"/>
        </w:rPr>
        <w:t>10</w:t>
      </w:r>
      <w:r w:rsidRPr="00DA6837">
        <w:rPr>
          <w:color w:val="000000"/>
        </w:rPr>
        <w:tab/>
      </w:r>
      <w:r w:rsidR="00DA6FC9" w:rsidRPr="00DA6837">
        <w:rPr>
          <w:color w:val="000000"/>
        </w:rPr>
        <w:t>Dictionary, new definitio</w:t>
      </w:r>
      <w:r w:rsidR="00615352" w:rsidRPr="00DA6837">
        <w:rPr>
          <w:color w:val="000000"/>
        </w:rPr>
        <w:t>ns</w:t>
      </w:r>
      <w:bookmarkEnd w:id="14"/>
    </w:p>
    <w:p w14:paraId="214AFDC1" w14:textId="77777777" w:rsidR="00DA6FC9" w:rsidRPr="00DA6837" w:rsidRDefault="00DA6FC9" w:rsidP="00DA6FC9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54F59746" w14:textId="51E47567" w:rsidR="00DA6FC9" w:rsidRPr="00DA6837" w:rsidRDefault="00673F6C" w:rsidP="00DA6837">
      <w:pPr>
        <w:pStyle w:val="aDef"/>
        <w:rPr>
          <w:color w:val="000000"/>
        </w:rPr>
      </w:pPr>
      <w:r w:rsidRPr="00DA6837">
        <w:rPr>
          <w:rStyle w:val="charBoldItals"/>
        </w:rPr>
        <w:t>abuse settlement agreement</w:t>
      </w:r>
      <w:r w:rsidR="00DA6FC9" w:rsidRPr="00DA6837">
        <w:rPr>
          <w:color w:val="000000"/>
        </w:rPr>
        <w:t xml:space="preserve">, for part 8A.3 (Institutional child abuse—setting aside </w:t>
      </w:r>
      <w:r w:rsidRPr="00DA6837">
        <w:rPr>
          <w:color w:val="000000"/>
        </w:rPr>
        <w:t>abuse settlement agreement</w:t>
      </w:r>
      <w:r w:rsidR="001E3758" w:rsidRPr="00DA6837">
        <w:rPr>
          <w:color w:val="000000"/>
        </w:rPr>
        <w:t>s</w:t>
      </w:r>
      <w:r w:rsidR="00DA6FC9" w:rsidRPr="00DA6837">
        <w:rPr>
          <w:color w:val="000000"/>
        </w:rPr>
        <w:t>)—see section</w:t>
      </w:r>
      <w:r w:rsidR="001E3758" w:rsidRPr="00DA6837">
        <w:rPr>
          <w:color w:val="000000"/>
        </w:rPr>
        <w:t> </w:t>
      </w:r>
      <w:r w:rsidR="00DA6FC9" w:rsidRPr="00DA6837">
        <w:rPr>
          <w:color w:val="000000"/>
        </w:rPr>
        <w:t>114J.</w:t>
      </w:r>
    </w:p>
    <w:p w14:paraId="366C9C1B" w14:textId="7FAD97DD" w:rsidR="00623597" w:rsidRPr="00DA6837" w:rsidRDefault="00623597" w:rsidP="00DA6837">
      <w:pPr>
        <w:pStyle w:val="aDef"/>
        <w:rPr>
          <w:color w:val="000000"/>
        </w:rPr>
      </w:pPr>
      <w:r w:rsidRPr="00DA6837">
        <w:rPr>
          <w:rStyle w:val="charBoldItals"/>
        </w:rPr>
        <w:t>applicant</w:t>
      </w:r>
      <w:r w:rsidRPr="00DA6837">
        <w:rPr>
          <w:color w:val="000000"/>
        </w:rPr>
        <w:t>, for part 8A.3 (Institutional child abuse—setting aside abuse settlement agreements)—see section 114K (1).</w:t>
      </w:r>
    </w:p>
    <w:p w14:paraId="41A7F43E" w14:textId="6D0566D5" w:rsidR="00623597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15" w:name="_Toc104999426"/>
      <w:r w:rsidRPr="00DA6837">
        <w:rPr>
          <w:rStyle w:val="CharSectNo"/>
        </w:rPr>
        <w:lastRenderedPageBreak/>
        <w:t>11</w:t>
      </w:r>
      <w:r w:rsidRPr="00DA6837">
        <w:rPr>
          <w:rStyle w:val="charItals"/>
          <w:i w:val="0"/>
        </w:rPr>
        <w:tab/>
      </w:r>
      <w:r w:rsidR="00623597" w:rsidRPr="00DA6837">
        <w:rPr>
          <w:color w:val="000000"/>
        </w:rPr>
        <w:t xml:space="preserve">Dictionary, </w:t>
      </w:r>
      <w:r w:rsidR="001470D2" w:rsidRPr="00DA6837">
        <w:rPr>
          <w:color w:val="000000"/>
        </w:rPr>
        <w:t>d</w:t>
      </w:r>
      <w:r w:rsidR="00623597" w:rsidRPr="00DA6837">
        <w:rPr>
          <w:color w:val="000000"/>
        </w:rPr>
        <w:t xml:space="preserve">efinitions of </w:t>
      </w:r>
      <w:r w:rsidR="00623597" w:rsidRPr="00DA6837">
        <w:rPr>
          <w:rStyle w:val="charItals"/>
        </w:rPr>
        <w:t>child abuse</w:t>
      </w:r>
      <w:r w:rsidR="00623597" w:rsidRPr="00DA6837">
        <w:rPr>
          <w:color w:val="000000"/>
        </w:rPr>
        <w:t xml:space="preserve"> and </w:t>
      </w:r>
      <w:r w:rsidR="00623597" w:rsidRPr="00DA6837">
        <w:rPr>
          <w:rStyle w:val="charItals"/>
        </w:rPr>
        <w:t>child abuse claim</w:t>
      </w:r>
      <w:bookmarkEnd w:id="15"/>
    </w:p>
    <w:p w14:paraId="478485CA" w14:textId="56CE7E61" w:rsidR="001470D2" w:rsidRPr="00DA6837" w:rsidRDefault="001470D2" w:rsidP="001470D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6C08048A" w14:textId="1BD9760B" w:rsidR="001470D2" w:rsidRPr="00DA6837" w:rsidRDefault="001470D2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color w:val="000000"/>
        </w:rPr>
        <w:t>, for chapter 8A (Institutional child abuse)—see section</w:t>
      </w:r>
      <w:r w:rsidR="00615352" w:rsidRPr="00DA6837">
        <w:rPr>
          <w:color w:val="000000"/>
        </w:rPr>
        <w:t> </w:t>
      </w:r>
      <w:r w:rsidRPr="00DA6837">
        <w:rPr>
          <w:color w:val="000000"/>
        </w:rPr>
        <w:t>114A</w:t>
      </w:r>
      <w:r w:rsidR="00615352" w:rsidRPr="00DA6837">
        <w:rPr>
          <w:color w:val="000000"/>
        </w:rPr>
        <w:t>A</w:t>
      </w:r>
      <w:r w:rsidRPr="00DA6837">
        <w:rPr>
          <w:color w:val="000000"/>
        </w:rPr>
        <w:t xml:space="preserve">. </w:t>
      </w:r>
    </w:p>
    <w:p w14:paraId="4AD33404" w14:textId="3D9CFC8B" w:rsidR="001470D2" w:rsidRPr="00DA6837" w:rsidRDefault="001470D2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 claim</w:t>
      </w:r>
      <w:r w:rsidRPr="00DA6837">
        <w:rPr>
          <w:color w:val="000000"/>
        </w:rPr>
        <w:t>—see section 114A.</w:t>
      </w:r>
    </w:p>
    <w:p w14:paraId="47705CC2" w14:textId="77777777" w:rsidR="007E4791" w:rsidRPr="00DA6837" w:rsidRDefault="007E4791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09642CF3" w14:textId="48046E39" w:rsidR="004A4D84" w:rsidRPr="00DA6837" w:rsidRDefault="00DA6837" w:rsidP="00DA6837">
      <w:pPr>
        <w:pStyle w:val="AH2Part"/>
      </w:pPr>
      <w:bookmarkStart w:id="16" w:name="_Toc104999427"/>
      <w:r w:rsidRPr="00DA6837">
        <w:rPr>
          <w:rStyle w:val="CharPartNo"/>
        </w:rPr>
        <w:lastRenderedPageBreak/>
        <w:t>Part 4</w:t>
      </w:r>
      <w:r w:rsidRPr="00DA6837">
        <w:rPr>
          <w:color w:val="000000"/>
        </w:rPr>
        <w:tab/>
      </w:r>
      <w:r w:rsidR="008D70CB" w:rsidRPr="00DA6837">
        <w:rPr>
          <w:rStyle w:val="CharPartText"/>
          <w:color w:val="000000"/>
        </w:rPr>
        <w:t>COVID</w:t>
      </w:r>
      <w:r w:rsidR="009C584E" w:rsidRPr="00DA6837">
        <w:rPr>
          <w:rStyle w:val="CharPartText"/>
          <w:color w:val="000000"/>
        </w:rPr>
        <w:t>-19 Emergency Response Act 2020</w:t>
      </w:r>
      <w:bookmarkEnd w:id="16"/>
    </w:p>
    <w:p w14:paraId="0B4740CD" w14:textId="73E58AA2" w:rsidR="00977EC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17" w:name="_Toc104999428"/>
      <w:r w:rsidRPr="00DA6837">
        <w:rPr>
          <w:rStyle w:val="CharSectNo"/>
        </w:rPr>
        <w:t>12</w:t>
      </w:r>
      <w:r w:rsidRPr="00DA6837">
        <w:rPr>
          <w:color w:val="000000"/>
        </w:rPr>
        <w:tab/>
      </w:r>
      <w:r w:rsidR="00977ECA" w:rsidRPr="00DA6837">
        <w:rPr>
          <w:color w:val="000000"/>
        </w:rPr>
        <w:t>Reports for Legislative Assembly</w:t>
      </w:r>
      <w:r w:rsidR="00977ECA" w:rsidRPr="00DA6837">
        <w:rPr>
          <w:color w:val="000000"/>
        </w:rPr>
        <w:br/>
        <w:t>New section 3 (1A)</w:t>
      </w:r>
      <w:r w:rsidR="008513A2" w:rsidRPr="00DA6837">
        <w:rPr>
          <w:color w:val="000000"/>
        </w:rPr>
        <w:t xml:space="preserve"> and (1B)</w:t>
      </w:r>
      <w:bookmarkEnd w:id="17"/>
    </w:p>
    <w:p w14:paraId="478D9F36" w14:textId="77777777" w:rsidR="00977ECA" w:rsidRPr="00DA6837" w:rsidRDefault="00977ECA" w:rsidP="00977ECA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13018066" w14:textId="3B3677C4" w:rsidR="00075CD5" w:rsidRPr="00DA6837" w:rsidRDefault="00075CD5" w:rsidP="00075CD5">
      <w:pPr>
        <w:pStyle w:val="IMain"/>
        <w:rPr>
          <w:color w:val="000000"/>
        </w:rPr>
      </w:pPr>
      <w:r w:rsidRPr="00DA6837">
        <w:rPr>
          <w:color w:val="000000"/>
        </w:rPr>
        <w:tab/>
        <w:t>(1A)</w:t>
      </w:r>
      <w:r w:rsidRPr="00DA6837">
        <w:rPr>
          <w:color w:val="000000"/>
        </w:rPr>
        <w:tab/>
        <w:t>However, subsection (1) does not apply in relation to a COVID</w:t>
      </w:r>
      <w:r w:rsidRPr="00DA6837">
        <w:rPr>
          <w:color w:val="000000"/>
        </w:rPr>
        <w:noBreakHyphen/>
        <w:t xml:space="preserve">19 measure </w:t>
      </w:r>
      <w:r w:rsidR="006079BA" w:rsidRPr="00DA6837">
        <w:rPr>
          <w:color w:val="000000"/>
        </w:rPr>
        <w:t>if</w:t>
      </w:r>
      <w:r w:rsidRPr="00DA6837">
        <w:rPr>
          <w:color w:val="000000"/>
        </w:rPr>
        <w:t>—</w:t>
      </w:r>
    </w:p>
    <w:p w14:paraId="06D65E26" w14:textId="3920AB30" w:rsidR="00DA6AD4" w:rsidRPr="00DA6837" w:rsidRDefault="00DA6AD4" w:rsidP="00075CD5">
      <w:pPr>
        <w:pStyle w:val="Ipara"/>
        <w:rPr>
          <w:color w:val="000000"/>
        </w:rPr>
      </w:pPr>
      <w:r w:rsidRPr="00DA6837">
        <w:rPr>
          <w:color w:val="000000"/>
        </w:rPr>
        <w:tab/>
        <w:t>(a)</w:t>
      </w:r>
      <w:r w:rsidRPr="00DA6837">
        <w:rPr>
          <w:color w:val="000000"/>
        </w:rPr>
        <w:tab/>
      </w:r>
      <w:r w:rsidR="00F51312" w:rsidRPr="00DA6837">
        <w:rPr>
          <w:color w:val="000000"/>
        </w:rPr>
        <w:t xml:space="preserve">the provision of an Act or regulation inserted or amended by the measure has been </w:t>
      </w:r>
      <w:r w:rsidR="00F02EB5" w:rsidRPr="00DA6837">
        <w:rPr>
          <w:color w:val="000000"/>
        </w:rPr>
        <w:t xml:space="preserve">subsequently </w:t>
      </w:r>
      <w:r w:rsidR="006800CA" w:rsidRPr="00DA6837">
        <w:rPr>
          <w:color w:val="000000"/>
        </w:rPr>
        <w:t xml:space="preserve">amended by another Act or regulation (a </w:t>
      </w:r>
      <w:r w:rsidR="006800CA" w:rsidRPr="00DA6837">
        <w:rPr>
          <w:rStyle w:val="charBoldItals"/>
        </w:rPr>
        <w:t>subsequent amendment</w:t>
      </w:r>
      <w:r w:rsidR="006800CA" w:rsidRPr="00DA6837">
        <w:rPr>
          <w:color w:val="000000"/>
        </w:rPr>
        <w:t>); and</w:t>
      </w:r>
    </w:p>
    <w:p w14:paraId="060B6AEE" w14:textId="0E04FF93" w:rsidR="002F0D66" w:rsidRPr="00DA6837" w:rsidRDefault="00075CD5" w:rsidP="00F51312">
      <w:pPr>
        <w:pStyle w:val="Ipara"/>
        <w:rPr>
          <w:color w:val="000000"/>
        </w:rPr>
      </w:pPr>
      <w:r w:rsidRPr="00DA6837">
        <w:rPr>
          <w:color w:val="000000"/>
        </w:rPr>
        <w:tab/>
      </w:r>
      <w:r w:rsidR="002F0D66" w:rsidRPr="00DA6837">
        <w:rPr>
          <w:color w:val="000000"/>
        </w:rPr>
        <w:t>(b)</w:t>
      </w:r>
      <w:r w:rsidR="002F0D66" w:rsidRPr="00DA6837">
        <w:rPr>
          <w:color w:val="000000"/>
        </w:rPr>
        <w:tab/>
        <w:t>the effect of the subsequent amendment is to continue the operation of the measure to a time when a COVID</w:t>
      </w:r>
      <w:r w:rsidR="002F0D66" w:rsidRPr="00DA6837">
        <w:rPr>
          <w:color w:val="000000"/>
        </w:rPr>
        <w:noBreakHyphen/>
        <w:t>19 declaration is no longer in force.</w:t>
      </w:r>
    </w:p>
    <w:p w14:paraId="76080CA9" w14:textId="52E4A8F5" w:rsidR="00075CD5" w:rsidRPr="00DA6837" w:rsidRDefault="00F51312" w:rsidP="00F51312">
      <w:pPr>
        <w:pStyle w:val="IMain"/>
        <w:rPr>
          <w:color w:val="000000"/>
        </w:rPr>
      </w:pPr>
      <w:r w:rsidRPr="00DA6837">
        <w:rPr>
          <w:color w:val="000000"/>
        </w:rPr>
        <w:tab/>
        <w:t>(1B)</w:t>
      </w:r>
      <w:r w:rsidRPr="00DA6837">
        <w:rPr>
          <w:color w:val="000000"/>
        </w:rPr>
        <w:tab/>
        <w:t>Also, subsection (1) does not apply in relation to a COVID</w:t>
      </w:r>
      <w:r w:rsidRPr="00DA6837">
        <w:rPr>
          <w:color w:val="000000"/>
        </w:rPr>
        <w:noBreakHyphen/>
        <w:t>19 measure if</w:t>
      </w:r>
      <w:r w:rsidR="000F5B60" w:rsidRPr="00DA6837">
        <w:rPr>
          <w:color w:val="000000"/>
        </w:rPr>
        <w:t xml:space="preserve"> t</w:t>
      </w:r>
      <w:r w:rsidRPr="00DA6837">
        <w:rPr>
          <w:color w:val="000000"/>
        </w:rPr>
        <w:t>he provision of an Act or regulation inserted or amended by the measure has been repealed</w:t>
      </w:r>
      <w:r w:rsidR="00B008FA" w:rsidRPr="00DA6837">
        <w:rPr>
          <w:color w:val="000000"/>
        </w:rPr>
        <w:t xml:space="preserve"> and </w:t>
      </w:r>
      <w:r w:rsidR="00A9558C" w:rsidRPr="00DA6837">
        <w:rPr>
          <w:color w:val="000000"/>
        </w:rPr>
        <w:t xml:space="preserve">not </w:t>
      </w:r>
      <w:r w:rsidR="00751C77" w:rsidRPr="00DA6837">
        <w:rPr>
          <w:color w:val="000000"/>
        </w:rPr>
        <w:t>remade</w:t>
      </w:r>
      <w:r w:rsidR="00E24534" w:rsidRPr="00DA6837">
        <w:rPr>
          <w:color w:val="000000"/>
        </w:rPr>
        <w:t>,</w:t>
      </w:r>
      <w:r w:rsidR="00751C77" w:rsidRPr="00DA6837">
        <w:rPr>
          <w:color w:val="000000"/>
        </w:rPr>
        <w:t xml:space="preserve"> </w:t>
      </w:r>
      <w:r w:rsidR="00DD714A" w:rsidRPr="00DA6837">
        <w:rPr>
          <w:color w:val="000000"/>
        </w:rPr>
        <w:t>the same in substance</w:t>
      </w:r>
      <w:r w:rsidR="00E24534" w:rsidRPr="00DA6837">
        <w:rPr>
          <w:color w:val="000000"/>
        </w:rPr>
        <w:t>,</w:t>
      </w:r>
      <w:r w:rsidR="00A9558C" w:rsidRPr="00DA6837">
        <w:rPr>
          <w:color w:val="000000"/>
        </w:rPr>
        <w:t xml:space="preserve"> in the </w:t>
      </w:r>
      <w:r w:rsidR="00391D10" w:rsidRPr="00FB0E89">
        <w:t>Act</w:t>
      </w:r>
      <w:r w:rsidR="00A9558C" w:rsidRPr="00DA6837">
        <w:rPr>
          <w:color w:val="000000"/>
        </w:rPr>
        <w:t xml:space="preserve"> or regulation or another law</w:t>
      </w:r>
      <w:r w:rsidRPr="00DA6837">
        <w:rPr>
          <w:color w:val="000000"/>
        </w:rPr>
        <w:t>.</w:t>
      </w:r>
    </w:p>
    <w:p w14:paraId="06A7903F" w14:textId="1276D567" w:rsidR="00751C77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18" w:name="_Toc104999429"/>
      <w:r w:rsidRPr="00DA6837">
        <w:rPr>
          <w:rStyle w:val="CharSectNo"/>
        </w:rPr>
        <w:t>13</w:t>
      </w:r>
      <w:r w:rsidRPr="00DA6837">
        <w:rPr>
          <w:rStyle w:val="charItals"/>
          <w:i w:val="0"/>
        </w:rPr>
        <w:tab/>
      </w:r>
      <w:r w:rsidR="00751C77" w:rsidRPr="00DA6837">
        <w:rPr>
          <w:color w:val="000000"/>
        </w:rPr>
        <w:t>Section 3 (4)</w:t>
      </w:r>
      <w:r w:rsidR="00751C77" w:rsidRPr="00DA6837">
        <w:rPr>
          <w:color w:val="000000"/>
        </w:rPr>
        <w:br/>
        <w:t>New definition</w:t>
      </w:r>
      <w:r w:rsidR="00E24534" w:rsidRPr="00DA6837">
        <w:rPr>
          <w:color w:val="000000"/>
        </w:rPr>
        <w:t xml:space="preserve"> of </w:t>
      </w:r>
      <w:r w:rsidR="00E24534" w:rsidRPr="00DA6837">
        <w:rPr>
          <w:rStyle w:val="charItals"/>
        </w:rPr>
        <w:t>remade</w:t>
      </w:r>
      <w:bookmarkEnd w:id="18"/>
    </w:p>
    <w:p w14:paraId="62833298" w14:textId="47E9210C" w:rsidR="00751C77" w:rsidRPr="00DA6837" w:rsidRDefault="00751C77" w:rsidP="00751C77">
      <w:pPr>
        <w:pStyle w:val="direction"/>
        <w:rPr>
          <w:color w:val="000000"/>
        </w:rPr>
      </w:pPr>
      <w:r w:rsidRPr="00DA6837">
        <w:rPr>
          <w:color w:val="000000"/>
        </w:rPr>
        <w:t>insert</w:t>
      </w:r>
    </w:p>
    <w:p w14:paraId="55A59EDA" w14:textId="726E519C" w:rsidR="00751C77" w:rsidRPr="00DA6837" w:rsidRDefault="00751C77" w:rsidP="00DA6837">
      <w:pPr>
        <w:pStyle w:val="aDef"/>
        <w:rPr>
          <w:color w:val="000000"/>
        </w:rPr>
      </w:pPr>
      <w:r w:rsidRPr="00DA6837">
        <w:rPr>
          <w:rStyle w:val="charBoldItals"/>
        </w:rPr>
        <w:t>remade</w:t>
      </w:r>
      <w:r w:rsidRPr="00DA6837">
        <w:rPr>
          <w:color w:val="000000"/>
        </w:rPr>
        <w:t xml:space="preserve"> includes re</w:t>
      </w:r>
      <w:r w:rsidR="00A9558C" w:rsidRPr="00DA6837">
        <w:rPr>
          <w:color w:val="000000"/>
        </w:rPr>
        <w:t>-</w:t>
      </w:r>
      <w:r w:rsidRPr="00DA6837">
        <w:rPr>
          <w:color w:val="000000"/>
        </w:rPr>
        <w:t>enacted.</w:t>
      </w:r>
    </w:p>
    <w:p w14:paraId="20612381" w14:textId="5AC329D8" w:rsidR="00E26BA3" w:rsidRPr="00DA6837" w:rsidRDefault="00E26BA3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0C291BD0" w14:textId="11E17CA1" w:rsidR="00E26BA3" w:rsidRPr="00DA6837" w:rsidRDefault="00DA6837" w:rsidP="00DA6837">
      <w:pPr>
        <w:pStyle w:val="AH2Part"/>
      </w:pPr>
      <w:bookmarkStart w:id="19" w:name="_Toc104999430"/>
      <w:r w:rsidRPr="00DA6837">
        <w:rPr>
          <w:rStyle w:val="CharPartNo"/>
        </w:rPr>
        <w:lastRenderedPageBreak/>
        <w:t>Part 5</w:t>
      </w:r>
      <w:r w:rsidRPr="00DA6837">
        <w:rPr>
          <w:color w:val="000000"/>
        </w:rPr>
        <w:tab/>
      </w:r>
      <w:r w:rsidR="00345544" w:rsidRPr="00DA6837">
        <w:rPr>
          <w:rStyle w:val="CharPartText"/>
          <w:color w:val="000000"/>
        </w:rPr>
        <w:t>Gaming Machine Act 2004</w:t>
      </w:r>
      <w:bookmarkEnd w:id="19"/>
    </w:p>
    <w:p w14:paraId="12888B6D" w14:textId="2272317E" w:rsidR="00345544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0" w:name="_Toc104999431"/>
      <w:r w:rsidRPr="00DA6837">
        <w:rPr>
          <w:rStyle w:val="CharSectNo"/>
        </w:rPr>
        <w:t>14</w:t>
      </w:r>
      <w:r w:rsidRPr="00DA6837">
        <w:rPr>
          <w:color w:val="000000"/>
        </w:rPr>
        <w:tab/>
      </w:r>
      <w:r w:rsidR="004D0692" w:rsidRPr="00DA6837">
        <w:rPr>
          <w:color w:val="000000"/>
        </w:rPr>
        <w:t>Review of gaming machine tax rebate</w:t>
      </w:r>
      <w:r w:rsidR="004D0692" w:rsidRPr="00DA6837">
        <w:rPr>
          <w:color w:val="000000"/>
        </w:rPr>
        <w:br/>
        <w:t>Section 179A (1)</w:t>
      </w:r>
      <w:bookmarkEnd w:id="20"/>
    </w:p>
    <w:p w14:paraId="67E08002" w14:textId="3B71F550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1DDCD847" w14:textId="015EC865" w:rsidR="004D0692" w:rsidRPr="00DA6837" w:rsidRDefault="004D0692" w:rsidP="004D0692">
      <w:pPr>
        <w:pStyle w:val="Amainreturn"/>
        <w:rPr>
          <w:color w:val="000000"/>
        </w:rPr>
      </w:pPr>
      <w:r w:rsidRPr="00DA6837">
        <w:rPr>
          <w:color w:val="000000"/>
        </w:rPr>
        <w:t>2022</w:t>
      </w:r>
    </w:p>
    <w:p w14:paraId="2C3A8E94" w14:textId="0E38FD32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3B5622F5" w14:textId="2B721173" w:rsidR="004D0692" w:rsidRPr="00DA6837" w:rsidRDefault="004D0692" w:rsidP="004D0692">
      <w:pPr>
        <w:pStyle w:val="Amainreturn"/>
        <w:rPr>
          <w:color w:val="000000"/>
        </w:rPr>
      </w:pPr>
      <w:r w:rsidRPr="00DA6837">
        <w:rPr>
          <w:color w:val="000000"/>
        </w:rPr>
        <w:t>2023</w:t>
      </w:r>
    </w:p>
    <w:p w14:paraId="52143368" w14:textId="77C02C58" w:rsidR="004D069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1" w:name="_Toc104999432"/>
      <w:r w:rsidRPr="00DA6837">
        <w:rPr>
          <w:rStyle w:val="CharSectNo"/>
        </w:rPr>
        <w:t>15</w:t>
      </w:r>
      <w:r w:rsidRPr="00DA6837">
        <w:rPr>
          <w:color w:val="000000"/>
        </w:rPr>
        <w:tab/>
      </w:r>
      <w:r w:rsidR="004D0692" w:rsidRPr="00DA6837">
        <w:rPr>
          <w:color w:val="000000"/>
        </w:rPr>
        <w:t>Section 179A (2)</w:t>
      </w:r>
      <w:bookmarkEnd w:id="21"/>
    </w:p>
    <w:p w14:paraId="2159B854" w14:textId="6D95247D" w:rsidR="004D0692" w:rsidRPr="00DA6837" w:rsidRDefault="004D0692" w:rsidP="004D0692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DA5B9E3" w14:textId="0D2ACADA" w:rsidR="004D0692" w:rsidRPr="00DA6837" w:rsidRDefault="007008B6" w:rsidP="007008B6">
      <w:pPr>
        <w:pStyle w:val="IMain"/>
        <w:rPr>
          <w:color w:val="000000"/>
        </w:rPr>
      </w:pPr>
      <w:r w:rsidRPr="00DA6837">
        <w:rPr>
          <w:color w:val="000000"/>
        </w:rPr>
        <w:tab/>
        <w:t>(2)</w:t>
      </w:r>
      <w:r w:rsidRPr="00DA6837">
        <w:rPr>
          <w:color w:val="000000"/>
        </w:rPr>
        <w:tab/>
        <w:t>This section expires on 8 April 2024.</w:t>
      </w:r>
    </w:p>
    <w:p w14:paraId="4D7F31D0" w14:textId="693E9AED" w:rsidR="009E0382" w:rsidRPr="00DA6837" w:rsidRDefault="009E0382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21CA5B07" w14:textId="69979872" w:rsidR="00E26BA3" w:rsidRPr="00DA6837" w:rsidRDefault="00DA6837" w:rsidP="00DA6837">
      <w:pPr>
        <w:pStyle w:val="AH2Part"/>
      </w:pPr>
      <w:bookmarkStart w:id="22" w:name="_Toc104999433"/>
      <w:r w:rsidRPr="00DA6837">
        <w:rPr>
          <w:rStyle w:val="CharPartNo"/>
        </w:rPr>
        <w:lastRenderedPageBreak/>
        <w:t>Part 6</w:t>
      </w:r>
      <w:r w:rsidRPr="00DA6837">
        <w:rPr>
          <w:color w:val="000000"/>
        </w:rPr>
        <w:tab/>
      </w:r>
      <w:r w:rsidR="009E0382" w:rsidRPr="00DA6837">
        <w:rPr>
          <w:rStyle w:val="CharPartText"/>
          <w:color w:val="000000"/>
        </w:rPr>
        <w:t>Land Titles Act 1925</w:t>
      </w:r>
      <w:bookmarkEnd w:id="22"/>
    </w:p>
    <w:p w14:paraId="0328C18E" w14:textId="088ECE93" w:rsidR="009E038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3" w:name="_Toc104999434"/>
      <w:r w:rsidRPr="00DA6837">
        <w:rPr>
          <w:rStyle w:val="CharSectNo"/>
        </w:rPr>
        <w:t>16</w:t>
      </w:r>
      <w:r w:rsidRPr="00DA6837">
        <w:rPr>
          <w:color w:val="000000"/>
        </w:rPr>
        <w:tab/>
      </w:r>
      <w:r w:rsidR="00167EF5" w:rsidRPr="00DA6837">
        <w:rPr>
          <w:color w:val="000000"/>
        </w:rPr>
        <w:t>Signature and witnessing requirements—legal practitioners and mortgagee corporations</w:t>
      </w:r>
      <w:r w:rsidR="00167EF5" w:rsidRPr="00DA6837">
        <w:rPr>
          <w:color w:val="000000"/>
        </w:rPr>
        <w:br/>
        <w:t>Section 48BD</w:t>
      </w:r>
      <w:r w:rsidR="007008B6" w:rsidRPr="00DA6837">
        <w:rPr>
          <w:color w:val="000000"/>
        </w:rPr>
        <w:t xml:space="preserve"> (1)</w:t>
      </w:r>
      <w:r w:rsidR="00167EF5" w:rsidRPr="00DA6837">
        <w:rPr>
          <w:color w:val="000000"/>
        </w:rPr>
        <w:t>, note</w:t>
      </w:r>
      <w:bookmarkEnd w:id="23"/>
    </w:p>
    <w:p w14:paraId="2E3C0A4B" w14:textId="61C4C16A" w:rsidR="009E0382" w:rsidRPr="00DA6837" w:rsidRDefault="00167EF5" w:rsidP="009E0382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543CFD03" w14:textId="656773C3" w:rsidR="00167EF5" w:rsidRPr="00DA6837" w:rsidRDefault="00167EF5" w:rsidP="00CB48C4">
      <w:pPr>
        <w:pStyle w:val="aNote"/>
        <w:rPr>
          <w:color w:val="000000"/>
        </w:rPr>
      </w:pPr>
      <w:r w:rsidRPr="00DA6837">
        <w:rPr>
          <w:color w:val="000000"/>
        </w:rPr>
        <w:t>div 2</w:t>
      </w:r>
    </w:p>
    <w:p w14:paraId="76EC6A24" w14:textId="2B522ABB" w:rsidR="00167EF5" w:rsidRPr="00DA6837" w:rsidRDefault="00167EF5" w:rsidP="00167EF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A3E0D52" w14:textId="77E9BFA4" w:rsidR="00167EF5" w:rsidRPr="00DA6837" w:rsidRDefault="00167EF5" w:rsidP="007505C6">
      <w:pPr>
        <w:pStyle w:val="aNote"/>
        <w:rPr>
          <w:color w:val="000000"/>
        </w:rPr>
      </w:pPr>
      <w:r w:rsidRPr="00DA6837">
        <w:rPr>
          <w:color w:val="000000"/>
        </w:rPr>
        <w:t>div 1</w:t>
      </w:r>
    </w:p>
    <w:p w14:paraId="5D69E88B" w14:textId="683B8C93" w:rsidR="00383593" w:rsidRPr="00DA6837" w:rsidRDefault="00383593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4F8CD78A" w14:textId="0F674A01" w:rsidR="00383593" w:rsidRPr="00DA6837" w:rsidRDefault="00DA6837" w:rsidP="00DA6837">
      <w:pPr>
        <w:pStyle w:val="AH2Part"/>
      </w:pPr>
      <w:bookmarkStart w:id="24" w:name="_Toc104999435"/>
      <w:r w:rsidRPr="00DA6837">
        <w:rPr>
          <w:rStyle w:val="CharPartNo"/>
        </w:rPr>
        <w:lastRenderedPageBreak/>
        <w:t>Part 7</w:t>
      </w:r>
      <w:r w:rsidRPr="00DA6837">
        <w:rPr>
          <w:color w:val="000000"/>
        </w:rPr>
        <w:tab/>
      </w:r>
      <w:r w:rsidR="00383593" w:rsidRPr="00DA6837">
        <w:rPr>
          <w:rStyle w:val="CharPartText"/>
          <w:color w:val="000000"/>
        </w:rPr>
        <w:t>Limitation Act 1985</w:t>
      </w:r>
      <w:bookmarkEnd w:id="24"/>
    </w:p>
    <w:p w14:paraId="5FE91969" w14:textId="7910AA6F" w:rsidR="00DD659E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5" w:name="_Toc104999436"/>
      <w:r w:rsidRPr="00DA6837">
        <w:rPr>
          <w:rStyle w:val="CharSectNo"/>
        </w:rPr>
        <w:t>17</w:t>
      </w:r>
      <w:r w:rsidRPr="00DA6837">
        <w:rPr>
          <w:color w:val="000000"/>
        </w:rPr>
        <w:tab/>
      </w:r>
      <w:r w:rsidR="00DD659E" w:rsidRPr="00DA6837">
        <w:rPr>
          <w:color w:val="000000"/>
        </w:rPr>
        <w:t>Section 21C heading</w:t>
      </w:r>
      <w:bookmarkEnd w:id="25"/>
    </w:p>
    <w:p w14:paraId="0EDBEC8A" w14:textId="0875A59F" w:rsidR="00DD659E" w:rsidRPr="00DA6837" w:rsidRDefault="00DD659E" w:rsidP="00DD659E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245F75FE" w14:textId="4E0B3126" w:rsidR="00DD659E" w:rsidRPr="00DA6837" w:rsidRDefault="00DD659E" w:rsidP="00DD659E">
      <w:pPr>
        <w:pStyle w:val="IH5Sec"/>
        <w:rPr>
          <w:color w:val="000000"/>
        </w:rPr>
      </w:pPr>
      <w:r w:rsidRPr="00DA6837">
        <w:rPr>
          <w:color w:val="000000"/>
        </w:rPr>
        <w:t>21C</w:t>
      </w:r>
      <w:r w:rsidRPr="00DA6837">
        <w:rPr>
          <w:color w:val="000000"/>
        </w:rPr>
        <w:tab/>
        <w:t>Personal injury resulting from child abuse</w:t>
      </w:r>
    </w:p>
    <w:p w14:paraId="1D1F2E66" w14:textId="0F1022B8" w:rsidR="009E038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6" w:name="_Toc104999437"/>
      <w:r w:rsidRPr="00DA6837">
        <w:rPr>
          <w:rStyle w:val="CharSectNo"/>
        </w:rPr>
        <w:t>18</w:t>
      </w:r>
      <w:r w:rsidRPr="00DA6837">
        <w:rPr>
          <w:color w:val="000000"/>
        </w:rPr>
        <w:tab/>
      </w:r>
      <w:r w:rsidR="00961CF5" w:rsidRPr="00DA6837">
        <w:rPr>
          <w:color w:val="000000"/>
        </w:rPr>
        <w:t>Section 21C (1) (a)</w:t>
      </w:r>
      <w:bookmarkEnd w:id="26"/>
    </w:p>
    <w:p w14:paraId="074BB078" w14:textId="0CB64BA8" w:rsidR="00961CF5" w:rsidRPr="00DA6837" w:rsidRDefault="00961CF5" w:rsidP="00961CF5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8811D42" w14:textId="2C9EE2E6" w:rsidR="00961CF5" w:rsidRPr="00DA6837" w:rsidRDefault="00961CF5" w:rsidP="00961CF5">
      <w:pPr>
        <w:pStyle w:val="Amainreturn"/>
        <w:rPr>
          <w:color w:val="000000"/>
        </w:rPr>
      </w:pPr>
      <w:r w:rsidRPr="00DA6837">
        <w:rPr>
          <w:color w:val="000000"/>
        </w:rPr>
        <w:t>sexual abuse</w:t>
      </w:r>
    </w:p>
    <w:p w14:paraId="66736E2A" w14:textId="0645BE22" w:rsidR="00961CF5" w:rsidRPr="00DA6837" w:rsidRDefault="00961CF5" w:rsidP="00961CF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3C9BD43A" w14:textId="3DBDD7FD" w:rsidR="00961CF5" w:rsidRPr="00DA6837" w:rsidRDefault="00961CF5" w:rsidP="00961CF5">
      <w:pPr>
        <w:pStyle w:val="Amainreturn"/>
        <w:rPr>
          <w:color w:val="000000"/>
        </w:rPr>
      </w:pPr>
      <w:r w:rsidRPr="00DA6837">
        <w:rPr>
          <w:color w:val="000000"/>
        </w:rPr>
        <w:t>child abuse</w:t>
      </w:r>
    </w:p>
    <w:p w14:paraId="3713CCB1" w14:textId="0DE7C228" w:rsidR="00961CF5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27" w:name="_Toc104999438"/>
      <w:r w:rsidRPr="00DA6837">
        <w:rPr>
          <w:rStyle w:val="CharSectNo"/>
        </w:rPr>
        <w:t>19</w:t>
      </w:r>
      <w:r w:rsidRPr="00DA6837">
        <w:rPr>
          <w:rStyle w:val="charItals"/>
          <w:i w:val="0"/>
        </w:rPr>
        <w:tab/>
      </w:r>
      <w:r w:rsidR="00961CF5" w:rsidRPr="00DA6837">
        <w:rPr>
          <w:color w:val="000000"/>
        </w:rPr>
        <w:t>Section 21C (4)</w:t>
      </w:r>
      <w:bookmarkEnd w:id="27"/>
    </w:p>
    <w:p w14:paraId="0C074D5F" w14:textId="0C324D7D" w:rsidR="00961CF5" w:rsidRPr="00DA6837" w:rsidRDefault="00F70AA8" w:rsidP="00F70AA8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637F8C66" w14:textId="657CDEC9" w:rsidR="00F70AA8" w:rsidRPr="00DA6837" w:rsidRDefault="00F70AA8" w:rsidP="00F70AA8">
      <w:pPr>
        <w:pStyle w:val="IMain"/>
        <w:rPr>
          <w:color w:val="000000"/>
        </w:rPr>
      </w:pPr>
      <w:r w:rsidRPr="00DA6837">
        <w:rPr>
          <w:color w:val="000000"/>
        </w:rPr>
        <w:tab/>
        <w:t>(4)</w:t>
      </w:r>
      <w:r w:rsidRPr="00DA6837">
        <w:rPr>
          <w:color w:val="000000"/>
        </w:rPr>
        <w:tab/>
        <w:t>In this section:</w:t>
      </w:r>
    </w:p>
    <w:p w14:paraId="67ACB413" w14:textId="3687FCB7" w:rsidR="00961CF5" w:rsidRPr="00DA6837" w:rsidRDefault="00961CF5" w:rsidP="00DA6837">
      <w:pPr>
        <w:pStyle w:val="aDef"/>
        <w:rPr>
          <w:color w:val="000000"/>
        </w:rPr>
      </w:pPr>
      <w:r w:rsidRPr="00DA6837">
        <w:rPr>
          <w:rStyle w:val="charBoldItals"/>
        </w:rPr>
        <w:t>child abuse</w:t>
      </w:r>
      <w:r w:rsidRPr="00DA6837">
        <w:rPr>
          <w:bCs/>
          <w:iCs/>
          <w:color w:val="000000"/>
        </w:rPr>
        <w:t xml:space="preserve">—see the </w:t>
      </w:r>
      <w:hyperlink r:id="rId26" w:tooltip="A2002-40" w:history="1">
        <w:r w:rsidR="000C39FA" w:rsidRPr="00DA6837">
          <w:rPr>
            <w:rStyle w:val="charCitHyperlinkItal"/>
          </w:rPr>
          <w:t>Civil Law (Wrongs) Act 2002</w:t>
        </w:r>
      </w:hyperlink>
      <w:r w:rsidRPr="00DA6837">
        <w:rPr>
          <w:bCs/>
          <w:iCs/>
          <w:color w:val="000000"/>
        </w:rPr>
        <w:t>, section 114A</w:t>
      </w:r>
      <w:r w:rsidR="00615352" w:rsidRPr="00DA6837">
        <w:rPr>
          <w:bCs/>
          <w:iCs/>
          <w:color w:val="000000"/>
        </w:rPr>
        <w:t>A</w:t>
      </w:r>
      <w:r w:rsidRPr="00DA6837">
        <w:rPr>
          <w:bCs/>
          <w:iCs/>
          <w:color w:val="000000"/>
        </w:rPr>
        <w:t>.</w:t>
      </w:r>
    </w:p>
    <w:p w14:paraId="5FE85D49" w14:textId="206610C0" w:rsidR="00F70AA8" w:rsidRPr="00DA6837" w:rsidRDefault="00F70AA8" w:rsidP="00DA6837">
      <w:pPr>
        <w:pStyle w:val="aDef"/>
        <w:rPr>
          <w:color w:val="000000"/>
        </w:rPr>
      </w:pPr>
      <w:r w:rsidRPr="00DA6837">
        <w:rPr>
          <w:rStyle w:val="charBoldItals"/>
        </w:rPr>
        <w:t>subjected</w:t>
      </w:r>
      <w:r w:rsidRPr="00DA6837">
        <w:rPr>
          <w:color w:val="000000"/>
        </w:rPr>
        <w:t>, in relation to child abuse, includes witness.</w:t>
      </w:r>
    </w:p>
    <w:p w14:paraId="7B681FC3" w14:textId="74E8468F" w:rsidR="0008338A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28" w:name="_Toc104999439"/>
      <w:r w:rsidRPr="00DA6837">
        <w:rPr>
          <w:rStyle w:val="CharSectNo"/>
        </w:rPr>
        <w:t>20</w:t>
      </w:r>
      <w:r w:rsidRPr="00DA6837">
        <w:rPr>
          <w:color w:val="000000"/>
        </w:rPr>
        <w:tab/>
      </w:r>
      <w:r w:rsidR="0008338A" w:rsidRPr="00DA6837">
        <w:rPr>
          <w:color w:val="000000"/>
        </w:rPr>
        <w:t>Special provision in relation to children—claims relating to health services</w:t>
      </w:r>
      <w:r w:rsidR="0008338A" w:rsidRPr="00DA6837">
        <w:rPr>
          <w:color w:val="000000"/>
        </w:rPr>
        <w:br/>
        <w:t>Section 30B (1) (b) (ii)</w:t>
      </w:r>
      <w:bookmarkEnd w:id="28"/>
    </w:p>
    <w:p w14:paraId="773E5D76" w14:textId="561A3C6B" w:rsidR="0008338A" w:rsidRPr="00DA6837" w:rsidRDefault="0008338A" w:rsidP="0008338A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78CAA70" w14:textId="6E8B2773" w:rsidR="0008338A" w:rsidRPr="00DA6837" w:rsidRDefault="0008338A" w:rsidP="0008338A">
      <w:pPr>
        <w:pStyle w:val="Amainreturn"/>
        <w:rPr>
          <w:color w:val="000000"/>
        </w:rPr>
      </w:pPr>
      <w:r w:rsidRPr="00DA6837">
        <w:rPr>
          <w:color w:val="000000"/>
        </w:rPr>
        <w:t>(Personal injury resulting from sexual abuse of child)</w:t>
      </w:r>
    </w:p>
    <w:p w14:paraId="6B756A20" w14:textId="35DEF64D" w:rsidR="0008338A" w:rsidRPr="00DA6837" w:rsidRDefault="0008338A" w:rsidP="0008338A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459BC8C8" w14:textId="5434CE5D" w:rsidR="0008338A" w:rsidRPr="00DA6837" w:rsidRDefault="0008338A" w:rsidP="0008338A">
      <w:pPr>
        <w:pStyle w:val="Amainreturn"/>
        <w:rPr>
          <w:color w:val="000000"/>
        </w:rPr>
      </w:pPr>
      <w:r w:rsidRPr="00DA6837">
        <w:rPr>
          <w:color w:val="000000"/>
        </w:rPr>
        <w:t>(Personal injury resulting from child abuse)</w:t>
      </w:r>
    </w:p>
    <w:p w14:paraId="02F4C7EC" w14:textId="5CBB901D" w:rsidR="005D35B9" w:rsidRPr="00DA6837" w:rsidRDefault="005D35B9" w:rsidP="00DA6837">
      <w:pPr>
        <w:pStyle w:val="PageBreak"/>
        <w:suppressLineNumbers/>
        <w:rPr>
          <w:color w:val="000000"/>
        </w:rPr>
      </w:pPr>
      <w:r w:rsidRPr="00DA6837">
        <w:rPr>
          <w:color w:val="000000"/>
        </w:rPr>
        <w:br w:type="page"/>
      </w:r>
    </w:p>
    <w:p w14:paraId="22948DFD" w14:textId="4475C3E0" w:rsidR="005D35B9" w:rsidRPr="00DA6837" w:rsidRDefault="00DA6837" w:rsidP="00DA6837">
      <w:pPr>
        <w:pStyle w:val="AH2Part"/>
      </w:pPr>
      <w:bookmarkStart w:id="29" w:name="_Toc104999440"/>
      <w:r w:rsidRPr="00DA6837">
        <w:rPr>
          <w:rStyle w:val="CharPartNo"/>
        </w:rPr>
        <w:lastRenderedPageBreak/>
        <w:t>Part 8</w:t>
      </w:r>
      <w:r w:rsidRPr="00DA6837">
        <w:rPr>
          <w:color w:val="000000"/>
        </w:rPr>
        <w:tab/>
      </w:r>
      <w:r w:rsidR="005D35B9" w:rsidRPr="00DA6837">
        <w:rPr>
          <w:rStyle w:val="CharPartText"/>
          <w:color w:val="000000"/>
        </w:rPr>
        <w:t>Residential Tenancies Act 1997</w:t>
      </w:r>
      <w:bookmarkEnd w:id="29"/>
    </w:p>
    <w:p w14:paraId="40D51A32" w14:textId="40B6EB82" w:rsidR="00D63ABC" w:rsidRPr="00DA6837" w:rsidRDefault="00DA6837" w:rsidP="00DA6837">
      <w:pPr>
        <w:pStyle w:val="AH5Sec"/>
        <w:shd w:val="pct25" w:color="auto" w:fill="auto"/>
        <w:rPr>
          <w:rStyle w:val="charItals"/>
        </w:rPr>
      </w:pPr>
      <w:bookmarkStart w:id="30" w:name="_Toc104999441"/>
      <w:r w:rsidRPr="00DA6837">
        <w:rPr>
          <w:rStyle w:val="CharSectNo"/>
        </w:rPr>
        <w:t>21</w:t>
      </w:r>
      <w:r w:rsidRPr="00DA6837">
        <w:rPr>
          <w:rStyle w:val="charItals"/>
          <w:i w:val="0"/>
        </w:rPr>
        <w:tab/>
      </w:r>
      <w:r w:rsidR="00D63ABC" w:rsidRPr="00DA6837">
        <w:rPr>
          <w:color w:val="000000"/>
        </w:rPr>
        <w:t>Lessor’s obligations</w:t>
      </w:r>
      <w:r w:rsidR="00D63ABC" w:rsidRPr="00DA6837">
        <w:rPr>
          <w:color w:val="000000"/>
        </w:rPr>
        <w:br/>
        <w:t xml:space="preserve">Section 12 (4), definition of </w:t>
      </w:r>
      <w:r w:rsidR="00D63ABC" w:rsidRPr="00DA6837">
        <w:rPr>
          <w:rStyle w:val="charItals"/>
        </w:rPr>
        <w:t>asbestos advice</w:t>
      </w:r>
      <w:bookmarkEnd w:id="30"/>
    </w:p>
    <w:p w14:paraId="4A5ACCB3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186BD562" w14:textId="19F6BAB8" w:rsidR="00D63ABC" w:rsidRPr="00DA6837" w:rsidRDefault="00D63ABC" w:rsidP="00DA6837">
      <w:pPr>
        <w:pStyle w:val="aDef"/>
        <w:rPr>
          <w:color w:val="000000"/>
        </w:rPr>
      </w:pPr>
      <w:r w:rsidRPr="00DA6837">
        <w:rPr>
          <w:rStyle w:val="charBoldItals"/>
        </w:rPr>
        <w:t xml:space="preserve">asbestos advice </w:t>
      </w:r>
      <w:r w:rsidRPr="00DA6837">
        <w:rPr>
          <w:bCs/>
          <w:iCs/>
          <w:color w:val="000000"/>
        </w:rPr>
        <w:t xml:space="preserve">means an advice notified under the </w:t>
      </w:r>
      <w:hyperlink r:id="rId27" w:tooltip="A2004-7" w:history="1">
        <w:r w:rsidR="000C39FA" w:rsidRPr="00DA6837">
          <w:rPr>
            <w:rStyle w:val="charCitHyperlinkItal"/>
          </w:rPr>
          <w:t>Dangerous Substances Act 2004</w:t>
        </w:r>
      </w:hyperlink>
      <w:r w:rsidRPr="00DA6837">
        <w:rPr>
          <w:bCs/>
          <w:iCs/>
          <w:color w:val="000000"/>
        </w:rPr>
        <w:t>, section 47M.</w:t>
      </w:r>
    </w:p>
    <w:p w14:paraId="27E7A7CA" w14:textId="49BBB260" w:rsidR="00187092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1" w:name="_Toc104999442"/>
      <w:r w:rsidRPr="00DA6837">
        <w:rPr>
          <w:rStyle w:val="CharSectNo"/>
        </w:rPr>
        <w:t>22</w:t>
      </w:r>
      <w:r w:rsidRPr="00DA6837">
        <w:rPr>
          <w:color w:val="000000"/>
        </w:rPr>
        <w:tab/>
      </w:r>
      <w:r w:rsidR="00187092" w:rsidRPr="00DA6837">
        <w:rPr>
          <w:color w:val="000000"/>
        </w:rPr>
        <w:t>Co-tenant may leave residential tenancy agreement</w:t>
      </w:r>
      <w:r w:rsidR="00187092" w:rsidRPr="00DA6837">
        <w:rPr>
          <w:color w:val="000000"/>
        </w:rPr>
        <w:br/>
      </w:r>
      <w:r w:rsidR="009F4003" w:rsidRPr="00DA6837">
        <w:rPr>
          <w:color w:val="000000"/>
        </w:rPr>
        <w:t>Section 35A (4) (b)</w:t>
      </w:r>
      <w:bookmarkEnd w:id="31"/>
    </w:p>
    <w:p w14:paraId="7265DF86" w14:textId="41B801B8" w:rsidR="009F4003" w:rsidRPr="00DA6837" w:rsidRDefault="009F4003" w:rsidP="009F4003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4B26CA6F" w14:textId="3D6B05D4" w:rsidR="009F4003" w:rsidRPr="00DA6837" w:rsidRDefault="009F4003" w:rsidP="009F4003">
      <w:pPr>
        <w:pStyle w:val="Amainreturn"/>
        <w:rPr>
          <w:color w:val="000000"/>
        </w:rPr>
      </w:pPr>
      <w:r w:rsidRPr="00DA6837">
        <w:rPr>
          <w:color w:val="000000"/>
        </w:rPr>
        <w:t>(2) (a)</w:t>
      </w:r>
    </w:p>
    <w:p w14:paraId="4A55E99F" w14:textId="0BD141C8" w:rsidR="009F4003" w:rsidRPr="00DA6837" w:rsidRDefault="009F4003" w:rsidP="009F4003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75D55C16" w14:textId="4DCB5C86" w:rsidR="009F4003" w:rsidRPr="00DA6837" w:rsidRDefault="009F4003" w:rsidP="009F4003">
      <w:pPr>
        <w:pStyle w:val="Amainreturn"/>
        <w:rPr>
          <w:color w:val="000000"/>
        </w:rPr>
      </w:pPr>
      <w:r w:rsidRPr="00DA6837">
        <w:rPr>
          <w:color w:val="000000"/>
        </w:rPr>
        <w:t>(2)</w:t>
      </w:r>
    </w:p>
    <w:p w14:paraId="2709B12B" w14:textId="1D04519D" w:rsidR="00D63ABC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2" w:name="_Toc104999443"/>
      <w:r w:rsidRPr="00DA6837">
        <w:rPr>
          <w:rStyle w:val="CharSectNo"/>
        </w:rPr>
        <w:t>23</w:t>
      </w:r>
      <w:r w:rsidRPr="00DA6837">
        <w:rPr>
          <w:color w:val="000000"/>
        </w:rPr>
        <w:tab/>
      </w:r>
      <w:r w:rsidR="00D63ABC" w:rsidRPr="00DA6837">
        <w:rPr>
          <w:color w:val="000000"/>
        </w:rPr>
        <w:t>Repayment of bond to leaving co-tenant</w:t>
      </w:r>
      <w:r w:rsidR="00D63ABC" w:rsidRPr="00DA6837">
        <w:rPr>
          <w:color w:val="000000"/>
        </w:rPr>
        <w:br/>
        <w:t>Section 35B (6), note</w:t>
      </w:r>
      <w:bookmarkEnd w:id="32"/>
    </w:p>
    <w:p w14:paraId="39DE8B33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298EEF6E" w14:textId="77777777" w:rsidR="00D63ABC" w:rsidRPr="00DA6837" w:rsidRDefault="00D63ABC" w:rsidP="00D63ABC">
      <w:pPr>
        <w:pStyle w:val="Amainreturn"/>
        <w:rPr>
          <w:color w:val="000000"/>
          <w:sz w:val="20"/>
        </w:rPr>
      </w:pPr>
      <w:r w:rsidRPr="00DA6837">
        <w:rPr>
          <w:color w:val="000000"/>
          <w:sz w:val="20"/>
        </w:rPr>
        <w:t>s 83 (c)</w:t>
      </w:r>
    </w:p>
    <w:p w14:paraId="6B8428DF" w14:textId="77777777" w:rsidR="00D63ABC" w:rsidRPr="00DA6837" w:rsidRDefault="00D63ABC" w:rsidP="00D63ABC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4820F204" w14:textId="77777777" w:rsidR="00D63ABC" w:rsidRPr="00DA6837" w:rsidRDefault="00D63ABC" w:rsidP="00D63ABC">
      <w:pPr>
        <w:pStyle w:val="Amainreturn"/>
        <w:rPr>
          <w:color w:val="000000"/>
          <w:sz w:val="20"/>
        </w:rPr>
      </w:pPr>
      <w:r w:rsidRPr="00DA6837">
        <w:rPr>
          <w:color w:val="000000"/>
          <w:sz w:val="20"/>
        </w:rPr>
        <w:t>s 83 (1) (c)</w:t>
      </w:r>
    </w:p>
    <w:p w14:paraId="4AC77109" w14:textId="0AFCBDA6" w:rsidR="00BB773F" w:rsidRPr="00DA6837" w:rsidRDefault="00DA6837" w:rsidP="00DA6837">
      <w:pPr>
        <w:pStyle w:val="AH5Sec"/>
        <w:shd w:val="pct25" w:color="auto" w:fill="auto"/>
        <w:rPr>
          <w:color w:val="000000"/>
        </w:rPr>
      </w:pPr>
      <w:bookmarkStart w:id="33" w:name="_Toc104999444"/>
      <w:r w:rsidRPr="00DA6837">
        <w:rPr>
          <w:rStyle w:val="CharSectNo"/>
        </w:rPr>
        <w:t>24</w:t>
      </w:r>
      <w:r w:rsidRPr="00DA6837">
        <w:rPr>
          <w:color w:val="000000"/>
        </w:rPr>
        <w:tab/>
      </w:r>
      <w:r w:rsidR="00BB773F" w:rsidRPr="00DA6837">
        <w:rPr>
          <w:color w:val="000000"/>
        </w:rPr>
        <w:t>Standard residential tenancy terms</w:t>
      </w:r>
      <w:r w:rsidR="00BB773F" w:rsidRPr="00DA6837">
        <w:rPr>
          <w:color w:val="000000"/>
        </w:rPr>
        <w:br/>
        <w:t xml:space="preserve">Schedule 1, </w:t>
      </w:r>
      <w:r w:rsidR="00965CC5" w:rsidRPr="00DA6837">
        <w:rPr>
          <w:color w:val="000000"/>
        </w:rPr>
        <w:t>clause 100</w:t>
      </w:r>
      <w:bookmarkEnd w:id="33"/>
    </w:p>
    <w:p w14:paraId="57DC88B2" w14:textId="57EBB4EB" w:rsidR="00965CC5" w:rsidRPr="00DA6837" w:rsidRDefault="00965CC5" w:rsidP="00965CC5">
      <w:pPr>
        <w:pStyle w:val="direction"/>
        <w:rPr>
          <w:color w:val="000000"/>
        </w:rPr>
      </w:pPr>
      <w:r w:rsidRPr="00DA6837">
        <w:rPr>
          <w:color w:val="000000"/>
        </w:rPr>
        <w:t>omit</w:t>
      </w:r>
    </w:p>
    <w:p w14:paraId="08888C71" w14:textId="43B4C3D9" w:rsidR="00965CC5" w:rsidRPr="00DA6837" w:rsidRDefault="00965CC5" w:rsidP="00965CC5">
      <w:pPr>
        <w:pStyle w:val="Amainreturn"/>
        <w:rPr>
          <w:color w:val="000000"/>
        </w:rPr>
      </w:pPr>
      <w:r w:rsidRPr="00DA6837">
        <w:rPr>
          <w:color w:val="000000"/>
        </w:rPr>
        <w:t>joint tenants</w:t>
      </w:r>
    </w:p>
    <w:p w14:paraId="08CA2F28" w14:textId="739EB06E" w:rsidR="00965CC5" w:rsidRPr="00DA6837" w:rsidRDefault="00965CC5" w:rsidP="00965CC5">
      <w:pPr>
        <w:pStyle w:val="direction"/>
        <w:rPr>
          <w:color w:val="000000"/>
        </w:rPr>
      </w:pPr>
      <w:r w:rsidRPr="00DA6837">
        <w:rPr>
          <w:color w:val="000000"/>
        </w:rPr>
        <w:t>substitute</w:t>
      </w:r>
    </w:p>
    <w:p w14:paraId="00D04CF4" w14:textId="31B07C89" w:rsidR="00CA7BD5" w:rsidRPr="00DA6837" w:rsidRDefault="00965CC5" w:rsidP="00CA7BD5">
      <w:pPr>
        <w:pStyle w:val="Amainreturn"/>
        <w:rPr>
          <w:color w:val="000000"/>
        </w:rPr>
      </w:pPr>
      <w:r w:rsidRPr="00DA6837">
        <w:rPr>
          <w:color w:val="000000"/>
        </w:rPr>
        <w:t>co-tenants</w:t>
      </w:r>
    </w:p>
    <w:p w14:paraId="65F9F2DE" w14:textId="77777777" w:rsidR="00DA6837" w:rsidRDefault="00DA6837">
      <w:pPr>
        <w:pStyle w:val="02Text"/>
        <w:sectPr w:rsidR="00DA6837" w:rsidSect="00DA6837"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7FB2B6DC" w14:textId="77777777" w:rsidR="00664B14" w:rsidRPr="00DA6837" w:rsidRDefault="00664B14">
      <w:pPr>
        <w:pStyle w:val="EndNoteHeading"/>
        <w:rPr>
          <w:color w:val="000000"/>
        </w:rPr>
      </w:pPr>
      <w:r w:rsidRPr="00DA6837">
        <w:rPr>
          <w:color w:val="000000"/>
        </w:rPr>
        <w:lastRenderedPageBreak/>
        <w:t>Endnotes</w:t>
      </w:r>
    </w:p>
    <w:p w14:paraId="061E1168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1</w:t>
      </w:r>
      <w:r w:rsidRPr="00DA6837">
        <w:rPr>
          <w:color w:val="000000"/>
        </w:rPr>
        <w:tab/>
        <w:t>Presentation speech</w:t>
      </w:r>
    </w:p>
    <w:p w14:paraId="4A8E8372" w14:textId="0E3C087C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>Presentation speech made in the Legislative Assembly on</w:t>
      </w:r>
      <w:r w:rsidR="003A79F7">
        <w:rPr>
          <w:color w:val="000000"/>
        </w:rPr>
        <w:t xml:space="preserve"> 9 June 2022.</w:t>
      </w:r>
    </w:p>
    <w:p w14:paraId="58557CE3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2</w:t>
      </w:r>
      <w:r w:rsidRPr="00DA6837">
        <w:rPr>
          <w:color w:val="000000"/>
        </w:rPr>
        <w:tab/>
        <w:t>Notification</w:t>
      </w:r>
    </w:p>
    <w:p w14:paraId="62A4ED73" w14:textId="2965EE33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 xml:space="preserve">Notified under the </w:t>
      </w:r>
      <w:hyperlink r:id="rId33" w:tooltip="A2001-14" w:history="1">
        <w:r w:rsidR="000C39FA" w:rsidRPr="00DA6837">
          <w:rPr>
            <w:rStyle w:val="charCitHyperlinkAbbrev"/>
          </w:rPr>
          <w:t>Legislation Act</w:t>
        </w:r>
      </w:hyperlink>
      <w:r w:rsidRPr="00DA6837">
        <w:rPr>
          <w:color w:val="000000"/>
        </w:rPr>
        <w:t xml:space="preserve"> on</w:t>
      </w:r>
      <w:r w:rsidRPr="00DA6837">
        <w:rPr>
          <w:color w:val="000000"/>
        </w:rPr>
        <w:tab/>
      </w:r>
      <w:r w:rsidR="00195100" w:rsidRPr="00DA6837">
        <w:rPr>
          <w:noProof/>
          <w:color w:val="000000"/>
        </w:rPr>
        <w:t>2022</w:t>
      </w:r>
      <w:r w:rsidRPr="00DA6837">
        <w:rPr>
          <w:color w:val="000000"/>
        </w:rPr>
        <w:t>.</w:t>
      </w:r>
    </w:p>
    <w:p w14:paraId="6C363E93" w14:textId="77777777" w:rsidR="00664B14" w:rsidRPr="00DA6837" w:rsidRDefault="00664B14">
      <w:pPr>
        <w:pStyle w:val="EndNoteSubHeading"/>
        <w:rPr>
          <w:color w:val="000000"/>
        </w:rPr>
      </w:pPr>
      <w:r w:rsidRPr="00DA6837">
        <w:rPr>
          <w:color w:val="000000"/>
        </w:rPr>
        <w:t>3</w:t>
      </w:r>
      <w:r w:rsidRPr="00DA6837">
        <w:rPr>
          <w:color w:val="000000"/>
        </w:rPr>
        <w:tab/>
        <w:t>Republications of amended laws</w:t>
      </w:r>
    </w:p>
    <w:p w14:paraId="780B7985" w14:textId="466FEDB3" w:rsidR="00664B14" w:rsidRPr="00DA6837" w:rsidRDefault="00664B14">
      <w:pPr>
        <w:pStyle w:val="EndNoteText"/>
        <w:rPr>
          <w:color w:val="000000"/>
        </w:rPr>
      </w:pPr>
      <w:r w:rsidRPr="00DA6837">
        <w:rPr>
          <w:color w:val="000000"/>
        </w:rPr>
        <w:tab/>
        <w:t xml:space="preserve">For the latest republication of amended laws, see </w:t>
      </w:r>
      <w:hyperlink r:id="rId34" w:history="1">
        <w:r w:rsidR="000C39FA" w:rsidRPr="00DA6837">
          <w:rPr>
            <w:rStyle w:val="charCitHyperlinkAbbrev"/>
          </w:rPr>
          <w:t>www.legislation.act.gov.au</w:t>
        </w:r>
      </w:hyperlink>
      <w:r w:rsidRPr="00DA6837">
        <w:rPr>
          <w:color w:val="000000"/>
        </w:rPr>
        <w:t>.</w:t>
      </w:r>
    </w:p>
    <w:p w14:paraId="6B41E7B6" w14:textId="77777777" w:rsidR="00664B14" w:rsidRPr="00DA6837" w:rsidRDefault="00664B14">
      <w:pPr>
        <w:pStyle w:val="N-line2"/>
        <w:rPr>
          <w:color w:val="000000"/>
        </w:rPr>
      </w:pPr>
    </w:p>
    <w:p w14:paraId="1734B726" w14:textId="77777777" w:rsidR="00DA6837" w:rsidRDefault="00DA6837">
      <w:pPr>
        <w:pStyle w:val="05EndNote"/>
        <w:sectPr w:rsidR="00DA6837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2A2E6B20" w14:textId="77777777" w:rsidR="00664B14" w:rsidRPr="00DA6837" w:rsidRDefault="00664B14" w:rsidP="000C4974">
      <w:pPr>
        <w:rPr>
          <w:color w:val="000000"/>
        </w:rPr>
      </w:pPr>
    </w:p>
    <w:p w14:paraId="51D06A50" w14:textId="60AA7701" w:rsidR="00D252E0" w:rsidRDefault="00D252E0" w:rsidP="00664B14">
      <w:pPr>
        <w:rPr>
          <w:color w:val="000000"/>
        </w:rPr>
      </w:pPr>
    </w:p>
    <w:p w14:paraId="06A459C7" w14:textId="78329BE8" w:rsidR="00DA6837" w:rsidRDefault="00DA6837" w:rsidP="00DA6837"/>
    <w:p w14:paraId="48941C7A" w14:textId="721D0049" w:rsidR="00DA6837" w:rsidRDefault="00DA6837" w:rsidP="00DA6837">
      <w:pPr>
        <w:suppressLineNumbers/>
      </w:pPr>
    </w:p>
    <w:p w14:paraId="5DA0E794" w14:textId="7035FDD6" w:rsidR="00DA6837" w:rsidRDefault="00DA6837" w:rsidP="00DA6837">
      <w:pPr>
        <w:suppressLineNumbers/>
      </w:pPr>
    </w:p>
    <w:p w14:paraId="6257E450" w14:textId="2E7BBAD9" w:rsidR="00DA6837" w:rsidRDefault="00DA6837" w:rsidP="00DA6837">
      <w:pPr>
        <w:suppressLineNumbers/>
      </w:pPr>
    </w:p>
    <w:p w14:paraId="5BBBD984" w14:textId="67B9BB49" w:rsidR="00DA6837" w:rsidRDefault="00DA6837" w:rsidP="00DA6837">
      <w:pPr>
        <w:suppressLineNumbers/>
      </w:pPr>
    </w:p>
    <w:p w14:paraId="5B52CD4A" w14:textId="6A1140F2" w:rsidR="00DA6837" w:rsidRDefault="00DA6837" w:rsidP="00DA6837">
      <w:pPr>
        <w:suppressLineNumbers/>
      </w:pPr>
    </w:p>
    <w:p w14:paraId="32F57CC6" w14:textId="06B0A7E3" w:rsidR="00DA6837" w:rsidRDefault="00DA6837" w:rsidP="00DA6837">
      <w:pPr>
        <w:suppressLineNumbers/>
      </w:pPr>
    </w:p>
    <w:p w14:paraId="42256F61" w14:textId="10877286" w:rsidR="00DA6837" w:rsidRDefault="00DA6837" w:rsidP="00DA6837">
      <w:pPr>
        <w:suppressLineNumbers/>
      </w:pPr>
    </w:p>
    <w:p w14:paraId="37414BEE" w14:textId="4E6A3128" w:rsidR="00DA6837" w:rsidRDefault="00DA6837" w:rsidP="00DA6837">
      <w:pPr>
        <w:suppressLineNumbers/>
      </w:pPr>
    </w:p>
    <w:p w14:paraId="5AECA73E" w14:textId="66240717" w:rsidR="00DA6837" w:rsidRDefault="00DA6837" w:rsidP="00DA6837">
      <w:pPr>
        <w:suppressLineNumbers/>
      </w:pPr>
    </w:p>
    <w:p w14:paraId="0F30FC5D" w14:textId="632E9FE0" w:rsidR="0066230B" w:rsidRDefault="0066230B" w:rsidP="00DA6837">
      <w:pPr>
        <w:suppressLineNumbers/>
      </w:pPr>
    </w:p>
    <w:p w14:paraId="0EB83DCD" w14:textId="3BB0B6BD" w:rsidR="0066230B" w:rsidRDefault="0066230B" w:rsidP="00DA6837">
      <w:pPr>
        <w:suppressLineNumbers/>
      </w:pPr>
    </w:p>
    <w:p w14:paraId="055F5751" w14:textId="4039C421" w:rsidR="0066230B" w:rsidRDefault="0066230B" w:rsidP="00DA6837">
      <w:pPr>
        <w:suppressLineNumbers/>
      </w:pPr>
    </w:p>
    <w:p w14:paraId="03260E4B" w14:textId="3F346BA6" w:rsidR="0066230B" w:rsidRDefault="0066230B" w:rsidP="00DA6837">
      <w:pPr>
        <w:suppressLineNumbers/>
      </w:pPr>
    </w:p>
    <w:p w14:paraId="2BF73AEE" w14:textId="77777777" w:rsidR="0066230B" w:rsidRDefault="0066230B" w:rsidP="00DA6837">
      <w:pPr>
        <w:suppressLineNumbers/>
      </w:pPr>
    </w:p>
    <w:p w14:paraId="3F521595" w14:textId="5908FDB2" w:rsidR="00DA6837" w:rsidRDefault="00DA6837" w:rsidP="00DA6837">
      <w:pPr>
        <w:suppressLineNumbers/>
      </w:pPr>
    </w:p>
    <w:p w14:paraId="48F982FC" w14:textId="604C8929" w:rsidR="00DA6837" w:rsidRDefault="00DA6837" w:rsidP="00DA6837">
      <w:pPr>
        <w:suppressLineNumbers/>
      </w:pPr>
    </w:p>
    <w:p w14:paraId="7336C1B5" w14:textId="66DB4422" w:rsidR="00DA6837" w:rsidRDefault="00DA6837" w:rsidP="00DA6837">
      <w:pPr>
        <w:suppressLineNumbers/>
      </w:pPr>
    </w:p>
    <w:p w14:paraId="04D1C657" w14:textId="19CA3545" w:rsidR="00DA6837" w:rsidRDefault="00DA6837" w:rsidP="00DA6837">
      <w:pPr>
        <w:suppressLineNumbers/>
      </w:pPr>
    </w:p>
    <w:p w14:paraId="0732148E" w14:textId="03880074" w:rsidR="00DA6837" w:rsidRDefault="00DA683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DA6837" w:rsidSect="00DA6837">
      <w:headerReference w:type="even" r:id="rId3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AC47" w14:textId="77777777" w:rsidR="00A95C1C" w:rsidRDefault="00A95C1C">
      <w:r>
        <w:separator/>
      </w:r>
    </w:p>
  </w:endnote>
  <w:endnote w:type="continuationSeparator" w:id="0">
    <w:p w14:paraId="381D980A" w14:textId="77777777" w:rsidR="00A95C1C" w:rsidRDefault="00A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7D79" w14:textId="77777777" w:rsidR="00DA6837" w:rsidRDefault="00DA68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A6837" w:rsidRPr="00CB3D59" w14:paraId="3D31CE6C" w14:textId="77777777">
      <w:tc>
        <w:tcPr>
          <w:tcW w:w="845" w:type="pct"/>
        </w:tcPr>
        <w:p w14:paraId="053C6A58" w14:textId="77777777" w:rsidR="00DA6837" w:rsidRPr="0097645D" w:rsidRDefault="00DA68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9C86E35" w14:textId="1F0C2D6B" w:rsidR="00DA6837" w:rsidRPr="00783A18" w:rsidRDefault="0079326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79F7" w:rsidRPr="00DA6837">
            <w:t>Justice and Community Safety Legislation Amendment</w:t>
          </w:r>
          <w:r w:rsidR="003A79F7">
            <w:t> </w:t>
          </w:r>
          <w:r w:rsidR="003A79F7" w:rsidRPr="00DA6837">
            <w:t>Bill 2022</w:t>
          </w:r>
          <w:r>
            <w:fldChar w:fldCharType="end"/>
          </w:r>
        </w:p>
        <w:p w14:paraId="1938E8F5" w14:textId="0249C4B4" w:rsidR="00DA6837" w:rsidRPr="00783A18" w:rsidRDefault="00DA68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74DC2AA" w14:textId="1E7ED470" w:rsidR="00DA6837" w:rsidRPr="00743346" w:rsidRDefault="00DA68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AC8D6D5" w14:textId="7979EBC3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39D2" w14:textId="77777777" w:rsidR="00DA6837" w:rsidRDefault="00DA68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A6837" w:rsidRPr="00CB3D59" w14:paraId="7D05096B" w14:textId="77777777">
      <w:tc>
        <w:tcPr>
          <w:tcW w:w="1060" w:type="pct"/>
        </w:tcPr>
        <w:p w14:paraId="403EF8AB" w14:textId="4B47BE18" w:rsidR="00DA6837" w:rsidRPr="00743346" w:rsidRDefault="00DA68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4AD6879F" w14:textId="39330BEC" w:rsidR="00DA6837" w:rsidRPr="00783A18" w:rsidRDefault="00793260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A79F7" w:rsidRPr="00DA6837">
            <w:t>Justice and Community Safety Legislation Amendment</w:t>
          </w:r>
          <w:r w:rsidR="003A79F7">
            <w:t> </w:t>
          </w:r>
          <w:r w:rsidR="003A79F7" w:rsidRPr="00DA6837">
            <w:t>Bill 2022</w:t>
          </w:r>
          <w:r>
            <w:fldChar w:fldCharType="end"/>
          </w:r>
        </w:p>
        <w:p w14:paraId="231DADE3" w14:textId="3FA7BB92" w:rsidR="00DA6837" w:rsidRPr="00783A18" w:rsidRDefault="00DA68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44A4B01C" w14:textId="77777777" w:rsidR="00DA6837" w:rsidRPr="0097645D" w:rsidRDefault="00DA68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547599D" w14:textId="17ECFB85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3D3" w14:textId="77777777" w:rsidR="00DA6837" w:rsidRDefault="00DA6837">
    <w:pPr>
      <w:rPr>
        <w:sz w:val="16"/>
      </w:rPr>
    </w:pPr>
  </w:p>
  <w:p w14:paraId="0D684317" w14:textId="0E733F24" w:rsidR="00DA6837" w:rsidRDefault="00DA683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79F7">
      <w:rPr>
        <w:rFonts w:ascii="Arial" w:hAnsi="Arial"/>
        <w:sz w:val="12"/>
      </w:rPr>
      <w:t>J2022-251</w:t>
    </w:r>
    <w:r>
      <w:rPr>
        <w:rFonts w:ascii="Arial" w:hAnsi="Arial"/>
        <w:sz w:val="12"/>
      </w:rPr>
      <w:fldChar w:fldCharType="end"/>
    </w:r>
  </w:p>
  <w:p w14:paraId="73E2903C" w14:textId="1B75F963" w:rsidR="00DA6837" w:rsidRPr="00793260" w:rsidRDefault="00793260" w:rsidP="00793260">
    <w:pPr>
      <w:pStyle w:val="Status"/>
      <w:tabs>
        <w:tab w:val="center" w:pos="3853"/>
        <w:tab w:val="left" w:pos="4575"/>
      </w:tabs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71FD" w14:textId="77777777" w:rsidR="00DA6837" w:rsidRDefault="00DA68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6837" w:rsidRPr="00CB3D59" w14:paraId="6CFCEA49" w14:textId="77777777">
      <w:tc>
        <w:tcPr>
          <w:tcW w:w="847" w:type="pct"/>
        </w:tcPr>
        <w:p w14:paraId="5372B82C" w14:textId="77777777" w:rsidR="00DA6837" w:rsidRPr="006D109C" w:rsidRDefault="00DA683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31051D7" w14:textId="1E7D1CB7" w:rsidR="00DA6837" w:rsidRPr="006D109C" w:rsidRDefault="00DA683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79F7" w:rsidRPr="003A79F7">
            <w:rPr>
              <w:rFonts w:cs="Arial"/>
              <w:szCs w:val="18"/>
            </w:rPr>
            <w:t>Justice and Community Safety</w:t>
          </w:r>
          <w:r w:rsidR="003A79F7" w:rsidRPr="00DA6837">
            <w:t xml:space="preserve"> Legislation Amendment</w:t>
          </w:r>
          <w:r w:rsidR="003A79F7">
            <w:t> </w:t>
          </w:r>
          <w:r w:rsidR="003A79F7" w:rsidRPr="00DA6837">
            <w:t>Bill 2022</w:t>
          </w:r>
          <w:r>
            <w:rPr>
              <w:rFonts w:cs="Arial"/>
              <w:szCs w:val="18"/>
            </w:rPr>
            <w:fldChar w:fldCharType="end"/>
          </w:r>
        </w:p>
        <w:p w14:paraId="5420877C" w14:textId="567CEC35" w:rsidR="00DA6837" w:rsidRPr="00783A18" w:rsidRDefault="00DA683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EFA8CEA" w14:textId="418AB30B" w:rsidR="00DA6837" w:rsidRPr="006D109C" w:rsidRDefault="00DA683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DB4E755" w14:textId="1F54704E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B59F" w14:textId="77777777" w:rsidR="00DA6837" w:rsidRDefault="00DA68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6837" w:rsidRPr="00CB3D59" w14:paraId="27F8214C" w14:textId="77777777">
      <w:tc>
        <w:tcPr>
          <w:tcW w:w="1061" w:type="pct"/>
        </w:tcPr>
        <w:p w14:paraId="1BC84C49" w14:textId="2C061929" w:rsidR="00DA6837" w:rsidRPr="006D109C" w:rsidRDefault="00DA683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2356D9" w14:textId="704611EB" w:rsidR="00DA6837" w:rsidRPr="006D109C" w:rsidRDefault="00DA683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A79F7" w:rsidRPr="003A79F7">
            <w:rPr>
              <w:rFonts w:cs="Arial"/>
              <w:szCs w:val="18"/>
            </w:rPr>
            <w:t>Justice and Community Safety</w:t>
          </w:r>
          <w:r w:rsidR="003A79F7" w:rsidRPr="00DA6837">
            <w:t xml:space="preserve"> Legislation Amendment</w:t>
          </w:r>
          <w:r w:rsidR="003A79F7">
            <w:t> </w:t>
          </w:r>
          <w:r w:rsidR="003A79F7" w:rsidRPr="00DA6837">
            <w:t>Bill 2022</w:t>
          </w:r>
          <w:r>
            <w:rPr>
              <w:rFonts w:cs="Arial"/>
              <w:szCs w:val="18"/>
            </w:rPr>
            <w:fldChar w:fldCharType="end"/>
          </w:r>
        </w:p>
        <w:p w14:paraId="5CC7A3DD" w14:textId="22CD2AF1" w:rsidR="00DA6837" w:rsidRPr="00783A18" w:rsidRDefault="00DA683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79F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E637D0" w14:textId="77777777" w:rsidR="00DA6837" w:rsidRPr="006D109C" w:rsidRDefault="00DA683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5222876" w14:textId="7719440C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51290" w14:textId="77777777" w:rsidR="00DA6837" w:rsidRDefault="00DA6837">
    <w:pPr>
      <w:rPr>
        <w:sz w:val="16"/>
      </w:rPr>
    </w:pPr>
  </w:p>
  <w:p w14:paraId="56C5C6EC" w14:textId="188E7DB6" w:rsidR="00DA6837" w:rsidRDefault="00DA683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79F7">
      <w:rPr>
        <w:rFonts w:ascii="Arial" w:hAnsi="Arial"/>
        <w:sz w:val="12"/>
      </w:rPr>
      <w:t>J2022-251</w:t>
    </w:r>
    <w:r>
      <w:rPr>
        <w:rFonts w:ascii="Arial" w:hAnsi="Arial"/>
        <w:sz w:val="12"/>
      </w:rPr>
      <w:fldChar w:fldCharType="end"/>
    </w:r>
  </w:p>
  <w:p w14:paraId="7C6D36CE" w14:textId="55569EDC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3268" w14:textId="77777777" w:rsidR="00DA6837" w:rsidRDefault="00DA683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A6837" w14:paraId="65538428" w14:textId="77777777">
      <w:trPr>
        <w:jc w:val="center"/>
      </w:trPr>
      <w:tc>
        <w:tcPr>
          <w:tcW w:w="1240" w:type="dxa"/>
        </w:tcPr>
        <w:p w14:paraId="3EC57A13" w14:textId="77777777" w:rsidR="00DA6837" w:rsidRDefault="00DA683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8E910E1" w14:textId="2E3F2C2C" w:rsidR="00DA6837" w:rsidRDefault="0079326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79F7" w:rsidRPr="00DA6837">
            <w:t>Justice and Community Safety Legislation Amendment</w:t>
          </w:r>
          <w:r w:rsidR="003A79F7">
            <w:t> </w:t>
          </w:r>
          <w:r w:rsidR="003A79F7" w:rsidRPr="00DA6837">
            <w:t>Bill 2022</w:t>
          </w:r>
          <w:r>
            <w:fldChar w:fldCharType="end"/>
          </w:r>
        </w:p>
        <w:p w14:paraId="603969BE" w14:textId="74C18FE1" w:rsidR="00DA6837" w:rsidRDefault="0079326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79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79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79F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59A8E58" w14:textId="67699EE3" w:rsidR="00DA6837" w:rsidRDefault="00DA683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93260">
            <w:fldChar w:fldCharType="begin"/>
          </w:r>
          <w:r w:rsidR="00793260">
            <w:instrText xml:space="preserve"> DOCPROPERTY "RepubDt"  *\charformat  </w:instrText>
          </w:r>
          <w:r w:rsidR="00793260">
            <w:fldChar w:fldCharType="separate"/>
          </w:r>
          <w:r w:rsidR="003A79F7">
            <w:t xml:space="preserve">  </w:t>
          </w:r>
          <w:r w:rsidR="00793260">
            <w:fldChar w:fldCharType="end"/>
          </w:r>
        </w:p>
      </w:tc>
    </w:tr>
  </w:tbl>
  <w:p w14:paraId="5001E997" w14:textId="13DDCB68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77D2" w14:textId="77777777" w:rsidR="00DA6837" w:rsidRDefault="00DA683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A6837" w14:paraId="3F298995" w14:textId="77777777">
      <w:trPr>
        <w:jc w:val="center"/>
      </w:trPr>
      <w:tc>
        <w:tcPr>
          <w:tcW w:w="1553" w:type="dxa"/>
        </w:tcPr>
        <w:p w14:paraId="3A6FA09C" w14:textId="79403E22" w:rsidR="00DA6837" w:rsidRDefault="00DA683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93260">
            <w:fldChar w:fldCharType="begin"/>
          </w:r>
          <w:r w:rsidR="00793260">
            <w:instrText xml:space="preserve"> DOCPROPERTY "RepubDt"  *\charformat  </w:instrText>
          </w:r>
          <w:r w:rsidR="00793260">
            <w:fldChar w:fldCharType="separate"/>
          </w:r>
          <w:r w:rsidR="003A79F7">
            <w:t xml:space="preserve">  </w:t>
          </w:r>
          <w:r w:rsidR="00793260">
            <w:fldChar w:fldCharType="end"/>
          </w:r>
        </w:p>
      </w:tc>
      <w:tc>
        <w:tcPr>
          <w:tcW w:w="4527" w:type="dxa"/>
        </w:tcPr>
        <w:p w14:paraId="67715B09" w14:textId="53FA1F79" w:rsidR="00DA6837" w:rsidRDefault="00793260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A79F7" w:rsidRPr="00DA6837">
            <w:t>Justice and Community Safety Legislation Amendment</w:t>
          </w:r>
          <w:r w:rsidR="003A79F7">
            <w:t> </w:t>
          </w:r>
          <w:r w:rsidR="003A79F7" w:rsidRPr="00DA6837">
            <w:t>Bill 2022</w:t>
          </w:r>
          <w:r>
            <w:fldChar w:fldCharType="end"/>
          </w:r>
        </w:p>
        <w:p w14:paraId="02BE445C" w14:textId="0DCCB648" w:rsidR="00DA6837" w:rsidRDefault="00793260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79F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79F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79F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85139F6" w14:textId="77777777" w:rsidR="00DA6837" w:rsidRDefault="00DA683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78FE33C" w14:textId="05652234" w:rsidR="00DA6837" w:rsidRPr="00793260" w:rsidRDefault="00793260" w:rsidP="00793260">
    <w:pPr>
      <w:pStyle w:val="Status"/>
      <w:rPr>
        <w:rFonts w:cs="Arial"/>
      </w:rPr>
    </w:pPr>
    <w:r w:rsidRPr="00793260">
      <w:rPr>
        <w:rFonts w:cs="Arial"/>
      </w:rPr>
      <w:fldChar w:fldCharType="begin"/>
    </w:r>
    <w:r w:rsidRPr="00793260">
      <w:rPr>
        <w:rFonts w:cs="Arial"/>
      </w:rPr>
      <w:instrText xml:space="preserve"> DOCPROPERTY "Status" </w:instrText>
    </w:r>
    <w:r w:rsidRPr="00793260">
      <w:rPr>
        <w:rFonts w:cs="Arial"/>
      </w:rPr>
      <w:fldChar w:fldCharType="separate"/>
    </w:r>
    <w:r w:rsidR="003A79F7" w:rsidRPr="00793260">
      <w:rPr>
        <w:rFonts w:cs="Arial"/>
      </w:rPr>
      <w:t xml:space="preserve"> </w:t>
    </w:r>
    <w:r w:rsidRPr="00793260">
      <w:rPr>
        <w:rFonts w:cs="Arial"/>
      </w:rPr>
      <w:fldChar w:fldCharType="end"/>
    </w:r>
    <w:r w:rsidRPr="00793260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478C" w14:textId="77777777" w:rsidR="00A95C1C" w:rsidRDefault="00A95C1C">
      <w:r>
        <w:separator/>
      </w:r>
    </w:p>
  </w:footnote>
  <w:footnote w:type="continuationSeparator" w:id="0">
    <w:p w14:paraId="0919B491" w14:textId="77777777" w:rsidR="00A95C1C" w:rsidRDefault="00A9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A6837" w:rsidRPr="00CB3D59" w14:paraId="7F29B0F9" w14:textId="77777777">
      <w:tc>
        <w:tcPr>
          <w:tcW w:w="900" w:type="pct"/>
        </w:tcPr>
        <w:p w14:paraId="6FE3307B" w14:textId="77777777" w:rsidR="00DA6837" w:rsidRPr="00783A18" w:rsidRDefault="00DA68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9C7C050" w14:textId="77777777" w:rsidR="00DA6837" w:rsidRPr="00783A18" w:rsidRDefault="00DA68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A6837" w:rsidRPr="00CB3D59" w14:paraId="62F86524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D7740A8" w14:textId="230228EB" w:rsidR="00DA6837" w:rsidRPr="0097645D" w:rsidRDefault="00793260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E4CF682" w14:textId="052039C8" w:rsidR="00DA6837" w:rsidRDefault="00DA6837">
    <w:pPr>
      <w:pStyle w:val="N-9pt"/>
    </w:pPr>
    <w:r>
      <w:tab/>
    </w:r>
    <w:r w:rsidR="00793260">
      <w:fldChar w:fldCharType="begin"/>
    </w:r>
    <w:r w:rsidR="00793260">
      <w:instrText xml:space="preserve"> STYLEREF charPage \* MERGEFORMAT </w:instrText>
    </w:r>
    <w:r w:rsidR="00793260">
      <w:fldChar w:fldCharType="separate"/>
    </w:r>
    <w:r w:rsidR="00793260">
      <w:rPr>
        <w:noProof/>
      </w:rPr>
      <w:t>Page</w:t>
    </w:r>
    <w:r w:rsidR="0079326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A6837" w:rsidRPr="00CB3D59" w14:paraId="406296CE" w14:textId="77777777">
      <w:tc>
        <w:tcPr>
          <w:tcW w:w="4100" w:type="pct"/>
        </w:tcPr>
        <w:p w14:paraId="3CE6D1EA" w14:textId="77777777" w:rsidR="00DA6837" w:rsidRPr="00783A18" w:rsidRDefault="00DA68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7E0FD4C5" w14:textId="77777777" w:rsidR="00DA6837" w:rsidRPr="00783A18" w:rsidRDefault="00DA68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A6837" w:rsidRPr="00CB3D59" w14:paraId="39C3026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14045D0" w14:textId="0921B036" w:rsidR="00DA6837" w:rsidRPr="0097645D" w:rsidRDefault="00793260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93FC1A0" w14:textId="6387C95A" w:rsidR="00DA6837" w:rsidRDefault="00DA6837">
    <w:pPr>
      <w:pStyle w:val="N-9pt"/>
    </w:pPr>
    <w:r>
      <w:tab/>
    </w:r>
    <w:r w:rsidR="00793260">
      <w:fldChar w:fldCharType="begin"/>
    </w:r>
    <w:r w:rsidR="00793260">
      <w:instrText xml:space="preserve"> STYLEREF charPage \* MERGEFORMAT </w:instrText>
    </w:r>
    <w:r w:rsidR="00793260">
      <w:fldChar w:fldCharType="separate"/>
    </w:r>
    <w:r w:rsidR="00793260">
      <w:rPr>
        <w:noProof/>
      </w:rPr>
      <w:t>Page</w:t>
    </w:r>
    <w:r w:rsidR="00793260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8686" w14:textId="77777777" w:rsidR="00C25709" w:rsidRDefault="00C257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DA6837" w:rsidRPr="00CB3D59" w14:paraId="2A3DF32B" w14:textId="77777777" w:rsidTr="003A49FD">
      <w:tc>
        <w:tcPr>
          <w:tcW w:w="1701" w:type="dxa"/>
        </w:tcPr>
        <w:p w14:paraId="40E71826" w14:textId="066EC038" w:rsidR="00DA6837" w:rsidRPr="006D109C" w:rsidRDefault="00DA68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93260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C963A0D" w14:textId="25E88E76" w:rsidR="00DA6837" w:rsidRPr="006D109C" w:rsidRDefault="00DA68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260">
            <w:rPr>
              <w:rFonts w:cs="Arial"/>
              <w:noProof/>
              <w:szCs w:val="18"/>
            </w:rPr>
            <w:t>Limitation Act 1985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A6837" w:rsidRPr="00CB3D59" w14:paraId="177A0FF5" w14:textId="77777777" w:rsidTr="003A49FD">
      <w:tc>
        <w:tcPr>
          <w:tcW w:w="1701" w:type="dxa"/>
        </w:tcPr>
        <w:p w14:paraId="25A68892" w14:textId="5FD205FB" w:rsidR="00DA6837" w:rsidRPr="006D109C" w:rsidRDefault="00DA68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0D21B9D" w14:textId="026F7425" w:rsidR="00DA6837" w:rsidRPr="006D109C" w:rsidRDefault="00DA68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A6837" w:rsidRPr="00CB3D59" w14:paraId="111059D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0C2ED24" w14:textId="62533841" w:rsidR="00DA6837" w:rsidRPr="006D109C" w:rsidRDefault="00DA683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260">
            <w:rPr>
              <w:rFonts w:cs="Arial"/>
              <w:noProof/>
              <w:szCs w:val="18"/>
            </w:rPr>
            <w:t>17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52F0C8" w14:textId="77777777" w:rsidR="00DA6837" w:rsidRDefault="00DA68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59"/>
      <w:gridCol w:w="1648"/>
    </w:tblGrid>
    <w:tr w:rsidR="00DA6837" w:rsidRPr="00CB3D59" w14:paraId="5048035C" w14:textId="77777777" w:rsidTr="003A49FD">
      <w:tc>
        <w:tcPr>
          <w:tcW w:w="6320" w:type="dxa"/>
        </w:tcPr>
        <w:p w14:paraId="361CBD4F" w14:textId="0950B4CC" w:rsidR="00DA6837" w:rsidRPr="006D109C" w:rsidRDefault="00DA68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260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7973E91" w14:textId="18D62019" w:rsidR="00DA6837" w:rsidRPr="006D109C" w:rsidRDefault="00DA68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793260">
            <w:rPr>
              <w:rFonts w:cs="Arial"/>
              <w:b/>
              <w:noProof/>
              <w:szCs w:val="18"/>
            </w:rPr>
            <w:t>Part 8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A6837" w:rsidRPr="00CB3D59" w14:paraId="4BFC1186" w14:textId="77777777" w:rsidTr="003A49FD">
      <w:tc>
        <w:tcPr>
          <w:tcW w:w="6320" w:type="dxa"/>
        </w:tcPr>
        <w:p w14:paraId="75B5D395" w14:textId="55B2D609" w:rsidR="00DA6837" w:rsidRPr="006D109C" w:rsidRDefault="00DA68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B83024C" w14:textId="07EE3CEE" w:rsidR="00DA6837" w:rsidRPr="006D109C" w:rsidRDefault="00DA68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A6837" w:rsidRPr="00CB3D59" w14:paraId="49DEAF1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0391B72" w14:textId="0C791060" w:rsidR="00DA6837" w:rsidRPr="006D109C" w:rsidRDefault="00DA683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79F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93260">
            <w:rPr>
              <w:rFonts w:cs="Arial"/>
              <w:noProof/>
              <w:szCs w:val="18"/>
            </w:rPr>
            <w:t>21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EF0EF68" w14:textId="77777777" w:rsidR="00DA6837" w:rsidRDefault="00DA683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A6837" w14:paraId="1EC9CE94" w14:textId="77777777">
      <w:trPr>
        <w:jc w:val="center"/>
      </w:trPr>
      <w:tc>
        <w:tcPr>
          <w:tcW w:w="1234" w:type="dxa"/>
        </w:tcPr>
        <w:p w14:paraId="5C62DE1B" w14:textId="77777777" w:rsidR="00DA6837" w:rsidRDefault="00DA6837">
          <w:pPr>
            <w:pStyle w:val="HeaderEven"/>
          </w:pPr>
        </w:p>
      </w:tc>
      <w:tc>
        <w:tcPr>
          <w:tcW w:w="6062" w:type="dxa"/>
        </w:tcPr>
        <w:p w14:paraId="57EF9F94" w14:textId="77777777" w:rsidR="00DA6837" w:rsidRDefault="00DA6837">
          <w:pPr>
            <w:pStyle w:val="HeaderEven"/>
          </w:pPr>
        </w:p>
      </w:tc>
    </w:tr>
    <w:tr w:rsidR="00DA6837" w14:paraId="06F4E361" w14:textId="77777777">
      <w:trPr>
        <w:jc w:val="center"/>
      </w:trPr>
      <w:tc>
        <w:tcPr>
          <w:tcW w:w="1234" w:type="dxa"/>
        </w:tcPr>
        <w:p w14:paraId="3F06C720" w14:textId="77777777" w:rsidR="00DA6837" w:rsidRDefault="00DA6837">
          <w:pPr>
            <w:pStyle w:val="HeaderEven"/>
          </w:pPr>
        </w:p>
      </w:tc>
      <w:tc>
        <w:tcPr>
          <w:tcW w:w="6062" w:type="dxa"/>
        </w:tcPr>
        <w:p w14:paraId="0211FBC8" w14:textId="77777777" w:rsidR="00DA6837" w:rsidRDefault="00DA6837">
          <w:pPr>
            <w:pStyle w:val="HeaderEven"/>
          </w:pPr>
        </w:p>
      </w:tc>
    </w:tr>
    <w:tr w:rsidR="00DA6837" w14:paraId="1C7C4B8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BC3AACC" w14:textId="77777777" w:rsidR="00DA6837" w:rsidRDefault="00DA6837">
          <w:pPr>
            <w:pStyle w:val="HeaderEven6"/>
          </w:pPr>
        </w:p>
      </w:tc>
    </w:tr>
  </w:tbl>
  <w:p w14:paraId="676AA600" w14:textId="77777777" w:rsidR="00DA6837" w:rsidRDefault="00DA683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A6837" w14:paraId="53BCD020" w14:textId="77777777">
      <w:trPr>
        <w:jc w:val="center"/>
      </w:trPr>
      <w:tc>
        <w:tcPr>
          <w:tcW w:w="6062" w:type="dxa"/>
        </w:tcPr>
        <w:p w14:paraId="25519B7D" w14:textId="77777777" w:rsidR="00DA6837" w:rsidRDefault="00DA6837">
          <w:pPr>
            <w:pStyle w:val="HeaderOdd"/>
          </w:pPr>
        </w:p>
      </w:tc>
      <w:tc>
        <w:tcPr>
          <w:tcW w:w="1234" w:type="dxa"/>
        </w:tcPr>
        <w:p w14:paraId="46C6CD3F" w14:textId="77777777" w:rsidR="00DA6837" w:rsidRDefault="00DA6837">
          <w:pPr>
            <w:pStyle w:val="HeaderOdd"/>
          </w:pPr>
        </w:p>
      </w:tc>
    </w:tr>
    <w:tr w:rsidR="00DA6837" w14:paraId="150D6CBD" w14:textId="77777777">
      <w:trPr>
        <w:jc w:val="center"/>
      </w:trPr>
      <w:tc>
        <w:tcPr>
          <w:tcW w:w="6062" w:type="dxa"/>
        </w:tcPr>
        <w:p w14:paraId="0D8942E1" w14:textId="77777777" w:rsidR="00DA6837" w:rsidRDefault="00DA6837">
          <w:pPr>
            <w:pStyle w:val="HeaderOdd"/>
          </w:pPr>
        </w:p>
      </w:tc>
      <w:tc>
        <w:tcPr>
          <w:tcW w:w="1234" w:type="dxa"/>
        </w:tcPr>
        <w:p w14:paraId="65D770C0" w14:textId="77777777" w:rsidR="00DA6837" w:rsidRDefault="00DA6837">
          <w:pPr>
            <w:pStyle w:val="HeaderOdd"/>
          </w:pPr>
        </w:p>
      </w:tc>
    </w:tr>
    <w:tr w:rsidR="00DA6837" w14:paraId="16B26CE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F115338" w14:textId="77777777" w:rsidR="00DA6837" w:rsidRDefault="00DA6837">
          <w:pPr>
            <w:pStyle w:val="HeaderOdd6"/>
          </w:pPr>
        </w:p>
      </w:tc>
    </w:tr>
  </w:tbl>
  <w:p w14:paraId="5608A06D" w14:textId="77777777" w:rsidR="00DA6837" w:rsidRDefault="00DA683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86C288D" w14:textId="77777777" w:rsidTr="00567644">
      <w:trPr>
        <w:jc w:val="center"/>
      </w:trPr>
      <w:tc>
        <w:tcPr>
          <w:tcW w:w="1068" w:type="pct"/>
        </w:tcPr>
        <w:p w14:paraId="48126B2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5A6BB4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E4CA74E" w14:textId="77777777" w:rsidTr="00567644">
      <w:trPr>
        <w:jc w:val="center"/>
      </w:trPr>
      <w:tc>
        <w:tcPr>
          <w:tcW w:w="1068" w:type="pct"/>
        </w:tcPr>
        <w:p w14:paraId="185C902D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13D7D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E89F85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DBB1E6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E08C771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BB01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43"/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4"/>
    <w:rsid w:val="00000C1F"/>
    <w:rsid w:val="000038FA"/>
    <w:rsid w:val="000043A6"/>
    <w:rsid w:val="00004573"/>
    <w:rsid w:val="00005825"/>
    <w:rsid w:val="00010513"/>
    <w:rsid w:val="0001347E"/>
    <w:rsid w:val="00017704"/>
    <w:rsid w:val="00017F93"/>
    <w:rsid w:val="0002034F"/>
    <w:rsid w:val="000215AA"/>
    <w:rsid w:val="0002517D"/>
    <w:rsid w:val="00025988"/>
    <w:rsid w:val="0003249F"/>
    <w:rsid w:val="000363FA"/>
    <w:rsid w:val="00036A2C"/>
    <w:rsid w:val="00037D73"/>
    <w:rsid w:val="000417E5"/>
    <w:rsid w:val="000420DE"/>
    <w:rsid w:val="00044099"/>
    <w:rsid w:val="000448E6"/>
    <w:rsid w:val="00046E24"/>
    <w:rsid w:val="00047170"/>
    <w:rsid w:val="00047369"/>
    <w:rsid w:val="000474F2"/>
    <w:rsid w:val="000510F0"/>
    <w:rsid w:val="000517B3"/>
    <w:rsid w:val="00052B1E"/>
    <w:rsid w:val="00055507"/>
    <w:rsid w:val="00055E30"/>
    <w:rsid w:val="000564F8"/>
    <w:rsid w:val="00063210"/>
    <w:rsid w:val="00064576"/>
    <w:rsid w:val="00065EC4"/>
    <w:rsid w:val="000663A1"/>
    <w:rsid w:val="00066F6A"/>
    <w:rsid w:val="000702A7"/>
    <w:rsid w:val="00072B06"/>
    <w:rsid w:val="00072ED8"/>
    <w:rsid w:val="00075CD5"/>
    <w:rsid w:val="00076484"/>
    <w:rsid w:val="0008097C"/>
    <w:rsid w:val="000812D4"/>
    <w:rsid w:val="00081D6E"/>
    <w:rsid w:val="0008211A"/>
    <w:rsid w:val="0008338A"/>
    <w:rsid w:val="00083C32"/>
    <w:rsid w:val="00087BC4"/>
    <w:rsid w:val="000906B4"/>
    <w:rsid w:val="00091575"/>
    <w:rsid w:val="000949A6"/>
    <w:rsid w:val="00095165"/>
    <w:rsid w:val="0009641C"/>
    <w:rsid w:val="00096811"/>
    <w:rsid w:val="000978C2"/>
    <w:rsid w:val="000A068F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05"/>
    <w:rsid w:val="000B5685"/>
    <w:rsid w:val="000B729E"/>
    <w:rsid w:val="000C017C"/>
    <w:rsid w:val="000C1AAF"/>
    <w:rsid w:val="000C1B5F"/>
    <w:rsid w:val="000C39FA"/>
    <w:rsid w:val="000C54A0"/>
    <w:rsid w:val="000C687C"/>
    <w:rsid w:val="000C7832"/>
    <w:rsid w:val="000C7850"/>
    <w:rsid w:val="000D54F2"/>
    <w:rsid w:val="000D61E1"/>
    <w:rsid w:val="000D774F"/>
    <w:rsid w:val="000D7B74"/>
    <w:rsid w:val="000E29CA"/>
    <w:rsid w:val="000E2E24"/>
    <w:rsid w:val="000E5145"/>
    <w:rsid w:val="000E576D"/>
    <w:rsid w:val="000F1FEC"/>
    <w:rsid w:val="000F2735"/>
    <w:rsid w:val="000F329E"/>
    <w:rsid w:val="000F5B60"/>
    <w:rsid w:val="001002C3"/>
    <w:rsid w:val="001011D0"/>
    <w:rsid w:val="00101528"/>
    <w:rsid w:val="001033CB"/>
    <w:rsid w:val="00103FF2"/>
    <w:rsid w:val="001047CB"/>
    <w:rsid w:val="001053AD"/>
    <w:rsid w:val="001058DF"/>
    <w:rsid w:val="00107F85"/>
    <w:rsid w:val="00110C15"/>
    <w:rsid w:val="00125C4A"/>
    <w:rsid w:val="00126287"/>
    <w:rsid w:val="0013046D"/>
    <w:rsid w:val="001315A1"/>
    <w:rsid w:val="00132957"/>
    <w:rsid w:val="001343A6"/>
    <w:rsid w:val="0013531D"/>
    <w:rsid w:val="00135ED7"/>
    <w:rsid w:val="00136FBE"/>
    <w:rsid w:val="001470D2"/>
    <w:rsid w:val="00147781"/>
    <w:rsid w:val="00150851"/>
    <w:rsid w:val="001520FC"/>
    <w:rsid w:val="001533C1"/>
    <w:rsid w:val="00153482"/>
    <w:rsid w:val="00154324"/>
    <w:rsid w:val="00154946"/>
    <w:rsid w:val="00154977"/>
    <w:rsid w:val="001570F0"/>
    <w:rsid w:val="001572E4"/>
    <w:rsid w:val="00160DF7"/>
    <w:rsid w:val="00164204"/>
    <w:rsid w:val="001668C7"/>
    <w:rsid w:val="00167EF5"/>
    <w:rsid w:val="00170C12"/>
    <w:rsid w:val="0017182C"/>
    <w:rsid w:val="00172D13"/>
    <w:rsid w:val="001741FF"/>
    <w:rsid w:val="00174C59"/>
    <w:rsid w:val="00175FD1"/>
    <w:rsid w:val="00176AE6"/>
    <w:rsid w:val="00180311"/>
    <w:rsid w:val="001815FB"/>
    <w:rsid w:val="00181D8C"/>
    <w:rsid w:val="001842C7"/>
    <w:rsid w:val="00186D77"/>
    <w:rsid w:val="00187092"/>
    <w:rsid w:val="0019297A"/>
    <w:rsid w:val="00192D1E"/>
    <w:rsid w:val="00193D6B"/>
    <w:rsid w:val="00195100"/>
    <w:rsid w:val="00195101"/>
    <w:rsid w:val="001A351C"/>
    <w:rsid w:val="001A39AF"/>
    <w:rsid w:val="001A3B6D"/>
    <w:rsid w:val="001A4F4B"/>
    <w:rsid w:val="001B1114"/>
    <w:rsid w:val="001B1AD4"/>
    <w:rsid w:val="001B218A"/>
    <w:rsid w:val="001B3B53"/>
    <w:rsid w:val="001B449A"/>
    <w:rsid w:val="001B6311"/>
    <w:rsid w:val="001B6BC0"/>
    <w:rsid w:val="001B6BFD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758"/>
    <w:rsid w:val="001E41E3"/>
    <w:rsid w:val="001E4694"/>
    <w:rsid w:val="001E4C99"/>
    <w:rsid w:val="001E5D92"/>
    <w:rsid w:val="001E79DB"/>
    <w:rsid w:val="001F3B47"/>
    <w:rsid w:val="001F3C84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6F0"/>
    <w:rsid w:val="0020610F"/>
    <w:rsid w:val="0021055D"/>
    <w:rsid w:val="00217C8C"/>
    <w:rsid w:val="0022045B"/>
    <w:rsid w:val="002208AF"/>
    <w:rsid w:val="0022149F"/>
    <w:rsid w:val="00221F9B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35C4"/>
    <w:rsid w:val="00256093"/>
    <w:rsid w:val="00256E0F"/>
    <w:rsid w:val="00260019"/>
    <w:rsid w:val="0026001C"/>
    <w:rsid w:val="002612B5"/>
    <w:rsid w:val="00263163"/>
    <w:rsid w:val="002644DC"/>
    <w:rsid w:val="00266309"/>
    <w:rsid w:val="00267BE3"/>
    <w:rsid w:val="002702D4"/>
    <w:rsid w:val="00272968"/>
    <w:rsid w:val="00273B6D"/>
    <w:rsid w:val="00275CE9"/>
    <w:rsid w:val="002823F7"/>
    <w:rsid w:val="00282414"/>
    <w:rsid w:val="00282B0F"/>
    <w:rsid w:val="00287065"/>
    <w:rsid w:val="00290D70"/>
    <w:rsid w:val="00290FCB"/>
    <w:rsid w:val="00293F7E"/>
    <w:rsid w:val="002965A4"/>
    <w:rsid w:val="0029692F"/>
    <w:rsid w:val="002A06FA"/>
    <w:rsid w:val="002A6F4D"/>
    <w:rsid w:val="002A756E"/>
    <w:rsid w:val="002B2682"/>
    <w:rsid w:val="002B58FC"/>
    <w:rsid w:val="002C08DA"/>
    <w:rsid w:val="002C5DB3"/>
    <w:rsid w:val="002C7985"/>
    <w:rsid w:val="002D01F0"/>
    <w:rsid w:val="002D09CB"/>
    <w:rsid w:val="002D26EA"/>
    <w:rsid w:val="002D2A42"/>
    <w:rsid w:val="002D2FE5"/>
    <w:rsid w:val="002D41D6"/>
    <w:rsid w:val="002E01EA"/>
    <w:rsid w:val="002E144D"/>
    <w:rsid w:val="002E65AF"/>
    <w:rsid w:val="002E6E0C"/>
    <w:rsid w:val="002F073B"/>
    <w:rsid w:val="002F0D66"/>
    <w:rsid w:val="002F3B47"/>
    <w:rsid w:val="002F43A0"/>
    <w:rsid w:val="002F696A"/>
    <w:rsid w:val="003003EC"/>
    <w:rsid w:val="003026E9"/>
    <w:rsid w:val="00303D53"/>
    <w:rsid w:val="0030422D"/>
    <w:rsid w:val="003068E0"/>
    <w:rsid w:val="003108D1"/>
    <w:rsid w:val="0031143F"/>
    <w:rsid w:val="00314266"/>
    <w:rsid w:val="0031516C"/>
    <w:rsid w:val="00315B62"/>
    <w:rsid w:val="00316331"/>
    <w:rsid w:val="003179E8"/>
    <w:rsid w:val="00317FDC"/>
    <w:rsid w:val="0032063D"/>
    <w:rsid w:val="00331203"/>
    <w:rsid w:val="00333078"/>
    <w:rsid w:val="003344D3"/>
    <w:rsid w:val="00336195"/>
    <w:rsid w:val="00336345"/>
    <w:rsid w:val="00340BB4"/>
    <w:rsid w:val="00342E3D"/>
    <w:rsid w:val="0034336E"/>
    <w:rsid w:val="00345544"/>
    <w:rsid w:val="0034583F"/>
    <w:rsid w:val="00346358"/>
    <w:rsid w:val="003478D2"/>
    <w:rsid w:val="00353FF3"/>
    <w:rsid w:val="00355AD9"/>
    <w:rsid w:val="003574D1"/>
    <w:rsid w:val="0036112A"/>
    <w:rsid w:val="003646D5"/>
    <w:rsid w:val="00364A25"/>
    <w:rsid w:val="003659ED"/>
    <w:rsid w:val="00366C96"/>
    <w:rsid w:val="003700C0"/>
    <w:rsid w:val="00370AE8"/>
    <w:rsid w:val="00372EF0"/>
    <w:rsid w:val="00375B2E"/>
    <w:rsid w:val="00377D1F"/>
    <w:rsid w:val="00381D64"/>
    <w:rsid w:val="00383593"/>
    <w:rsid w:val="00385097"/>
    <w:rsid w:val="0038626C"/>
    <w:rsid w:val="00391C6F"/>
    <w:rsid w:val="00391D10"/>
    <w:rsid w:val="003927D6"/>
    <w:rsid w:val="0039435E"/>
    <w:rsid w:val="00396646"/>
    <w:rsid w:val="00396B0E"/>
    <w:rsid w:val="003A0664"/>
    <w:rsid w:val="003A160E"/>
    <w:rsid w:val="003A44BB"/>
    <w:rsid w:val="003A779F"/>
    <w:rsid w:val="003A79F7"/>
    <w:rsid w:val="003A7A6C"/>
    <w:rsid w:val="003B01DB"/>
    <w:rsid w:val="003B0F80"/>
    <w:rsid w:val="003B290A"/>
    <w:rsid w:val="003B2C7A"/>
    <w:rsid w:val="003B31A1"/>
    <w:rsid w:val="003B5D5C"/>
    <w:rsid w:val="003B6220"/>
    <w:rsid w:val="003B6CA4"/>
    <w:rsid w:val="003C0702"/>
    <w:rsid w:val="003C0A3A"/>
    <w:rsid w:val="003C50A2"/>
    <w:rsid w:val="003C6096"/>
    <w:rsid w:val="003C6DE9"/>
    <w:rsid w:val="003C6EDF"/>
    <w:rsid w:val="003C7B9C"/>
    <w:rsid w:val="003D0740"/>
    <w:rsid w:val="003D0AA2"/>
    <w:rsid w:val="003D3A08"/>
    <w:rsid w:val="003D4AAE"/>
    <w:rsid w:val="003D4C75"/>
    <w:rsid w:val="003D7254"/>
    <w:rsid w:val="003E0653"/>
    <w:rsid w:val="003E4A56"/>
    <w:rsid w:val="003E5042"/>
    <w:rsid w:val="003E6B00"/>
    <w:rsid w:val="003E7FDB"/>
    <w:rsid w:val="003F06EE"/>
    <w:rsid w:val="003F1BDB"/>
    <w:rsid w:val="003F3B87"/>
    <w:rsid w:val="003F4912"/>
    <w:rsid w:val="003F57AD"/>
    <w:rsid w:val="003F5904"/>
    <w:rsid w:val="003F7A0F"/>
    <w:rsid w:val="003F7DB2"/>
    <w:rsid w:val="004005F0"/>
    <w:rsid w:val="004008EB"/>
    <w:rsid w:val="0040136F"/>
    <w:rsid w:val="00402E1A"/>
    <w:rsid w:val="004033B4"/>
    <w:rsid w:val="00403645"/>
    <w:rsid w:val="00404FE0"/>
    <w:rsid w:val="00410C20"/>
    <w:rsid w:val="004110BA"/>
    <w:rsid w:val="004151AB"/>
    <w:rsid w:val="00416A4F"/>
    <w:rsid w:val="00423AC4"/>
    <w:rsid w:val="0042592F"/>
    <w:rsid w:val="0042799E"/>
    <w:rsid w:val="00433064"/>
    <w:rsid w:val="004351F3"/>
    <w:rsid w:val="004355C1"/>
    <w:rsid w:val="00435893"/>
    <w:rsid w:val="004358D2"/>
    <w:rsid w:val="00437D3E"/>
    <w:rsid w:val="0044067A"/>
    <w:rsid w:val="00440811"/>
    <w:rsid w:val="00440F6C"/>
    <w:rsid w:val="00442F56"/>
    <w:rsid w:val="00443ADD"/>
    <w:rsid w:val="00444785"/>
    <w:rsid w:val="00447B1D"/>
    <w:rsid w:val="00447C31"/>
    <w:rsid w:val="004510ED"/>
    <w:rsid w:val="00452833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303C"/>
    <w:rsid w:val="00464372"/>
    <w:rsid w:val="00464CEF"/>
    <w:rsid w:val="00467EBE"/>
    <w:rsid w:val="00470876"/>
    <w:rsid w:val="00470B8D"/>
    <w:rsid w:val="00472639"/>
    <w:rsid w:val="00472B78"/>
    <w:rsid w:val="00472DD2"/>
    <w:rsid w:val="00475017"/>
    <w:rsid w:val="0047503C"/>
    <w:rsid w:val="004751D3"/>
    <w:rsid w:val="00475F03"/>
    <w:rsid w:val="004764F4"/>
    <w:rsid w:val="00476DCA"/>
    <w:rsid w:val="00480A8E"/>
    <w:rsid w:val="00482C91"/>
    <w:rsid w:val="00483235"/>
    <w:rsid w:val="0048525E"/>
    <w:rsid w:val="00486FE2"/>
    <w:rsid w:val="004875BE"/>
    <w:rsid w:val="00487D5F"/>
    <w:rsid w:val="00491236"/>
    <w:rsid w:val="00491606"/>
    <w:rsid w:val="00491D7C"/>
    <w:rsid w:val="00493DB1"/>
    <w:rsid w:val="00493ED5"/>
    <w:rsid w:val="004940CE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4D84"/>
    <w:rsid w:val="004B0E9D"/>
    <w:rsid w:val="004B33A5"/>
    <w:rsid w:val="004B3D49"/>
    <w:rsid w:val="004B5B98"/>
    <w:rsid w:val="004C2A16"/>
    <w:rsid w:val="004C333C"/>
    <w:rsid w:val="004C3686"/>
    <w:rsid w:val="004C724A"/>
    <w:rsid w:val="004D0692"/>
    <w:rsid w:val="004D16B8"/>
    <w:rsid w:val="004D4557"/>
    <w:rsid w:val="004D53B8"/>
    <w:rsid w:val="004E2567"/>
    <w:rsid w:val="004E2568"/>
    <w:rsid w:val="004E3576"/>
    <w:rsid w:val="004E4974"/>
    <w:rsid w:val="004E5256"/>
    <w:rsid w:val="004F1050"/>
    <w:rsid w:val="004F25B3"/>
    <w:rsid w:val="004F53DD"/>
    <w:rsid w:val="004F6688"/>
    <w:rsid w:val="00501495"/>
    <w:rsid w:val="00503AE3"/>
    <w:rsid w:val="005055B0"/>
    <w:rsid w:val="0050662E"/>
    <w:rsid w:val="00512972"/>
    <w:rsid w:val="00514F25"/>
    <w:rsid w:val="00515082"/>
    <w:rsid w:val="005150E1"/>
    <w:rsid w:val="00515D68"/>
    <w:rsid w:val="00515E14"/>
    <w:rsid w:val="005171DC"/>
    <w:rsid w:val="005208E3"/>
    <w:rsid w:val="0052097D"/>
    <w:rsid w:val="00520C4F"/>
    <w:rsid w:val="005218EE"/>
    <w:rsid w:val="005249B7"/>
    <w:rsid w:val="00524CBC"/>
    <w:rsid w:val="005259D1"/>
    <w:rsid w:val="00530BC7"/>
    <w:rsid w:val="00531AF6"/>
    <w:rsid w:val="005337EA"/>
    <w:rsid w:val="0053499F"/>
    <w:rsid w:val="005373F4"/>
    <w:rsid w:val="0054089B"/>
    <w:rsid w:val="00540DED"/>
    <w:rsid w:val="00540F0D"/>
    <w:rsid w:val="00542E65"/>
    <w:rsid w:val="00543739"/>
    <w:rsid w:val="0054378B"/>
    <w:rsid w:val="00544938"/>
    <w:rsid w:val="005474CA"/>
    <w:rsid w:val="00547C35"/>
    <w:rsid w:val="00552735"/>
    <w:rsid w:val="00552FFB"/>
    <w:rsid w:val="005538A4"/>
    <w:rsid w:val="00553EA6"/>
    <w:rsid w:val="005569CD"/>
    <w:rsid w:val="005570F0"/>
    <w:rsid w:val="00560EEB"/>
    <w:rsid w:val="00562392"/>
    <w:rsid w:val="005623AE"/>
    <w:rsid w:val="0056302F"/>
    <w:rsid w:val="005658C2"/>
    <w:rsid w:val="005663DF"/>
    <w:rsid w:val="00567644"/>
    <w:rsid w:val="00567CF2"/>
    <w:rsid w:val="00570680"/>
    <w:rsid w:val="005710D7"/>
    <w:rsid w:val="0057116A"/>
    <w:rsid w:val="00571859"/>
    <w:rsid w:val="00574382"/>
    <w:rsid w:val="00574534"/>
    <w:rsid w:val="005749EF"/>
    <w:rsid w:val="00575646"/>
    <w:rsid w:val="005768D1"/>
    <w:rsid w:val="005774B8"/>
    <w:rsid w:val="00580EBD"/>
    <w:rsid w:val="005840DF"/>
    <w:rsid w:val="005859BF"/>
    <w:rsid w:val="00587DFD"/>
    <w:rsid w:val="0059278C"/>
    <w:rsid w:val="00596BB3"/>
    <w:rsid w:val="00596C7E"/>
    <w:rsid w:val="00597961"/>
    <w:rsid w:val="005A1977"/>
    <w:rsid w:val="005A4EE0"/>
    <w:rsid w:val="005A5916"/>
    <w:rsid w:val="005B0681"/>
    <w:rsid w:val="005B6C66"/>
    <w:rsid w:val="005C28C5"/>
    <w:rsid w:val="005C297B"/>
    <w:rsid w:val="005C2E30"/>
    <w:rsid w:val="005C3189"/>
    <w:rsid w:val="005C4167"/>
    <w:rsid w:val="005C4AF9"/>
    <w:rsid w:val="005D02F3"/>
    <w:rsid w:val="005D1B78"/>
    <w:rsid w:val="005D35B9"/>
    <w:rsid w:val="005D425A"/>
    <w:rsid w:val="005D47C0"/>
    <w:rsid w:val="005E077A"/>
    <w:rsid w:val="005E099D"/>
    <w:rsid w:val="005E0ECD"/>
    <w:rsid w:val="005E14CB"/>
    <w:rsid w:val="005E2531"/>
    <w:rsid w:val="005E3659"/>
    <w:rsid w:val="005E5186"/>
    <w:rsid w:val="005E749D"/>
    <w:rsid w:val="005F2D91"/>
    <w:rsid w:val="005F56A8"/>
    <w:rsid w:val="005F58E5"/>
    <w:rsid w:val="005F64E4"/>
    <w:rsid w:val="006065D7"/>
    <w:rsid w:val="006065EF"/>
    <w:rsid w:val="006079BA"/>
    <w:rsid w:val="00610E78"/>
    <w:rsid w:val="00612BA6"/>
    <w:rsid w:val="006130E9"/>
    <w:rsid w:val="00614787"/>
    <w:rsid w:val="00615352"/>
    <w:rsid w:val="00616C21"/>
    <w:rsid w:val="00622136"/>
    <w:rsid w:val="006233FD"/>
    <w:rsid w:val="0062345A"/>
    <w:rsid w:val="00623597"/>
    <w:rsid w:val="006236B5"/>
    <w:rsid w:val="006253B7"/>
    <w:rsid w:val="006320A3"/>
    <w:rsid w:val="00632853"/>
    <w:rsid w:val="006336A5"/>
    <w:rsid w:val="006338A5"/>
    <w:rsid w:val="00633A5B"/>
    <w:rsid w:val="0063674D"/>
    <w:rsid w:val="0063748D"/>
    <w:rsid w:val="00641C9A"/>
    <w:rsid w:val="00641CC6"/>
    <w:rsid w:val="006430DD"/>
    <w:rsid w:val="00643F71"/>
    <w:rsid w:val="006444E8"/>
    <w:rsid w:val="00646AED"/>
    <w:rsid w:val="00646B59"/>
    <w:rsid w:val="00646CA9"/>
    <w:rsid w:val="006473C1"/>
    <w:rsid w:val="00651669"/>
    <w:rsid w:val="00651FCE"/>
    <w:rsid w:val="006522E1"/>
    <w:rsid w:val="00654556"/>
    <w:rsid w:val="00654C2B"/>
    <w:rsid w:val="006564B9"/>
    <w:rsid w:val="00656C84"/>
    <w:rsid w:val="006570FC"/>
    <w:rsid w:val="00660E96"/>
    <w:rsid w:val="006613D5"/>
    <w:rsid w:val="0066230B"/>
    <w:rsid w:val="00663177"/>
    <w:rsid w:val="00664B14"/>
    <w:rsid w:val="00667638"/>
    <w:rsid w:val="00670822"/>
    <w:rsid w:val="00671280"/>
    <w:rsid w:val="00671AC6"/>
    <w:rsid w:val="00673674"/>
    <w:rsid w:val="00673F6C"/>
    <w:rsid w:val="00675E77"/>
    <w:rsid w:val="006800CA"/>
    <w:rsid w:val="00680547"/>
    <w:rsid w:val="00680887"/>
    <w:rsid w:val="00680A95"/>
    <w:rsid w:val="006829EB"/>
    <w:rsid w:val="0068447C"/>
    <w:rsid w:val="00685233"/>
    <w:rsid w:val="006855FC"/>
    <w:rsid w:val="00687A2B"/>
    <w:rsid w:val="00693C2C"/>
    <w:rsid w:val="00694725"/>
    <w:rsid w:val="006A479D"/>
    <w:rsid w:val="006B18F4"/>
    <w:rsid w:val="006B3F45"/>
    <w:rsid w:val="006B469A"/>
    <w:rsid w:val="006C02F6"/>
    <w:rsid w:val="006C08D3"/>
    <w:rsid w:val="006C1AE0"/>
    <w:rsid w:val="006C1D6C"/>
    <w:rsid w:val="006C265F"/>
    <w:rsid w:val="006C332F"/>
    <w:rsid w:val="006C3D19"/>
    <w:rsid w:val="006C552F"/>
    <w:rsid w:val="006C66C3"/>
    <w:rsid w:val="006C7AAC"/>
    <w:rsid w:val="006D0757"/>
    <w:rsid w:val="006D07E0"/>
    <w:rsid w:val="006D25FD"/>
    <w:rsid w:val="006D3568"/>
    <w:rsid w:val="006D3AEF"/>
    <w:rsid w:val="006D756E"/>
    <w:rsid w:val="006D7EB6"/>
    <w:rsid w:val="006E0A8E"/>
    <w:rsid w:val="006E2568"/>
    <w:rsid w:val="006E272E"/>
    <w:rsid w:val="006E2DC7"/>
    <w:rsid w:val="006E4C68"/>
    <w:rsid w:val="006F2595"/>
    <w:rsid w:val="006F31E2"/>
    <w:rsid w:val="006F6520"/>
    <w:rsid w:val="00700158"/>
    <w:rsid w:val="00700479"/>
    <w:rsid w:val="007008B6"/>
    <w:rsid w:val="00702F8D"/>
    <w:rsid w:val="00703C70"/>
    <w:rsid w:val="00703E9F"/>
    <w:rsid w:val="00704185"/>
    <w:rsid w:val="007111DC"/>
    <w:rsid w:val="00712115"/>
    <w:rsid w:val="007123AC"/>
    <w:rsid w:val="00713F84"/>
    <w:rsid w:val="00715DE2"/>
    <w:rsid w:val="00716D6A"/>
    <w:rsid w:val="007208D1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3EB3"/>
    <w:rsid w:val="007449BF"/>
    <w:rsid w:val="0074503E"/>
    <w:rsid w:val="007465BB"/>
    <w:rsid w:val="00747C76"/>
    <w:rsid w:val="00750265"/>
    <w:rsid w:val="007505C6"/>
    <w:rsid w:val="00751C77"/>
    <w:rsid w:val="007537A5"/>
    <w:rsid w:val="00753ABC"/>
    <w:rsid w:val="00756CF6"/>
    <w:rsid w:val="00757268"/>
    <w:rsid w:val="0075734B"/>
    <w:rsid w:val="00760F43"/>
    <w:rsid w:val="00761B31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878"/>
    <w:rsid w:val="007807B1"/>
    <w:rsid w:val="0078210C"/>
    <w:rsid w:val="00784BA5"/>
    <w:rsid w:val="0078654C"/>
    <w:rsid w:val="00787839"/>
    <w:rsid w:val="00787F3A"/>
    <w:rsid w:val="00791972"/>
    <w:rsid w:val="00792C4D"/>
    <w:rsid w:val="00793260"/>
    <w:rsid w:val="00793841"/>
    <w:rsid w:val="00793FEA"/>
    <w:rsid w:val="00794CA5"/>
    <w:rsid w:val="007979AF"/>
    <w:rsid w:val="007A07E7"/>
    <w:rsid w:val="007A6970"/>
    <w:rsid w:val="007A70B1"/>
    <w:rsid w:val="007B0D31"/>
    <w:rsid w:val="007B0D8F"/>
    <w:rsid w:val="007B1D57"/>
    <w:rsid w:val="007B32F0"/>
    <w:rsid w:val="007B3910"/>
    <w:rsid w:val="007B7D81"/>
    <w:rsid w:val="007C29F6"/>
    <w:rsid w:val="007C34C9"/>
    <w:rsid w:val="007C3BD1"/>
    <w:rsid w:val="007C401E"/>
    <w:rsid w:val="007D2426"/>
    <w:rsid w:val="007D3EA1"/>
    <w:rsid w:val="007D78B4"/>
    <w:rsid w:val="007E10D3"/>
    <w:rsid w:val="007E3D14"/>
    <w:rsid w:val="007E4791"/>
    <w:rsid w:val="007E54BB"/>
    <w:rsid w:val="007E6376"/>
    <w:rsid w:val="007F0503"/>
    <w:rsid w:val="007F0D05"/>
    <w:rsid w:val="007F228D"/>
    <w:rsid w:val="007F30A9"/>
    <w:rsid w:val="007F3834"/>
    <w:rsid w:val="007F3E33"/>
    <w:rsid w:val="00800B18"/>
    <w:rsid w:val="008022E6"/>
    <w:rsid w:val="00802546"/>
    <w:rsid w:val="00804649"/>
    <w:rsid w:val="00806717"/>
    <w:rsid w:val="008109A6"/>
    <w:rsid w:val="00810DFB"/>
    <w:rsid w:val="00811382"/>
    <w:rsid w:val="00813741"/>
    <w:rsid w:val="00820CF5"/>
    <w:rsid w:val="008211B6"/>
    <w:rsid w:val="008255E8"/>
    <w:rsid w:val="008267A3"/>
    <w:rsid w:val="00827747"/>
    <w:rsid w:val="00830200"/>
    <w:rsid w:val="0083086E"/>
    <w:rsid w:val="0083262F"/>
    <w:rsid w:val="00833D0D"/>
    <w:rsid w:val="00834C46"/>
    <w:rsid w:val="00834DA5"/>
    <w:rsid w:val="00837C3E"/>
    <w:rsid w:val="00837DCE"/>
    <w:rsid w:val="00840BC5"/>
    <w:rsid w:val="00842C74"/>
    <w:rsid w:val="00843CDB"/>
    <w:rsid w:val="00850545"/>
    <w:rsid w:val="008513A2"/>
    <w:rsid w:val="00852AF6"/>
    <w:rsid w:val="008575E9"/>
    <w:rsid w:val="008628C6"/>
    <w:rsid w:val="008630BC"/>
    <w:rsid w:val="00865893"/>
    <w:rsid w:val="0086676C"/>
    <w:rsid w:val="00866E4A"/>
    <w:rsid w:val="00866F6F"/>
    <w:rsid w:val="00867846"/>
    <w:rsid w:val="0087063D"/>
    <w:rsid w:val="008718D0"/>
    <w:rsid w:val="008719B7"/>
    <w:rsid w:val="00872E9F"/>
    <w:rsid w:val="00873BD5"/>
    <w:rsid w:val="00875E43"/>
    <w:rsid w:val="00875F55"/>
    <w:rsid w:val="008803D6"/>
    <w:rsid w:val="00880E75"/>
    <w:rsid w:val="00883D8E"/>
    <w:rsid w:val="0088436F"/>
    <w:rsid w:val="00884870"/>
    <w:rsid w:val="00884D43"/>
    <w:rsid w:val="00885F49"/>
    <w:rsid w:val="008866FB"/>
    <w:rsid w:val="00887024"/>
    <w:rsid w:val="0089087C"/>
    <w:rsid w:val="008915DE"/>
    <w:rsid w:val="00892E32"/>
    <w:rsid w:val="00894A6F"/>
    <w:rsid w:val="0089523E"/>
    <w:rsid w:val="008955D1"/>
    <w:rsid w:val="00895A72"/>
    <w:rsid w:val="00896657"/>
    <w:rsid w:val="008A012C"/>
    <w:rsid w:val="008A144A"/>
    <w:rsid w:val="008A1CD2"/>
    <w:rsid w:val="008A3E95"/>
    <w:rsid w:val="008A4C1E"/>
    <w:rsid w:val="008A72B6"/>
    <w:rsid w:val="008B0516"/>
    <w:rsid w:val="008B3F17"/>
    <w:rsid w:val="008B6788"/>
    <w:rsid w:val="008B779C"/>
    <w:rsid w:val="008B7D6F"/>
    <w:rsid w:val="008C0975"/>
    <w:rsid w:val="008C18B5"/>
    <w:rsid w:val="008C1E20"/>
    <w:rsid w:val="008C1F06"/>
    <w:rsid w:val="008C61E0"/>
    <w:rsid w:val="008C72B4"/>
    <w:rsid w:val="008D6275"/>
    <w:rsid w:val="008D70CB"/>
    <w:rsid w:val="008E1838"/>
    <w:rsid w:val="008E2C2B"/>
    <w:rsid w:val="008E305A"/>
    <w:rsid w:val="008E3EA7"/>
    <w:rsid w:val="008E5040"/>
    <w:rsid w:val="008E5B6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490"/>
    <w:rsid w:val="009016CF"/>
    <w:rsid w:val="0090415D"/>
    <w:rsid w:val="00904BD3"/>
    <w:rsid w:val="00910688"/>
    <w:rsid w:val="00911B42"/>
    <w:rsid w:val="00911C30"/>
    <w:rsid w:val="0091359E"/>
    <w:rsid w:val="00913FC8"/>
    <w:rsid w:val="00915D1B"/>
    <w:rsid w:val="00916C91"/>
    <w:rsid w:val="009176F9"/>
    <w:rsid w:val="00920330"/>
    <w:rsid w:val="00922821"/>
    <w:rsid w:val="00923380"/>
    <w:rsid w:val="0092414A"/>
    <w:rsid w:val="00924E20"/>
    <w:rsid w:val="0092501D"/>
    <w:rsid w:val="00925BBA"/>
    <w:rsid w:val="00927090"/>
    <w:rsid w:val="00930553"/>
    <w:rsid w:val="00930ACD"/>
    <w:rsid w:val="00932ADC"/>
    <w:rsid w:val="00934806"/>
    <w:rsid w:val="0093546E"/>
    <w:rsid w:val="00940F2D"/>
    <w:rsid w:val="009446BD"/>
    <w:rsid w:val="00944E8A"/>
    <w:rsid w:val="009453C3"/>
    <w:rsid w:val="00953148"/>
    <w:rsid w:val="009531DF"/>
    <w:rsid w:val="00954381"/>
    <w:rsid w:val="00955259"/>
    <w:rsid w:val="00955290"/>
    <w:rsid w:val="00955D15"/>
    <w:rsid w:val="0095612A"/>
    <w:rsid w:val="00956FCD"/>
    <w:rsid w:val="0095751B"/>
    <w:rsid w:val="00961CF5"/>
    <w:rsid w:val="00962B3F"/>
    <w:rsid w:val="00963019"/>
    <w:rsid w:val="00963647"/>
    <w:rsid w:val="00963864"/>
    <w:rsid w:val="009651DD"/>
    <w:rsid w:val="00965CC5"/>
    <w:rsid w:val="00966BE0"/>
    <w:rsid w:val="00967AFD"/>
    <w:rsid w:val="00967CE8"/>
    <w:rsid w:val="0097068D"/>
    <w:rsid w:val="00972325"/>
    <w:rsid w:val="00975E28"/>
    <w:rsid w:val="00976895"/>
    <w:rsid w:val="009778AA"/>
    <w:rsid w:val="00977ECA"/>
    <w:rsid w:val="00981C9E"/>
    <w:rsid w:val="00982536"/>
    <w:rsid w:val="00984748"/>
    <w:rsid w:val="00987D2C"/>
    <w:rsid w:val="00993D24"/>
    <w:rsid w:val="009966FF"/>
    <w:rsid w:val="00997034"/>
    <w:rsid w:val="009971A9"/>
    <w:rsid w:val="00997296"/>
    <w:rsid w:val="009A0FDB"/>
    <w:rsid w:val="009A22F2"/>
    <w:rsid w:val="009A37D5"/>
    <w:rsid w:val="009A7EC2"/>
    <w:rsid w:val="009B0A60"/>
    <w:rsid w:val="009B2F6E"/>
    <w:rsid w:val="009B4592"/>
    <w:rsid w:val="009B56CF"/>
    <w:rsid w:val="009B60AA"/>
    <w:rsid w:val="009C12E7"/>
    <w:rsid w:val="009C137D"/>
    <w:rsid w:val="009C166E"/>
    <w:rsid w:val="009C17F8"/>
    <w:rsid w:val="009C209C"/>
    <w:rsid w:val="009C2421"/>
    <w:rsid w:val="009C4C94"/>
    <w:rsid w:val="009C584E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382"/>
    <w:rsid w:val="009E238F"/>
    <w:rsid w:val="009E2846"/>
    <w:rsid w:val="009E2857"/>
    <w:rsid w:val="009E2EF5"/>
    <w:rsid w:val="009E377D"/>
    <w:rsid w:val="009E435E"/>
    <w:rsid w:val="009E4BA9"/>
    <w:rsid w:val="009E7097"/>
    <w:rsid w:val="009F4003"/>
    <w:rsid w:val="009F55FD"/>
    <w:rsid w:val="009F5B59"/>
    <w:rsid w:val="009F6657"/>
    <w:rsid w:val="009F7F80"/>
    <w:rsid w:val="00A00542"/>
    <w:rsid w:val="00A0152D"/>
    <w:rsid w:val="00A04A82"/>
    <w:rsid w:val="00A04BD8"/>
    <w:rsid w:val="00A05C7B"/>
    <w:rsid w:val="00A05FB5"/>
    <w:rsid w:val="00A0780F"/>
    <w:rsid w:val="00A10BBD"/>
    <w:rsid w:val="00A11572"/>
    <w:rsid w:val="00A11A8D"/>
    <w:rsid w:val="00A15D01"/>
    <w:rsid w:val="00A16B14"/>
    <w:rsid w:val="00A22C01"/>
    <w:rsid w:val="00A24FAC"/>
    <w:rsid w:val="00A2668A"/>
    <w:rsid w:val="00A27C2E"/>
    <w:rsid w:val="00A34047"/>
    <w:rsid w:val="00A3616B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B28"/>
    <w:rsid w:val="00A53D3B"/>
    <w:rsid w:val="00A55454"/>
    <w:rsid w:val="00A568F4"/>
    <w:rsid w:val="00A56B50"/>
    <w:rsid w:val="00A57974"/>
    <w:rsid w:val="00A6018D"/>
    <w:rsid w:val="00A62896"/>
    <w:rsid w:val="00A63852"/>
    <w:rsid w:val="00A63DC2"/>
    <w:rsid w:val="00A64826"/>
    <w:rsid w:val="00A64876"/>
    <w:rsid w:val="00A64E41"/>
    <w:rsid w:val="00A673BC"/>
    <w:rsid w:val="00A72452"/>
    <w:rsid w:val="00A729A0"/>
    <w:rsid w:val="00A74954"/>
    <w:rsid w:val="00A76646"/>
    <w:rsid w:val="00A8007F"/>
    <w:rsid w:val="00A81832"/>
    <w:rsid w:val="00A81EF8"/>
    <w:rsid w:val="00A8252E"/>
    <w:rsid w:val="00A8310C"/>
    <w:rsid w:val="00A83CA7"/>
    <w:rsid w:val="00A84644"/>
    <w:rsid w:val="00A85172"/>
    <w:rsid w:val="00A85940"/>
    <w:rsid w:val="00A860AB"/>
    <w:rsid w:val="00A86199"/>
    <w:rsid w:val="00A87469"/>
    <w:rsid w:val="00A919E1"/>
    <w:rsid w:val="00A93CC6"/>
    <w:rsid w:val="00A94283"/>
    <w:rsid w:val="00A9558C"/>
    <w:rsid w:val="00A95C1C"/>
    <w:rsid w:val="00A97C49"/>
    <w:rsid w:val="00AA2EE8"/>
    <w:rsid w:val="00AA42D4"/>
    <w:rsid w:val="00AA4F7F"/>
    <w:rsid w:val="00AA58FD"/>
    <w:rsid w:val="00AA6D95"/>
    <w:rsid w:val="00AA7278"/>
    <w:rsid w:val="00AA78AB"/>
    <w:rsid w:val="00AB13F3"/>
    <w:rsid w:val="00AB2573"/>
    <w:rsid w:val="00AB34A5"/>
    <w:rsid w:val="00AB365E"/>
    <w:rsid w:val="00AB3E20"/>
    <w:rsid w:val="00AB4E67"/>
    <w:rsid w:val="00AB53B3"/>
    <w:rsid w:val="00AB6309"/>
    <w:rsid w:val="00AB78E7"/>
    <w:rsid w:val="00AB7EE1"/>
    <w:rsid w:val="00AC0074"/>
    <w:rsid w:val="00AC39F8"/>
    <w:rsid w:val="00AC3B3B"/>
    <w:rsid w:val="00AC6727"/>
    <w:rsid w:val="00AC6B07"/>
    <w:rsid w:val="00AC7C51"/>
    <w:rsid w:val="00AD378B"/>
    <w:rsid w:val="00AD4F5D"/>
    <w:rsid w:val="00AD5394"/>
    <w:rsid w:val="00AD56C2"/>
    <w:rsid w:val="00AD5F2C"/>
    <w:rsid w:val="00AD6646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08FA"/>
    <w:rsid w:val="00B01C0E"/>
    <w:rsid w:val="00B02592"/>
    <w:rsid w:val="00B02798"/>
    <w:rsid w:val="00B02B41"/>
    <w:rsid w:val="00B0371D"/>
    <w:rsid w:val="00B04F31"/>
    <w:rsid w:val="00B05EB9"/>
    <w:rsid w:val="00B12806"/>
    <w:rsid w:val="00B12F98"/>
    <w:rsid w:val="00B15B90"/>
    <w:rsid w:val="00B17B89"/>
    <w:rsid w:val="00B20C80"/>
    <w:rsid w:val="00B21EF1"/>
    <w:rsid w:val="00B23868"/>
    <w:rsid w:val="00B2418D"/>
    <w:rsid w:val="00B24A04"/>
    <w:rsid w:val="00B25BAE"/>
    <w:rsid w:val="00B3060E"/>
    <w:rsid w:val="00B30C11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47CA2"/>
    <w:rsid w:val="00B50039"/>
    <w:rsid w:val="00B50271"/>
    <w:rsid w:val="00B511D9"/>
    <w:rsid w:val="00B5282A"/>
    <w:rsid w:val="00B538F4"/>
    <w:rsid w:val="00B545FE"/>
    <w:rsid w:val="00B558F2"/>
    <w:rsid w:val="00B6012B"/>
    <w:rsid w:val="00B60142"/>
    <w:rsid w:val="00B606F4"/>
    <w:rsid w:val="00B620F6"/>
    <w:rsid w:val="00B666F6"/>
    <w:rsid w:val="00B66AA8"/>
    <w:rsid w:val="00B6704F"/>
    <w:rsid w:val="00B71167"/>
    <w:rsid w:val="00B724E8"/>
    <w:rsid w:val="00B77AEF"/>
    <w:rsid w:val="00B77EDD"/>
    <w:rsid w:val="00B81327"/>
    <w:rsid w:val="00B82163"/>
    <w:rsid w:val="00B83B16"/>
    <w:rsid w:val="00B855F0"/>
    <w:rsid w:val="00B86052"/>
    <w:rsid w:val="00B861FF"/>
    <w:rsid w:val="00B86983"/>
    <w:rsid w:val="00B91703"/>
    <w:rsid w:val="00B923AC"/>
    <w:rsid w:val="00B9300F"/>
    <w:rsid w:val="00B95B1D"/>
    <w:rsid w:val="00B9665F"/>
    <w:rsid w:val="00B975EA"/>
    <w:rsid w:val="00B97602"/>
    <w:rsid w:val="00BA0398"/>
    <w:rsid w:val="00BA08B4"/>
    <w:rsid w:val="00BA268E"/>
    <w:rsid w:val="00BA27C8"/>
    <w:rsid w:val="00BA5216"/>
    <w:rsid w:val="00BA72C3"/>
    <w:rsid w:val="00BB0F03"/>
    <w:rsid w:val="00BB166E"/>
    <w:rsid w:val="00BB1AC4"/>
    <w:rsid w:val="00BB3115"/>
    <w:rsid w:val="00BB39B4"/>
    <w:rsid w:val="00BB4184"/>
    <w:rsid w:val="00BB4AC3"/>
    <w:rsid w:val="00BB5A48"/>
    <w:rsid w:val="00BB6736"/>
    <w:rsid w:val="00BB73F0"/>
    <w:rsid w:val="00BB773F"/>
    <w:rsid w:val="00BC014C"/>
    <w:rsid w:val="00BC14BD"/>
    <w:rsid w:val="00BC15B7"/>
    <w:rsid w:val="00BC1EF9"/>
    <w:rsid w:val="00BC3AFE"/>
    <w:rsid w:val="00BC3B10"/>
    <w:rsid w:val="00BC4898"/>
    <w:rsid w:val="00BC61EC"/>
    <w:rsid w:val="00BC6ACF"/>
    <w:rsid w:val="00BD316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97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5709"/>
    <w:rsid w:val="00C27723"/>
    <w:rsid w:val="00C30267"/>
    <w:rsid w:val="00C31420"/>
    <w:rsid w:val="00C33D9A"/>
    <w:rsid w:val="00C34982"/>
    <w:rsid w:val="00C35828"/>
    <w:rsid w:val="00C36A36"/>
    <w:rsid w:val="00C37DDF"/>
    <w:rsid w:val="00C408F8"/>
    <w:rsid w:val="00C41E35"/>
    <w:rsid w:val="00C429F3"/>
    <w:rsid w:val="00C44145"/>
    <w:rsid w:val="00C46309"/>
    <w:rsid w:val="00C47253"/>
    <w:rsid w:val="00C553CE"/>
    <w:rsid w:val="00C612F6"/>
    <w:rsid w:val="00C61DA2"/>
    <w:rsid w:val="00C62CA0"/>
    <w:rsid w:val="00C66894"/>
    <w:rsid w:val="00C67A6D"/>
    <w:rsid w:val="00C70130"/>
    <w:rsid w:val="00C719B5"/>
    <w:rsid w:val="00C71B6A"/>
    <w:rsid w:val="00C74A15"/>
    <w:rsid w:val="00C74C3A"/>
    <w:rsid w:val="00C771B0"/>
    <w:rsid w:val="00C7765D"/>
    <w:rsid w:val="00C805EF"/>
    <w:rsid w:val="00C810B5"/>
    <w:rsid w:val="00C81169"/>
    <w:rsid w:val="00C8149E"/>
    <w:rsid w:val="00C8212A"/>
    <w:rsid w:val="00C82A58"/>
    <w:rsid w:val="00C83BE2"/>
    <w:rsid w:val="00C85A4F"/>
    <w:rsid w:val="00C87AB0"/>
    <w:rsid w:val="00C91D31"/>
    <w:rsid w:val="00C91D6B"/>
    <w:rsid w:val="00C956B3"/>
    <w:rsid w:val="00C96409"/>
    <w:rsid w:val="00C97CE3"/>
    <w:rsid w:val="00CA27A3"/>
    <w:rsid w:val="00CA695C"/>
    <w:rsid w:val="00CA72F3"/>
    <w:rsid w:val="00CA7BD5"/>
    <w:rsid w:val="00CB1742"/>
    <w:rsid w:val="00CB2461"/>
    <w:rsid w:val="00CB2912"/>
    <w:rsid w:val="00CB383A"/>
    <w:rsid w:val="00CB459C"/>
    <w:rsid w:val="00CB48C4"/>
    <w:rsid w:val="00CB4BCC"/>
    <w:rsid w:val="00CB6A2E"/>
    <w:rsid w:val="00CC00D7"/>
    <w:rsid w:val="00CC19E0"/>
    <w:rsid w:val="00CC2BA6"/>
    <w:rsid w:val="00CC40AF"/>
    <w:rsid w:val="00CC4254"/>
    <w:rsid w:val="00CC540C"/>
    <w:rsid w:val="00CC5D20"/>
    <w:rsid w:val="00CC77FE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4390"/>
    <w:rsid w:val="00CE5EB9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39E"/>
    <w:rsid w:val="00D06C2B"/>
    <w:rsid w:val="00D07F29"/>
    <w:rsid w:val="00D1089A"/>
    <w:rsid w:val="00D12100"/>
    <w:rsid w:val="00D1314F"/>
    <w:rsid w:val="00D14DE1"/>
    <w:rsid w:val="00D1514D"/>
    <w:rsid w:val="00D16B8B"/>
    <w:rsid w:val="00D16EDC"/>
    <w:rsid w:val="00D174D8"/>
    <w:rsid w:val="00D1783E"/>
    <w:rsid w:val="00D217CA"/>
    <w:rsid w:val="00D22821"/>
    <w:rsid w:val="00D252E0"/>
    <w:rsid w:val="00D26430"/>
    <w:rsid w:val="00D31442"/>
    <w:rsid w:val="00D32357"/>
    <w:rsid w:val="00D32398"/>
    <w:rsid w:val="00D34B85"/>
    <w:rsid w:val="00D34E4F"/>
    <w:rsid w:val="00D36B21"/>
    <w:rsid w:val="00D37E4B"/>
    <w:rsid w:val="00D40830"/>
    <w:rsid w:val="00D41B0A"/>
    <w:rsid w:val="00D4288C"/>
    <w:rsid w:val="00D43CA9"/>
    <w:rsid w:val="00D43F88"/>
    <w:rsid w:val="00D44B05"/>
    <w:rsid w:val="00D46296"/>
    <w:rsid w:val="00D46F89"/>
    <w:rsid w:val="00D510F3"/>
    <w:rsid w:val="00D51BDC"/>
    <w:rsid w:val="00D52465"/>
    <w:rsid w:val="00D5257A"/>
    <w:rsid w:val="00D542FA"/>
    <w:rsid w:val="00D56B7C"/>
    <w:rsid w:val="00D60A05"/>
    <w:rsid w:val="00D62EB4"/>
    <w:rsid w:val="00D63802"/>
    <w:rsid w:val="00D63A38"/>
    <w:rsid w:val="00D63ABC"/>
    <w:rsid w:val="00D63E25"/>
    <w:rsid w:val="00D67262"/>
    <w:rsid w:val="00D72E30"/>
    <w:rsid w:val="00D7435A"/>
    <w:rsid w:val="00D76BFE"/>
    <w:rsid w:val="00D76C16"/>
    <w:rsid w:val="00D8056A"/>
    <w:rsid w:val="00D808BE"/>
    <w:rsid w:val="00D8098E"/>
    <w:rsid w:val="00D8155E"/>
    <w:rsid w:val="00D837C5"/>
    <w:rsid w:val="00D8504F"/>
    <w:rsid w:val="00D85CA5"/>
    <w:rsid w:val="00D907BD"/>
    <w:rsid w:val="00D91037"/>
    <w:rsid w:val="00D928DD"/>
    <w:rsid w:val="00D93CCE"/>
    <w:rsid w:val="00D941AF"/>
    <w:rsid w:val="00DA2ACE"/>
    <w:rsid w:val="00DA2D77"/>
    <w:rsid w:val="00DA2EB6"/>
    <w:rsid w:val="00DA4966"/>
    <w:rsid w:val="00DA4C8B"/>
    <w:rsid w:val="00DA4EB0"/>
    <w:rsid w:val="00DA5FED"/>
    <w:rsid w:val="00DA6058"/>
    <w:rsid w:val="00DA6837"/>
    <w:rsid w:val="00DA6AD4"/>
    <w:rsid w:val="00DA6FC9"/>
    <w:rsid w:val="00DA7832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237"/>
    <w:rsid w:val="00DC2B12"/>
    <w:rsid w:val="00DD1349"/>
    <w:rsid w:val="00DD17E9"/>
    <w:rsid w:val="00DD46AE"/>
    <w:rsid w:val="00DD5243"/>
    <w:rsid w:val="00DD63DA"/>
    <w:rsid w:val="00DD659E"/>
    <w:rsid w:val="00DD714A"/>
    <w:rsid w:val="00DE1ADA"/>
    <w:rsid w:val="00DE31AF"/>
    <w:rsid w:val="00DE5F53"/>
    <w:rsid w:val="00DE60F1"/>
    <w:rsid w:val="00DF0651"/>
    <w:rsid w:val="00DF1CAD"/>
    <w:rsid w:val="00DF2F00"/>
    <w:rsid w:val="00DF3C40"/>
    <w:rsid w:val="00DF5F3A"/>
    <w:rsid w:val="00DF63FD"/>
    <w:rsid w:val="00DF796D"/>
    <w:rsid w:val="00DF7F9A"/>
    <w:rsid w:val="00E03956"/>
    <w:rsid w:val="00E0512E"/>
    <w:rsid w:val="00E0648B"/>
    <w:rsid w:val="00E06664"/>
    <w:rsid w:val="00E06DE5"/>
    <w:rsid w:val="00E079B9"/>
    <w:rsid w:val="00E10F9E"/>
    <w:rsid w:val="00E13B68"/>
    <w:rsid w:val="00E13BFD"/>
    <w:rsid w:val="00E144CD"/>
    <w:rsid w:val="00E14C17"/>
    <w:rsid w:val="00E15E82"/>
    <w:rsid w:val="00E15EDD"/>
    <w:rsid w:val="00E20D17"/>
    <w:rsid w:val="00E21524"/>
    <w:rsid w:val="00E225D9"/>
    <w:rsid w:val="00E2278F"/>
    <w:rsid w:val="00E238EA"/>
    <w:rsid w:val="00E2427A"/>
    <w:rsid w:val="00E24534"/>
    <w:rsid w:val="00E26A2E"/>
    <w:rsid w:val="00E26BA3"/>
    <w:rsid w:val="00E3161F"/>
    <w:rsid w:val="00E33724"/>
    <w:rsid w:val="00E341E0"/>
    <w:rsid w:val="00E34589"/>
    <w:rsid w:val="00E34B0A"/>
    <w:rsid w:val="00E36C87"/>
    <w:rsid w:val="00E36F02"/>
    <w:rsid w:val="00E37FD5"/>
    <w:rsid w:val="00E40405"/>
    <w:rsid w:val="00E404CB"/>
    <w:rsid w:val="00E41DE9"/>
    <w:rsid w:val="00E42037"/>
    <w:rsid w:val="00E42BF0"/>
    <w:rsid w:val="00E433DE"/>
    <w:rsid w:val="00E43ED8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3BB9"/>
    <w:rsid w:val="00E74724"/>
    <w:rsid w:val="00E766A6"/>
    <w:rsid w:val="00E76C83"/>
    <w:rsid w:val="00E808D2"/>
    <w:rsid w:val="00E83DB1"/>
    <w:rsid w:val="00E84E6A"/>
    <w:rsid w:val="00E85C22"/>
    <w:rsid w:val="00E868AB"/>
    <w:rsid w:val="00E868D0"/>
    <w:rsid w:val="00E875B2"/>
    <w:rsid w:val="00E92F84"/>
    <w:rsid w:val="00E93562"/>
    <w:rsid w:val="00E96960"/>
    <w:rsid w:val="00E9774F"/>
    <w:rsid w:val="00EA737E"/>
    <w:rsid w:val="00EA76D0"/>
    <w:rsid w:val="00EB0EB4"/>
    <w:rsid w:val="00EB1433"/>
    <w:rsid w:val="00EB3272"/>
    <w:rsid w:val="00EB33B2"/>
    <w:rsid w:val="00EB33D4"/>
    <w:rsid w:val="00EB60D9"/>
    <w:rsid w:val="00EB627F"/>
    <w:rsid w:val="00EC0738"/>
    <w:rsid w:val="00EC078A"/>
    <w:rsid w:val="00EC30D5"/>
    <w:rsid w:val="00EC3630"/>
    <w:rsid w:val="00EC3A35"/>
    <w:rsid w:val="00EC4C15"/>
    <w:rsid w:val="00EC5E52"/>
    <w:rsid w:val="00ED1900"/>
    <w:rsid w:val="00ED2D1C"/>
    <w:rsid w:val="00ED2ED0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4FD"/>
    <w:rsid w:val="00EF5C18"/>
    <w:rsid w:val="00F016D8"/>
    <w:rsid w:val="00F02EB5"/>
    <w:rsid w:val="00F034F8"/>
    <w:rsid w:val="00F0420B"/>
    <w:rsid w:val="00F04CD5"/>
    <w:rsid w:val="00F053D5"/>
    <w:rsid w:val="00F0540D"/>
    <w:rsid w:val="00F10450"/>
    <w:rsid w:val="00F10E4B"/>
    <w:rsid w:val="00F1196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83F"/>
    <w:rsid w:val="00F343D1"/>
    <w:rsid w:val="00F344CC"/>
    <w:rsid w:val="00F347CD"/>
    <w:rsid w:val="00F353C4"/>
    <w:rsid w:val="00F37466"/>
    <w:rsid w:val="00F4026B"/>
    <w:rsid w:val="00F403D7"/>
    <w:rsid w:val="00F437A1"/>
    <w:rsid w:val="00F455D2"/>
    <w:rsid w:val="00F4575C"/>
    <w:rsid w:val="00F459A0"/>
    <w:rsid w:val="00F45AC2"/>
    <w:rsid w:val="00F45ED3"/>
    <w:rsid w:val="00F4663D"/>
    <w:rsid w:val="00F503F3"/>
    <w:rsid w:val="00F51312"/>
    <w:rsid w:val="00F5321D"/>
    <w:rsid w:val="00F54850"/>
    <w:rsid w:val="00F553D8"/>
    <w:rsid w:val="00F559D1"/>
    <w:rsid w:val="00F57421"/>
    <w:rsid w:val="00F60EAF"/>
    <w:rsid w:val="00F62247"/>
    <w:rsid w:val="00F65665"/>
    <w:rsid w:val="00F66BEB"/>
    <w:rsid w:val="00F67166"/>
    <w:rsid w:val="00F67E65"/>
    <w:rsid w:val="00F70AA8"/>
    <w:rsid w:val="00F71868"/>
    <w:rsid w:val="00F726EE"/>
    <w:rsid w:val="00F726EF"/>
    <w:rsid w:val="00F75671"/>
    <w:rsid w:val="00F765E2"/>
    <w:rsid w:val="00F7783F"/>
    <w:rsid w:val="00F77BAC"/>
    <w:rsid w:val="00F80A32"/>
    <w:rsid w:val="00F8205B"/>
    <w:rsid w:val="00F821B8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A7A1B"/>
    <w:rsid w:val="00FB0E89"/>
    <w:rsid w:val="00FB1248"/>
    <w:rsid w:val="00FB293B"/>
    <w:rsid w:val="00FB49E9"/>
    <w:rsid w:val="00FB4FC8"/>
    <w:rsid w:val="00FB7419"/>
    <w:rsid w:val="00FC24BF"/>
    <w:rsid w:val="00FC28D6"/>
    <w:rsid w:val="00FC2A3F"/>
    <w:rsid w:val="00FC2D85"/>
    <w:rsid w:val="00FC2E84"/>
    <w:rsid w:val="00FC75EE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0152"/>
    <w:rsid w:val="00FF1027"/>
    <w:rsid w:val="00FF297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93542"/>
  <w15:docId w15:val="{B5564D69-B2C4-446D-B016-0AD37F3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A68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A68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A68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A68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9510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9510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9510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9510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9510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A68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A6837"/>
  </w:style>
  <w:style w:type="paragraph" w:customStyle="1" w:styleId="00ClientCover">
    <w:name w:val="00ClientCover"/>
    <w:basedOn w:val="Normal"/>
    <w:rsid w:val="00DA6837"/>
  </w:style>
  <w:style w:type="paragraph" w:customStyle="1" w:styleId="02Text">
    <w:name w:val="02Text"/>
    <w:basedOn w:val="Normal"/>
    <w:rsid w:val="00DA6837"/>
  </w:style>
  <w:style w:type="paragraph" w:customStyle="1" w:styleId="BillBasic">
    <w:name w:val="BillBasic"/>
    <w:link w:val="BillBasicChar"/>
    <w:rsid w:val="00DA68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A6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A68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A68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A68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A6837"/>
    <w:pPr>
      <w:spacing w:before="240"/>
    </w:pPr>
  </w:style>
  <w:style w:type="paragraph" w:customStyle="1" w:styleId="EnactingWords">
    <w:name w:val="EnactingWords"/>
    <w:basedOn w:val="BillBasic"/>
    <w:rsid w:val="00DA6837"/>
    <w:pPr>
      <w:spacing w:before="120"/>
    </w:pPr>
  </w:style>
  <w:style w:type="paragraph" w:customStyle="1" w:styleId="Amain">
    <w:name w:val="A main"/>
    <w:basedOn w:val="BillBasic"/>
    <w:rsid w:val="00DA68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A6837"/>
    <w:pPr>
      <w:ind w:left="1100"/>
    </w:pPr>
  </w:style>
  <w:style w:type="paragraph" w:customStyle="1" w:styleId="Apara">
    <w:name w:val="A para"/>
    <w:basedOn w:val="BillBasic"/>
    <w:rsid w:val="00DA68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A68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A68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A6837"/>
    <w:pPr>
      <w:ind w:left="1100"/>
    </w:pPr>
  </w:style>
  <w:style w:type="paragraph" w:customStyle="1" w:styleId="aExamHead">
    <w:name w:val="aExam Head"/>
    <w:basedOn w:val="BillBasicHeading"/>
    <w:next w:val="aExam"/>
    <w:rsid w:val="00DA68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A68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A68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A68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A6837"/>
    <w:pPr>
      <w:spacing w:before="120" w:after="60"/>
    </w:pPr>
  </w:style>
  <w:style w:type="paragraph" w:customStyle="1" w:styleId="HeaderOdd6">
    <w:name w:val="HeaderOdd6"/>
    <w:basedOn w:val="HeaderEven6"/>
    <w:rsid w:val="00DA6837"/>
    <w:pPr>
      <w:jc w:val="right"/>
    </w:pPr>
  </w:style>
  <w:style w:type="paragraph" w:customStyle="1" w:styleId="HeaderOdd">
    <w:name w:val="HeaderOdd"/>
    <w:basedOn w:val="HeaderEven"/>
    <w:rsid w:val="00DA6837"/>
    <w:pPr>
      <w:jc w:val="right"/>
    </w:pPr>
  </w:style>
  <w:style w:type="paragraph" w:customStyle="1" w:styleId="N-TOCheading">
    <w:name w:val="N-TOCheading"/>
    <w:basedOn w:val="BillBasicHeading"/>
    <w:next w:val="N-9pt"/>
    <w:rsid w:val="00DA68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A68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A68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A68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A68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A68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A68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A68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A68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A68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A68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A68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A68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A68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A68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A68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A68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A68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A68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A68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A68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A68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A68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9510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A68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A68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A68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A68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A68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A6837"/>
    <w:rPr>
      <w:rFonts w:ascii="Arial" w:hAnsi="Arial"/>
      <w:sz w:val="16"/>
    </w:rPr>
  </w:style>
  <w:style w:type="paragraph" w:customStyle="1" w:styleId="PageBreak">
    <w:name w:val="PageBreak"/>
    <w:basedOn w:val="Normal"/>
    <w:rsid w:val="00DA6837"/>
    <w:rPr>
      <w:sz w:val="4"/>
    </w:rPr>
  </w:style>
  <w:style w:type="paragraph" w:customStyle="1" w:styleId="04Dictionary">
    <w:name w:val="04Dictionary"/>
    <w:basedOn w:val="Normal"/>
    <w:rsid w:val="00DA6837"/>
  </w:style>
  <w:style w:type="paragraph" w:customStyle="1" w:styleId="N-line1">
    <w:name w:val="N-line1"/>
    <w:basedOn w:val="BillBasic"/>
    <w:rsid w:val="00DA68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A68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A68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A683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A68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A6837"/>
  </w:style>
  <w:style w:type="paragraph" w:customStyle="1" w:styleId="03Schedule">
    <w:name w:val="03Schedule"/>
    <w:basedOn w:val="Normal"/>
    <w:rsid w:val="00DA6837"/>
  </w:style>
  <w:style w:type="paragraph" w:customStyle="1" w:styleId="ISched-heading">
    <w:name w:val="I Sched-heading"/>
    <w:basedOn w:val="BillBasicHeading"/>
    <w:next w:val="Normal"/>
    <w:rsid w:val="00DA68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A68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A68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A68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A6837"/>
  </w:style>
  <w:style w:type="paragraph" w:customStyle="1" w:styleId="Ipara">
    <w:name w:val="I para"/>
    <w:basedOn w:val="Apara"/>
    <w:rsid w:val="00DA6837"/>
    <w:pPr>
      <w:outlineLvl w:val="9"/>
    </w:pPr>
  </w:style>
  <w:style w:type="paragraph" w:customStyle="1" w:styleId="Isubpara">
    <w:name w:val="I subpara"/>
    <w:basedOn w:val="Asubpara"/>
    <w:rsid w:val="00DA68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A68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A6837"/>
  </w:style>
  <w:style w:type="character" w:customStyle="1" w:styleId="CharDivNo">
    <w:name w:val="CharDivNo"/>
    <w:basedOn w:val="DefaultParagraphFont"/>
    <w:rsid w:val="00DA6837"/>
  </w:style>
  <w:style w:type="character" w:customStyle="1" w:styleId="CharDivText">
    <w:name w:val="CharDivText"/>
    <w:basedOn w:val="DefaultParagraphFont"/>
    <w:rsid w:val="00DA6837"/>
  </w:style>
  <w:style w:type="character" w:customStyle="1" w:styleId="CharPartNo">
    <w:name w:val="CharPartNo"/>
    <w:basedOn w:val="DefaultParagraphFont"/>
    <w:rsid w:val="00DA6837"/>
  </w:style>
  <w:style w:type="paragraph" w:customStyle="1" w:styleId="Placeholder">
    <w:name w:val="Placeholder"/>
    <w:basedOn w:val="Normal"/>
    <w:rsid w:val="00DA6837"/>
    <w:rPr>
      <w:sz w:val="10"/>
    </w:rPr>
  </w:style>
  <w:style w:type="paragraph" w:styleId="PlainText">
    <w:name w:val="Plain Text"/>
    <w:basedOn w:val="Normal"/>
    <w:rsid w:val="00DA68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A6837"/>
  </w:style>
  <w:style w:type="character" w:customStyle="1" w:styleId="CharChapText">
    <w:name w:val="CharChapText"/>
    <w:basedOn w:val="DefaultParagraphFont"/>
    <w:rsid w:val="00DA6837"/>
  </w:style>
  <w:style w:type="character" w:customStyle="1" w:styleId="CharPartText">
    <w:name w:val="CharPartText"/>
    <w:basedOn w:val="DefaultParagraphFont"/>
    <w:rsid w:val="00DA6837"/>
  </w:style>
  <w:style w:type="paragraph" w:styleId="TOC1">
    <w:name w:val="toc 1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A68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A68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A6837"/>
  </w:style>
  <w:style w:type="paragraph" w:styleId="Title">
    <w:name w:val="Title"/>
    <w:basedOn w:val="Normal"/>
    <w:qFormat/>
    <w:rsid w:val="0019510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A6837"/>
    <w:pPr>
      <w:ind w:left="4252"/>
    </w:pPr>
  </w:style>
  <w:style w:type="paragraph" w:customStyle="1" w:styleId="ActNo">
    <w:name w:val="ActNo"/>
    <w:basedOn w:val="BillBasicHeading"/>
    <w:rsid w:val="00DA68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A68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A6837"/>
    <w:pPr>
      <w:ind w:left="1500" w:hanging="400"/>
    </w:pPr>
  </w:style>
  <w:style w:type="paragraph" w:customStyle="1" w:styleId="LongTitle">
    <w:name w:val="LongTitle"/>
    <w:basedOn w:val="BillBasic"/>
    <w:rsid w:val="00DA6837"/>
    <w:pPr>
      <w:spacing w:before="300"/>
    </w:pPr>
  </w:style>
  <w:style w:type="paragraph" w:customStyle="1" w:styleId="Minister">
    <w:name w:val="Minister"/>
    <w:basedOn w:val="BillBasic"/>
    <w:rsid w:val="00DA68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A6837"/>
    <w:pPr>
      <w:tabs>
        <w:tab w:val="left" w:pos="4320"/>
      </w:tabs>
    </w:pPr>
  </w:style>
  <w:style w:type="paragraph" w:customStyle="1" w:styleId="madeunder">
    <w:name w:val="made under"/>
    <w:basedOn w:val="BillBasic"/>
    <w:rsid w:val="00DA68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9510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A68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A6837"/>
    <w:rPr>
      <w:i/>
    </w:rPr>
  </w:style>
  <w:style w:type="paragraph" w:customStyle="1" w:styleId="00SigningPage">
    <w:name w:val="00SigningPage"/>
    <w:basedOn w:val="Normal"/>
    <w:rsid w:val="00DA6837"/>
  </w:style>
  <w:style w:type="paragraph" w:customStyle="1" w:styleId="Aparareturn">
    <w:name w:val="A para return"/>
    <w:basedOn w:val="BillBasic"/>
    <w:rsid w:val="00DA6837"/>
    <w:pPr>
      <w:ind w:left="1600"/>
    </w:pPr>
  </w:style>
  <w:style w:type="paragraph" w:customStyle="1" w:styleId="Asubparareturn">
    <w:name w:val="A subpara return"/>
    <w:basedOn w:val="BillBasic"/>
    <w:rsid w:val="00DA6837"/>
    <w:pPr>
      <w:ind w:left="2100"/>
    </w:pPr>
  </w:style>
  <w:style w:type="paragraph" w:customStyle="1" w:styleId="CommentNum">
    <w:name w:val="CommentNum"/>
    <w:basedOn w:val="Comment"/>
    <w:rsid w:val="00DA6837"/>
    <w:pPr>
      <w:ind w:left="1800" w:hanging="1800"/>
    </w:pPr>
  </w:style>
  <w:style w:type="paragraph" w:styleId="TOC8">
    <w:name w:val="toc 8"/>
    <w:basedOn w:val="TOC3"/>
    <w:next w:val="Normal"/>
    <w:autoRedefine/>
    <w:rsid w:val="00DA6837"/>
    <w:pPr>
      <w:keepNext w:val="0"/>
      <w:spacing w:before="120"/>
    </w:pPr>
  </w:style>
  <w:style w:type="paragraph" w:customStyle="1" w:styleId="Judges">
    <w:name w:val="Judges"/>
    <w:basedOn w:val="Minister"/>
    <w:rsid w:val="00DA6837"/>
    <w:pPr>
      <w:spacing w:before="180"/>
    </w:pPr>
  </w:style>
  <w:style w:type="paragraph" w:customStyle="1" w:styleId="BillFor">
    <w:name w:val="BillFor"/>
    <w:basedOn w:val="BillBasicHeading"/>
    <w:rsid w:val="00DA68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A68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A68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A68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A68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A6837"/>
    <w:pPr>
      <w:spacing w:before="60"/>
      <w:ind w:left="2540" w:hanging="400"/>
    </w:pPr>
  </w:style>
  <w:style w:type="paragraph" w:customStyle="1" w:styleId="aDefpara">
    <w:name w:val="aDef para"/>
    <w:basedOn w:val="Apara"/>
    <w:rsid w:val="00DA6837"/>
  </w:style>
  <w:style w:type="paragraph" w:customStyle="1" w:styleId="aDefsubpara">
    <w:name w:val="aDef subpara"/>
    <w:basedOn w:val="Asubpara"/>
    <w:rsid w:val="00DA6837"/>
  </w:style>
  <w:style w:type="paragraph" w:customStyle="1" w:styleId="Idefpara">
    <w:name w:val="I def para"/>
    <w:basedOn w:val="Ipara"/>
    <w:rsid w:val="00DA6837"/>
  </w:style>
  <w:style w:type="paragraph" w:customStyle="1" w:styleId="Idefsubpara">
    <w:name w:val="I def subpara"/>
    <w:basedOn w:val="Isubpara"/>
    <w:rsid w:val="00DA6837"/>
  </w:style>
  <w:style w:type="paragraph" w:customStyle="1" w:styleId="Notified">
    <w:name w:val="Notified"/>
    <w:basedOn w:val="BillBasic"/>
    <w:rsid w:val="00DA68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A6837"/>
  </w:style>
  <w:style w:type="paragraph" w:customStyle="1" w:styleId="IDict-Heading">
    <w:name w:val="I Dict-Heading"/>
    <w:basedOn w:val="BillBasicHeading"/>
    <w:rsid w:val="00DA68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A6837"/>
  </w:style>
  <w:style w:type="paragraph" w:styleId="Salutation">
    <w:name w:val="Salutation"/>
    <w:basedOn w:val="Normal"/>
    <w:next w:val="Normal"/>
    <w:rsid w:val="00195100"/>
  </w:style>
  <w:style w:type="paragraph" w:customStyle="1" w:styleId="aNoteBullet">
    <w:name w:val="aNoteBullet"/>
    <w:basedOn w:val="aNoteSymb"/>
    <w:rsid w:val="00DA68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9510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A68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A68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A6837"/>
    <w:pPr>
      <w:spacing w:before="60"/>
      <w:ind w:firstLine="0"/>
    </w:pPr>
  </w:style>
  <w:style w:type="paragraph" w:customStyle="1" w:styleId="MinisterWord">
    <w:name w:val="MinisterWord"/>
    <w:basedOn w:val="Normal"/>
    <w:rsid w:val="00DA6837"/>
    <w:pPr>
      <w:spacing w:before="60"/>
      <w:jc w:val="right"/>
    </w:pPr>
  </w:style>
  <w:style w:type="paragraph" w:customStyle="1" w:styleId="aExamPara">
    <w:name w:val="aExamPara"/>
    <w:basedOn w:val="aExam"/>
    <w:rsid w:val="00DA68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A6837"/>
    <w:pPr>
      <w:ind w:left="1500"/>
    </w:pPr>
  </w:style>
  <w:style w:type="paragraph" w:customStyle="1" w:styleId="aExamBullet">
    <w:name w:val="aExamBullet"/>
    <w:basedOn w:val="aExam"/>
    <w:rsid w:val="00DA68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A68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A68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A6837"/>
    <w:rPr>
      <w:sz w:val="20"/>
    </w:rPr>
  </w:style>
  <w:style w:type="paragraph" w:customStyle="1" w:styleId="aParaNotePara">
    <w:name w:val="aParaNotePara"/>
    <w:basedOn w:val="aNoteParaSymb"/>
    <w:rsid w:val="00DA68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A6837"/>
    <w:rPr>
      <w:b/>
    </w:rPr>
  </w:style>
  <w:style w:type="character" w:customStyle="1" w:styleId="charBoldItals">
    <w:name w:val="charBoldItals"/>
    <w:basedOn w:val="DefaultParagraphFont"/>
    <w:rsid w:val="00DA6837"/>
    <w:rPr>
      <w:b/>
      <w:i/>
    </w:rPr>
  </w:style>
  <w:style w:type="character" w:customStyle="1" w:styleId="charItals">
    <w:name w:val="charItals"/>
    <w:basedOn w:val="DefaultParagraphFont"/>
    <w:rsid w:val="00DA6837"/>
    <w:rPr>
      <w:i/>
    </w:rPr>
  </w:style>
  <w:style w:type="character" w:customStyle="1" w:styleId="charUnderline">
    <w:name w:val="charUnderline"/>
    <w:basedOn w:val="DefaultParagraphFont"/>
    <w:rsid w:val="00DA6837"/>
    <w:rPr>
      <w:u w:val="single"/>
    </w:rPr>
  </w:style>
  <w:style w:type="paragraph" w:customStyle="1" w:styleId="TableHd">
    <w:name w:val="TableHd"/>
    <w:basedOn w:val="Normal"/>
    <w:rsid w:val="00DA68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A68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A68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A68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A68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A6837"/>
    <w:pPr>
      <w:spacing w:before="60" w:after="60"/>
    </w:pPr>
  </w:style>
  <w:style w:type="paragraph" w:customStyle="1" w:styleId="IshadedH5Sec">
    <w:name w:val="I shaded H5 Sec"/>
    <w:basedOn w:val="AH5Sec"/>
    <w:rsid w:val="00DA68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A6837"/>
  </w:style>
  <w:style w:type="paragraph" w:customStyle="1" w:styleId="Penalty">
    <w:name w:val="Penalty"/>
    <w:basedOn w:val="Amainreturn"/>
    <w:rsid w:val="00DA6837"/>
  </w:style>
  <w:style w:type="paragraph" w:customStyle="1" w:styleId="aNoteText">
    <w:name w:val="aNoteText"/>
    <w:basedOn w:val="aNoteSymb"/>
    <w:rsid w:val="00DA6837"/>
    <w:pPr>
      <w:spacing w:before="60"/>
      <w:ind w:firstLine="0"/>
    </w:pPr>
  </w:style>
  <w:style w:type="paragraph" w:customStyle="1" w:styleId="aExamINum">
    <w:name w:val="aExamINum"/>
    <w:basedOn w:val="aExam"/>
    <w:rsid w:val="0019510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A68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9510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A68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A68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A6837"/>
    <w:pPr>
      <w:ind w:left="1600"/>
    </w:pPr>
  </w:style>
  <w:style w:type="paragraph" w:customStyle="1" w:styleId="aExampar">
    <w:name w:val="aExampar"/>
    <w:basedOn w:val="aExamss"/>
    <w:rsid w:val="00DA6837"/>
    <w:pPr>
      <w:ind w:left="1600"/>
    </w:pPr>
  </w:style>
  <w:style w:type="paragraph" w:customStyle="1" w:styleId="aExamINumss">
    <w:name w:val="aExamINumss"/>
    <w:basedOn w:val="aExamss"/>
    <w:rsid w:val="00DA68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A68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A6837"/>
    <w:pPr>
      <w:ind w:left="1500"/>
    </w:pPr>
  </w:style>
  <w:style w:type="paragraph" w:customStyle="1" w:styleId="aExamNumTextpar">
    <w:name w:val="aExamNumTextpar"/>
    <w:basedOn w:val="aExampar"/>
    <w:rsid w:val="00195100"/>
    <w:pPr>
      <w:ind w:left="2000"/>
    </w:pPr>
  </w:style>
  <w:style w:type="paragraph" w:customStyle="1" w:styleId="aExamBulletss">
    <w:name w:val="aExamBulletss"/>
    <w:basedOn w:val="aExamss"/>
    <w:rsid w:val="00DA6837"/>
    <w:pPr>
      <w:ind w:left="1500" w:hanging="400"/>
    </w:pPr>
  </w:style>
  <w:style w:type="paragraph" w:customStyle="1" w:styleId="aExamBulletpar">
    <w:name w:val="aExamBulletpar"/>
    <w:basedOn w:val="aExampar"/>
    <w:rsid w:val="00DA68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A6837"/>
    <w:pPr>
      <w:ind w:left="2140"/>
    </w:pPr>
  </w:style>
  <w:style w:type="paragraph" w:customStyle="1" w:styleId="aExamsubpar">
    <w:name w:val="aExamsubpar"/>
    <w:basedOn w:val="aExamss"/>
    <w:rsid w:val="00DA6837"/>
    <w:pPr>
      <w:ind w:left="2140"/>
    </w:pPr>
  </w:style>
  <w:style w:type="paragraph" w:customStyle="1" w:styleId="aExamNumsubpar">
    <w:name w:val="aExamNumsubpar"/>
    <w:basedOn w:val="aExamsubpar"/>
    <w:rsid w:val="00DA683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95100"/>
    <w:pPr>
      <w:ind w:left="2540"/>
    </w:pPr>
  </w:style>
  <w:style w:type="paragraph" w:customStyle="1" w:styleId="aExamBulletsubpar">
    <w:name w:val="aExamBulletsubpar"/>
    <w:basedOn w:val="aExamsubpar"/>
    <w:rsid w:val="00DA683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A68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A68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A68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A68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A68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9510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A683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A68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A68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A68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9510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9510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9510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A6837"/>
  </w:style>
  <w:style w:type="paragraph" w:customStyle="1" w:styleId="SchApara">
    <w:name w:val="Sch A para"/>
    <w:basedOn w:val="Apara"/>
    <w:rsid w:val="00DA6837"/>
  </w:style>
  <w:style w:type="paragraph" w:customStyle="1" w:styleId="SchAsubpara">
    <w:name w:val="Sch A subpara"/>
    <w:basedOn w:val="Asubpara"/>
    <w:rsid w:val="00DA6837"/>
  </w:style>
  <w:style w:type="paragraph" w:customStyle="1" w:styleId="SchAsubsubpara">
    <w:name w:val="Sch A subsubpara"/>
    <w:basedOn w:val="Asubsubpara"/>
    <w:rsid w:val="00DA6837"/>
  </w:style>
  <w:style w:type="paragraph" w:customStyle="1" w:styleId="TOCOL1">
    <w:name w:val="TOCOL 1"/>
    <w:basedOn w:val="TOC1"/>
    <w:rsid w:val="00DA6837"/>
  </w:style>
  <w:style w:type="paragraph" w:customStyle="1" w:styleId="TOCOL2">
    <w:name w:val="TOCOL 2"/>
    <w:basedOn w:val="TOC2"/>
    <w:rsid w:val="00DA6837"/>
    <w:pPr>
      <w:keepNext w:val="0"/>
    </w:pPr>
  </w:style>
  <w:style w:type="paragraph" w:customStyle="1" w:styleId="TOCOL3">
    <w:name w:val="TOCOL 3"/>
    <w:basedOn w:val="TOC3"/>
    <w:rsid w:val="00DA6837"/>
    <w:pPr>
      <w:keepNext w:val="0"/>
    </w:pPr>
  </w:style>
  <w:style w:type="paragraph" w:customStyle="1" w:styleId="TOCOL4">
    <w:name w:val="TOCOL 4"/>
    <w:basedOn w:val="TOC4"/>
    <w:rsid w:val="00DA6837"/>
    <w:pPr>
      <w:keepNext w:val="0"/>
    </w:pPr>
  </w:style>
  <w:style w:type="paragraph" w:customStyle="1" w:styleId="TOCOL5">
    <w:name w:val="TOCOL 5"/>
    <w:basedOn w:val="TOC5"/>
    <w:rsid w:val="00DA6837"/>
    <w:pPr>
      <w:tabs>
        <w:tab w:val="left" w:pos="400"/>
      </w:tabs>
    </w:pPr>
  </w:style>
  <w:style w:type="paragraph" w:customStyle="1" w:styleId="TOCOL6">
    <w:name w:val="TOCOL 6"/>
    <w:basedOn w:val="TOC6"/>
    <w:rsid w:val="00DA6837"/>
    <w:pPr>
      <w:keepNext w:val="0"/>
    </w:pPr>
  </w:style>
  <w:style w:type="paragraph" w:customStyle="1" w:styleId="TOCOL7">
    <w:name w:val="TOCOL 7"/>
    <w:basedOn w:val="TOC7"/>
    <w:rsid w:val="00DA6837"/>
  </w:style>
  <w:style w:type="paragraph" w:customStyle="1" w:styleId="TOCOL8">
    <w:name w:val="TOCOL 8"/>
    <w:basedOn w:val="TOC8"/>
    <w:rsid w:val="00DA6837"/>
  </w:style>
  <w:style w:type="paragraph" w:customStyle="1" w:styleId="TOCOL9">
    <w:name w:val="TOCOL 9"/>
    <w:basedOn w:val="TOC9"/>
    <w:rsid w:val="00DA6837"/>
    <w:pPr>
      <w:ind w:right="0"/>
    </w:pPr>
  </w:style>
  <w:style w:type="paragraph" w:styleId="TOC9">
    <w:name w:val="toc 9"/>
    <w:basedOn w:val="Normal"/>
    <w:next w:val="Normal"/>
    <w:autoRedefine/>
    <w:rsid w:val="00DA6837"/>
    <w:pPr>
      <w:ind w:left="1920" w:right="600"/>
    </w:pPr>
  </w:style>
  <w:style w:type="paragraph" w:customStyle="1" w:styleId="Billname1">
    <w:name w:val="Billname1"/>
    <w:basedOn w:val="Normal"/>
    <w:rsid w:val="00DA68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A6837"/>
    <w:rPr>
      <w:sz w:val="20"/>
    </w:rPr>
  </w:style>
  <w:style w:type="paragraph" w:customStyle="1" w:styleId="TablePara10">
    <w:name w:val="TablePara10"/>
    <w:basedOn w:val="tablepara"/>
    <w:rsid w:val="00DA68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A68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A6837"/>
  </w:style>
  <w:style w:type="character" w:customStyle="1" w:styleId="charPage">
    <w:name w:val="charPage"/>
    <w:basedOn w:val="DefaultParagraphFont"/>
    <w:rsid w:val="00DA6837"/>
  </w:style>
  <w:style w:type="character" w:styleId="PageNumber">
    <w:name w:val="page number"/>
    <w:basedOn w:val="DefaultParagraphFont"/>
    <w:rsid w:val="00DA6837"/>
  </w:style>
  <w:style w:type="paragraph" w:customStyle="1" w:styleId="Letterhead">
    <w:name w:val="Letterhead"/>
    <w:rsid w:val="0019510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9510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9510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A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68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95100"/>
  </w:style>
  <w:style w:type="character" w:customStyle="1" w:styleId="FooterChar">
    <w:name w:val="Footer Char"/>
    <w:basedOn w:val="DefaultParagraphFont"/>
    <w:link w:val="Footer"/>
    <w:rsid w:val="00DA68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9510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A6837"/>
  </w:style>
  <w:style w:type="paragraph" w:customStyle="1" w:styleId="TableBullet">
    <w:name w:val="TableBullet"/>
    <w:basedOn w:val="TableText10"/>
    <w:qFormat/>
    <w:rsid w:val="00DA68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A68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A68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9510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9510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A6837"/>
    <w:pPr>
      <w:numPr>
        <w:numId w:val="19"/>
      </w:numPr>
    </w:pPr>
  </w:style>
  <w:style w:type="paragraph" w:customStyle="1" w:styleId="ISchMain">
    <w:name w:val="I Sch Main"/>
    <w:basedOn w:val="BillBasic"/>
    <w:rsid w:val="00DA68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A68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A68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A68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A68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A68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A68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A68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9510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95100"/>
    <w:rPr>
      <w:sz w:val="24"/>
      <w:lang w:eastAsia="en-US"/>
    </w:rPr>
  </w:style>
  <w:style w:type="paragraph" w:customStyle="1" w:styleId="Status">
    <w:name w:val="Status"/>
    <w:basedOn w:val="Normal"/>
    <w:rsid w:val="00DA68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A6837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A00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5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542"/>
    <w:rPr>
      <w:b/>
      <w:bCs/>
      <w:lang w:eastAsia="en-US"/>
    </w:rPr>
  </w:style>
  <w:style w:type="paragraph" w:customStyle="1" w:styleId="ah5sec0">
    <w:name w:val="ah5sec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sectno0">
    <w:name w:val="charsectno"/>
    <w:basedOn w:val="DefaultParagraphFont"/>
    <w:rsid w:val="005D02F3"/>
  </w:style>
  <w:style w:type="character" w:customStyle="1" w:styleId="charitals0">
    <w:name w:val="charitals"/>
    <w:basedOn w:val="DefaultParagraphFont"/>
    <w:rsid w:val="005D02F3"/>
  </w:style>
  <w:style w:type="paragraph" w:customStyle="1" w:styleId="amain0">
    <w:name w:val="amain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0">
    <w:name w:val="adef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5D02F3"/>
  </w:style>
  <w:style w:type="paragraph" w:customStyle="1" w:styleId="adefpara0">
    <w:name w:val="adefpara"/>
    <w:basedOn w:val="Normal"/>
    <w:rsid w:val="005D02F3"/>
    <w:pPr>
      <w:spacing w:before="100" w:beforeAutospacing="1" w:after="100" w:afterAutospacing="1"/>
    </w:pPr>
    <w:rPr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39F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A6837"/>
  </w:style>
  <w:style w:type="paragraph" w:customStyle="1" w:styleId="05Endnote0">
    <w:name w:val="05Endnote"/>
    <w:basedOn w:val="Normal"/>
    <w:rsid w:val="00DA6837"/>
  </w:style>
  <w:style w:type="paragraph" w:customStyle="1" w:styleId="06Copyright">
    <w:name w:val="06Copyright"/>
    <w:basedOn w:val="Normal"/>
    <w:rsid w:val="00DA6837"/>
  </w:style>
  <w:style w:type="paragraph" w:customStyle="1" w:styleId="RepubNo">
    <w:name w:val="RepubNo"/>
    <w:basedOn w:val="BillBasicHeading"/>
    <w:rsid w:val="00DA68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A68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A68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A6837"/>
    <w:rPr>
      <w:rFonts w:ascii="Arial" w:hAnsi="Arial"/>
      <w:b/>
    </w:rPr>
  </w:style>
  <w:style w:type="paragraph" w:customStyle="1" w:styleId="CoverSubHdg">
    <w:name w:val="CoverSubHdg"/>
    <w:basedOn w:val="CoverHeading"/>
    <w:rsid w:val="00DA68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A68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A68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A68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A68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A68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A68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A68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A68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A68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A68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A68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A68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A68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A68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A68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A6837"/>
  </w:style>
  <w:style w:type="character" w:customStyle="1" w:styleId="charTableText">
    <w:name w:val="charTableText"/>
    <w:basedOn w:val="DefaultParagraphFont"/>
    <w:rsid w:val="00DA6837"/>
  </w:style>
  <w:style w:type="paragraph" w:customStyle="1" w:styleId="Dict-HeadingSymb">
    <w:name w:val="Dict-Heading Symb"/>
    <w:basedOn w:val="Dict-Heading"/>
    <w:rsid w:val="00DA68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A68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A68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A68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A68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A68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A68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A68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A68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A68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A68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A6837"/>
    <w:pPr>
      <w:ind w:hanging="480"/>
    </w:pPr>
  </w:style>
  <w:style w:type="paragraph" w:styleId="MacroText">
    <w:name w:val="macro"/>
    <w:link w:val="MacroTextChar"/>
    <w:semiHidden/>
    <w:rsid w:val="00DA6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A68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A68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A6837"/>
  </w:style>
  <w:style w:type="paragraph" w:customStyle="1" w:styleId="RenumProvEntries">
    <w:name w:val="RenumProvEntries"/>
    <w:basedOn w:val="Normal"/>
    <w:rsid w:val="00DA68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A68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A68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A6837"/>
    <w:pPr>
      <w:ind w:left="252"/>
    </w:pPr>
  </w:style>
  <w:style w:type="paragraph" w:customStyle="1" w:styleId="RenumTableHdg">
    <w:name w:val="RenumTableHdg"/>
    <w:basedOn w:val="Normal"/>
    <w:rsid w:val="00DA68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A68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A6837"/>
    <w:rPr>
      <w:b w:val="0"/>
    </w:rPr>
  </w:style>
  <w:style w:type="paragraph" w:customStyle="1" w:styleId="Sched-FormSymb">
    <w:name w:val="Sched-Form Symb"/>
    <w:basedOn w:val="Sched-Form"/>
    <w:rsid w:val="00DA68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A68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A68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A68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A68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A68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A6837"/>
    <w:pPr>
      <w:ind w:firstLine="0"/>
    </w:pPr>
    <w:rPr>
      <w:b/>
    </w:rPr>
  </w:style>
  <w:style w:type="paragraph" w:customStyle="1" w:styleId="EndNoteTextPub">
    <w:name w:val="EndNoteTextPub"/>
    <w:basedOn w:val="Normal"/>
    <w:rsid w:val="00DA68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A6837"/>
    <w:rPr>
      <w:szCs w:val="24"/>
    </w:rPr>
  </w:style>
  <w:style w:type="character" w:customStyle="1" w:styleId="charNotBold">
    <w:name w:val="charNotBold"/>
    <w:basedOn w:val="DefaultParagraphFont"/>
    <w:rsid w:val="00DA68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A68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A683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A68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A68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A68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A68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A6837"/>
    <w:pPr>
      <w:tabs>
        <w:tab w:val="left" w:pos="2700"/>
      </w:tabs>
      <w:spacing w:before="0"/>
    </w:pPr>
  </w:style>
  <w:style w:type="paragraph" w:customStyle="1" w:styleId="parainpara">
    <w:name w:val="para in para"/>
    <w:rsid w:val="00DA68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A68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A6837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A68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A6837"/>
    <w:rPr>
      <w:b w:val="0"/>
      <w:sz w:val="32"/>
    </w:rPr>
  </w:style>
  <w:style w:type="paragraph" w:customStyle="1" w:styleId="MH1Chapter">
    <w:name w:val="M H1 Chapter"/>
    <w:basedOn w:val="AH1Chapter"/>
    <w:rsid w:val="00DA68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A68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A68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A68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A68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A68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A68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A6837"/>
    <w:pPr>
      <w:ind w:left="1800"/>
    </w:pPr>
  </w:style>
  <w:style w:type="paragraph" w:customStyle="1" w:styleId="Modparareturn">
    <w:name w:val="Mod para return"/>
    <w:basedOn w:val="AparareturnSymb"/>
    <w:rsid w:val="00DA6837"/>
    <w:pPr>
      <w:ind w:left="2300"/>
    </w:pPr>
  </w:style>
  <w:style w:type="paragraph" w:customStyle="1" w:styleId="Modsubparareturn">
    <w:name w:val="Mod subpara return"/>
    <w:basedOn w:val="AsubparareturnSymb"/>
    <w:rsid w:val="00DA6837"/>
    <w:pPr>
      <w:ind w:left="3040"/>
    </w:pPr>
  </w:style>
  <w:style w:type="paragraph" w:customStyle="1" w:styleId="Modref">
    <w:name w:val="Mod ref"/>
    <w:basedOn w:val="refSymb"/>
    <w:rsid w:val="00DA6837"/>
    <w:pPr>
      <w:ind w:left="1100"/>
    </w:pPr>
  </w:style>
  <w:style w:type="paragraph" w:customStyle="1" w:styleId="ModaNote">
    <w:name w:val="Mod aNote"/>
    <w:basedOn w:val="aNoteSymb"/>
    <w:rsid w:val="00DA68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A68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A6837"/>
    <w:pPr>
      <w:ind w:left="0" w:firstLine="0"/>
    </w:pPr>
  </w:style>
  <w:style w:type="paragraph" w:customStyle="1" w:styleId="AmdtEntries">
    <w:name w:val="AmdtEntries"/>
    <w:basedOn w:val="BillBasicHeading"/>
    <w:rsid w:val="00DA68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A68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A68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A68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A68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A68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A68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A68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A68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A68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A68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A68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A68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A68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A68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A6837"/>
  </w:style>
  <w:style w:type="paragraph" w:customStyle="1" w:styleId="refSymb">
    <w:name w:val="ref Symb"/>
    <w:basedOn w:val="BillBasic"/>
    <w:next w:val="Normal"/>
    <w:rsid w:val="00DA68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A68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A68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A68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A68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A68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A68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A68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A68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A68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A68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A68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A6837"/>
    <w:pPr>
      <w:ind w:left="1599" w:hanging="2081"/>
    </w:pPr>
  </w:style>
  <w:style w:type="paragraph" w:customStyle="1" w:styleId="IdefsubparaSymb">
    <w:name w:val="I def subpara Symb"/>
    <w:basedOn w:val="IsubparaSymb"/>
    <w:rsid w:val="00DA68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A68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A68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A68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A68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A68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A68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A68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A68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A68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A68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A68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A68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A68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A68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A68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A68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A68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A68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A68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A68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A68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A68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A68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A68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A68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A68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A68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A68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A68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A68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A6837"/>
  </w:style>
  <w:style w:type="paragraph" w:customStyle="1" w:styleId="PenaltyParaSymb">
    <w:name w:val="PenaltyPara Symb"/>
    <w:basedOn w:val="Normal"/>
    <w:rsid w:val="00DA68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A68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A68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A6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2004-34" TargetMode="External"/><Relationship Id="rId26" Type="http://schemas.openxmlformats.org/officeDocument/2006/relationships/hyperlink" Target="http://www.legislation.act.gov.au/a/2002-40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1997-84" TargetMode="External"/><Relationship Id="rId34" Type="http://schemas.openxmlformats.org/officeDocument/2006/relationships/hyperlink" Target="http://www.legislation.act.gov.a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2020-11" TargetMode="External"/><Relationship Id="rId25" Type="http://schemas.openxmlformats.org/officeDocument/2006/relationships/hyperlink" Target="https://www.legislation.gov.au/Series/C2018A00045" TargetMode="External"/><Relationship Id="rId33" Type="http://schemas.openxmlformats.org/officeDocument/2006/relationships/hyperlink" Target="http://www.legislation.act.gov.au/a/2001-14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2-40" TargetMode="External"/><Relationship Id="rId20" Type="http://schemas.openxmlformats.org/officeDocument/2006/relationships/hyperlink" Target="http://www.legislation.act.gov.au/a/1985-66" TargetMode="External"/><Relationship Id="rId29" Type="http://schemas.openxmlformats.org/officeDocument/2006/relationships/header" Target="header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legislation.act.gov.au/a/2011-12" TargetMode="External"/><Relationship Id="rId32" Type="http://schemas.openxmlformats.org/officeDocument/2006/relationships/footer" Target="footer6.xml"/><Relationship Id="rId37" Type="http://schemas.openxmlformats.org/officeDocument/2006/relationships/footer" Target="footer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20" TargetMode="External"/><Relationship Id="rId23" Type="http://schemas.openxmlformats.org/officeDocument/2006/relationships/hyperlink" Target="http://www.legislation.act.gov.au/a/1985-66" TargetMode="External"/><Relationship Id="rId28" Type="http://schemas.openxmlformats.org/officeDocument/2006/relationships/header" Target="header4.xml"/><Relationship Id="rId36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1925-1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1985-66" TargetMode="External"/><Relationship Id="rId27" Type="http://schemas.openxmlformats.org/officeDocument/2006/relationships/hyperlink" Target="http://www.legislation.act.gov.au/a/2004-7" TargetMode="External"/><Relationship Id="rId30" Type="http://schemas.openxmlformats.org/officeDocument/2006/relationships/footer" Target="footer4.xm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1904</Words>
  <Characters>9456</Characters>
  <Application>Microsoft Office Word</Application>
  <DocSecurity>0</DocSecurity>
  <Lines>367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and Community Safety Legislation Amendment Act 2022</vt:lpstr>
    </vt:vector>
  </TitlesOfParts>
  <Manager>Section</Manager>
  <Company>Section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and Community Safety Legislation Amendment Act 2022</dc:title>
  <dc:subject>Amendment</dc:subject>
  <dc:creator>ACT Government</dc:creator>
  <cp:keywords>D08</cp:keywords>
  <dc:description>J2022-251</dc:description>
  <cp:lastModifiedBy>Moxon, KarenL</cp:lastModifiedBy>
  <cp:revision>4</cp:revision>
  <cp:lastPrinted>2022-06-02T00:45:00Z</cp:lastPrinted>
  <dcterms:created xsi:type="dcterms:W3CDTF">2022-06-08T22:56:00Z</dcterms:created>
  <dcterms:modified xsi:type="dcterms:W3CDTF">2022-06-08T22:56:00Z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Christina Maselos</vt:lpwstr>
  </property>
  <property fmtid="{D5CDD505-2E9C-101B-9397-08002B2CF9AE}" pid="4" name="SettlerEmail">
    <vt:lpwstr>christina.maselos@act.gov.au</vt:lpwstr>
  </property>
  <property fmtid="{D5CDD505-2E9C-101B-9397-08002B2CF9AE}" pid="5" name="SettlerPh">
    <vt:lpwstr>62053775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Kate Bills</vt:lpwstr>
  </property>
  <property fmtid="{D5CDD505-2E9C-101B-9397-08002B2CF9AE}" pid="8" name="ClientEmail1">
    <vt:lpwstr>Kate.Bills@act.gov.au</vt:lpwstr>
  </property>
  <property fmtid="{D5CDD505-2E9C-101B-9397-08002B2CF9AE}" pid="9" name="ClientPh1">
    <vt:lpwstr>62071686</vt:lpwstr>
  </property>
  <property fmtid="{D5CDD505-2E9C-101B-9397-08002B2CF9AE}" pid="10" name="ClientName2">
    <vt:lpwstr>Kara McKee</vt:lpwstr>
  </property>
  <property fmtid="{D5CDD505-2E9C-101B-9397-08002B2CF9AE}" pid="11" name="ClientEmail2">
    <vt:lpwstr>kara.mckee@act.gov.au</vt:lpwstr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9457243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Justice and Community Safety Legislation Amendment Bill 2022</vt:lpwstr>
  </property>
  <property fmtid="{D5CDD505-2E9C-101B-9397-08002B2CF9AE}" pid="18" name="AmCitation">
    <vt:lpwstr>6</vt:lpwstr>
  </property>
  <property fmtid="{D5CDD505-2E9C-101B-9397-08002B2CF9AE}" pid="19" name="ActName">
    <vt:lpwstr/>
  </property>
  <property fmtid="{D5CDD505-2E9C-101B-9397-08002B2CF9AE}" pid="20" name="DrafterName">
    <vt:lpwstr>Savvas Pertsinidis</vt:lpwstr>
  </property>
  <property fmtid="{D5CDD505-2E9C-101B-9397-08002B2CF9AE}" pid="21" name="DrafterEmail">
    <vt:lpwstr>savvas.pertsinidis@act.gov.au</vt:lpwstr>
  </property>
  <property fmtid="{D5CDD505-2E9C-101B-9397-08002B2CF9AE}" pid="22" name="DrafterPh">
    <vt:lpwstr>62053750</vt:lpwstr>
  </property>
  <property fmtid="{D5CDD505-2E9C-101B-9397-08002B2CF9AE}" pid="23" name="MSIP_Label_c11b4c7c-7d80-4451-a09c-db7c774b4676_Enabled">
    <vt:lpwstr>True</vt:lpwstr>
  </property>
  <property fmtid="{D5CDD505-2E9C-101B-9397-08002B2CF9AE}" pid="24" name="MSIP_Label_c11b4c7c-7d80-4451-a09c-db7c774b4676_SiteId">
    <vt:lpwstr>b46c1908-0334-4236-b978-585ee88e4199</vt:lpwstr>
  </property>
  <property fmtid="{D5CDD505-2E9C-101B-9397-08002B2CF9AE}" pid="25" name="MSIP_Label_c11b4c7c-7d80-4451-a09c-db7c774b4676_Owner">
    <vt:lpwstr>Savvas.Pertsinidis@act.gov.au</vt:lpwstr>
  </property>
  <property fmtid="{D5CDD505-2E9C-101B-9397-08002B2CF9AE}" pid="26" name="MSIP_Label_c11b4c7c-7d80-4451-a09c-db7c774b4676_SetDate">
    <vt:lpwstr>2022-04-18T23:40:34.9898585Z</vt:lpwstr>
  </property>
  <property fmtid="{D5CDD505-2E9C-101B-9397-08002B2CF9AE}" pid="27" name="MSIP_Label_c11b4c7c-7d80-4451-a09c-db7c774b4676_Name">
    <vt:lpwstr>OFFICIAL SENSITIVE</vt:lpwstr>
  </property>
  <property fmtid="{D5CDD505-2E9C-101B-9397-08002B2CF9AE}" pid="28" name="MSIP_Label_c11b4c7c-7d80-4451-a09c-db7c774b4676_Application">
    <vt:lpwstr>Microsoft Azure Information Protection</vt:lpwstr>
  </property>
  <property fmtid="{D5CDD505-2E9C-101B-9397-08002B2CF9AE}" pid="29" name="MSIP_Label_c11b4c7c-7d80-4451-a09c-db7c774b4676_ActionId">
    <vt:lpwstr>aaac06c3-8aba-4491-99d4-60c32df6f983</vt:lpwstr>
  </property>
  <property fmtid="{D5CDD505-2E9C-101B-9397-08002B2CF9AE}" pid="30" name="MSIP_Label_c11b4c7c-7d80-4451-a09c-db7c774b4676_Extended_MSFT_Method">
    <vt:lpwstr>Manual</vt:lpwstr>
  </property>
  <property fmtid="{D5CDD505-2E9C-101B-9397-08002B2CF9AE}" pid="31" name="MSIP_Label_33a0b4c9-9bf6-47b4-8e99-0692b86a9aef_Enabled">
    <vt:lpwstr>True</vt:lpwstr>
  </property>
  <property fmtid="{D5CDD505-2E9C-101B-9397-08002B2CF9AE}" pid="32" name="MSIP_Label_33a0b4c9-9bf6-47b4-8e99-0692b86a9aef_SiteId">
    <vt:lpwstr>b46c1908-0334-4236-b978-585ee88e4199</vt:lpwstr>
  </property>
  <property fmtid="{D5CDD505-2E9C-101B-9397-08002B2CF9AE}" pid="33" name="MSIP_Label_33a0b4c9-9bf6-47b4-8e99-0692b86a9aef_Owner">
    <vt:lpwstr>Savvas.Pertsinidis@act.gov.au</vt:lpwstr>
  </property>
  <property fmtid="{D5CDD505-2E9C-101B-9397-08002B2CF9AE}" pid="34" name="MSIP_Label_33a0b4c9-9bf6-47b4-8e99-0692b86a9aef_SetDate">
    <vt:lpwstr>2022-04-18T23:40:34.9898585Z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Application">
    <vt:lpwstr>Microsoft Azure Information Protection</vt:lpwstr>
  </property>
  <property fmtid="{D5CDD505-2E9C-101B-9397-08002B2CF9AE}" pid="37" name="MSIP_Label_33a0b4c9-9bf6-47b4-8e99-0692b86a9aef_ActionId">
    <vt:lpwstr>aaac06c3-8aba-4491-99d4-60c32df6f983</vt:lpwstr>
  </property>
  <property fmtid="{D5CDD505-2E9C-101B-9397-08002B2CF9AE}" pid="38" name="MSIP_Label_33a0b4c9-9bf6-47b4-8e99-0692b86a9aef_Parent">
    <vt:lpwstr>c11b4c7c-7d80-4451-a09c-db7c774b4676</vt:lpwstr>
  </property>
  <property fmtid="{D5CDD505-2E9C-101B-9397-08002B2CF9AE}" pid="39" name="MSIP_Label_33a0b4c9-9bf6-47b4-8e99-0692b86a9aef_Extended_MSFT_Method">
    <vt:lpwstr>Manual</vt:lpwstr>
  </property>
  <property fmtid="{D5CDD505-2E9C-101B-9397-08002B2CF9AE}" pid="40" name="Sensitivity">
    <vt:lpwstr>OFFICIAL SENSITIVE OFFICIAL Sensitive</vt:lpwstr>
  </property>
  <property fmtid="{D5CDD505-2E9C-101B-9397-08002B2CF9AE}" pid="41" name="Status">
    <vt:lpwstr> </vt:lpwstr>
  </property>
  <property fmtid="{D5CDD505-2E9C-101B-9397-08002B2CF9AE}" pid="42" name="Eff">
    <vt:lpwstr> </vt:lpwstr>
  </property>
  <property fmtid="{D5CDD505-2E9C-101B-9397-08002B2CF9AE}" pid="43" name="EndDt">
    <vt:lpwstr>  </vt:lpwstr>
  </property>
  <property fmtid="{D5CDD505-2E9C-101B-9397-08002B2CF9AE}" pid="44" name="RepubDt">
    <vt:lpwstr>  </vt:lpwstr>
  </property>
  <property fmtid="{D5CDD505-2E9C-101B-9397-08002B2CF9AE}" pid="45" name="StartDt">
    <vt:lpwstr>  </vt:lpwstr>
  </property>
</Properties>
</file>